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ABB" w:rsidRPr="004B3ABB" w:rsidRDefault="004B3ABB" w:rsidP="004B3ABB">
      <w:pPr>
        <w:spacing w:after="194" w:line="259" w:lineRule="auto"/>
        <w:ind w:left="0" w:right="31" w:firstLine="0"/>
        <w:jc w:val="center"/>
      </w:pPr>
      <w:r w:rsidRPr="004B3ABB">
        <w:rPr>
          <w:b/>
          <w:sz w:val="36"/>
        </w:rPr>
        <w:t xml:space="preserve">SMLOUVA O DÍLO </w:t>
      </w:r>
    </w:p>
    <w:p w:rsidR="004B3ABB" w:rsidRPr="004B3ABB" w:rsidRDefault="004B3ABB" w:rsidP="004B3ABB">
      <w:pPr>
        <w:spacing w:after="938" w:line="275" w:lineRule="auto"/>
        <w:ind w:left="1743" w:right="1700" w:firstLine="0"/>
        <w:jc w:val="center"/>
      </w:pPr>
      <w:r w:rsidRPr="004B3ABB">
        <w:rPr>
          <w:sz w:val="32"/>
        </w:rPr>
        <w:t xml:space="preserve">uzavřená dle občanského zákoníku § 2586 a násl. mezi smluvními stranami </w:t>
      </w:r>
    </w:p>
    <w:p w:rsidR="004B3ABB" w:rsidRPr="004F0F59" w:rsidRDefault="004F0F59" w:rsidP="004F0F59">
      <w:pPr>
        <w:tabs>
          <w:tab w:val="left" w:pos="1843"/>
        </w:tabs>
        <w:spacing w:after="0" w:line="259" w:lineRule="auto"/>
        <w:ind w:left="0" w:firstLine="0"/>
        <w:jc w:val="left"/>
        <w:rPr>
          <w:b/>
        </w:rPr>
      </w:pPr>
      <w:r w:rsidRPr="004F0F59">
        <w:rPr>
          <w:b/>
        </w:rPr>
        <w:t>Konstruktis Delta s. r. o.</w:t>
      </w:r>
    </w:p>
    <w:p w:rsidR="004B3ABB" w:rsidRPr="004B3ABB" w:rsidRDefault="004B3ABB" w:rsidP="004F0F59">
      <w:pPr>
        <w:tabs>
          <w:tab w:val="left" w:pos="1985"/>
        </w:tabs>
        <w:spacing w:after="3" w:line="269" w:lineRule="auto"/>
        <w:ind w:left="0" w:right="-18"/>
        <w:jc w:val="left"/>
      </w:pPr>
      <w:r w:rsidRPr="004B3ABB">
        <w:t>Se sídlem:</w:t>
      </w:r>
      <w:r w:rsidR="004F0F59">
        <w:tab/>
      </w:r>
      <w:bookmarkStart w:id="0" w:name="_GoBack"/>
      <w:bookmarkEnd w:id="0"/>
      <w:r w:rsidR="004F0F59">
        <w:t>120 00 Praha 2</w:t>
      </w:r>
    </w:p>
    <w:p w:rsidR="004B3ABB" w:rsidRPr="004B3ABB" w:rsidRDefault="004B3ABB" w:rsidP="004F0F59">
      <w:pPr>
        <w:tabs>
          <w:tab w:val="left" w:pos="1985"/>
        </w:tabs>
        <w:spacing w:after="3" w:line="269" w:lineRule="auto"/>
        <w:ind w:left="0" w:right="-18"/>
        <w:jc w:val="left"/>
      </w:pPr>
      <w:r w:rsidRPr="004B3ABB">
        <w:t>Zastoupená:</w:t>
      </w:r>
      <w:r w:rsidR="004F0F59">
        <w:tab/>
        <w:t>jednatelem</w:t>
      </w:r>
    </w:p>
    <w:p w:rsidR="004B3ABB" w:rsidRPr="004B3ABB" w:rsidRDefault="004B3ABB" w:rsidP="004F0F59">
      <w:pPr>
        <w:tabs>
          <w:tab w:val="left" w:pos="1985"/>
        </w:tabs>
        <w:spacing w:after="3" w:line="269" w:lineRule="auto"/>
        <w:ind w:left="0" w:right="-18"/>
        <w:jc w:val="left"/>
      </w:pPr>
      <w:r w:rsidRPr="004B3ABB">
        <w:t>IČ:</w:t>
      </w:r>
      <w:r w:rsidR="004F0F59">
        <w:tab/>
        <w:t>61465291</w:t>
      </w:r>
    </w:p>
    <w:p w:rsidR="004B3ABB" w:rsidRPr="004B3ABB" w:rsidRDefault="004B3ABB" w:rsidP="004F0F59">
      <w:pPr>
        <w:tabs>
          <w:tab w:val="left" w:pos="1985"/>
        </w:tabs>
        <w:spacing w:after="3" w:line="269" w:lineRule="auto"/>
        <w:ind w:left="0" w:right="-18"/>
        <w:jc w:val="left"/>
      </w:pPr>
      <w:r w:rsidRPr="004B3ABB">
        <w:t>DIČ:</w:t>
      </w:r>
      <w:r w:rsidR="004F0F59">
        <w:tab/>
        <w:t>CZ61465291</w:t>
      </w:r>
    </w:p>
    <w:p w:rsidR="004B3ABB" w:rsidRPr="004B3ABB" w:rsidRDefault="004B3ABB" w:rsidP="004F0F59">
      <w:pPr>
        <w:tabs>
          <w:tab w:val="left" w:pos="1985"/>
        </w:tabs>
        <w:spacing w:after="3" w:line="269" w:lineRule="auto"/>
        <w:ind w:left="0" w:right="-18"/>
        <w:jc w:val="left"/>
      </w:pPr>
      <w:r w:rsidRPr="004B3ABB">
        <w:t>Bankovní spojení:</w:t>
      </w:r>
      <w:r w:rsidR="00CD7935">
        <w:tab/>
      </w:r>
    </w:p>
    <w:p w:rsidR="004B3ABB" w:rsidRPr="004B3ABB" w:rsidRDefault="004B3ABB" w:rsidP="004F0F59">
      <w:pPr>
        <w:tabs>
          <w:tab w:val="left" w:pos="1985"/>
        </w:tabs>
        <w:spacing w:after="3" w:line="269" w:lineRule="auto"/>
        <w:ind w:left="0" w:right="-18"/>
        <w:jc w:val="left"/>
        <w:rPr>
          <w:sz w:val="22"/>
        </w:rPr>
      </w:pPr>
      <w:r w:rsidRPr="004B3ABB">
        <w:t>Číslo účtu:</w:t>
      </w:r>
      <w:r w:rsidR="00CD7935">
        <w:tab/>
      </w:r>
    </w:p>
    <w:p w:rsidR="004B3ABB" w:rsidRPr="004B3ABB" w:rsidRDefault="004B3ABB" w:rsidP="004F0F59">
      <w:pPr>
        <w:tabs>
          <w:tab w:val="left" w:pos="1985"/>
          <w:tab w:val="center" w:pos="2669"/>
          <w:tab w:val="center" w:pos="9924"/>
        </w:tabs>
        <w:spacing w:after="360" w:line="269" w:lineRule="auto"/>
        <w:ind w:left="0" w:right="-18" w:firstLine="0"/>
        <w:jc w:val="left"/>
        <w:rPr>
          <w:sz w:val="22"/>
        </w:rPr>
      </w:pPr>
      <w:r w:rsidRPr="004B3ABB">
        <w:t>na straně jedné (dále jen „</w:t>
      </w:r>
      <w:r w:rsidR="00117F0F">
        <w:t>dodavatel</w:t>
      </w:r>
      <w:r w:rsidRPr="004B3ABB">
        <w:t>“)</w:t>
      </w:r>
    </w:p>
    <w:p w:rsidR="004B3ABB" w:rsidRPr="004B3ABB" w:rsidRDefault="004B3ABB" w:rsidP="004B3ABB">
      <w:pPr>
        <w:spacing w:after="600" w:line="259" w:lineRule="auto"/>
        <w:ind w:left="0" w:firstLine="0"/>
        <w:jc w:val="left"/>
        <w:rPr>
          <w:sz w:val="22"/>
        </w:rPr>
      </w:pPr>
      <w:r w:rsidRPr="004B3ABB">
        <w:t xml:space="preserve">a </w:t>
      </w:r>
    </w:p>
    <w:p w:rsidR="004B3ABB" w:rsidRPr="004B3ABB" w:rsidRDefault="004B3ABB" w:rsidP="004B3ABB">
      <w:pPr>
        <w:spacing w:after="0" w:line="259" w:lineRule="auto"/>
        <w:ind w:left="0" w:firstLine="0"/>
        <w:jc w:val="left"/>
        <w:rPr>
          <w:sz w:val="20"/>
        </w:rPr>
      </w:pPr>
      <w:r w:rsidRPr="004B3ABB">
        <w:rPr>
          <w:b/>
        </w:rPr>
        <w:t>Střední průmyslová škola elektrotechnická, Praha 10, V Úžlabině 320</w:t>
      </w:r>
    </w:p>
    <w:p w:rsidR="004B3ABB" w:rsidRPr="004B3ABB" w:rsidRDefault="004B3ABB" w:rsidP="000661A0">
      <w:pPr>
        <w:tabs>
          <w:tab w:val="left" w:pos="1985"/>
          <w:tab w:val="center" w:pos="4894"/>
        </w:tabs>
        <w:spacing w:after="3" w:line="269" w:lineRule="auto"/>
        <w:ind w:left="0" w:firstLine="0"/>
        <w:jc w:val="left"/>
        <w:rPr>
          <w:sz w:val="22"/>
        </w:rPr>
      </w:pPr>
      <w:r w:rsidRPr="004B3ABB">
        <w:t xml:space="preserve">Se sídlem: </w:t>
      </w:r>
      <w:r w:rsidRPr="004B3ABB">
        <w:tab/>
        <w:t>V Úžlabině 320, 100 00 Praha 10</w:t>
      </w:r>
    </w:p>
    <w:p w:rsidR="004B3ABB" w:rsidRPr="004B3ABB" w:rsidRDefault="000661A0" w:rsidP="000661A0">
      <w:pPr>
        <w:tabs>
          <w:tab w:val="left" w:pos="1985"/>
          <w:tab w:val="center" w:pos="5056"/>
        </w:tabs>
        <w:spacing w:after="3" w:line="269" w:lineRule="auto"/>
        <w:ind w:left="0" w:firstLine="0"/>
        <w:jc w:val="left"/>
        <w:rPr>
          <w:sz w:val="22"/>
        </w:rPr>
      </w:pPr>
      <w:r>
        <w:t>Zastoupená:</w:t>
      </w:r>
      <w:r w:rsidR="004B3ABB" w:rsidRPr="004B3ABB">
        <w:tab/>
        <w:t xml:space="preserve">ředitelkou školy </w:t>
      </w:r>
    </w:p>
    <w:p w:rsidR="004B3ABB" w:rsidRPr="004B3ABB" w:rsidRDefault="000661A0" w:rsidP="000661A0">
      <w:pPr>
        <w:tabs>
          <w:tab w:val="left" w:pos="1985"/>
        </w:tabs>
        <w:spacing w:after="3" w:line="269" w:lineRule="auto"/>
        <w:ind w:left="0" w:firstLine="0"/>
        <w:jc w:val="left"/>
        <w:rPr>
          <w:sz w:val="22"/>
        </w:rPr>
      </w:pPr>
      <w:r>
        <w:t xml:space="preserve">IČ: </w:t>
      </w:r>
      <w:r>
        <w:tab/>
      </w:r>
      <w:r w:rsidR="006700F1" w:rsidRPr="006700F1">
        <w:t>61385409</w:t>
      </w:r>
      <w:r w:rsidR="004B3ABB" w:rsidRPr="004B3ABB">
        <w:t xml:space="preserve"> </w:t>
      </w:r>
    </w:p>
    <w:p w:rsidR="004B3ABB" w:rsidRPr="004B3ABB" w:rsidRDefault="004B3ABB" w:rsidP="000661A0">
      <w:pPr>
        <w:tabs>
          <w:tab w:val="left" w:pos="1985"/>
        </w:tabs>
        <w:spacing w:after="3" w:line="269" w:lineRule="auto"/>
        <w:ind w:left="0" w:firstLine="0"/>
        <w:jc w:val="left"/>
        <w:rPr>
          <w:sz w:val="22"/>
        </w:rPr>
      </w:pPr>
      <w:r w:rsidRPr="004B3ABB">
        <w:t>Bankovní spojení:</w:t>
      </w:r>
      <w:r w:rsidR="000661A0">
        <w:tab/>
      </w:r>
      <w:r w:rsidRPr="004B3ABB">
        <w:t xml:space="preserve"> </w:t>
      </w:r>
    </w:p>
    <w:p w:rsidR="006700F1" w:rsidRDefault="004B3ABB" w:rsidP="006700F1">
      <w:pPr>
        <w:tabs>
          <w:tab w:val="left" w:pos="1985"/>
        </w:tabs>
        <w:spacing w:after="0" w:line="269" w:lineRule="auto"/>
        <w:ind w:left="0" w:right="4542" w:hanging="11"/>
        <w:jc w:val="left"/>
      </w:pPr>
      <w:r w:rsidRPr="004B3ABB">
        <w:t xml:space="preserve">Číslo účtu: </w:t>
      </w:r>
      <w:r w:rsidRPr="004B3ABB">
        <w:tab/>
      </w:r>
    </w:p>
    <w:p w:rsidR="004B3ABB" w:rsidRPr="004B3ABB" w:rsidRDefault="004B3ABB" w:rsidP="001F403E">
      <w:pPr>
        <w:tabs>
          <w:tab w:val="left" w:pos="1985"/>
        </w:tabs>
        <w:spacing w:after="360" w:line="269" w:lineRule="auto"/>
        <w:ind w:left="0" w:right="4542" w:hanging="11"/>
        <w:jc w:val="left"/>
        <w:rPr>
          <w:sz w:val="22"/>
        </w:rPr>
      </w:pPr>
      <w:r w:rsidRPr="004B3ABB">
        <w:t xml:space="preserve">na straně druhé (dále jen „objednatel“) </w:t>
      </w:r>
    </w:p>
    <w:p w:rsidR="004B3ABB" w:rsidRDefault="003956C2" w:rsidP="004B3ABB">
      <w:pPr>
        <w:spacing w:after="25" w:line="259" w:lineRule="auto"/>
        <w:ind w:right="28"/>
        <w:jc w:val="center"/>
      </w:pPr>
      <w:r>
        <w:t>Článek I.</w:t>
      </w:r>
    </w:p>
    <w:p w:rsidR="004B3ABB" w:rsidRPr="003956C2" w:rsidRDefault="004B3ABB" w:rsidP="004B3ABB">
      <w:pPr>
        <w:pStyle w:val="Nadpis3"/>
        <w:spacing w:after="254"/>
        <w:ind w:right="32"/>
        <w:jc w:val="center"/>
        <w:rPr>
          <w:b/>
          <w:color w:val="auto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>PŘEDMĚT SMLOUVY</w:t>
      </w:r>
    </w:p>
    <w:p w:rsidR="00E55903" w:rsidRDefault="00E55903" w:rsidP="008F7A5F">
      <w:pPr>
        <w:numPr>
          <w:ilvl w:val="0"/>
          <w:numId w:val="5"/>
        </w:numPr>
        <w:spacing w:after="9" w:line="270" w:lineRule="auto"/>
        <w:ind w:right="19" w:hanging="360"/>
      </w:pPr>
      <w:r>
        <w:t>Předmětem smlouvy je</w:t>
      </w:r>
      <w:r w:rsidR="00117F0F">
        <w:t xml:space="preserve"> závazek dodavatele</w:t>
      </w:r>
      <w:r>
        <w:t xml:space="preserve"> zhotovit pro objednatele dílo „</w:t>
      </w:r>
      <w:r w:rsidR="00F635F4">
        <w:rPr>
          <w:b/>
        </w:rPr>
        <w:t>Zdvojená podlaha v učebně 127</w:t>
      </w:r>
      <w:r>
        <w:t>“ za podmínek dohodnu</w:t>
      </w:r>
      <w:r w:rsidR="009501CA">
        <w:t>tých touto smlouvou v souladu s </w:t>
      </w:r>
      <w:r>
        <w:t>vyhodnocením veřejné zakázky zadané dle § 31 zákona č. 134/ 2016 Sb. o zadávání veřejných zakázek v platném znění a rozhodnutím objednatele o zadání veřejné zakázky na dílo ze dne</w:t>
      </w:r>
      <w:r w:rsidR="004F0F59">
        <w:t xml:space="preserve"> 9. 3. 2018</w:t>
      </w:r>
      <w:r>
        <w:t>.</w:t>
      </w:r>
    </w:p>
    <w:p w:rsidR="0054528F" w:rsidRPr="002B1CBC" w:rsidRDefault="0054528F" w:rsidP="008F7A5F">
      <w:pPr>
        <w:numPr>
          <w:ilvl w:val="0"/>
          <w:numId w:val="5"/>
        </w:numPr>
        <w:spacing w:after="9" w:line="270" w:lineRule="auto"/>
        <w:ind w:right="19" w:hanging="360"/>
      </w:pPr>
      <w:r w:rsidRPr="003C1F94">
        <w:rPr>
          <w:b/>
        </w:rPr>
        <w:t>Předmětem realizace je</w:t>
      </w:r>
      <w:r w:rsidR="002B1CBC">
        <w:rPr>
          <w:b/>
        </w:rPr>
        <w:t>:</w:t>
      </w:r>
    </w:p>
    <w:p w:rsidR="002B1CBC" w:rsidRDefault="002B1CBC" w:rsidP="002B1CBC">
      <w:pPr>
        <w:pStyle w:val="Odstavecseseznamem"/>
        <w:numPr>
          <w:ilvl w:val="0"/>
          <w:numId w:val="16"/>
        </w:numPr>
        <w:spacing w:after="9" w:line="270" w:lineRule="auto"/>
        <w:ind w:right="19"/>
      </w:pPr>
      <w:r>
        <w:t>veškerý materiál (včetně prořezu) pro realizaci zdvojené podlahy a montáž této podlahy – bližší specifikace v příloze č. 1,</w:t>
      </w:r>
    </w:p>
    <w:p w:rsidR="002B1CBC" w:rsidRDefault="002B1CBC" w:rsidP="002B1CBC">
      <w:pPr>
        <w:pStyle w:val="Odstavecseseznamem"/>
        <w:numPr>
          <w:ilvl w:val="0"/>
          <w:numId w:val="16"/>
        </w:numPr>
        <w:spacing w:after="9" w:line="270" w:lineRule="auto"/>
        <w:ind w:right="19"/>
      </w:pPr>
      <w:r>
        <w:t>doprava materiálu a manipulace s materiálem,</w:t>
      </w:r>
    </w:p>
    <w:p w:rsidR="002B1CBC" w:rsidRDefault="002B1CBC" w:rsidP="002B1CBC">
      <w:pPr>
        <w:pStyle w:val="Odstavecseseznamem"/>
        <w:numPr>
          <w:ilvl w:val="0"/>
          <w:numId w:val="16"/>
        </w:numPr>
        <w:spacing w:after="9" w:line="270" w:lineRule="auto"/>
        <w:ind w:right="19"/>
      </w:pPr>
      <w:r>
        <w:t>technické řešení ukončení zdvojené podlahy u stěny s okny (problém s vedením trubek k radiátorům) – ukončení podlahy je třeba realizovat tak, aby se konstrukce podlahy neopírala o tyto trubky (konstrukce také nesmí zakrývat tyto trubky),</w:t>
      </w:r>
    </w:p>
    <w:p w:rsidR="0043402E" w:rsidRPr="00AC4109" w:rsidRDefault="0043402E" w:rsidP="0043402E">
      <w:pPr>
        <w:pStyle w:val="Odstavecseseznamem"/>
        <w:numPr>
          <w:ilvl w:val="0"/>
          <w:numId w:val="16"/>
        </w:numPr>
        <w:spacing w:after="255"/>
        <w:rPr>
          <w:b/>
          <w:color w:val="000000" w:themeColor="text1"/>
        </w:rPr>
      </w:pPr>
      <w:r>
        <w:rPr>
          <w:color w:val="000000" w:themeColor="text1"/>
        </w:rPr>
        <w:t>vyřešení přechodu mezi stávající podlahou na chodbě (dlažba) a novou zdvojenou podlahou v učebně,</w:t>
      </w:r>
    </w:p>
    <w:p w:rsidR="002B1CBC" w:rsidRDefault="002B1CBC" w:rsidP="002B1CBC">
      <w:pPr>
        <w:pStyle w:val="Odstavecseseznamem"/>
        <w:numPr>
          <w:ilvl w:val="0"/>
          <w:numId w:val="16"/>
        </w:numPr>
        <w:spacing w:after="9" w:line="270" w:lineRule="auto"/>
        <w:ind w:right="19"/>
      </w:pPr>
      <w:r>
        <w:t>odvoz a úklid veškerého stavebního a jiného odpadu.</w:t>
      </w:r>
    </w:p>
    <w:p w:rsidR="00D61EEE" w:rsidRPr="005D0D16" w:rsidRDefault="00C334D8" w:rsidP="003A72DA">
      <w:pPr>
        <w:numPr>
          <w:ilvl w:val="0"/>
          <w:numId w:val="5"/>
        </w:numPr>
        <w:spacing w:after="9" w:line="270" w:lineRule="auto"/>
        <w:ind w:right="19" w:hanging="360"/>
        <w:rPr>
          <w:b/>
        </w:rPr>
      </w:pPr>
      <w:r w:rsidRPr="005D0D16">
        <w:rPr>
          <w:b/>
        </w:rPr>
        <w:t xml:space="preserve">Minimální délka záruky je </w:t>
      </w:r>
      <w:r w:rsidR="005D0D16" w:rsidRPr="005D0D16">
        <w:rPr>
          <w:b/>
        </w:rPr>
        <w:t>60 měsíců</w:t>
      </w:r>
      <w:r w:rsidRPr="005D0D16">
        <w:rPr>
          <w:b/>
        </w:rPr>
        <w:t>.</w:t>
      </w:r>
    </w:p>
    <w:p w:rsidR="004B3ABB" w:rsidRDefault="00D61EEE" w:rsidP="003D1DF0">
      <w:pPr>
        <w:spacing w:after="160" w:line="259" w:lineRule="auto"/>
        <w:ind w:left="0" w:firstLine="0"/>
        <w:jc w:val="center"/>
      </w:pPr>
      <w:r>
        <w:br w:type="page"/>
      </w:r>
      <w:r w:rsidR="00C70DA7">
        <w:lastRenderedPageBreak/>
        <w:t>Článek II.</w:t>
      </w:r>
    </w:p>
    <w:p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ČAS A MÍSTO PLNĚNÍ </w:t>
      </w:r>
    </w:p>
    <w:p w:rsidR="004B3ABB" w:rsidRPr="005D0D16" w:rsidRDefault="004B3ABB" w:rsidP="005D0D16">
      <w:pPr>
        <w:ind w:left="578" w:right="19"/>
        <w:rPr>
          <w:b/>
        </w:rPr>
      </w:pPr>
      <w:r w:rsidRPr="003C1F94">
        <w:rPr>
          <w:b/>
          <w:color w:val="000000" w:themeColor="text1"/>
        </w:rPr>
        <w:t xml:space="preserve">Termín zahájení plnění akce je </w:t>
      </w:r>
      <w:r w:rsidR="005D0D16">
        <w:rPr>
          <w:b/>
          <w:color w:val="000000" w:themeColor="text1"/>
        </w:rPr>
        <w:t xml:space="preserve">16. 7. 2018 </w:t>
      </w:r>
      <w:r w:rsidRPr="003C1F94">
        <w:rPr>
          <w:b/>
          <w:color w:val="000000" w:themeColor="text1"/>
        </w:rPr>
        <w:t xml:space="preserve">a </w:t>
      </w:r>
      <w:r w:rsidR="003D1DF0">
        <w:rPr>
          <w:b/>
          <w:color w:val="000000" w:themeColor="text1"/>
        </w:rPr>
        <w:t>termín ukončení realizace je do</w:t>
      </w:r>
      <w:r w:rsidR="005D0D16">
        <w:rPr>
          <w:b/>
          <w:color w:val="000000" w:themeColor="text1"/>
        </w:rPr>
        <w:t xml:space="preserve"> 20. 7. 2018. </w:t>
      </w:r>
      <w:r w:rsidR="005D0D16">
        <w:rPr>
          <w:color w:val="000000" w:themeColor="text1"/>
        </w:rPr>
        <w:t>M</w:t>
      </w:r>
      <w:r>
        <w:t xml:space="preserve">ísto plnění je budova školy na adrese </w:t>
      </w:r>
      <w:r w:rsidR="00EE37D2">
        <w:t>V Úžlabině 320</w:t>
      </w:r>
      <w:r>
        <w:t xml:space="preserve">, Praha </w:t>
      </w:r>
      <w:r w:rsidR="00EE37D2">
        <w:t>10</w:t>
      </w:r>
      <w:r w:rsidR="005D0D16">
        <w:t xml:space="preserve"> (učebna č. 127)</w:t>
      </w:r>
      <w:r w:rsidR="00EE37D2">
        <w:t>. Kontaktní osoba:</w:t>
      </w:r>
      <w:r w:rsidR="005D0D16">
        <w:t xml:space="preserve"> </w:t>
      </w:r>
      <w:r w:rsidR="005D0D16" w:rsidRPr="005D0D16">
        <w:rPr>
          <w:b/>
        </w:rPr>
        <w:t xml:space="preserve">Kontaktní osoba pro samotnou realizaci </w:t>
      </w:r>
    </w:p>
    <w:p w:rsidR="005D0D16" w:rsidRDefault="005D0D16" w:rsidP="005D0D16">
      <w:pPr>
        <w:ind w:left="578" w:right="19"/>
      </w:pPr>
    </w:p>
    <w:p w:rsidR="001F403E" w:rsidRDefault="004B3ABB" w:rsidP="001F403E">
      <w:pPr>
        <w:spacing w:after="25" w:line="259" w:lineRule="auto"/>
        <w:ind w:right="30"/>
        <w:jc w:val="center"/>
      </w:pPr>
      <w:r>
        <w:t>Článek III.</w:t>
      </w:r>
    </w:p>
    <w:p w:rsidR="004B3ABB" w:rsidRPr="003956C2" w:rsidRDefault="004B3ABB" w:rsidP="001F403E">
      <w:pPr>
        <w:tabs>
          <w:tab w:val="left" w:pos="7125"/>
        </w:tabs>
        <w:spacing w:after="476"/>
        <w:ind w:left="0" w:right="-18"/>
        <w:jc w:val="center"/>
        <w:rPr>
          <w:b/>
          <w:color w:val="auto"/>
          <w:sz w:val="22"/>
        </w:rPr>
      </w:pPr>
      <w:r w:rsidRPr="003956C2">
        <w:rPr>
          <w:b/>
          <w:color w:val="auto"/>
          <w:sz w:val="22"/>
        </w:rPr>
        <w:t xml:space="preserve">KUPNÍ CENA </w:t>
      </w:r>
    </w:p>
    <w:p w:rsidR="004B3ABB" w:rsidRDefault="004B3ABB" w:rsidP="004B3ABB">
      <w:pPr>
        <w:numPr>
          <w:ilvl w:val="0"/>
          <w:numId w:val="6"/>
        </w:numPr>
        <w:spacing w:after="9" w:line="270" w:lineRule="auto"/>
        <w:ind w:right="19" w:hanging="360"/>
      </w:pPr>
      <w:r>
        <w:t>Cena plnění je s</w:t>
      </w:r>
      <w:r w:rsidR="00EE37D2">
        <w:t xml:space="preserve">tanovena ve výši </w:t>
      </w:r>
      <w:r w:rsidR="005D0D16">
        <w:t xml:space="preserve">121 755 </w:t>
      </w:r>
      <w:r>
        <w:t xml:space="preserve">Kč </w:t>
      </w:r>
      <w:r>
        <w:rPr>
          <w:b/>
        </w:rPr>
        <w:t>bez DPH</w:t>
      </w:r>
      <w:r>
        <w:t xml:space="preserve">, </w:t>
      </w:r>
      <w:r w:rsidR="005D0D16">
        <w:t>147 324</w:t>
      </w:r>
      <w:r>
        <w:t xml:space="preserve"> Kč </w:t>
      </w:r>
      <w:r>
        <w:rPr>
          <w:b/>
        </w:rPr>
        <w:t>včetně DPH</w:t>
      </w:r>
      <w:r>
        <w:t xml:space="preserve">. </w:t>
      </w:r>
    </w:p>
    <w:p w:rsidR="004B3ABB" w:rsidRDefault="004B3ABB" w:rsidP="004B3ABB">
      <w:pPr>
        <w:numPr>
          <w:ilvl w:val="0"/>
          <w:numId w:val="6"/>
        </w:numPr>
        <w:spacing w:after="477" w:line="270" w:lineRule="auto"/>
        <w:ind w:right="19" w:hanging="360"/>
      </w:pPr>
      <w:r>
        <w:t>Cena je stanovena dohodou dl</w:t>
      </w:r>
      <w:r w:rsidR="00EE37D2">
        <w:t>e zák. č. 526/90 Sb., o cenách.</w:t>
      </w:r>
    </w:p>
    <w:p w:rsidR="004B3ABB" w:rsidRDefault="004B3ABB" w:rsidP="004B3ABB">
      <w:pPr>
        <w:spacing w:after="25" w:line="259" w:lineRule="auto"/>
        <w:ind w:right="28"/>
        <w:jc w:val="center"/>
      </w:pPr>
      <w:r>
        <w:t xml:space="preserve">Článek IV. </w:t>
      </w:r>
    </w:p>
    <w:p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PLATEBNÍ PODMÍNKY </w:t>
      </w:r>
    </w:p>
    <w:p w:rsidR="004B3ABB" w:rsidRDefault="004B3ABB" w:rsidP="004B3ABB">
      <w:pPr>
        <w:numPr>
          <w:ilvl w:val="0"/>
          <w:numId w:val="7"/>
        </w:numPr>
        <w:spacing w:after="9" w:line="270" w:lineRule="auto"/>
        <w:ind w:right="19" w:hanging="360"/>
      </w:pPr>
      <w:r>
        <w:t>Objednatel neposkytuje zálohy. Úhrada zakázky bude provedena záv</w:t>
      </w:r>
      <w:r w:rsidR="00DF52CD">
        <w:t>ěrečnou fakturou po dokončení a </w:t>
      </w:r>
      <w:r>
        <w:t xml:space="preserve">předání díla objednateli. Splatnost faktury odsouhlasené objednatelem bude činit </w:t>
      </w:r>
      <w:r w:rsidR="00DF52CD">
        <w:t>21</w:t>
      </w:r>
      <w:r>
        <w:t xml:space="preserve"> </w:t>
      </w:r>
      <w:r w:rsidR="00967501">
        <w:t>dní.</w:t>
      </w:r>
    </w:p>
    <w:p w:rsidR="004B3ABB" w:rsidRDefault="004B3ABB" w:rsidP="004B3ABB">
      <w:pPr>
        <w:numPr>
          <w:ilvl w:val="0"/>
          <w:numId w:val="7"/>
        </w:numPr>
        <w:spacing w:after="9" w:line="270" w:lineRule="auto"/>
        <w:ind w:right="19" w:hanging="360"/>
      </w:pPr>
      <w:r>
        <w:t>Faktura musí obsahovat všechny náležitosti řádného daňového a účetního dokladu dle platných právních předpisů. V případě, že faktura nebude mít odpovídající náležitosti, je objednatel oprávněn zaslat ji ve lhůtě splatnosti zpět dodavateli k doplnění či úpravě, aniž se dostane do prodlení se splatností – lhůta splatnosti počíná běžet znovu od data přijetí opraveného či d</w:t>
      </w:r>
      <w:r w:rsidR="00967501">
        <w:t>oplněného dokladu objednatelem.</w:t>
      </w:r>
    </w:p>
    <w:p w:rsidR="009A402E" w:rsidRDefault="009A402E" w:rsidP="009A402E">
      <w:pPr>
        <w:numPr>
          <w:ilvl w:val="0"/>
          <w:numId w:val="7"/>
        </w:numPr>
        <w:spacing w:after="9" w:line="270" w:lineRule="auto"/>
        <w:ind w:right="19" w:hanging="360"/>
      </w:pPr>
      <w:r>
        <w:t>Za prodlení s předáním dokončeného díla či jeho částí zaplatí dodavatel smluvní pokutu ve výši 5 000 Kč za každý započatý den prodlení. Částka za nesplnění nástupu dohodnutého termínu pro odstranění vad je stanovena ve výši 5 000 Kč za každý den prodlení a každou vadu. Smluvní pokutu může objednatel odečíst od smluvní ceny. V případě, že dodavatel prokáže, že prodlení vzniklo z viny na straně objednatele, zanikne objednateli právo smluvní pokutu uplatňovat.</w:t>
      </w:r>
    </w:p>
    <w:p w:rsidR="004B3ABB" w:rsidRDefault="009A402E" w:rsidP="004B3ABB">
      <w:pPr>
        <w:numPr>
          <w:ilvl w:val="0"/>
          <w:numId w:val="7"/>
        </w:numPr>
        <w:spacing w:after="477" w:line="270" w:lineRule="auto"/>
        <w:ind w:right="19" w:hanging="360"/>
      </w:pPr>
      <w:r>
        <w:t>V případě, že objednatel bude v prodlení se svojí povinností úhrady oprávněně vystavené faktury dodavatelem, je povinen zaplatit dodavateli smluvní pokutu ve výši 0,05 % z dlužné (fakturované) částky za každý den prodlení. V případě, že objednatel prokáže, že prodlení vzniklo z viny na straně dodavatele, zanikne dodavateli právo smluvní pokutu uplatňovat.</w:t>
      </w:r>
    </w:p>
    <w:p w:rsidR="004B3ABB" w:rsidRDefault="004B3ABB" w:rsidP="004B3ABB">
      <w:pPr>
        <w:spacing w:after="25" w:line="259" w:lineRule="auto"/>
        <w:ind w:right="30"/>
        <w:jc w:val="center"/>
      </w:pPr>
      <w:r>
        <w:t xml:space="preserve">Článek V. </w:t>
      </w:r>
    </w:p>
    <w:p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PŘEDÁNÍ DÍLA, ZÁRUČNÍ A POZÁRUČNÍ SERVISNÍ PODMÍNKY </w:t>
      </w:r>
    </w:p>
    <w:p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>Předání díla bude provedeno na základě předávacího protokolu</w:t>
      </w:r>
      <w:r w:rsidR="007C759E">
        <w:t xml:space="preserve"> – s výhradami nebo bez výhrad.</w:t>
      </w:r>
    </w:p>
    <w:p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 xml:space="preserve">Výhrady k předání díla nahlásí objednatel neprodleně dodavateli. Dodavatel zajistí nápravu výhrad tak, aby dodávané </w:t>
      </w:r>
      <w:r w:rsidR="00691AFA">
        <w:t>dílo</w:t>
      </w:r>
      <w:r>
        <w:t xml:space="preserve"> plně sloužilo stanovenému účelu. Konečným předáním díla se rozumí odsouhlasený předávací prot</w:t>
      </w:r>
      <w:r w:rsidR="007C759E">
        <w:t>okol oběma stranami bez výhrad.</w:t>
      </w:r>
    </w:p>
    <w:p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 xml:space="preserve">Nebezpečí za škody na </w:t>
      </w:r>
      <w:r w:rsidR="00691AFA">
        <w:t>díle</w:t>
      </w:r>
      <w:r>
        <w:t xml:space="preserve"> přechází na objednatele v době, kdy převezme </w:t>
      </w:r>
      <w:r w:rsidR="0028445A">
        <w:t>dílo</w:t>
      </w:r>
      <w:r>
        <w:t xml:space="preserve"> od dodavatele na základě předávacího protokolu a to bez výhrad. Odpovědnost dodavatele za vady </w:t>
      </w:r>
      <w:r w:rsidR="0028445A">
        <w:t>díla</w:t>
      </w:r>
      <w:r>
        <w:t xml:space="preserve"> se řídí § 26</w:t>
      </w:r>
      <w:r w:rsidR="00592C7D">
        <w:t>05 a </w:t>
      </w:r>
      <w:r w:rsidR="007C759E">
        <w:t>násl. občanského zákoníku.</w:t>
      </w:r>
    </w:p>
    <w:p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>Dodavatel se zavazuje, že předmět koupě bude mít vlastnosti st</w:t>
      </w:r>
      <w:r w:rsidR="007C759E">
        <w:t>anovené v technických normách a </w:t>
      </w:r>
      <w:r>
        <w:t xml:space="preserve">předpisech, které se na jeho provedení vztahují a jakost odpovídající účelu smlouvy a to minimálně </w:t>
      </w:r>
      <w:r>
        <w:rPr>
          <w:b/>
        </w:rPr>
        <w:t xml:space="preserve">po dobu </w:t>
      </w:r>
      <w:r w:rsidR="00DE5F1B">
        <w:rPr>
          <w:b/>
        </w:rPr>
        <w:t>60</w:t>
      </w:r>
      <w:r w:rsidR="007C759E">
        <w:rPr>
          <w:b/>
        </w:rPr>
        <w:t xml:space="preserve"> </w:t>
      </w:r>
      <w:r>
        <w:rPr>
          <w:b/>
        </w:rPr>
        <w:t>měsíců</w:t>
      </w:r>
      <w:r>
        <w:t xml:space="preserve"> v době dodávky, ode dne převzetí objednatelem</w:t>
      </w:r>
      <w:r w:rsidR="00334502">
        <w:t>.</w:t>
      </w:r>
    </w:p>
    <w:p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lastRenderedPageBreak/>
        <w:t xml:space="preserve">Závady předmětu smlouvy, vzniklé v průběhu záruční doby, uplatní objednatel u dodavatele osobně, telefonicky, písemně nebo elektronickou formou a to neprodleně po jejich zjištění. </w:t>
      </w:r>
    </w:p>
    <w:p w:rsidR="00CE4499" w:rsidRDefault="004B3ABB" w:rsidP="00CE4499">
      <w:pPr>
        <w:numPr>
          <w:ilvl w:val="0"/>
          <w:numId w:val="8"/>
        </w:numPr>
        <w:spacing w:after="9" w:line="270" w:lineRule="auto"/>
        <w:ind w:right="19" w:hanging="360"/>
      </w:pPr>
      <w:r>
        <w:t>Dodavatel je povinen zahájit v místě zakázky bezplatné odstraňování oprávně</w:t>
      </w:r>
      <w:r w:rsidR="00CE4499">
        <w:t xml:space="preserve">ně reklamované závady </w:t>
      </w:r>
      <w:r>
        <w:t>neprodleně a odstranit ji v co nejkratším možném termínu. Dodavatel se zavazuje začít s řešením oprávněně reklamované závady nejdéle do 48 hodin od jejího nahlášení objednatele</w:t>
      </w:r>
      <w:r w:rsidR="00592C7D">
        <w:t>m</w:t>
      </w:r>
      <w:r>
        <w:t>. V případě, kdy bude zjištěno, že reklamace je neoprávněná, n</w:t>
      </w:r>
      <w:r w:rsidR="00CE4499">
        <w:t>áklady jdou k tíži objednatele.</w:t>
      </w:r>
    </w:p>
    <w:p w:rsidR="009131DA" w:rsidRDefault="004B3ABB" w:rsidP="00CE4499">
      <w:pPr>
        <w:numPr>
          <w:ilvl w:val="0"/>
          <w:numId w:val="8"/>
        </w:numPr>
        <w:spacing w:after="9" w:line="270" w:lineRule="auto"/>
        <w:ind w:right="19" w:hanging="360"/>
      </w:pPr>
      <w:r>
        <w:t>V případě vadného dílu v rámci záruční lhůty bude dodavatel v tomto případě postupovat tak, že</w:t>
      </w:r>
      <w:r w:rsidR="00CE4499">
        <w:t xml:space="preserve"> </w:t>
      </w:r>
      <w:r>
        <w:t>vadný díl vymění na své náklady za no</w:t>
      </w:r>
      <w:r w:rsidR="009131DA">
        <w:t>vý a to v nejkratší možné době.</w:t>
      </w:r>
    </w:p>
    <w:p w:rsidR="009A0A19" w:rsidRDefault="009A0A19" w:rsidP="004B3ABB">
      <w:pPr>
        <w:spacing w:after="25" w:line="259" w:lineRule="auto"/>
        <w:ind w:right="28"/>
        <w:jc w:val="center"/>
      </w:pPr>
    </w:p>
    <w:p w:rsidR="004B3ABB" w:rsidRDefault="004B3ABB" w:rsidP="004B3ABB">
      <w:pPr>
        <w:spacing w:after="25" w:line="259" w:lineRule="auto"/>
        <w:ind w:right="28"/>
        <w:jc w:val="center"/>
      </w:pPr>
      <w:r>
        <w:t xml:space="preserve">Článek VI. </w:t>
      </w:r>
    </w:p>
    <w:p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ZÁVĚREČNÁ USTANOVENÍ </w:t>
      </w:r>
    </w:p>
    <w:p w:rsidR="003E28A2" w:rsidRPr="009207FA" w:rsidRDefault="003E28A2" w:rsidP="004B3ABB">
      <w:pPr>
        <w:numPr>
          <w:ilvl w:val="0"/>
          <w:numId w:val="9"/>
        </w:numPr>
        <w:spacing w:after="9" w:line="270" w:lineRule="auto"/>
        <w:ind w:right="19" w:hanging="360"/>
        <w:rPr>
          <w:b/>
        </w:rPr>
      </w:pPr>
      <w:r w:rsidRPr="009207FA">
        <w:rPr>
          <w:b/>
        </w:rPr>
        <w:t xml:space="preserve">Dodavatel se zavazuje, že při realizaci této veřejné zakázky (zejména při dopravě, manipulaci a instalaci </w:t>
      </w:r>
      <w:r w:rsidR="00F635F4">
        <w:rPr>
          <w:b/>
        </w:rPr>
        <w:t>podlahy</w:t>
      </w:r>
      <w:r w:rsidRPr="009207FA">
        <w:rPr>
          <w:b/>
        </w:rPr>
        <w:t>) nedojde k poškození stávajícího vybavení školy</w:t>
      </w:r>
      <w:r w:rsidR="00F635F4">
        <w:rPr>
          <w:b/>
        </w:rPr>
        <w:t xml:space="preserve">. </w:t>
      </w:r>
      <w:r w:rsidRPr="009207FA">
        <w:rPr>
          <w:b/>
        </w:rPr>
        <w:t>V případě, že k takovému poškození dojde, zavazuje se dodavatel uhradit vzniklou škodu objednateli v plném rozsahu.</w:t>
      </w:r>
    </w:p>
    <w:p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 xml:space="preserve">Smlouva nabývá platnosti a účinnosti dnem jejího podpisu oběma smluvními stranami. </w:t>
      </w:r>
    </w:p>
    <w:p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 xml:space="preserve">Smlouvu lze měnit a doplňovat po dohodě smluvních stran formou písemných dodatků k této smlouvě, podepsaných oběma stranami. </w:t>
      </w:r>
    </w:p>
    <w:p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>Otázky neupravené touto smlouvou se řídí příslušnými ustanoveními ob</w:t>
      </w:r>
      <w:r w:rsidR="009131DA">
        <w:t xml:space="preserve">čanského </w:t>
      </w:r>
      <w:r>
        <w:t xml:space="preserve">zákoníku. </w:t>
      </w:r>
    </w:p>
    <w:p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>Smlouva se vyhotovuje ve dvou exemplářích s platností originálu, z nichž každá ze smluvních stran obdrž</w:t>
      </w:r>
      <w:r w:rsidR="00447CAC">
        <w:t>í po jednom podepsaném výtisku.</w:t>
      </w:r>
    </w:p>
    <w:p w:rsidR="00447CAC" w:rsidRDefault="00447CAC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>Smluvní strany výslovně sjednávají, že uveřejnění této smlouvy v registru smluv dle zákona č  340/2015 Sb., o zvláštních podmínkách účinnosti některých smluv, uveřejňování těchto smluv a o registru smluv (zákon o registru smluv) zajistí Střední průmyslov</w:t>
      </w:r>
      <w:r w:rsidR="00DD7B44">
        <w:t>á škola elektrotechnická, Praha </w:t>
      </w:r>
      <w:r>
        <w:t>10, V Úžlabině 320</w:t>
      </w:r>
      <w:r w:rsidR="00EC3389">
        <w:t>.</w:t>
      </w:r>
    </w:p>
    <w:p w:rsidR="004B3ABB" w:rsidRDefault="004B3ABB" w:rsidP="004B3ABB">
      <w:pPr>
        <w:numPr>
          <w:ilvl w:val="0"/>
          <w:numId w:val="9"/>
        </w:numPr>
        <w:spacing w:after="959" w:line="270" w:lineRule="auto"/>
        <w:ind w:right="19" w:hanging="360"/>
      </w:pPr>
      <w:r>
        <w:t xml:space="preserve">Účastníci smlouvu přečetli, s jejím obsahem souhlasí, což stvrzují svými podpisy. </w:t>
      </w:r>
    </w:p>
    <w:p w:rsidR="002B1CBC" w:rsidRPr="002B1CBC" w:rsidRDefault="002B1CBC" w:rsidP="002B1CBC">
      <w:pPr>
        <w:tabs>
          <w:tab w:val="left" w:pos="5670"/>
        </w:tabs>
        <w:spacing w:after="0" w:line="240" w:lineRule="atLeast"/>
        <w:rPr>
          <w:color w:val="auto"/>
          <w:szCs w:val="24"/>
        </w:rPr>
      </w:pPr>
      <w:r w:rsidRPr="002B1CBC">
        <w:rPr>
          <w:color w:val="auto"/>
          <w:szCs w:val="24"/>
        </w:rPr>
        <w:t xml:space="preserve">Příloha č. 1: bližší specifikace </w:t>
      </w:r>
      <w:r>
        <w:rPr>
          <w:color w:val="auto"/>
          <w:szCs w:val="24"/>
        </w:rPr>
        <w:t>realizace zdvojené podlahy</w:t>
      </w:r>
      <w:r w:rsidRPr="002B1CBC">
        <w:rPr>
          <w:color w:val="auto"/>
          <w:szCs w:val="24"/>
        </w:rPr>
        <w:t>,</w:t>
      </w:r>
    </w:p>
    <w:p w:rsidR="00BD4857" w:rsidRPr="00BD4857" w:rsidRDefault="00BD4857" w:rsidP="00BD4857">
      <w:pPr>
        <w:tabs>
          <w:tab w:val="left" w:pos="5670"/>
        </w:tabs>
        <w:spacing w:after="0" w:line="240" w:lineRule="atLeast"/>
        <w:rPr>
          <w:color w:val="auto"/>
          <w:szCs w:val="24"/>
        </w:rPr>
      </w:pPr>
      <w:r w:rsidRPr="00BD4857">
        <w:rPr>
          <w:color w:val="auto"/>
          <w:szCs w:val="24"/>
        </w:rPr>
        <w:t xml:space="preserve">Příloha č. </w:t>
      </w:r>
      <w:r w:rsidR="002B1CBC">
        <w:rPr>
          <w:color w:val="auto"/>
          <w:szCs w:val="24"/>
        </w:rPr>
        <w:t>2</w:t>
      </w:r>
      <w:r w:rsidRPr="00BD4857">
        <w:rPr>
          <w:color w:val="auto"/>
          <w:szCs w:val="24"/>
        </w:rPr>
        <w:t xml:space="preserve">: </w:t>
      </w:r>
      <w:r w:rsidR="00DF3A4D">
        <w:rPr>
          <w:color w:val="auto"/>
          <w:szCs w:val="24"/>
        </w:rPr>
        <w:t>cenová nabídka</w:t>
      </w:r>
      <w:r w:rsidR="003B3171">
        <w:rPr>
          <w:color w:val="auto"/>
          <w:szCs w:val="24"/>
        </w:rPr>
        <w:t xml:space="preserve"> formou položkového rozpočtu</w:t>
      </w:r>
      <w:r w:rsidRPr="00BD4857">
        <w:rPr>
          <w:color w:val="auto"/>
          <w:szCs w:val="24"/>
        </w:rPr>
        <w:t>.</w:t>
      </w:r>
    </w:p>
    <w:p w:rsidR="00BD4857" w:rsidRDefault="00BD4857" w:rsidP="00E55903">
      <w:pPr>
        <w:spacing w:after="155" w:line="1150" w:lineRule="auto"/>
        <w:ind w:right="4247"/>
      </w:pPr>
    </w:p>
    <w:p w:rsidR="004B3ABB" w:rsidRPr="00161C23" w:rsidRDefault="004B3ABB" w:rsidP="00117F0F">
      <w:pPr>
        <w:tabs>
          <w:tab w:val="left" w:pos="6946"/>
        </w:tabs>
        <w:spacing w:after="155" w:line="1150" w:lineRule="auto"/>
        <w:ind w:right="-18"/>
      </w:pPr>
      <w:r w:rsidRPr="00161C23">
        <w:t>V Praze dne</w:t>
      </w:r>
      <w:r w:rsidR="006C739F">
        <w:t xml:space="preserve"> 24. 5. 2018</w:t>
      </w:r>
      <w:r w:rsidR="00117F0F">
        <w:tab/>
        <w:t>V Praze dne</w:t>
      </w:r>
      <w:r w:rsidR="006C739F">
        <w:t xml:space="preserve"> 24. 5. 2018</w:t>
      </w:r>
    </w:p>
    <w:p w:rsidR="009A0A19" w:rsidRPr="009A0A19" w:rsidRDefault="009A0A19" w:rsidP="00117F0F">
      <w:pPr>
        <w:numPr>
          <w:ilvl w:val="12"/>
          <w:numId w:val="0"/>
        </w:numPr>
        <w:tabs>
          <w:tab w:val="left" w:pos="6946"/>
        </w:tabs>
        <w:spacing w:before="240" w:after="0" w:line="240" w:lineRule="atLeast"/>
        <w:rPr>
          <w:color w:val="auto"/>
          <w:szCs w:val="24"/>
        </w:rPr>
      </w:pPr>
      <w:r w:rsidRPr="009A0A19">
        <w:rPr>
          <w:color w:val="auto"/>
          <w:szCs w:val="24"/>
        </w:rPr>
        <w:t>za objednatele</w:t>
      </w:r>
      <w:r w:rsidRPr="009A0A19">
        <w:rPr>
          <w:color w:val="auto"/>
          <w:szCs w:val="24"/>
        </w:rPr>
        <w:tab/>
        <w:t xml:space="preserve">za </w:t>
      </w:r>
      <w:r w:rsidR="00683DE7">
        <w:rPr>
          <w:color w:val="auto"/>
          <w:szCs w:val="24"/>
        </w:rPr>
        <w:t>dodavatele</w:t>
      </w:r>
    </w:p>
    <w:p w:rsidR="00D3332A" w:rsidRDefault="009A0A19" w:rsidP="00117F0F">
      <w:pPr>
        <w:numPr>
          <w:ilvl w:val="12"/>
          <w:numId w:val="0"/>
        </w:numPr>
        <w:tabs>
          <w:tab w:val="left" w:pos="6946"/>
        </w:tabs>
        <w:spacing w:after="0" w:line="240" w:lineRule="atLeast"/>
        <w:rPr>
          <w:color w:val="auto"/>
          <w:szCs w:val="24"/>
        </w:rPr>
      </w:pPr>
      <w:r w:rsidRPr="009A0A19">
        <w:rPr>
          <w:color w:val="auto"/>
          <w:szCs w:val="24"/>
        </w:rPr>
        <w:t>ředitelka školy</w:t>
      </w:r>
      <w:r w:rsidRPr="009A0A19">
        <w:rPr>
          <w:color w:val="auto"/>
          <w:szCs w:val="24"/>
        </w:rPr>
        <w:tab/>
      </w:r>
      <w:r w:rsidR="00EC1AB6">
        <w:rPr>
          <w:color w:val="auto"/>
          <w:szCs w:val="24"/>
        </w:rPr>
        <w:t>jednatel</w:t>
      </w:r>
    </w:p>
    <w:p w:rsidR="00D3332A" w:rsidRDefault="00D3332A">
      <w:pPr>
        <w:spacing w:after="160" w:line="259" w:lineRule="auto"/>
        <w:ind w:left="0" w:firstLine="0"/>
        <w:jc w:val="left"/>
        <w:rPr>
          <w:color w:val="auto"/>
          <w:szCs w:val="24"/>
        </w:rPr>
      </w:pPr>
    </w:p>
    <w:sectPr w:rsidR="00D3332A" w:rsidSect="00E309A8">
      <w:footerReference w:type="even" r:id="rId7"/>
      <w:footerReference w:type="default" r:id="rId8"/>
      <w:footerReference w:type="first" r:id="rId9"/>
      <w:pgSz w:w="11906" w:h="16838"/>
      <w:pgMar w:top="760" w:right="714" w:bottom="1236" w:left="720" w:header="709" w:footer="7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354" w:rsidRDefault="00462354">
      <w:pPr>
        <w:spacing w:after="0" w:line="240" w:lineRule="auto"/>
      </w:pPr>
      <w:r>
        <w:separator/>
      </w:r>
    </w:p>
  </w:endnote>
  <w:endnote w:type="continuationSeparator" w:id="0">
    <w:p w:rsidR="00462354" w:rsidRDefault="0046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F22" w:rsidRDefault="00D56E65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F22" w:rsidRDefault="00D56E65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739F">
      <w:rPr>
        <w:noProof/>
      </w:rPr>
      <w:t>3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F22" w:rsidRDefault="00D56E65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354" w:rsidRDefault="00462354">
      <w:pPr>
        <w:spacing w:after="0" w:line="240" w:lineRule="auto"/>
      </w:pPr>
      <w:r>
        <w:separator/>
      </w:r>
    </w:p>
  </w:footnote>
  <w:footnote w:type="continuationSeparator" w:id="0">
    <w:p w:rsidR="00462354" w:rsidRDefault="00462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C0734"/>
    <w:multiLevelType w:val="hybridMultilevel"/>
    <w:tmpl w:val="FD58D65A"/>
    <w:lvl w:ilvl="0" w:tplc="89306000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0155A"/>
    <w:multiLevelType w:val="hybridMultilevel"/>
    <w:tmpl w:val="B0FA110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2F024E2"/>
    <w:multiLevelType w:val="hybridMultilevel"/>
    <w:tmpl w:val="76BC72B8"/>
    <w:lvl w:ilvl="0" w:tplc="61601D8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05AE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78AED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CEAA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4BE62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17E00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CD616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8008B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6D2E6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" w15:restartNumberingAfterBreak="0">
    <w:nsid w:val="144016A1"/>
    <w:multiLevelType w:val="hybridMultilevel"/>
    <w:tmpl w:val="021E7740"/>
    <w:lvl w:ilvl="0" w:tplc="89306000">
      <w:numFmt w:val="bullet"/>
      <w:lvlText w:val="•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17AE3125"/>
    <w:multiLevelType w:val="hybridMultilevel"/>
    <w:tmpl w:val="2964274C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2FA1739"/>
    <w:multiLevelType w:val="hybridMultilevel"/>
    <w:tmpl w:val="26862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45B24"/>
    <w:multiLevelType w:val="hybridMultilevel"/>
    <w:tmpl w:val="E7F07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A54DC"/>
    <w:multiLevelType w:val="hybridMultilevel"/>
    <w:tmpl w:val="70E0D428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BE16B35"/>
    <w:multiLevelType w:val="hybridMultilevel"/>
    <w:tmpl w:val="62723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649B8"/>
    <w:multiLevelType w:val="hybridMultilevel"/>
    <w:tmpl w:val="CCA8F9E4"/>
    <w:lvl w:ilvl="0" w:tplc="4C8850B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5B669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53A48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4E64F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65A7A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752471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7A55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2989C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022B1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0" w15:restartNumberingAfterBreak="0">
    <w:nsid w:val="4F204620"/>
    <w:multiLevelType w:val="hybridMultilevel"/>
    <w:tmpl w:val="D4FC4CB4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30479F9"/>
    <w:multiLevelType w:val="hybridMultilevel"/>
    <w:tmpl w:val="78548CAA"/>
    <w:lvl w:ilvl="0" w:tplc="89306000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63DC2FEA"/>
    <w:multiLevelType w:val="hybridMultilevel"/>
    <w:tmpl w:val="D81A0652"/>
    <w:lvl w:ilvl="0" w:tplc="040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5E2C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8CE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98A2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66418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F2A7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AE6CC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3C6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0ECD5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67853349"/>
    <w:multiLevelType w:val="hybridMultilevel"/>
    <w:tmpl w:val="4EF21832"/>
    <w:lvl w:ilvl="0" w:tplc="7AB2A3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EDD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610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D0F7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47E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36C7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D2E2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AD6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A21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6179E0"/>
    <w:multiLevelType w:val="hybridMultilevel"/>
    <w:tmpl w:val="3F0AE1E0"/>
    <w:lvl w:ilvl="0" w:tplc="AE045B6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5E2C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8CE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98A2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66418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F2A7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AE6CC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3C6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0ECD5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5" w15:restartNumberingAfterBreak="0">
    <w:nsid w:val="70164058"/>
    <w:multiLevelType w:val="hybridMultilevel"/>
    <w:tmpl w:val="843C5C80"/>
    <w:lvl w:ilvl="0" w:tplc="31B0AA2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B9EE5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05E05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934F0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C4A0E3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B3A37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20201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A6684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6BCC3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6" w15:restartNumberingAfterBreak="0">
    <w:nsid w:val="73816615"/>
    <w:multiLevelType w:val="hybridMultilevel"/>
    <w:tmpl w:val="12EE837C"/>
    <w:lvl w:ilvl="0" w:tplc="9F6A36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2E3E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C80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D6B0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C74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ECEB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44F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AD4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ABF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30154D"/>
    <w:multiLevelType w:val="hybridMultilevel"/>
    <w:tmpl w:val="E31AFC04"/>
    <w:lvl w:ilvl="0" w:tplc="89306000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825B4"/>
    <w:multiLevelType w:val="hybridMultilevel"/>
    <w:tmpl w:val="531CB1A2"/>
    <w:lvl w:ilvl="0" w:tplc="2ADC8D3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D342B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D96C5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4E625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0C0451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4A028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C069B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5AEE1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5D0634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5"/>
  </w:num>
  <w:num w:numId="5">
    <w:abstractNumId w:val="14"/>
  </w:num>
  <w:num w:numId="6">
    <w:abstractNumId w:val="2"/>
  </w:num>
  <w:num w:numId="7">
    <w:abstractNumId w:val="15"/>
  </w:num>
  <w:num w:numId="8">
    <w:abstractNumId w:val="18"/>
  </w:num>
  <w:num w:numId="9">
    <w:abstractNumId w:val="9"/>
  </w:num>
  <w:num w:numId="10">
    <w:abstractNumId w:val="4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  <w:num w:numId="15">
    <w:abstractNumId w:val="7"/>
  </w:num>
  <w:num w:numId="16">
    <w:abstractNumId w:val="11"/>
  </w:num>
  <w:num w:numId="17">
    <w:abstractNumId w:val="3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22"/>
    <w:rsid w:val="00002F44"/>
    <w:rsid w:val="00022E28"/>
    <w:rsid w:val="0003077E"/>
    <w:rsid w:val="00031E13"/>
    <w:rsid w:val="000361D9"/>
    <w:rsid w:val="00042B4B"/>
    <w:rsid w:val="00044A3C"/>
    <w:rsid w:val="00046154"/>
    <w:rsid w:val="00053E6B"/>
    <w:rsid w:val="00056411"/>
    <w:rsid w:val="000601B4"/>
    <w:rsid w:val="00063FE1"/>
    <w:rsid w:val="000661A0"/>
    <w:rsid w:val="00072042"/>
    <w:rsid w:val="0007555D"/>
    <w:rsid w:val="00075A08"/>
    <w:rsid w:val="00084B1B"/>
    <w:rsid w:val="0008745F"/>
    <w:rsid w:val="000945C6"/>
    <w:rsid w:val="00095AA3"/>
    <w:rsid w:val="00096C69"/>
    <w:rsid w:val="000A2E88"/>
    <w:rsid w:val="000A660E"/>
    <w:rsid w:val="000D741E"/>
    <w:rsid w:val="000E728F"/>
    <w:rsid w:val="000F1884"/>
    <w:rsid w:val="000F30C1"/>
    <w:rsid w:val="000F55F6"/>
    <w:rsid w:val="001004FF"/>
    <w:rsid w:val="001016AF"/>
    <w:rsid w:val="001021D7"/>
    <w:rsid w:val="00104626"/>
    <w:rsid w:val="0010469C"/>
    <w:rsid w:val="00117F0F"/>
    <w:rsid w:val="001232D0"/>
    <w:rsid w:val="00123C2B"/>
    <w:rsid w:val="00132774"/>
    <w:rsid w:val="00134590"/>
    <w:rsid w:val="00143111"/>
    <w:rsid w:val="0014799B"/>
    <w:rsid w:val="00151D3F"/>
    <w:rsid w:val="001537DF"/>
    <w:rsid w:val="00156C57"/>
    <w:rsid w:val="00161C23"/>
    <w:rsid w:val="0018057A"/>
    <w:rsid w:val="001A0BE3"/>
    <w:rsid w:val="001B50E9"/>
    <w:rsid w:val="001B5FC3"/>
    <w:rsid w:val="001C530A"/>
    <w:rsid w:val="001D1E8E"/>
    <w:rsid w:val="001D5D9F"/>
    <w:rsid w:val="001E2E13"/>
    <w:rsid w:val="001E7111"/>
    <w:rsid w:val="001F403E"/>
    <w:rsid w:val="001F40DB"/>
    <w:rsid w:val="001F782A"/>
    <w:rsid w:val="00227C26"/>
    <w:rsid w:val="00227D0A"/>
    <w:rsid w:val="00234C0C"/>
    <w:rsid w:val="0024408E"/>
    <w:rsid w:val="00257013"/>
    <w:rsid w:val="00265177"/>
    <w:rsid w:val="00272104"/>
    <w:rsid w:val="00281535"/>
    <w:rsid w:val="0028235A"/>
    <w:rsid w:val="0028445A"/>
    <w:rsid w:val="002846DA"/>
    <w:rsid w:val="0028772A"/>
    <w:rsid w:val="00295895"/>
    <w:rsid w:val="002A30B2"/>
    <w:rsid w:val="002A4494"/>
    <w:rsid w:val="002A46D1"/>
    <w:rsid w:val="002B000A"/>
    <w:rsid w:val="002B1CBC"/>
    <w:rsid w:val="002B7F22"/>
    <w:rsid w:val="002C7611"/>
    <w:rsid w:val="002D14C3"/>
    <w:rsid w:val="002D39F6"/>
    <w:rsid w:val="002D3B81"/>
    <w:rsid w:val="002E0126"/>
    <w:rsid w:val="002F13B3"/>
    <w:rsid w:val="002F5395"/>
    <w:rsid w:val="002F5A78"/>
    <w:rsid w:val="002F7B0B"/>
    <w:rsid w:val="003008F5"/>
    <w:rsid w:val="0033283C"/>
    <w:rsid w:val="00334502"/>
    <w:rsid w:val="003355AF"/>
    <w:rsid w:val="003407F7"/>
    <w:rsid w:val="0034516C"/>
    <w:rsid w:val="0034607C"/>
    <w:rsid w:val="003530A4"/>
    <w:rsid w:val="00355C1C"/>
    <w:rsid w:val="0036551F"/>
    <w:rsid w:val="00366692"/>
    <w:rsid w:val="00374812"/>
    <w:rsid w:val="00375D8F"/>
    <w:rsid w:val="00377B11"/>
    <w:rsid w:val="00377C2F"/>
    <w:rsid w:val="00380069"/>
    <w:rsid w:val="00384C13"/>
    <w:rsid w:val="00385F01"/>
    <w:rsid w:val="00387B6E"/>
    <w:rsid w:val="00395289"/>
    <w:rsid w:val="003956C2"/>
    <w:rsid w:val="00395AE4"/>
    <w:rsid w:val="003A2502"/>
    <w:rsid w:val="003A72DA"/>
    <w:rsid w:val="003A7CB7"/>
    <w:rsid w:val="003B3171"/>
    <w:rsid w:val="003B4E24"/>
    <w:rsid w:val="003C0761"/>
    <w:rsid w:val="003C1F94"/>
    <w:rsid w:val="003C4E21"/>
    <w:rsid w:val="003D02CF"/>
    <w:rsid w:val="003D1DF0"/>
    <w:rsid w:val="003D752F"/>
    <w:rsid w:val="003E00F0"/>
    <w:rsid w:val="003E28A2"/>
    <w:rsid w:val="003E5F91"/>
    <w:rsid w:val="003F0653"/>
    <w:rsid w:val="003F5DB5"/>
    <w:rsid w:val="00402AB2"/>
    <w:rsid w:val="00410BFC"/>
    <w:rsid w:val="004218CD"/>
    <w:rsid w:val="00421D3B"/>
    <w:rsid w:val="0042346D"/>
    <w:rsid w:val="0043344D"/>
    <w:rsid w:val="0043402E"/>
    <w:rsid w:val="00434B49"/>
    <w:rsid w:val="00434BD5"/>
    <w:rsid w:val="00440963"/>
    <w:rsid w:val="0044334D"/>
    <w:rsid w:val="00445A5D"/>
    <w:rsid w:val="00447274"/>
    <w:rsid w:val="00447CAC"/>
    <w:rsid w:val="00453522"/>
    <w:rsid w:val="00462354"/>
    <w:rsid w:val="00483021"/>
    <w:rsid w:val="0049797A"/>
    <w:rsid w:val="00497B82"/>
    <w:rsid w:val="004A1DBB"/>
    <w:rsid w:val="004A2416"/>
    <w:rsid w:val="004B3ABB"/>
    <w:rsid w:val="004B7007"/>
    <w:rsid w:val="004C17E9"/>
    <w:rsid w:val="004C2F02"/>
    <w:rsid w:val="004C6752"/>
    <w:rsid w:val="004D1CFA"/>
    <w:rsid w:val="004E41C3"/>
    <w:rsid w:val="004E7862"/>
    <w:rsid w:val="004F0F59"/>
    <w:rsid w:val="004F3288"/>
    <w:rsid w:val="004F62A0"/>
    <w:rsid w:val="005035D9"/>
    <w:rsid w:val="00503809"/>
    <w:rsid w:val="005043DA"/>
    <w:rsid w:val="00511C43"/>
    <w:rsid w:val="0051478A"/>
    <w:rsid w:val="005217F4"/>
    <w:rsid w:val="005238D5"/>
    <w:rsid w:val="00526212"/>
    <w:rsid w:val="00530460"/>
    <w:rsid w:val="005321F5"/>
    <w:rsid w:val="0054500E"/>
    <w:rsid w:val="00545228"/>
    <w:rsid w:val="0054528F"/>
    <w:rsid w:val="00566B3E"/>
    <w:rsid w:val="00573334"/>
    <w:rsid w:val="00577E46"/>
    <w:rsid w:val="00592C7D"/>
    <w:rsid w:val="005960F7"/>
    <w:rsid w:val="005A55B7"/>
    <w:rsid w:val="005B5AF5"/>
    <w:rsid w:val="005C24F0"/>
    <w:rsid w:val="005D0D16"/>
    <w:rsid w:val="005D48A1"/>
    <w:rsid w:val="005D6957"/>
    <w:rsid w:val="005E28A6"/>
    <w:rsid w:val="005F3E81"/>
    <w:rsid w:val="006000C4"/>
    <w:rsid w:val="00603EF8"/>
    <w:rsid w:val="00606126"/>
    <w:rsid w:val="00610960"/>
    <w:rsid w:val="0061159B"/>
    <w:rsid w:val="006134C7"/>
    <w:rsid w:val="00631575"/>
    <w:rsid w:val="006379E2"/>
    <w:rsid w:val="00644105"/>
    <w:rsid w:val="0064618E"/>
    <w:rsid w:val="0065736B"/>
    <w:rsid w:val="006613ED"/>
    <w:rsid w:val="006700F1"/>
    <w:rsid w:val="00670550"/>
    <w:rsid w:val="00671AF6"/>
    <w:rsid w:val="00681425"/>
    <w:rsid w:val="0068300A"/>
    <w:rsid w:val="00683DE7"/>
    <w:rsid w:val="00683F4C"/>
    <w:rsid w:val="00686316"/>
    <w:rsid w:val="006872F9"/>
    <w:rsid w:val="00687DF8"/>
    <w:rsid w:val="00691AFA"/>
    <w:rsid w:val="006B1891"/>
    <w:rsid w:val="006B22B3"/>
    <w:rsid w:val="006B4AB3"/>
    <w:rsid w:val="006B4CA8"/>
    <w:rsid w:val="006C1E68"/>
    <w:rsid w:val="006C7271"/>
    <w:rsid w:val="006C739F"/>
    <w:rsid w:val="006C7915"/>
    <w:rsid w:val="006D4C78"/>
    <w:rsid w:val="006D500F"/>
    <w:rsid w:val="006D7728"/>
    <w:rsid w:val="006E4513"/>
    <w:rsid w:val="006E7DB2"/>
    <w:rsid w:val="00700BC7"/>
    <w:rsid w:val="007117E5"/>
    <w:rsid w:val="00712D96"/>
    <w:rsid w:val="00722AF5"/>
    <w:rsid w:val="007366D8"/>
    <w:rsid w:val="007379E2"/>
    <w:rsid w:val="00744E4A"/>
    <w:rsid w:val="007465BD"/>
    <w:rsid w:val="00750F0C"/>
    <w:rsid w:val="0075433D"/>
    <w:rsid w:val="00754CE4"/>
    <w:rsid w:val="00755229"/>
    <w:rsid w:val="00763AC8"/>
    <w:rsid w:val="00776AE3"/>
    <w:rsid w:val="00785B9D"/>
    <w:rsid w:val="00791AAC"/>
    <w:rsid w:val="00793D17"/>
    <w:rsid w:val="00797385"/>
    <w:rsid w:val="007A63EE"/>
    <w:rsid w:val="007B27BC"/>
    <w:rsid w:val="007B53E2"/>
    <w:rsid w:val="007C759E"/>
    <w:rsid w:val="007D0140"/>
    <w:rsid w:val="007D0809"/>
    <w:rsid w:val="007D1D25"/>
    <w:rsid w:val="007E2789"/>
    <w:rsid w:val="007E40A4"/>
    <w:rsid w:val="007E4DB4"/>
    <w:rsid w:val="007F14F1"/>
    <w:rsid w:val="007F3E88"/>
    <w:rsid w:val="007F79CE"/>
    <w:rsid w:val="007F7AB9"/>
    <w:rsid w:val="008020E3"/>
    <w:rsid w:val="008021A0"/>
    <w:rsid w:val="0081763B"/>
    <w:rsid w:val="00820485"/>
    <w:rsid w:val="00833AFB"/>
    <w:rsid w:val="0083570F"/>
    <w:rsid w:val="008403CA"/>
    <w:rsid w:val="008624A7"/>
    <w:rsid w:val="008638D3"/>
    <w:rsid w:val="00867E5C"/>
    <w:rsid w:val="00871FAC"/>
    <w:rsid w:val="008909D4"/>
    <w:rsid w:val="008955AD"/>
    <w:rsid w:val="008B4AFC"/>
    <w:rsid w:val="008C1CFF"/>
    <w:rsid w:val="008D0B23"/>
    <w:rsid w:val="008D34EA"/>
    <w:rsid w:val="008E1830"/>
    <w:rsid w:val="008F7A5F"/>
    <w:rsid w:val="00900C5B"/>
    <w:rsid w:val="0090113D"/>
    <w:rsid w:val="00901639"/>
    <w:rsid w:val="00903541"/>
    <w:rsid w:val="009047FB"/>
    <w:rsid w:val="00905B1D"/>
    <w:rsid w:val="00911866"/>
    <w:rsid w:val="009131DA"/>
    <w:rsid w:val="00914F48"/>
    <w:rsid w:val="0091519C"/>
    <w:rsid w:val="00915348"/>
    <w:rsid w:val="009163FF"/>
    <w:rsid w:val="009207FA"/>
    <w:rsid w:val="0092341C"/>
    <w:rsid w:val="00927AE3"/>
    <w:rsid w:val="00930E6B"/>
    <w:rsid w:val="00932BFF"/>
    <w:rsid w:val="00942636"/>
    <w:rsid w:val="009501CA"/>
    <w:rsid w:val="009506C8"/>
    <w:rsid w:val="00967501"/>
    <w:rsid w:val="009755B6"/>
    <w:rsid w:val="00977EF9"/>
    <w:rsid w:val="009908E8"/>
    <w:rsid w:val="00997162"/>
    <w:rsid w:val="009973F7"/>
    <w:rsid w:val="009A0A19"/>
    <w:rsid w:val="009A281E"/>
    <w:rsid w:val="009A38CA"/>
    <w:rsid w:val="009A402E"/>
    <w:rsid w:val="009C1586"/>
    <w:rsid w:val="009C28E7"/>
    <w:rsid w:val="009C5403"/>
    <w:rsid w:val="009C781A"/>
    <w:rsid w:val="009D703A"/>
    <w:rsid w:val="009E353E"/>
    <w:rsid w:val="009E4B0F"/>
    <w:rsid w:val="009E5BF0"/>
    <w:rsid w:val="009E7A4C"/>
    <w:rsid w:val="009E7FA2"/>
    <w:rsid w:val="009F41CA"/>
    <w:rsid w:val="00A01485"/>
    <w:rsid w:val="00A10B71"/>
    <w:rsid w:val="00A16C5F"/>
    <w:rsid w:val="00A2085E"/>
    <w:rsid w:val="00A26E6F"/>
    <w:rsid w:val="00A33919"/>
    <w:rsid w:val="00A33944"/>
    <w:rsid w:val="00A34B18"/>
    <w:rsid w:val="00A36FCB"/>
    <w:rsid w:val="00A44A41"/>
    <w:rsid w:val="00A51C1D"/>
    <w:rsid w:val="00A63040"/>
    <w:rsid w:val="00A66F7D"/>
    <w:rsid w:val="00A73EE5"/>
    <w:rsid w:val="00A7431A"/>
    <w:rsid w:val="00A802A5"/>
    <w:rsid w:val="00A96799"/>
    <w:rsid w:val="00A97DF5"/>
    <w:rsid w:val="00AA32E4"/>
    <w:rsid w:val="00AA7D8E"/>
    <w:rsid w:val="00AB27C2"/>
    <w:rsid w:val="00AB4E80"/>
    <w:rsid w:val="00AC4109"/>
    <w:rsid w:val="00AC605B"/>
    <w:rsid w:val="00AD2B71"/>
    <w:rsid w:val="00AD4D97"/>
    <w:rsid w:val="00AD524F"/>
    <w:rsid w:val="00AD6481"/>
    <w:rsid w:val="00AD7254"/>
    <w:rsid w:val="00AD7972"/>
    <w:rsid w:val="00AE0AEB"/>
    <w:rsid w:val="00AE67CA"/>
    <w:rsid w:val="00B04A44"/>
    <w:rsid w:val="00B11F15"/>
    <w:rsid w:val="00B14CA5"/>
    <w:rsid w:val="00B2229F"/>
    <w:rsid w:val="00B24FAA"/>
    <w:rsid w:val="00B369B9"/>
    <w:rsid w:val="00B37D96"/>
    <w:rsid w:val="00B44469"/>
    <w:rsid w:val="00B474BF"/>
    <w:rsid w:val="00B50792"/>
    <w:rsid w:val="00B51750"/>
    <w:rsid w:val="00B628C7"/>
    <w:rsid w:val="00B777AC"/>
    <w:rsid w:val="00B8054F"/>
    <w:rsid w:val="00B82649"/>
    <w:rsid w:val="00B9552A"/>
    <w:rsid w:val="00BA65F6"/>
    <w:rsid w:val="00BC620D"/>
    <w:rsid w:val="00BD0E23"/>
    <w:rsid w:val="00BD396B"/>
    <w:rsid w:val="00BD4857"/>
    <w:rsid w:val="00BE2FDA"/>
    <w:rsid w:val="00BE712F"/>
    <w:rsid w:val="00BF22C4"/>
    <w:rsid w:val="00BF3C39"/>
    <w:rsid w:val="00C063EA"/>
    <w:rsid w:val="00C15CD2"/>
    <w:rsid w:val="00C15D79"/>
    <w:rsid w:val="00C230B9"/>
    <w:rsid w:val="00C328FF"/>
    <w:rsid w:val="00C334D8"/>
    <w:rsid w:val="00C33D00"/>
    <w:rsid w:val="00C34152"/>
    <w:rsid w:val="00C42EE0"/>
    <w:rsid w:val="00C44F44"/>
    <w:rsid w:val="00C5036E"/>
    <w:rsid w:val="00C52540"/>
    <w:rsid w:val="00C52F9D"/>
    <w:rsid w:val="00C61898"/>
    <w:rsid w:val="00C65550"/>
    <w:rsid w:val="00C66373"/>
    <w:rsid w:val="00C70DA7"/>
    <w:rsid w:val="00C7181F"/>
    <w:rsid w:val="00C745A3"/>
    <w:rsid w:val="00C82959"/>
    <w:rsid w:val="00C82F93"/>
    <w:rsid w:val="00C968F3"/>
    <w:rsid w:val="00CB0CA2"/>
    <w:rsid w:val="00CC7C32"/>
    <w:rsid w:val="00CD7935"/>
    <w:rsid w:val="00CE4499"/>
    <w:rsid w:val="00CE6E6E"/>
    <w:rsid w:val="00CF7861"/>
    <w:rsid w:val="00D003A3"/>
    <w:rsid w:val="00D1242A"/>
    <w:rsid w:val="00D12D28"/>
    <w:rsid w:val="00D14D52"/>
    <w:rsid w:val="00D157FF"/>
    <w:rsid w:val="00D1620A"/>
    <w:rsid w:val="00D30DD6"/>
    <w:rsid w:val="00D3332A"/>
    <w:rsid w:val="00D501F8"/>
    <w:rsid w:val="00D5631D"/>
    <w:rsid w:val="00D56E65"/>
    <w:rsid w:val="00D57F0C"/>
    <w:rsid w:val="00D61EEE"/>
    <w:rsid w:val="00D74A02"/>
    <w:rsid w:val="00D80B41"/>
    <w:rsid w:val="00D84725"/>
    <w:rsid w:val="00D86FB4"/>
    <w:rsid w:val="00D95AEA"/>
    <w:rsid w:val="00DA1D2C"/>
    <w:rsid w:val="00DA3CCB"/>
    <w:rsid w:val="00DA41AD"/>
    <w:rsid w:val="00DC0DC4"/>
    <w:rsid w:val="00DC38CE"/>
    <w:rsid w:val="00DC7BAF"/>
    <w:rsid w:val="00DD06CD"/>
    <w:rsid w:val="00DD1947"/>
    <w:rsid w:val="00DD2060"/>
    <w:rsid w:val="00DD7B44"/>
    <w:rsid w:val="00DE0430"/>
    <w:rsid w:val="00DE4C13"/>
    <w:rsid w:val="00DE5F1B"/>
    <w:rsid w:val="00DF0202"/>
    <w:rsid w:val="00DF3A4D"/>
    <w:rsid w:val="00DF52CD"/>
    <w:rsid w:val="00DF5701"/>
    <w:rsid w:val="00E02114"/>
    <w:rsid w:val="00E06811"/>
    <w:rsid w:val="00E07605"/>
    <w:rsid w:val="00E213C6"/>
    <w:rsid w:val="00E21951"/>
    <w:rsid w:val="00E22AC9"/>
    <w:rsid w:val="00E309A8"/>
    <w:rsid w:val="00E500C3"/>
    <w:rsid w:val="00E50981"/>
    <w:rsid w:val="00E52056"/>
    <w:rsid w:val="00E55903"/>
    <w:rsid w:val="00E55946"/>
    <w:rsid w:val="00E61458"/>
    <w:rsid w:val="00E73044"/>
    <w:rsid w:val="00E745FD"/>
    <w:rsid w:val="00E80233"/>
    <w:rsid w:val="00E81C50"/>
    <w:rsid w:val="00E90D3F"/>
    <w:rsid w:val="00EA59B2"/>
    <w:rsid w:val="00EB7101"/>
    <w:rsid w:val="00EB7F2A"/>
    <w:rsid w:val="00EC0C32"/>
    <w:rsid w:val="00EC1603"/>
    <w:rsid w:val="00EC1AB6"/>
    <w:rsid w:val="00EC3389"/>
    <w:rsid w:val="00EC37DC"/>
    <w:rsid w:val="00EC6642"/>
    <w:rsid w:val="00ED2ED3"/>
    <w:rsid w:val="00EE1083"/>
    <w:rsid w:val="00EE37D2"/>
    <w:rsid w:val="00EE37EB"/>
    <w:rsid w:val="00EF3334"/>
    <w:rsid w:val="00EF7266"/>
    <w:rsid w:val="00F109CD"/>
    <w:rsid w:val="00F17A27"/>
    <w:rsid w:val="00F227D4"/>
    <w:rsid w:val="00F3282E"/>
    <w:rsid w:val="00F37693"/>
    <w:rsid w:val="00F635F4"/>
    <w:rsid w:val="00F7247E"/>
    <w:rsid w:val="00F72EEB"/>
    <w:rsid w:val="00F8208A"/>
    <w:rsid w:val="00F84FCF"/>
    <w:rsid w:val="00F94F64"/>
    <w:rsid w:val="00F9514E"/>
    <w:rsid w:val="00FA6467"/>
    <w:rsid w:val="00FB30AC"/>
    <w:rsid w:val="00FB3BE4"/>
    <w:rsid w:val="00FB63F7"/>
    <w:rsid w:val="00FC18F7"/>
    <w:rsid w:val="00FC1DEA"/>
    <w:rsid w:val="00FC3DEA"/>
    <w:rsid w:val="00FD362E"/>
    <w:rsid w:val="00FD3712"/>
    <w:rsid w:val="00FD6E70"/>
    <w:rsid w:val="00FE2ED0"/>
    <w:rsid w:val="00FE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7B620-D0E0-48C8-B2B7-97D5576D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22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73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3A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1242A"/>
    <w:rPr>
      <w:color w:val="0563C1" w:themeColor="hyperlink"/>
      <w:u w:val="single"/>
    </w:rPr>
  </w:style>
  <w:style w:type="paragraph" w:customStyle="1" w:styleId="Default">
    <w:name w:val="Default"/>
    <w:rsid w:val="00D003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500C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620D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3A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Hons</dc:creator>
  <cp:keywords/>
  <cp:lastModifiedBy>JKudrnova</cp:lastModifiedBy>
  <cp:revision>2</cp:revision>
  <dcterms:created xsi:type="dcterms:W3CDTF">2018-05-28T12:08:00Z</dcterms:created>
  <dcterms:modified xsi:type="dcterms:W3CDTF">2018-05-28T12:08:00Z</dcterms:modified>
</cp:coreProperties>
</file>