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46" w:rsidRPr="004B67CE" w:rsidRDefault="00461246" w:rsidP="00461246">
      <w:pPr>
        <w:pStyle w:val="Nzev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 S</w:t>
      </w:r>
      <w:r w:rsidRPr="004B67CE">
        <w:rPr>
          <w:rFonts w:ascii="Times New Roman" w:hAnsi="Times New Roman"/>
          <w:sz w:val="24"/>
          <w:szCs w:val="24"/>
        </w:rPr>
        <w:t xml:space="preserve">MLOUVA </w:t>
      </w:r>
    </w:p>
    <w:p w:rsidR="00461246" w:rsidRPr="004B67CE" w:rsidRDefault="00461246" w:rsidP="00461246">
      <w:pPr>
        <w:spacing w:line="276" w:lineRule="auto"/>
        <w:jc w:val="center"/>
      </w:pPr>
      <w:r w:rsidRPr="004B67CE">
        <w:t>dle ust. § 2</w:t>
      </w:r>
      <w:r>
        <w:t>430</w:t>
      </w:r>
      <w:r w:rsidRPr="004B67CE">
        <w:t xml:space="preserve"> a násl. občanského zákoníku </w:t>
      </w:r>
    </w:p>
    <w:p w:rsidR="00461246" w:rsidRPr="004B67CE" w:rsidRDefault="00461246" w:rsidP="00461246">
      <w:pPr>
        <w:spacing w:line="276" w:lineRule="auto"/>
      </w:pPr>
    </w:p>
    <w:p w:rsidR="00461246" w:rsidRPr="004B67CE" w:rsidRDefault="00461246" w:rsidP="00461246">
      <w:pPr>
        <w:spacing w:line="276" w:lineRule="auto"/>
      </w:pPr>
      <w:r w:rsidRPr="004B67CE">
        <w:t xml:space="preserve">Číslo smlouvy </w:t>
      </w:r>
      <w:r>
        <w:t>příkazce</w:t>
      </w:r>
      <w:r w:rsidRPr="004B67CE">
        <w:t>:</w:t>
      </w:r>
      <w:r w:rsidR="009252C5">
        <w:tab/>
      </w:r>
      <w:r w:rsidR="009252C5">
        <w:tab/>
        <w:t>S/23/61631485/2018</w:t>
      </w:r>
      <w:r w:rsidR="00A60134">
        <w:tab/>
      </w:r>
      <w:r w:rsidR="00A60134">
        <w:tab/>
      </w:r>
    </w:p>
    <w:p w:rsidR="00461246" w:rsidRPr="004B67CE" w:rsidRDefault="00461246" w:rsidP="00461246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before="278" w:line="276" w:lineRule="auto"/>
        <w:ind w:right="72"/>
      </w:pPr>
      <w:r w:rsidRPr="004B67CE">
        <w:t>Smluvní strany:</w:t>
      </w:r>
    </w:p>
    <w:p w:rsidR="00461246" w:rsidRPr="00A367CF" w:rsidRDefault="00461246" w:rsidP="006A2BA3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before="278" w:after="240" w:line="276" w:lineRule="auto"/>
        <w:ind w:left="3544" w:right="72" w:hanging="3544"/>
        <w:rPr>
          <w:b/>
        </w:rPr>
      </w:pPr>
      <w:r w:rsidRPr="00A367CF">
        <w:rPr>
          <w:b/>
        </w:rPr>
        <w:t>Příkazce:</w:t>
      </w:r>
      <w:r w:rsidRPr="00A367CF">
        <w:rPr>
          <w:b/>
        </w:rPr>
        <w:tab/>
      </w:r>
      <w:r w:rsidR="006A2BA3" w:rsidRPr="006A2BA3">
        <w:rPr>
          <w:b/>
        </w:rPr>
        <w:t>Základní škola Václava Havla, Poděbrady, Na Valech 45, okres Nymburk</w:t>
      </w:r>
    </w:p>
    <w:p w:rsidR="00461246" w:rsidRPr="004B6E76" w:rsidRDefault="00461246" w:rsidP="00461246">
      <w:pPr>
        <w:widowControl w:val="0"/>
        <w:shd w:val="clear" w:color="auto" w:fill="FFFFFF"/>
        <w:tabs>
          <w:tab w:val="left" w:pos="3523"/>
        </w:tabs>
        <w:suppressAutoHyphens/>
        <w:autoSpaceDE w:val="0"/>
        <w:spacing w:line="276" w:lineRule="auto"/>
        <w:ind w:right="72"/>
        <w:rPr>
          <w:sz w:val="22"/>
          <w:szCs w:val="22"/>
        </w:rPr>
      </w:pPr>
      <w:r w:rsidRPr="004B6E76">
        <w:rPr>
          <w:sz w:val="22"/>
          <w:szCs w:val="22"/>
        </w:rPr>
        <w:t>se sídlem:</w:t>
      </w:r>
      <w:r w:rsidRPr="004B6E76">
        <w:rPr>
          <w:sz w:val="22"/>
          <w:szCs w:val="22"/>
        </w:rPr>
        <w:tab/>
      </w:r>
      <w:r w:rsidR="006A2BA3">
        <w:t>Na Valech 45</w:t>
      </w:r>
      <w:r w:rsidR="00A367CF">
        <w:t>, 290 01 Poděbrady</w:t>
      </w:r>
    </w:p>
    <w:p w:rsidR="00461246" w:rsidRPr="004B6E76" w:rsidRDefault="00461246" w:rsidP="00461246">
      <w:pPr>
        <w:widowControl w:val="0"/>
        <w:shd w:val="clear" w:color="auto" w:fill="FFFFFF"/>
        <w:tabs>
          <w:tab w:val="left" w:pos="3523"/>
        </w:tabs>
        <w:suppressAutoHyphens/>
        <w:autoSpaceDE w:val="0"/>
        <w:spacing w:line="276" w:lineRule="auto"/>
        <w:ind w:right="72"/>
        <w:rPr>
          <w:sz w:val="22"/>
          <w:szCs w:val="22"/>
        </w:rPr>
      </w:pPr>
      <w:r w:rsidRPr="004B6E76">
        <w:rPr>
          <w:sz w:val="22"/>
          <w:szCs w:val="22"/>
        </w:rPr>
        <w:t>bankovní spojení:</w:t>
      </w:r>
      <w:r w:rsidRPr="004B6E76">
        <w:rPr>
          <w:sz w:val="22"/>
          <w:szCs w:val="22"/>
        </w:rPr>
        <w:tab/>
      </w:r>
      <w:r w:rsidR="00A60134">
        <w:rPr>
          <w:sz w:val="22"/>
          <w:szCs w:val="22"/>
        </w:rPr>
        <w:t>Česká spořitelna, a.s.</w:t>
      </w:r>
    </w:p>
    <w:p w:rsidR="00461246" w:rsidRPr="004B6E76" w:rsidRDefault="00461246" w:rsidP="00461246">
      <w:pPr>
        <w:widowControl w:val="0"/>
        <w:shd w:val="clear" w:color="auto" w:fill="FFFFFF"/>
        <w:tabs>
          <w:tab w:val="left" w:pos="3538"/>
        </w:tabs>
        <w:suppressAutoHyphens/>
        <w:autoSpaceDE w:val="0"/>
        <w:spacing w:line="276" w:lineRule="auto"/>
        <w:ind w:right="72"/>
        <w:rPr>
          <w:sz w:val="22"/>
          <w:szCs w:val="22"/>
        </w:rPr>
      </w:pPr>
      <w:r w:rsidRPr="004B6E76">
        <w:rPr>
          <w:sz w:val="22"/>
          <w:szCs w:val="22"/>
        </w:rPr>
        <w:t>číslo účtu:</w:t>
      </w:r>
      <w:r w:rsidRPr="004B6E76">
        <w:rPr>
          <w:sz w:val="22"/>
          <w:szCs w:val="22"/>
        </w:rPr>
        <w:tab/>
      </w:r>
      <w:r w:rsidR="00FA5811">
        <w:rPr>
          <w:sz w:val="22"/>
          <w:szCs w:val="22"/>
        </w:rPr>
        <w:t>xxx</w:t>
      </w:r>
    </w:p>
    <w:p w:rsidR="006A2BA3" w:rsidRDefault="00461246" w:rsidP="006A2BA3">
      <w:pPr>
        <w:keepNext/>
      </w:pPr>
      <w:r w:rsidRPr="004B6E76">
        <w:rPr>
          <w:sz w:val="22"/>
          <w:szCs w:val="22"/>
        </w:rPr>
        <w:t>IČ:</w:t>
      </w:r>
      <w:r w:rsidRPr="004B6E76">
        <w:rPr>
          <w:sz w:val="22"/>
          <w:szCs w:val="22"/>
        </w:rPr>
        <w:tab/>
      </w:r>
      <w:r w:rsidR="006A2BA3">
        <w:rPr>
          <w:sz w:val="22"/>
          <w:szCs w:val="22"/>
        </w:rPr>
        <w:tab/>
      </w:r>
      <w:r w:rsidR="006A2BA3">
        <w:rPr>
          <w:sz w:val="22"/>
          <w:szCs w:val="22"/>
        </w:rPr>
        <w:tab/>
      </w:r>
      <w:r w:rsidR="006A2BA3">
        <w:rPr>
          <w:sz w:val="22"/>
          <w:szCs w:val="22"/>
        </w:rPr>
        <w:tab/>
      </w:r>
      <w:r w:rsidR="006A2BA3">
        <w:rPr>
          <w:sz w:val="22"/>
          <w:szCs w:val="22"/>
        </w:rPr>
        <w:tab/>
      </w:r>
      <w:r w:rsidR="006A2BA3">
        <w:rPr>
          <w:rStyle w:val="nowrap"/>
        </w:rPr>
        <w:t>61631485</w:t>
      </w:r>
    </w:p>
    <w:p w:rsidR="00461246" w:rsidRPr="004B6E76" w:rsidRDefault="00461246" w:rsidP="00461246">
      <w:pPr>
        <w:widowControl w:val="0"/>
        <w:shd w:val="clear" w:color="auto" w:fill="FFFFFF"/>
        <w:tabs>
          <w:tab w:val="left" w:pos="3538"/>
        </w:tabs>
        <w:suppressAutoHyphens/>
        <w:autoSpaceDE w:val="0"/>
        <w:spacing w:line="276" w:lineRule="auto"/>
        <w:ind w:right="72"/>
        <w:rPr>
          <w:sz w:val="22"/>
          <w:szCs w:val="22"/>
        </w:rPr>
      </w:pPr>
      <w:r w:rsidRPr="004B6E76">
        <w:rPr>
          <w:sz w:val="22"/>
          <w:szCs w:val="22"/>
        </w:rPr>
        <w:t>DIČ:</w:t>
      </w:r>
      <w:r w:rsidRPr="004B6E76">
        <w:rPr>
          <w:sz w:val="22"/>
          <w:szCs w:val="22"/>
        </w:rPr>
        <w:tab/>
      </w:r>
    </w:p>
    <w:p w:rsidR="00461246" w:rsidRPr="004B6E76" w:rsidRDefault="00461246" w:rsidP="00461246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line="276" w:lineRule="auto"/>
        <w:ind w:right="72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B6E76">
        <w:rPr>
          <w:sz w:val="22"/>
          <w:szCs w:val="22"/>
        </w:rPr>
        <w:t>:</w:t>
      </w:r>
      <w:r w:rsidRPr="004B6E76">
        <w:rPr>
          <w:sz w:val="22"/>
          <w:szCs w:val="22"/>
        </w:rPr>
        <w:tab/>
      </w:r>
      <w:r w:rsidR="00424CCE">
        <w:rPr>
          <w:sz w:val="22"/>
          <w:szCs w:val="22"/>
        </w:rPr>
        <w:t xml:space="preserve">Mgr. </w:t>
      </w:r>
      <w:r w:rsidR="006A2BA3">
        <w:rPr>
          <w:sz w:val="22"/>
          <w:szCs w:val="22"/>
        </w:rPr>
        <w:t>Vlastimilem Špinkou</w:t>
      </w:r>
      <w:r w:rsidR="00424CCE">
        <w:rPr>
          <w:sz w:val="22"/>
          <w:szCs w:val="22"/>
        </w:rPr>
        <w:t>, ředitel</w:t>
      </w:r>
      <w:r w:rsidR="006A2BA3">
        <w:rPr>
          <w:sz w:val="22"/>
          <w:szCs w:val="22"/>
        </w:rPr>
        <w:t>em</w:t>
      </w:r>
    </w:p>
    <w:p w:rsidR="00461246" w:rsidRDefault="00461246" w:rsidP="004612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461246" w:rsidRPr="004B67CE" w:rsidRDefault="00461246" w:rsidP="004612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4B67CE">
        <w:rPr>
          <w:rFonts w:ascii="Times New Roman" w:hAnsi="Times New Roman" w:cs="Times New Roman"/>
          <w:color w:val="auto"/>
          <w:sz w:val="24"/>
          <w:szCs w:val="24"/>
          <w:lang w:val="cs-CZ"/>
        </w:rPr>
        <w:t>(dále jen „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příkazce</w:t>
      </w:r>
      <w:r w:rsidRPr="004B67CE">
        <w:rPr>
          <w:rFonts w:ascii="Times New Roman" w:hAnsi="Times New Roman" w:cs="Times New Roman"/>
          <w:color w:val="auto"/>
          <w:sz w:val="24"/>
          <w:szCs w:val="24"/>
          <w:lang w:val="cs-CZ"/>
        </w:rPr>
        <w:t>“)</w:t>
      </w:r>
    </w:p>
    <w:p w:rsidR="00461246" w:rsidRPr="004B67CE" w:rsidRDefault="00461246" w:rsidP="00461246">
      <w:pPr>
        <w:pStyle w:val="Zkladntext2"/>
        <w:spacing w:line="276" w:lineRule="auto"/>
      </w:pPr>
    </w:p>
    <w:p w:rsidR="00461246" w:rsidRPr="004B67CE" w:rsidRDefault="00461246" w:rsidP="00461246">
      <w:pPr>
        <w:pStyle w:val="Zkladntext2"/>
        <w:spacing w:line="276" w:lineRule="auto"/>
      </w:pPr>
      <w:r w:rsidRPr="004B67CE">
        <w:t>a</w:t>
      </w:r>
    </w:p>
    <w:p w:rsidR="00732D40" w:rsidRPr="004B67CE" w:rsidRDefault="00732D40" w:rsidP="00732D40">
      <w:pPr>
        <w:pStyle w:val="Zkladntext2"/>
        <w:tabs>
          <w:tab w:val="left" w:pos="3544"/>
        </w:tabs>
        <w:spacing w:line="276" w:lineRule="auto"/>
        <w:rPr>
          <w:b/>
          <w:bCs/>
        </w:rPr>
      </w:pPr>
      <w:r>
        <w:rPr>
          <w:b/>
          <w:bCs/>
        </w:rPr>
        <w:t xml:space="preserve">Pověřenec </w:t>
      </w:r>
      <w:r w:rsidRPr="004B67CE">
        <w:rPr>
          <w:b/>
          <w:bCs/>
        </w:rPr>
        <w:t>:</w:t>
      </w:r>
      <w:r w:rsidRPr="004B67CE">
        <w:tab/>
      </w:r>
      <w:r>
        <w:t>BDO Advisory s.r.o.</w:t>
      </w:r>
    </w:p>
    <w:p w:rsidR="00732D40" w:rsidRPr="004B67CE" w:rsidRDefault="00732D40" w:rsidP="00732D40">
      <w:pPr>
        <w:widowControl w:val="0"/>
        <w:shd w:val="clear" w:color="auto" w:fill="FFFFFF"/>
        <w:tabs>
          <w:tab w:val="left" w:pos="3523"/>
        </w:tabs>
        <w:suppressAutoHyphens/>
        <w:autoSpaceDE w:val="0"/>
        <w:spacing w:line="276" w:lineRule="auto"/>
        <w:ind w:right="72"/>
        <w:rPr>
          <w:lang w:eastAsia="ar-SA"/>
        </w:rPr>
      </w:pPr>
      <w:r w:rsidRPr="004B67CE">
        <w:t>se sídlem:</w:t>
      </w:r>
      <w:r w:rsidRPr="004B67CE">
        <w:tab/>
      </w:r>
      <w:r>
        <w:t>Karolínská 661/4, Karlín, 186 00 Praha 8</w:t>
      </w:r>
    </w:p>
    <w:p w:rsidR="00732D40" w:rsidRPr="004B67CE" w:rsidRDefault="00732D40" w:rsidP="00732D40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line="276" w:lineRule="auto"/>
        <w:ind w:right="72"/>
        <w:rPr>
          <w:lang w:eastAsia="ar-SA"/>
        </w:rPr>
      </w:pPr>
      <w:r w:rsidRPr="004B67CE">
        <w:t>bankovní spojení:</w:t>
      </w:r>
      <w:r w:rsidRPr="004B67CE">
        <w:tab/>
      </w:r>
      <w:r>
        <w:t>UniCredit Bank Czech Republic and Slovakia, a.s.</w:t>
      </w:r>
    </w:p>
    <w:p w:rsidR="00570211" w:rsidRDefault="00732D40" w:rsidP="00732D40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line="276" w:lineRule="auto"/>
        <w:ind w:right="72"/>
      </w:pPr>
      <w:r w:rsidRPr="004B67CE">
        <w:t>číslo účtu:</w:t>
      </w:r>
      <w:r w:rsidRPr="004B67CE">
        <w:tab/>
      </w:r>
      <w:proofErr w:type="spellStart"/>
      <w:r w:rsidR="00FA5811">
        <w:t>xxx</w:t>
      </w:r>
      <w:proofErr w:type="spellEnd"/>
    </w:p>
    <w:p w:rsidR="00732D40" w:rsidRPr="004B67CE" w:rsidRDefault="00732D40" w:rsidP="00732D40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line="276" w:lineRule="auto"/>
        <w:ind w:right="72"/>
      </w:pPr>
      <w:r w:rsidRPr="004B67CE">
        <w:t xml:space="preserve">IČ: </w:t>
      </w:r>
      <w:r w:rsidRPr="004B67CE">
        <w:tab/>
      </w:r>
      <w:r w:rsidRPr="00B53850">
        <w:t>27244784</w:t>
      </w:r>
    </w:p>
    <w:p w:rsidR="00732D40" w:rsidRPr="004B67CE" w:rsidRDefault="00732D40" w:rsidP="00732D40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line="276" w:lineRule="auto"/>
        <w:ind w:right="72"/>
        <w:rPr>
          <w:lang w:eastAsia="ar-SA"/>
        </w:rPr>
      </w:pPr>
      <w:r w:rsidRPr="004B67CE">
        <w:t>DIČ:</w:t>
      </w:r>
      <w:r w:rsidRPr="004B67CE">
        <w:tab/>
      </w:r>
      <w:r>
        <w:t>CZ27244784</w:t>
      </w:r>
    </w:p>
    <w:p w:rsidR="00732D40" w:rsidRPr="004B67CE" w:rsidRDefault="00732D40" w:rsidP="00732D40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line="276" w:lineRule="auto"/>
        <w:ind w:right="72"/>
      </w:pPr>
      <w:r w:rsidRPr="004B67CE">
        <w:t>zastoupený ve věcech smluvních:</w:t>
      </w:r>
      <w:r w:rsidRPr="004B67CE">
        <w:tab/>
      </w:r>
      <w:r>
        <w:t xml:space="preserve">Ing. Radovan </w:t>
      </w:r>
      <w:proofErr w:type="spellStart"/>
      <w:r>
        <w:t>Hauk</w:t>
      </w:r>
      <w:proofErr w:type="spellEnd"/>
      <w:r>
        <w:t>, jednatel</w:t>
      </w:r>
    </w:p>
    <w:p w:rsidR="00732D40" w:rsidRPr="004B67CE" w:rsidRDefault="00732D40" w:rsidP="00732D40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line="276" w:lineRule="auto"/>
        <w:ind w:right="72"/>
      </w:pPr>
      <w:r w:rsidRPr="004B67CE">
        <w:t xml:space="preserve">zastoupený ve věcech technických: </w:t>
      </w:r>
      <w:r w:rsidRPr="004B67CE">
        <w:tab/>
      </w:r>
      <w:r>
        <w:t xml:space="preserve">Miroslav Kvapil, </w:t>
      </w:r>
      <w:proofErr w:type="spellStart"/>
      <w:r>
        <w:t>MSc</w:t>
      </w:r>
      <w:proofErr w:type="spellEnd"/>
      <w:r>
        <w:t>.</w:t>
      </w:r>
    </w:p>
    <w:p w:rsidR="00461246" w:rsidRPr="004B67CE" w:rsidRDefault="00461246" w:rsidP="00461246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line="276" w:lineRule="auto"/>
        <w:ind w:right="72"/>
      </w:pPr>
    </w:p>
    <w:p w:rsidR="00461246" w:rsidRPr="004B67CE" w:rsidRDefault="00461246" w:rsidP="004612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4B67CE">
        <w:rPr>
          <w:rFonts w:ascii="Times New Roman" w:hAnsi="Times New Roman" w:cs="Times New Roman"/>
          <w:color w:val="auto"/>
          <w:sz w:val="24"/>
          <w:szCs w:val="24"/>
          <w:lang w:val="cs-CZ"/>
        </w:rPr>
        <w:t>(dále jen „po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věřenec</w:t>
      </w:r>
      <w:r w:rsidRPr="004B67CE">
        <w:rPr>
          <w:rFonts w:ascii="Times New Roman" w:hAnsi="Times New Roman" w:cs="Times New Roman"/>
          <w:color w:val="auto"/>
          <w:sz w:val="24"/>
          <w:szCs w:val="24"/>
          <w:lang w:val="cs-CZ"/>
        </w:rPr>
        <w:t>“)</w:t>
      </w:r>
    </w:p>
    <w:p w:rsidR="00461246" w:rsidRPr="004B67CE" w:rsidRDefault="00461246" w:rsidP="0046124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461246" w:rsidRPr="00706823" w:rsidRDefault="00461246" w:rsidP="0046124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06823">
        <w:rPr>
          <w:b/>
          <w:bCs/>
        </w:rPr>
        <w:t>Preambule</w:t>
      </w:r>
    </w:p>
    <w:p w:rsidR="00D51983" w:rsidRPr="00706823" w:rsidRDefault="00D51983" w:rsidP="00D5198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Příkazce</w:t>
      </w:r>
      <w:r w:rsidRPr="00706823">
        <w:t xml:space="preserve"> uzavírá tuto smlouvu s </w:t>
      </w:r>
      <w:r>
        <w:t>pověřencem</w:t>
      </w:r>
      <w:r w:rsidRPr="00706823">
        <w:t xml:space="preserve"> jako vybraným uchazečem v zadávacím řízení na veřejnou zakázku malého rozsahu s názvem: </w:t>
      </w:r>
      <w:r w:rsidRPr="00706823">
        <w:rPr>
          <w:b/>
        </w:rPr>
        <w:t xml:space="preserve">„Zajištění služeb pověřence pro ochranu osobních údajů pro město Poděbrady, obce I. a jimi zřizované organizace“  </w:t>
      </w:r>
      <w:r w:rsidRPr="00706823">
        <w:t>(dále jen „zadávací řízení). Všechny podmínky uvedené v zadávacím řízení této veřejné zakázky jakož i v nabídce pověřence jsou platné pro plnění zakázky i když nejsou výslovně uvedeny v této smlouvě.</w:t>
      </w:r>
    </w:p>
    <w:p w:rsidR="00D51983" w:rsidRPr="00706823" w:rsidRDefault="00D51983" w:rsidP="00D51983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51983" w:rsidRDefault="00D51983" w:rsidP="00D5198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Pověřenec</w:t>
      </w:r>
      <w:r w:rsidRPr="00706823">
        <w:t xml:space="preserve"> prohlašuje, že </w:t>
      </w:r>
      <w:r w:rsidRPr="00706823">
        <w:rPr>
          <w:rFonts w:eastAsia="Calibri"/>
          <w:lang w:eastAsia="en-US"/>
        </w:rPr>
        <w:t xml:space="preserve">odborně způsobilý k poskytování </w:t>
      </w:r>
      <w:r w:rsidRPr="00706823">
        <w:rPr>
          <w:bCs/>
          <w:color w:val="000000"/>
        </w:rPr>
        <w:t xml:space="preserve">služeb pověřence pro ochranu osobních údajů, že </w:t>
      </w:r>
      <w:r w:rsidRPr="00706823">
        <w:t xml:space="preserve">má k plnění předmětu této smlouvy všechna potřebná živnostenská a jiná oprávnění a je schopen vyhovět v plném rozsahu požadavkům příkazce. </w:t>
      </w:r>
    </w:p>
    <w:p w:rsidR="00D51983" w:rsidRPr="00706823" w:rsidRDefault="00D51983" w:rsidP="00D51983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61246" w:rsidRPr="00706823" w:rsidRDefault="00461246" w:rsidP="0046124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61246" w:rsidRPr="002D6CA1" w:rsidRDefault="00461246" w:rsidP="00461246">
      <w:pPr>
        <w:pStyle w:val="Default"/>
        <w:jc w:val="center"/>
        <w:rPr>
          <w:rFonts w:ascii="Times New Roman" w:hAnsi="Times New Roman" w:cs="Times New Roman"/>
        </w:rPr>
      </w:pPr>
      <w:r w:rsidRPr="002D6CA1">
        <w:rPr>
          <w:rFonts w:ascii="Times New Roman" w:hAnsi="Times New Roman" w:cs="Times New Roman"/>
          <w:b/>
          <w:bCs/>
        </w:rPr>
        <w:t>I.</w:t>
      </w:r>
    </w:p>
    <w:p w:rsidR="00461246" w:rsidRPr="002D6CA1" w:rsidRDefault="00461246" w:rsidP="0046124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D6CA1">
        <w:rPr>
          <w:rFonts w:ascii="Times New Roman" w:hAnsi="Times New Roman" w:cs="Times New Roman"/>
          <w:b/>
          <w:bCs/>
        </w:rPr>
        <w:t>Předmět smlouvy</w:t>
      </w:r>
    </w:p>
    <w:p w:rsidR="00461246" w:rsidRPr="002D6CA1" w:rsidRDefault="00461246" w:rsidP="00461246">
      <w:pPr>
        <w:ind w:left="567" w:hanging="567"/>
        <w:jc w:val="both"/>
        <w:rPr>
          <w:rFonts w:eastAsiaTheme="minorHAnsi"/>
          <w:color w:val="000000"/>
          <w:lang w:eastAsia="en-US"/>
        </w:rPr>
      </w:pPr>
    </w:p>
    <w:p w:rsidR="00461246" w:rsidRPr="002D6CA1" w:rsidRDefault="00461246" w:rsidP="0046124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2D6CA1">
        <w:t>Předmětem této smlouvy je závazek pověřence zajišťovat pro příkazce veškeré činnosti pověřence pro ochranu osobních údajů a příkazce se zavazuje za to zaplatit pověřenci odměnu.</w:t>
      </w:r>
    </w:p>
    <w:p w:rsidR="00461246" w:rsidRPr="002D6CA1" w:rsidRDefault="00461246" w:rsidP="0046124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2D6CA1">
        <w:t>Předmětem této smlouvy je závazek pověřence zajišťovat pro příkazce veškeré činnosti Pověřence pro ochranu osobních údajů ve smyslu čl. 37 až 39 NAŘÍZENÍ EVROPSKÉHO PARLAMENTU A RADY (EU) 2016/679 ze dne 27. dubna 2016 o ochraně fyzických osob v souvislosti se zpracováním osobních údajů a o volném pohybu těchto údajů a o zrušení směrnice 95/46/ES (dále jen „Nařízení GDPR“) a dále ve smyslu dalších obecně závazných právních předpisů včetně těch, které vstoupí v platnost a účinnost v budoucnu a včetně pokynů vydaných Pracovní skupinou WP 29 (podle čl. 29 Nařízení), a dále služby právního poradenství včetně analýzy legality zpracování a zadavatelem přijatých opatření a doporučení nápravných opatření v souvislosti s GDPR.</w:t>
      </w:r>
    </w:p>
    <w:p w:rsidR="00461246" w:rsidRPr="002D6CA1" w:rsidRDefault="00461246" w:rsidP="00461246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</w:pPr>
    </w:p>
    <w:p w:rsidR="00461246" w:rsidRPr="002D6CA1" w:rsidRDefault="00461246" w:rsidP="0046124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2D6CA1">
        <w:t xml:space="preserve">Pověřenec bude pro příkazce vykonávat zejména tyto služby: 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poskytování informací a poradenství v rámci výkonu funkce pověřence,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monitorování souladu procesů u příkazce s GDPR a dalšími právními předpisy týkající se ochrany osobních údajů,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spolupráce s dozorovým úřadem, zejména působení jako kontaktní místo pro dozorový úřad v záležitostech týkajících se zpracování, včetně předchozí konzultace podle článku 36 GDPR, případně vedení konzultací v jakékoli jiné věci,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jednání se subjekty údajů ve smyslu čl. 38 odst. 4 GDPR,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posouzení vlivu (rizik) na ochranu osobních údajů (a vypracováním dotčeného posudku)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úprava vnitřních interních pravidel, smluv, či smluvních podmínek do souladu s GDPR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 xml:space="preserve">asistence s vypracováním průběžných záznamů o činnostech zpracování a o kategoriích činností zpracování 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vytvoření posudku pověřence při provádění posouzení vlivu při zpracování OÚ (min 1x ročně)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pomocné činnosti při zavádění základních prvků GDPR, stanovení pravidel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faktické zpracování průkazné dokumentace dokládané dozorovému orgánu při kontrole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pomoc při implementaci navržených technických a kybernetických opatření</w:t>
      </w:r>
    </w:p>
    <w:p w:rsidR="00461246" w:rsidRPr="002D6CA1" w:rsidRDefault="00461246" w:rsidP="00461246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2D6CA1">
        <w:t>další služby nezbytné pro výkon pověřence.</w:t>
      </w:r>
    </w:p>
    <w:p w:rsidR="00461246" w:rsidRDefault="00461246" w:rsidP="0046124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II.</w:t>
      </w: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Podmínky poskytování služeb</w:t>
      </w:r>
    </w:p>
    <w:p w:rsidR="00461246" w:rsidRPr="007C3D76" w:rsidRDefault="00461246" w:rsidP="0046124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 xml:space="preserve">Pověřenec prohlašuje, že činnost dle této smlouvy bude vykonávat zcela nezávisle a že </w:t>
      </w:r>
      <w:r w:rsidRPr="007C3D76">
        <w:lastRenderedPageBreak/>
        <w:t>není ve střetu zájmů s příkazcem.</w:t>
      </w:r>
    </w:p>
    <w:p w:rsidR="00461246" w:rsidRPr="007C3D76" w:rsidRDefault="00461246" w:rsidP="0046124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 xml:space="preserve">Pověřenec se zavazuje zajistit realizaci předmětu smlouvy prostřednictvím člena týmu, jehož prostřednictvím prokázal splnění technických kvalifikačních předpokladů pro realizaci veřejné zakázky, kteří mají odpovídající kvalifikaci; změna člena týmu v průběhu plnění této smlouvy je možná s předchozím písemným souhlasem příkazce za předpokladu, že nový člen týmu splňuje minimálně stejné podmínky kvalifikace, jako původní člen týmu.   </w:t>
      </w:r>
    </w:p>
    <w:p w:rsidR="00461246" w:rsidRPr="007C3D76" w:rsidRDefault="00461246" w:rsidP="0046124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 xml:space="preserve">Příkazce se zavazuje poskytnout pověřenci součinnost při poskytování služeb dle této smlouvy, zejména mu umožní přístup do svého sídla a sídla jednotlivých poboček, ve kterých bude služba poskytována a umožní mu výkon činností pověřence v těchto prostorách, a poskytne potřebné informace nezbytné pro výkon činnosti pověřence pro ochranu osobních údajů, které má k dispozici. Příkazce předá </w:t>
      </w:r>
      <w:r w:rsidR="00B041D7">
        <w:t>pověřenci</w:t>
      </w:r>
      <w:r w:rsidRPr="007C3D76">
        <w:t xml:space="preserve"> zejména vstupní a srovnávací analýzu.</w:t>
      </w:r>
    </w:p>
    <w:p w:rsidR="00461246" w:rsidRPr="007C3D76" w:rsidRDefault="00461246" w:rsidP="0046124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>Pověřenec zodpovídá za správnost a odbornost poskytovaných služeb a jejich soulad s platnou legislativou.</w:t>
      </w:r>
    </w:p>
    <w:p w:rsidR="006A4CE3" w:rsidRPr="007C3D76" w:rsidRDefault="006A4CE3" w:rsidP="006A4CE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 xml:space="preserve">Pověřenec je povinen informovat </w:t>
      </w:r>
      <w:r>
        <w:t>příkazce</w:t>
      </w:r>
      <w:r w:rsidRPr="007C3D76">
        <w:t xml:space="preserve"> o výsledcích své činnosti a předat mu vše, co v souvislosti s plněním svých povinností získal.</w:t>
      </w:r>
    </w:p>
    <w:p w:rsidR="006A4CE3" w:rsidRPr="007C3D76" w:rsidRDefault="006A4CE3" w:rsidP="006A4CE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 xml:space="preserve">Pověřenec, vč. všech jeho zaměstnanců a osob podílejících se na poskytování služeb podle této smlouvy, jsou povinni zachovávat mlčenlivost o skutečnostech, o kterých se v souvislosti s výkonem činnosti dle této smlouvy dozví, a pověřenec se zavazuje zajistit, že tyto skutečnosti a informace tyto osoby nevyužijí ve svůj prospěch či prospěch třetích osob, popř. k újmě příkazce či újmě třetích osob. Současně se pověřenec zavazuje, že přijme taková opatření, která v maximální možné míře omezí riziko úniku informací ke třetím osobám v souvislosti s jeho činnostmi v této smlouvě popsanými či touto smlouvou předpokládanými. Tento závazek trvá bez časového omezení i po skončení této smlouvy. </w:t>
      </w:r>
    </w:p>
    <w:p w:rsidR="006A4CE3" w:rsidRPr="007C3D76" w:rsidRDefault="006A4CE3" w:rsidP="006A4CE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>Pověřenec se zavazuje zahájit plnění předmětu smlouvy bez zbytečného odkladu poté, co po podpisu této smlouvy bude příkazcem písemně vyzván k zahájení plnění, nejpozději však 25.</w:t>
      </w:r>
      <w:r>
        <w:t xml:space="preserve"> </w:t>
      </w:r>
      <w:r w:rsidRPr="007C3D76">
        <w:t>5.</w:t>
      </w:r>
      <w:r>
        <w:t xml:space="preserve"> </w:t>
      </w:r>
      <w:r w:rsidRPr="007C3D76">
        <w:t xml:space="preserve">2018. </w:t>
      </w:r>
    </w:p>
    <w:p w:rsidR="006A4CE3" w:rsidRPr="007C3D76" w:rsidRDefault="006A4CE3" w:rsidP="006A4CE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>Pověřenec se zavazuje zajistit stálou dostupnost běžnými komunikačními prostředky (tj. telefon, mobilní telefon, email apod.) osobně nebo prostřednictvím svých zaměstnanců.</w:t>
      </w:r>
    </w:p>
    <w:p w:rsidR="006A4CE3" w:rsidRPr="007C3D76" w:rsidRDefault="006A4CE3" w:rsidP="006A4CE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 xml:space="preserve">Pověřenec nebo jeho zástupce, je povinen být k dispozici podle potřeb nebo instrukcí </w:t>
      </w:r>
      <w:r>
        <w:t>příkazce</w:t>
      </w:r>
      <w:r w:rsidRPr="007C3D76">
        <w:t xml:space="preserve"> v sídle příkazce nebo na jiném, </w:t>
      </w:r>
      <w:r>
        <w:t>příkazce</w:t>
      </w:r>
      <w:r w:rsidRPr="007C3D76">
        <w:t xml:space="preserve">m určeném pracovišti, a to v době, na které se </w:t>
      </w:r>
      <w:r>
        <w:t>příkazce</w:t>
      </w:r>
      <w:r w:rsidRPr="007C3D76">
        <w:t xml:space="preserve"> a </w:t>
      </w:r>
      <w:r>
        <w:t>pověřenec</w:t>
      </w:r>
      <w:r w:rsidRPr="007C3D76">
        <w:t xml:space="preserve"> dohodnou, po podpisu této smlouvy; jinak v </w:t>
      </w:r>
      <w:r>
        <w:t>příkazcem</w:t>
      </w:r>
      <w:r w:rsidRPr="007C3D76">
        <w:t xml:space="preserve"> určený den a hodiny.</w:t>
      </w:r>
    </w:p>
    <w:p w:rsidR="006A4CE3" w:rsidRPr="007C3D76" w:rsidRDefault="006A4CE3" w:rsidP="006A4CE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>Pověřenec je povinen ke dni uzavřené této smlouvy mít a po celou dobu trvání smlouvy udržovat pojištění odpovědnosti za škodu způsobenou při výkonu povolání třetím osobám s pojistným plněním v minimální výši 1.000.000,-  Kč.</w:t>
      </w:r>
    </w:p>
    <w:p w:rsidR="003D42AA" w:rsidRPr="007C3D76" w:rsidRDefault="003D42AA" w:rsidP="003D42A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 xml:space="preserve">Pověřenec odpovídá </w:t>
      </w:r>
      <w:r>
        <w:t>příkazc</w:t>
      </w:r>
      <w:r w:rsidRPr="007C3D76">
        <w:t xml:space="preserve">i za škody, které svou činností způsobil a za škody na majetku příkazce, popřípadě za škody, které činností </w:t>
      </w:r>
      <w:r>
        <w:t>pověřence</w:t>
      </w:r>
      <w:r w:rsidRPr="007C3D76">
        <w:t xml:space="preserve"> vzniknou dalším osobám, a to v plném rozsahu.  Za škodu se považuje rovněž i udělená sankce ze strany dozorového orgánu nebo sankce či jiné finanční plnění na základě rozhodnutí jiného orgánu veřejné moci, která byla </w:t>
      </w:r>
      <w:r>
        <w:t>příkazci</w:t>
      </w:r>
      <w:r w:rsidRPr="007C3D76">
        <w:t xml:space="preserve"> uložena, a která vznikla v důsledku činnosti nebo nečinnosti pověřence pro ochranu osobních údajů. </w:t>
      </w:r>
    </w:p>
    <w:p w:rsidR="006A4CE3" w:rsidRPr="007C3D76" w:rsidRDefault="006A4CE3" w:rsidP="006A4CE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lastRenderedPageBreak/>
        <w:t xml:space="preserve">Není-li mezi smluvními stranami ujednáno jinak zejména s ohledem na složitost časovou náročnost úkolu, bude pověřenec plnit úkoly dle této smlouvy bez zbytečného odkladu, nejpozději do 3 pracovních dnů od odeslání požadavku příkazcem pověřenci nebo od vzniku rozhodné skutečnosti (např. zveřejnění právního předpisu ve sbírce zákonů, apod.) nebo ve lhůtách stanovených v právním nebo interním předpisu. Neposkytnutí služeb v rámci plnění předmětu smlouvy ve lhůtě v souladu se smlouvou nebo ve lhůtě stanovené </w:t>
      </w:r>
      <w:r>
        <w:t>příkazce</w:t>
      </w:r>
      <w:r w:rsidRPr="007C3D76">
        <w:t xml:space="preserve">m je považováno za zvlášť hrubé porušení smluvních podmínek, které dává příkazci právo jednostranně odstoupit od smlouvy. </w:t>
      </w:r>
    </w:p>
    <w:p w:rsidR="006A4CE3" w:rsidRPr="007C3D76" w:rsidRDefault="006A4CE3" w:rsidP="006A4CE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>Pověřenec není oprávněn postoupit práva, povinnosti a závazky vyplývající z této smlouvy třetím osobám bez předchozího písemného souhlasu příkazce.</w:t>
      </w:r>
    </w:p>
    <w:p w:rsidR="006A4CE3" w:rsidRPr="007C3D76" w:rsidRDefault="006A4CE3" w:rsidP="006A4CE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7C3D76">
        <w:t>Pověřenec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 veřejných výdajů, tzn., že je povinen poskytnout požadované informace a dokumentaci zaměstnancům nebo zmocněncům pověřených orgánů (MMR, NKÚ, příslušný FÚ) a vytvořit výše uvedeným orgánům podmínky k provedení kontroly vztahující se k předmětu smlouvy a poskytnout jim součinnost.</w:t>
      </w:r>
    </w:p>
    <w:p w:rsidR="00461246" w:rsidRPr="007C3D76" w:rsidRDefault="00461246" w:rsidP="00461246">
      <w:pPr>
        <w:spacing w:after="60"/>
        <w:ind w:left="567" w:hanging="567"/>
        <w:jc w:val="both"/>
        <w:rPr>
          <w:rFonts w:eastAsia="Calibri"/>
          <w:lang w:eastAsia="en-US"/>
        </w:rPr>
      </w:pP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III.</w:t>
      </w: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Místo plnění</w:t>
      </w:r>
    </w:p>
    <w:p w:rsidR="00461246" w:rsidRPr="007C3D76" w:rsidRDefault="00461246" w:rsidP="00461246">
      <w:pPr>
        <w:spacing w:after="60"/>
        <w:ind w:left="567" w:hanging="567"/>
        <w:jc w:val="both"/>
        <w:rPr>
          <w:rFonts w:eastAsia="Calibri"/>
          <w:lang w:eastAsia="en-US"/>
        </w:rPr>
      </w:pPr>
    </w:p>
    <w:p w:rsidR="00461246" w:rsidRPr="007C3D76" w:rsidRDefault="00461246" w:rsidP="00461246">
      <w:pPr>
        <w:pStyle w:val="Textodst1sl"/>
        <w:numPr>
          <w:ilvl w:val="0"/>
          <w:numId w:val="4"/>
        </w:numPr>
        <w:tabs>
          <w:tab w:val="clear" w:pos="0"/>
          <w:tab w:val="clear" w:pos="284"/>
        </w:tabs>
        <w:spacing w:before="0" w:after="60"/>
        <w:ind w:left="567" w:hanging="567"/>
        <w:rPr>
          <w:sz w:val="24"/>
          <w:szCs w:val="24"/>
        </w:rPr>
      </w:pPr>
      <w:r w:rsidRPr="007C3D76">
        <w:rPr>
          <w:sz w:val="24"/>
          <w:szCs w:val="24"/>
        </w:rPr>
        <w:t xml:space="preserve">Místem plnění této smlouvy je sídlo příkazce a případně jím určené prostory poboček příkazce.  </w:t>
      </w:r>
    </w:p>
    <w:p w:rsidR="00461246" w:rsidRPr="007C3D76" w:rsidRDefault="00461246" w:rsidP="00461246">
      <w:pPr>
        <w:spacing w:after="60"/>
        <w:ind w:left="567" w:hanging="567"/>
        <w:jc w:val="both"/>
        <w:rPr>
          <w:rFonts w:eastAsia="Calibri"/>
          <w:lang w:eastAsia="en-US"/>
        </w:rPr>
      </w:pPr>
    </w:p>
    <w:p w:rsidR="00461246" w:rsidRPr="007C3D76" w:rsidRDefault="00461246" w:rsidP="00461246">
      <w:pPr>
        <w:spacing w:after="60"/>
        <w:ind w:left="567" w:hanging="567"/>
        <w:jc w:val="both"/>
        <w:rPr>
          <w:rFonts w:eastAsia="Calibri"/>
          <w:lang w:eastAsia="en-US"/>
        </w:rPr>
      </w:pP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IV.</w:t>
      </w:r>
    </w:p>
    <w:p w:rsidR="0046124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Odměna za poskytování služeb</w:t>
      </w: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</w:p>
    <w:p w:rsidR="00461246" w:rsidRPr="007C3D76" w:rsidRDefault="00461246" w:rsidP="00461246">
      <w:pPr>
        <w:widowControl w:val="0"/>
        <w:numPr>
          <w:ilvl w:val="0"/>
          <w:numId w:val="1"/>
        </w:numPr>
        <w:spacing w:after="60"/>
        <w:ind w:left="567" w:hanging="567"/>
        <w:jc w:val="both"/>
        <w:rPr>
          <w:rFonts w:eastAsia="Calibri"/>
          <w:lang w:eastAsia="en-US"/>
        </w:rPr>
      </w:pPr>
      <w:r w:rsidRPr="007C3D76">
        <w:rPr>
          <w:rFonts w:eastAsia="Calibri"/>
          <w:lang w:eastAsia="en-US"/>
        </w:rPr>
        <w:t>Příkazce se zavazuje zaplatit pověřenci za poskytování služeb dle této smlouvy.</w:t>
      </w:r>
    </w:p>
    <w:p w:rsidR="00461246" w:rsidRPr="00E36049" w:rsidRDefault="00461246" w:rsidP="00461246">
      <w:pPr>
        <w:widowControl w:val="0"/>
        <w:numPr>
          <w:ilvl w:val="0"/>
          <w:numId w:val="1"/>
        </w:numPr>
        <w:spacing w:after="60"/>
        <w:ind w:left="567" w:hanging="567"/>
        <w:jc w:val="both"/>
        <w:rPr>
          <w:rFonts w:eastAsia="Calibri"/>
          <w:lang w:eastAsia="en-US"/>
        </w:rPr>
      </w:pPr>
      <w:r w:rsidRPr="007C3D76">
        <w:rPr>
          <w:rFonts w:eastAsia="Calibri"/>
          <w:lang w:eastAsia="en-US"/>
        </w:rPr>
        <w:t xml:space="preserve">Odměna pověřence za poskytování služeb dle této smlouvy pro rok 2018, zahrnující </w:t>
      </w:r>
      <w:r>
        <w:rPr>
          <w:rFonts w:eastAsia="Calibri"/>
          <w:lang w:eastAsia="en-US"/>
        </w:rPr>
        <w:t>1</w:t>
      </w:r>
      <w:r w:rsidRPr="007C3D76">
        <w:rPr>
          <w:rFonts w:eastAsia="Calibri"/>
          <w:lang w:eastAsia="en-US"/>
        </w:rPr>
        <w:t xml:space="preserve">0 </w:t>
      </w:r>
      <w:r w:rsidRPr="00E36049">
        <w:rPr>
          <w:rFonts w:eastAsia="Calibri"/>
          <w:lang w:eastAsia="en-US"/>
        </w:rPr>
        <w:t xml:space="preserve">hodin služeb měsíčně, se sjednává jako měsíční paušální odměna ve výši: </w:t>
      </w:r>
    </w:p>
    <w:p w:rsidR="00461246" w:rsidRPr="00E36049" w:rsidRDefault="00F1588C" w:rsidP="00461246">
      <w:pPr>
        <w:pStyle w:val="Odstavecseseznamem"/>
        <w:widowControl w:val="0"/>
        <w:numPr>
          <w:ilvl w:val="0"/>
          <w:numId w:val="7"/>
        </w:numPr>
        <w:spacing w:after="60"/>
        <w:jc w:val="both"/>
        <w:rPr>
          <w:rFonts w:eastAsia="Calibri"/>
          <w:lang w:eastAsia="en-US"/>
        </w:rPr>
      </w:pPr>
      <w:r w:rsidRPr="00E36049">
        <w:rPr>
          <w:rFonts w:eastAsia="Calibri"/>
          <w:lang w:eastAsia="en-US"/>
        </w:rPr>
        <w:t>5.000</w:t>
      </w:r>
      <w:r w:rsidR="00461246" w:rsidRPr="00E36049">
        <w:rPr>
          <w:rFonts w:eastAsia="Calibri"/>
          <w:lang w:eastAsia="en-US"/>
        </w:rPr>
        <w:t xml:space="preserve">,- Kč bez DPH  </w:t>
      </w:r>
    </w:p>
    <w:p w:rsidR="00461246" w:rsidRPr="00E36049" w:rsidRDefault="00461246" w:rsidP="00461246">
      <w:pPr>
        <w:pStyle w:val="Odstavecseseznamem"/>
        <w:widowControl w:val="0"/>
        <w:numPr>
          <w:ilvl w:val="0"/>
          <w:numId w:val="7"/>
        </w:numPr>
        <w:spacing w:after="60"/>
        <w:jc w:val="both"/>
        <w:rPr>
          <w:rFonts w:eastAsia="Calibri"/>
          <w:lang w:eastAsia="en-US"/>
        </w:rPr>
      </w:pPr>
      <w:r w:rsidRPr="00E36049">
        <w:rPr>
          <w:rFonts w:eastAsia="Calibri"/>
          <w:lang w:eastAsia="en-US"/>
        </w:rPr>
        <w:t xml:space="preserve">daň z přidané hodnoty ve výši </w:t>
      </w:r>
      <w:r w:rsidR="00E36049" w:rsidRPr="00E36049">
        <w:rPr>
          <w:rFonts w:eastAsia="Calibri"/>
          <w:lang w:eastAsia="en-US"/>
        </w:rPr>
        <w:t>1.050</w:t>
      </w:r>
      <w:r w:rsidRPr="00E36049">
        <w:rPr>
          <w:rFonts w:eastAsia="Calibri"/>
          <w:lang w:eastAsia="en-US"/>
        </w:rPr>
        <w:t xml:space="preserve">,- Kč </w:t>
      </w:r>
    </w:p>
    <w:p w:rsidR="00461246" w:rsidRPr="00E36049" w:rsidRDefault="00461246" w:rsidP="00461246">
      <w:pPr>
        <w:pStyle w:val="Odstavecseseznamem"/>
        <w:widowControl w:val="0"/>
        <w:numPr>
          <w:ilvl w:val="0"/>
          <w:numId w:val="7"/>
        </w:numPr>
        <w:spacing w:after="60"/>
        <w:jc w:val="both"/>
        <w:rPr>
          <w:rFonts w:eastAsia="Calibri"/>
          <w:lang w:eastAsia="en-US"/>
        </w:rPr>
      </w:pPr>
      <w:r w:rsidRPr="00E36049">
        <w:rPr>
          <w:rFonts w:eastAsia="Calibri"/>
          <w:lang w:eastAsia="en-US"/>
        </w:rPr>
        <w:t xml:space="preserve">celkem tedy měsíční paušální odměna </w:t>
      </w:r>
      <w:r w:rsidR="00E36049" w:rsidRPr="00E36049">
        <w:rPr>
          <w:rFonts w:eastAsia="Calibri"/>
          <w:lang w:eastAsia="en-US"/>
        </w:rPr>
        <w:t>6.050</w:t>
      </w:r>
      <w:r w:rsidRPr="00E36049">
        <w:rPr>
          <w:rFonts w:eastAsia="Calibri"/>
          <w:lang w:eastAsia="en-US"/>
        </w:rPr>
        <w:t>,- Kč</w:t>
      </w:r>
      <w:r w:rsidRPr="00E36049">
        <w:t xml:space="preserve"> </w:t>
      </w:r>
      <w:r w:rsidRPr="00E36049">
        <w:rPr>
          <w:rFonts w:eastAsia="Calibri"/>
          <w:lang w:eastAsia="en-US"/>
        </w:rPr>
        <w:t>včetně DPH.</w:t>
      </w:r>
    </w:p>
    <w:p w:rsidR="00461246" w:rsidRPr="007C3D76" w:rsidRDefault="00461246" w:rsidP="00461246">
      <w:pPr>
        <w:pStyle w:val="Odstavecseseznamem"/>
        <w:widowControl w:val="0"/>
        <w:spacing w:after="60"/>
        <w:ind w:left="1333"/>
        <w:jc w:val="both"/>
        <w:rPr>
          <w:rFonts w:eastAsia="Calibri"/>
          <w:lang w:eastAsia="en-US"/>
        </w:rPr>
      </w:pPr>
    </w:p>
    <w:p w:rsidR="00461246" w:rsidRPr="007C3D76" w:rsidRDefault="00461246" w:rsidP="00461246">
      <w:pPr>
        <w:widowControl w:val="0"/>
        <w:numPr>
          <w:ilvl w:val="0"/>
          <w:numId w:val="1"/>
        </w:numPr>
        <w:spacing w:after="60"/>
        <w:ind w:left="567" w:hanging="567"/>
        <w:jc w:val="both"/>
        <w:rPr>
          <w:rFonts w:eastAsia="Calibri"/>
          <w:lang w:eastAsia="en-US"/>
        </w:rPr>
      </w:pPr>
      <w:r w:rsidRPr="007C3D76">
        <w:rPr>
          <w:rFonts w:eastAsia="Calibri"/>
          <w:lang w:eastAsia="en-US"/>
        </w:rPr>
        <w:t xml:space="preserve">Odměna pověřence za poskytování služeb dle této smlouvy od ledna 2019, zahrnující </w:t>
      </w:r>
      <w:r>
        <w:rPr>
          <w:rFonts w:eastAsia="Calibri"/>
          <w:lang w:eastAsia="en-US"/>
        </w:rPr>
        <w:t>5</w:t>
      </w:r>
      <w:r w:rsidRPr="007C3D76">
        <w:rPr>
          <w:rFonts w:eastAsia="Calibri"/>
          <w:lang w:eastAsia="en-US"/>
        </w:rPr>
        <w:t xml:space="preserve"> hodin služeb měsíčně, se sjednává jako měsíční paušální odměna ve výši: </w:t>
      </w:r>
    </w:p>
    <w:p w:rsidR="00461246" w:rsidRPr="000A1AD4" w:rsidRDefault="00E36049" w:rsidP="00461246">
      <w:pPr>
        <w:pStyle w:val="Odstavecseseznamem"/>
        <w:widowControl w:val="0"/>
        <w:numPr>
          <w:ilvl w:val="0"/>
          <w:numId w:val="7"/>
        </w:numPr>
        <w:spacing w:after="60"/>
        <w:jc w:val="both"/>
        <w:rPr>
          <w:rFonts w:eastAsia="Calibri"/>
          <w:lang w:eastAsia="en-US"/>
        </w:rPr>
      </w:pPr>
      <w:r w:rsidRPr="000A1AD4">
        <w:rPr>
          <w:rFonts w:eastAsia="Calibri"/>
          <w:lang w:eastAsia="en-US"/>
        </w:rPr>
        <w:t>2.600,</w:t>
      </w:r>
      <w:r w:rsidR="00461246" w:rsidRPr="000A1AD4">
        <w:rPr>
          <w:rFonts w:eastAsia="Calibri"/>
          <w:lang w:eastAsia="en-US"/>
        </w:rPr>
        <w:t xml:space="preserve">- Kč bez DPH  </w:t>
      </w:r>
    </w:p>
    <w:p w:rsidR="00461246" w:rsidRPr="000A1AD4" w:rsidRDefault="00461246" w:rsidP="00461246">
      <w:pPr>
        <w:pStyle w:val="Odstavecseseznamem"/>
        <w:widowControl w:val="0"/>
        <w:numPr>
          <w:ilvl w:val="0"/>
          <w:numId w:val="7"/>
        </w:numPr>
        <w:spacing w:after="60"/>
        <w:jc w:val="both"/>
        <w:rPr>
          <w:rFonts w:eastAsia="Calibri"/>
          <w:lang w:eastAsia="en-US"/>
        </w:rPr>
      </w:pPr>
      <w:r w:rsidRPr="000A1AD4">
        <w:rPr>
          <w:rFonts w:eastAsia="Calibri"/>
          <w:lang w:eastAsia="en-US"/>
        </w:rPr>
        <w:t xml:space="preserve">daň z přidané hodnoty ve výši </w:t>
      </w:r>
      <w:r w:rsidR="00CA16C7" w:rsidRPr="000A1AD4">
        <w:rPr>
          <w:rFonts w:eastAsia="Calibri"/>
          <w:lang w:eastAsia="en-US"/>
        </w:rPr>
        <w:t>546</w:t>
      </w:r>
      <w:r w:rsidRPr="000A1AD4">
        <w:rPr>
          <w:rFonts w:eastAsia="Calibri"/>
          <w:lang w:eastAsia="en-US"/>
        </w:rPr>
        <w:t>,- Kč</w:t>
      </w:r>
    </w:p>
    <w:p w:rsidR="00461246" w:rsidRPr="000A1AD4" w:rsidRDefault="00461246" w:rsidP="00461246">
      <w:pPr>
        <w:pStyle w:val="Odstavecseseznamem"/>
        <w:widowControl w:val="0"/>
        <w:numPr>
          <w:ilvl w:val="0"/>
          <w:numId w:val="7"/>
        </w:numPr>
        <w:spacing w:after="60"/>
        <w:jc w:val="both"/>
        <w:rPr>
          <w:rFonts w:eastAsia="Calibri"/>
          <w:lang w:eastAsia="en-US"/>
        </w:rPr>
      </w:pPr>
      <w:r w:rsidRPr="000A1AD4">
        <w:rPr>
          <w:rFonts w:eastAsia="Calibri"/>
          <w:lang w:eastAsia="en-US"/>
        </w:rPr>
        <w:t xml:space="preserve">celkem tedy měsíční paušální odměna </w:t>
      </w:r>
      <w:r w:rsidR="00CA16C7" w:rsidRPr="000A1AD4">
        <w:rPr>
          <w:rFonts w:eastAsia="Calibri"/>
          <w:lang w:eastAsia="en-US"/>
        </w:rPr>
        <w:t>3.146</w:t>
      </w:r>
      <w:r w:rsidRPr="000A1AD4">
        <w:rPr>
          <w:rFonts w:eastAsia="Calibri"/>
          <w:lang w:eastAsia="en-US"/>
        </w:rPr>
        <w:t>,- Kč včetně DPH.</w:t>
      </w:r>
    </w:p>
    <w:p w:rsidR="00461246" w:rsidRPr="007C3D76" w:rsidRDefault="00461246" w:rsidP="00461246">
      <w:pPr>
        <w:widowControl w:val="0"/>
        <w:numPr>
          <w:ilvl w:val="0"/>
          <w:numId w:val="1"/>
        </w:numPr>
        <w:spacing w:after="60"/>
        <w:ind w:left="567" w:hanging="567"/>
        <w:jc w:val="both"/>
        <w:rPr>
          <w:rFonts w:eastAsia="Calibri"/>
          <w:lang w:eastAsia="en-US"/>
        </w:rPr>
      </w:pPr>
      <w:r w:rsidRPr="007C3D76">
        <w:rPr>
          <w:rFonts w:eastAsia="Calibri"/>
          <w:lang w:eastAsia="en-US"/>
        </w:rPr>
        <w:t xml:space="preserve">Odměna pověřence za služby dle této smlouvy přesahující objem služeb poskytovaných v rámci paušální odměny činí </w:t>
      </w:r>
    </w:p>
    <w:p w:rsidR="000A1AD4" w:rsidRPr="003D0A7D" w:rsidRDefault="000A1AD4" w:rsidP="000A1AD4">
      <w:pPr>
        <w:pStyle w:val="Odstavecseseznamem"/>
        <w:widowControl w:val="0"/>
        <w:numPr>
          <w:ilvl w:val="0"/>
          <w:numId w:val="8"/>
        </w:numPr>
        <w:spacing w:after="60"/>
        <w:ind w:left="1276"/>
        <w:jc w:val="both"/>
        <w:rPr>
          <w:rFonts w:eastAsia="Calibri"/>
          <w:lang w:eastAsia="en-US"/>
        </w:rPr>
      </w:pPr>
      <w:r w:rsidRPr="003D0A7D">
        <w:rPr>
          <w:rFonts w:eastAsia="Calibri"/>
          <w:lang w:eastAsia="en-US"/>
        </w:rPr>
        <w:t xml:space="preserve">650,- Kč bez DPH  za 1 hodinu </w:t>
      </w:r>
    </w:p>
    <w:p w:rsidR="00461246" w:rsidRPr="007C3D76" w:rsidRDefault="000A1AD4" w:rsidP="000A1AD4">
      <w:pPr>
        <w:pStyle w:val="Odstavecseseznamem"/>
        <w:widowControl w:val="0"/>
        <w:numPr>
          <w:ilvl w:val="0"/>
          <w:numId w:val="8"/>
        </w:numPr>
        <w:spacing w:after="60"/>
        <w:ind w:left="1276"/>
        <w:jc w:val="both"/>
        <w:rPr>
          <w:rFonts w:eastAsia="Calibri"/>
          <w:lang w:eastAsia="en-US"/>
        </w:rPr>
      </w:pPr>
      <w:r w:rsidRPr="003D0A7D">
        <w:rPr>
          <w:rFonts w:eastAsia="Calibri"/>
          <w:lang w:eastAsia="en-US"/>
        </w:rPr>
        <w:t>daň z přidané hodnoty ve výši 13</w:t>
      </w:r>
      <w:r>
        <w:rPr>
          <w:rFonts w:eastAsia="Calibri"/>
          <w:lang w:eastAsia="en-US"/>
        </w:rPr>
        <w:t>6,50</w:t>
      </w:r>
      <w:r w:rsidRPr="003D0A7D">
        <w:rPr>
          <w:rFonts w:eastAsia="Calibri"/>
          <w:lang w:eastAsia="en-US"/>
        </w:rPr>
        <w:t xml:space="preserve"> Kč</w:t>
      </w:r>
      <w:r w:rsidR="00461246" w:rsidRPr="007C3D76">
        <w:rPr>
          <w:rFonts w:eastAsia="Calibri"/>
          <w:lang w:eastAsia="en-US"/>
        </w:rPr>
        <w:t xml:space="preserve"> </w:t>
      </w:r>
    </w:p>
    <w:p w:rsidR="00461246" w:rsidRPr="007C3D76" w:rsidRDefault="000A1AD4" w:rsidP="000A1AD4">
      <w:pPr>
        <w:pStyle w:val="Odstavecseseznamem"/>
        <w:widowControl w:val="0"/>
        <w:numPr>
          <w:ilvl w:val="0"/>
          <w:numId w:val="8"/>
        </w:numPr>
        <w:spacing w:after="60"/>
        <w:ind w:left="1276"/>
        <w:jc w:val="both"/>
        <w:rPr>
          <w:rFonts w:eastAsia="Calibri"/>
          <w:lang w:eastAsia="en-US"/>
        </w:rPr>
      </w:pPr>
      <w:r w:rsidRPr="007C3D76">
        <w:rPr>
          <w:rFonts w:eastAsia="Calibri"/>
          <w:lang w:eastAsia="en-US"/>
        </w:rPr>
        <w:lastRenderedPageBreak/>
        <w:t>celkem tedy</w:t>
      </w:r>
      <w:r w:rsidR="008F123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786,50 Kč</w:t>
      </w:r>
      <w:r w:rsidRPr="007C3D76">
        <w:t xml:space="preserve"> </w:t>
      </w:r>
      <w:r w:rsidRPr="007C3D76">
        <w:rPr>
          <w:rFonts w:eastAsia="Calibri"/>
          <w:lang w:eastAsia="en-US"/>
        </w:rPr>
        <w:t>včetně DPH za 1 hodinu</w:t>
      </w:r>
      <w:r w:rsidR="00461246" w:rsidRPr="007C3D76">
        <w:rPr>
          <w:rFonts w:eastAsia="Calibri"/>
          <w:lang w:eastAsia="en-US"/>
        </w:rPr>
        <w:t>.</w:t>
      </w:r>
    </w:p>
    <w:p w:rsidR="00461246" w:rsidRPr="007C3D76" w:rsidRDefault="00461246" w:rsidP="00461246">
      <w:pPr>
        <w:widowControl w:val="0"/>
        <w:spacing w:after="60"/>
        <w:ind w:left="567"/>
        <w:jc w:val="both"/>
        <w:rPr>
          <w:rFonts w:eastAsia="Calibri"/>
          <w:lang w:eastAsia="en-US"/>
        </w:rPr>
      </w:pPr>
    </w:p>
    <w:p w:rsidR="0043026E" w:rsidRDefault="0043026E" w:rsidP="0043026E">
      <w:pPr>
        <w:widowControl w:val="0"/>
        <w:numPr>
          <w:ilvl w:val="0"/>
          <w:numId w:val="1"/>
        </w:numPr>
        <w:spacing w:after="60"/>
        <w:ind w:left="567" w:hanging="567"/>
        <w:jc w:val="both"/>
        <w:rPr>
          <w:rFonts w:eastAsia="Calibri"/>
          <w:lang w:eastAsia="en-US"/>
        </w:rPr>
      </w:pPr>
      <w:r w:rsidRPr="00E74678">
        <w:rPr>
          <w:rFonts w:eastAsia="Calibri"/>
          <w:lang w:eastAsia="en-US"/>
        </w:rPr>
        <w:t>Shora uvedené částky odměny jsou sjednány jako částky odměny nejvyšší možné a jako takové jsou závazné po celou dobu plnění této Smlouvy. P</w:t>
      </w:r>
      <w:r>
        <w:rPr>
          <w:rFonts w:eastAsia="Calibri"/>
          <w:lang w:eastAsia="en-US"/>
        </w:rPr>
        <w:t>ověřenec</w:t>
      </w:r>
      <w:r w:rsidRPr="00E74678">
        <w:rPr>
          <w:rFonts w:eastAsia="Calibri"/>
          <w:lang w:eastAsia="en-US"/>
        </w:rPr>
        <w:t xml:space="preserve"> je oprávněn požadovat sjednanou výši odměny dle shora uvedeného v odst. </w:t>
      </w:r>
      <w:r>
        <w:rPr>
          <w:rFonts w:eastAsia="Calibri"/>
          <w:lang w:eastAsia="en-US"/>
        </w:rPr>
        <w:t>2.-4.</w:t>
      </w:r>
      <w:r w:rsidRPr="00E74678">
        <w:rPr>
          <w:rFonts w:eastAsia="Calibri"/>
          <w:lang w:eastAsia="en-US"/>
        </w:rPr>
        <w:t xml:space="preserve"> této Smlouvy pouze ve vztahu ke skutečně odvedeným činnostem, službám a poradenství, tj. skutečně odvedeným hodinám služeb či skutečně vykonaným činnostem ve sjednaném rozsahu. Smluvní strany tímto sjednávají, že v částkách odměny j</w:t>
      </w:r>
      <w:r>
        <w:rPr>
          <w:rFonts w:eastAsia="Calibri"/>
          <w:lang w:eastAsia="en-US"/>
        </w:rPr>
        <w:t xml:space="preserve">sou zároveň započítány i částky </w:t>
      </w:r>
      <w:r w:rsidRPr="00E74678">
        <w:rPr>
          <w:rFonts w:eastAsia="Calibri"/>
          <w:lang w:eastAsia="en-US"/>
        </w:rPr>
        <w:t xml:space="preserve">cestovného a dopravného do místa plnění v sídle </w:t>
      </w:r>
      <w:r>
        <w:rPr>
          <w:rFonts w:eastAsia="Calibri"/>
          <w:lang w:eastAsia="en-US"/>
        </w:rPr>
        <w:t>příkazce</w:t>
      </w:r>
      <w:r w:rsidRPr="00B701CE">
        <w:t xml:space="preserve"> </w:t>
      </w:r>
      <w:r w:rsidRPr="007C3D76">
        <w:t>a sídla jednotlivých poboček, ve kterých bude služba poskytována</w:t>
      </w:r>
      <w:r>
        <w:t>, dále částky na administrativu či poštovné apod.</w:t>
      </w:r>
      <w:r>
        <w:rPr>
          <w:rFonts w:eastAsia="Calibri"/>
          <w:lang w:eastAsia="en-US"/>
        </w:rPr>
        <w:t xml:space="preserve"> s tím, že</w:t>
      </w:r>
      <w:r w:rsidRPr="00E74678">
        <w:rPr>
          <w:rFonts w:eastAsia="Calibri"/>
          <w:lang w:eastAsia="en-US"/>
        </w:rPr>
        <w:t xml:space="preserve"> po</w:t>
      </w:r>
      <w:r>
        <w:rPr>
          <w:rFonts w:eastAsia="Calibri"/>
          <w:lang w:eastAsia="en-US"/>
        </w:rPr>
        <w:t>věřenec není oprávněn navyšovat odměnu.</w:t>
      </w:r>
      <w:r w:rsidRPr="00E74678">
        <w:rPr>
          <w:rFonts w:eastAsia="Calibri"/>
          <w:lang w:eastAsia="en-US"/>
        </w:rPr>
        <w:t xml:space="preserve"> </w:t>
      </w:r>
    </w:p>
    <w:p w:rsidR="00461246" w:rsidRPr="007C3D76" w:rsidRDefault="00461246" w:rsidP="00461246">
      <w:pPr>
        <w:widowControl w:val="0"/>
        <w:numPr>
          <w:ilvl w:val="0"/>
          <w:numId w:val="1"/>
        </w:numPr>
        <w:spacing w:after="60"/>
        <w:ind w:left="567" w:hanging="567"/>
        <w:jc w:val="both"/>
        <w:rPr>
          <w:rFonts w:eastAsia="Calibri"/>
          <w:lang w:eastAsia="en-US"/>
        </w:rPr>
      </w:pPr>
      <w:r w:rsidRPr="007C3D76">
        <w:rPr>
          <w:rFonts w:eastAsia="Calibri"/>
          <w:lang w:eastAsia="en-US"/>
        </w:rPr>
        <w:t xml:space="preserve">Pověřenec je oprávněn fakturovat za poskytování služeb podle této smlouvy paušální odměnu za každý kalendářní měsíc, a to vždy nejpozději do 10tého dne následujícího měsíce. V případě, že doba paušálně poskytovaných služeb v daném měsíci přesáhne stanovenou dobu, pověřenec je oprávněn služby poskytnuté nad paušální dobu fakturovat hodinovou sazbou. </w:t>
      </w:r>
    </w:p>
    <w:p w:rsidR="00461246" w:rsidRPr="007C3D76" w:rsidRDefault="00461246" w:rsidP="00461246">
      <w:pPr>
        <w:widowControl w:val="0"/>
        <w:numPr>
          <w:ilvl w:val="0"/>
          <w:numId w:val="1"/>
        </w:numPr>
        <w:spacing w:after="60"/>
        <w:ind w:left="567" w:hanging="567"/>
        <w:jc w:val="both"/>
        <w:rPr>
          <w:rFonts w:eastAsia="Calibri"/>
          <w:lang w:eastAsia="en-US"/>
        </w:rPr>
      </w:pPr>
      <w:r w:rsidRPr="007C3D76">
        <w:rPr>
          <w:rFonts w:eastAsia="Calibri"/>
          <w:lang w:eastAsia="en-US"/>
        </w:rPr>
        <w:t>V případě, že pověřenec nebude služby podle této smlouvy poskytovat v průběhu celého kalendářního měsíce, má nárok na poměrnou část paušální odměny podle počtu dnů v daném měsíci, kdy smlouva trvala.</w:t>
      </w:r>
    </w:p>
    <w:p w:rsidR="00BC3533" w:rsidRPr="007C3D76" w:rsidRDefault="007E4E46" w:rsidP="00BC3533">
      <w:pPr>
        <w:widowControl w:val="0"/>
        <w:numPr>
          <w:ilvl w:val="0"/>
          <w:numId w:val="1"/>
        </w:numPr>
        <w:spacing w:after="60"/>
        <w:ind w:left="567" w:hanging="567"/>
        <w:jc w:val="both"/>
        <w:rPr>
          <w:rFonts w:eastAsia="Calibri"/>
          <w:lang w:eastAsia="en-US"/>
        </w:rPr>
      </w:pPr>
      <w:r w:rsidRPr="007C3D76">
        <w:rPr>
          <w:rFonts w:eastAsia="Calibri"/>
          <w:lang w:eastAsia="en-US"/>
        </w:rPr>
        <w:t xml:space="preserve">Přílohou každého daňového dokladu (faktury) musí být časový a věcný rozpis služeb, které </w:t>
      </w:r>
      <w:r>
        <w:rPr>
          <w:rFonts w:eastAsia="Calibri"/>
          <w:lang w:eastAsia="en-US"/>
        </w:rPr>
        <w:t>pověřenec pro příkazce</w:t>
      </w:r>
      <w:r w:rsidRPr="007C3D76">
        <w:rPr>
          <w:rFonts w:eastAsia="Calibri"/>
          <w:lang w:eastAsia="en-US"/>
        </w:rPr>
        <w:t xml:space="preserve"> v měsíci, za nějž požaduje úhradu, poskytoval. Odměna je splatná na výše uvedený bankovní účet </w:t>
      </w:r>
      <w:r>
        <w:rPr>
          <w:rFonts w:eastAsia="Calibri"/>
          <w:lang w:eastAsia="en-US"/>
        </w:rPr>
        <w:t>pověřence</w:t>
      </w:r>
      <w:r w:rsidRPr="007C3D76">
        <w:rPr>
          <w:rFonts w:eastAsia="Calibri"/>
          <w:lang w:eastAsia="en-US"/>
        </w:rPr>
        <w:t xml:space="preserve"> na základě daňových dokladů (faktur) vytavených </w:t>
      </w:r>
      <w:r>
        <w:rPr>
          <w:rFonts w:eastAsia="Calibri"/>
          <w:lang w:eastAsia="en-US"/>
        </w:rPr>
        <w:t>pověřenc</w:t>
      </w:r>
      <w:r w:rsidRPr="007C3D76">
        <w:rPr>
          <w:rFonts w:eastAsia="Calibri"/>
          <w:lang w:eastAsia="en-US"/>
        </w:rPr>
        <w:t xml:space="preserve">em se splatností </w:t>
      </w:r>
      <w:r>
        <w:rPr>
          <w:rFonts w:eastAsia="Calibri"/>
          <w:lang w:eastAsia="en-US"/>
        </w:rPr>
        <w:t>30</w:t>
      </w:r>
      <w:r w:rsidRPr="007C3D76">
        <w:rPr>
          <w:rFonts w:eastAsia="Calibri"/>
          <w:lang w:eastAsia="en-US"/>
        </w:rPr>
        <w:t xml:space="preserve"> dnů od doručení </w:t>
      </w:r>
      <w:r>
        <w:rPr>
          <w:rFonts w:eastAsia="Calibri"/>
          <w:lang w:eastAsia="en-US"/>
        </w:rPr>
        <w:t>příkazci</w:t>
      </w:r>
      <w:r w:rsidR="00BC3533" w:rsidRPr="007C3D76">
        <w:rPr>
          <w:rFonts w:eastAsia="Calibri"/>
          <w:lang w:eastAsia="en-US"/>
        </w:rPr>
        <w:t>.</w:t>
      </w:r>
    </w:p>
    <w:p w:rsidR="00BC3533" w:rsidRPr="007C3D76" w:rsidRDefault="00BC3533" w:rsidP="00BC3533">
      <w:pPr>
        <w:pStyle w:val="Odstavecseseznamem"/>
        <w:numPr>
          <w:ilvl w:val="0"/>
          <w:numId w:val="1"/>
        </w:numPr>
        <w:suppressAutoHyphens/>
        <w:autoSpaceDN w:val="0"/>
        <w:spacing w:after="200" w:line="276" w:lineRule="auto"/>
        <w:ind w:left="567" w:hanging="567"/>
        <w:contextualSpacing w:val="0"/>
        <w:jc w:val="both"/>
      </w:pPr>
      <w:r w:rsidRPr="007C3D76">
        <w:t xml:space="preserve">Řádným vystavením faktury se rozumí vystavení faktury, jež má veškeré náležitosti účetního a daňového dokladu ve smyslu zákona č. 563/1991 Sb., o účetnictví, v platném znění, a zákona č. 235/2004 Sb., o dani z přidané hodnoty, v platném znění. V případě, že faktura nebude vystavena řádně, oprávněně, a dále pokud bude obsahovat věcné a či formální nesprávnosti, pokud nebude splňovat zákonné požadavky, je </w:t>
      </w:r>
      <w:r>
        <w:t>příkazce</w:t>
      </w:r>
      <w:r w:rsidRPr="007C3D76">
        <w:t xml:space="preserve"> oprávněn vrátit ji </w:t>
      </w:r>
      <w:r>
        <w:t>pověřenci</w:t>
      </w:r>
      <w:r w:rsidRPr="007C3D76">
        <w:t xml:space="preserve"> k doplnění či opravení, aniž se dostane do prodlení se splatností takové faktury. Lhůta splatnosti začíná běžet znovu dnem doručení náležitě opravené či doplněné faktury </w:t>
      </w:r>
      <w:r>
        <w:t>příkazci</w:t>
      </w:r>
      <w:r w:rsidRPr="007C3D76">
        <w:t>.</w:t>
      </w:r>
    </w:p>
    <w:p w:rsidR="00461246" w:rsidRPr="007C3D76" w:rsidRDefault="00461246" w:rsidP="00461246">
      <w:pPr>
        <w:widowControl w:val="0"/>
        <w:spacing w:after="60"/>
        <w:ind w:left="567"/>
        <w:jc w:val="both"/>
        <w:rPr>
          <w:rFonts w:eastAsia="Calibri"/>
          <w:lang w:eastAsia="en-US"/>
        </w:rPr>
      </w:pP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</w:p>
    <w:p w:rsidR="00461246" w:rsidRPr="007C3D76" w:rsidRDefault="00461246" w:rsidP="00461246">
      <w:pPr>
        <w:spacing w:after="60"/>
        <w:ind w:left="426" w:hanging="426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V.</w:t>
      </w:r>
    </w:p>
    <w:p w:rsidR="00461246" w:rsidRPr="007C3D76" w:rsidRDefault="00461246" w:rsidP="00461246">
      <w:pPr>
        <w:spacing w:after="60"/>
        <w:ind w:left="426" w:hanging="426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Sankce</w:t>
      </w:r>
    </w:p>
    <w:p w:rsidR="00461246" w:rsidRPr="007C3D76" w:rsidRDefault="00461246" w:rsidP="00461246">
      <w:pPr>
        <w:widowControl w:val="0"/>
        <w:numPr>
          <w:ilvl w:val="0"/>
          <w:numId w:val="2"/>
        </w:numPr>
        <w:spacing w:after="60"/>
        <w:ind w:left="567" w:hanging="567"/>
        <w:jc w:val="both"/>
        <w:rPr>
          <w:rFonts w:eastAsia="Calibri"/>
          <w:lang w:eastAsia="en-US"/>
        </w:rPr>
      </w:pPr>
      <w:r w:rsidRPr="007C3D76">
        <w:rPr>
          <w:rFonts w:eastAsia="Calibri"/>
          <w:lang w:eastAsia="en-US"/>
        </w:rPr>
        <w:t xml:space="preserve">V případě porušení některé z povinností pověřence upravených v čl. II. této smlouvy je pověřenec povinen zaplatit </w:t>
      </w:r>
      <w:r w:rsidR="00832A24">
        <w:rPr>
          <w:rFonts w:eastAsia="Calibri"/>
          <w:lang w:eastAsia="en-US"/>
        </w:rPr>
        <w:t xml:space="preserve">příkazci </w:t>
      </w:r>
      <w:r w:rsidRPr="007C3D76">
        <w:rPr>
          <w:rFonts w:eastAsia="Calibri"/>
          <w:lang w:eastAsia="en-US"/>
        </w:rPr>
        <w:t>smluvní pokutu ve výši 1.000,- Kč za každé jednotlivé porušení.</w:t>
      </w:r>
    </w:p>
    <w:p w:rsidR="00461246" w:rsidRPr="007C3D76" w:rsidRDefault="00461246" w:rsidP="00461246">
      <w:pPr>
        <w:widowControl w:val="0"/>
        <w:numPr>
          <w:ilvl w:val="0"/>
          <w:numId w:val="2"/>
        </w:numPr>
        <w:spacing w:after="60"/>
        <w:ind w:left="567" w:hanging="567"/>
        <w:jc w:val="both"/>
        <w:rPr>
          <w:rFonts w:eastAsia="Calibri"/>
          <w:lang w:eastAsia="en-US"/>
        </w:rPr>
      </w:pPr>
      <w:r w:rsidRPr="007C3D76">
        <w:rPr>
          <w:rFonts w:eastAsia="Calibri"/>
          <w:lang w:eastAsia="en-US"/>
        </w:rPr>
        <w:t xml:space="preserve">V případě prodlení s poskytnutím služby je pověřenec povinen zaplatit příkazci smluvní pokutu ve výši 2.000,- Kč za každý den prodlení. </w:t>
      </w:r>
    </w:p>
    <w:p w:rsidR="00461246" w:rsidRPr="007C3D76" w:rsidRDefault="00461246" w:rsidP="00461246">
      <w:pPr>
        <w:pStyle w:val="Default"/>
        <w:numPr>
          <w:ilvl w:val="0"/>
          <w:numId w:val="2"/>
        </w:numPr>
        <w:spacing w:after="76"/>
        <w:ind w:left="567" w:hanging="567"/>
        <w:jc w:val="both"/>
        <w:rPr>
          <w:rFonts w:ascii="Times New Roman" w:hAnsi="Times New Roman" w:cs="Times New Roman"/>
        </w:rPr>
      </w:pPr>
      <w:r w:rsidRPr="007C3D76">
        <w:rPr>
          <w:rFonts w:ascii="Times New Roman" w:hAnsi="Times New Roman" w:cs="Times New Roman"/>
        </w:rPr>
        <w:t xml:space="preserve">Bude-li příkazce v prodlení s úhradou faktury, je pověřenec oprávněn účtovat příkazci  smluvní pokutu ve výši 0,01 % za každý kalendářní den prodlení, a to až do zaplacení dlužné částky. </w:t>
      </w:r>
    </w:p>
    <w:p w:rsidR="00461246" w:rsidRPr="007C3D76" w:rsidRDefault="00461246" w:rsidP="00461246">
      <w:pPr>
        <w:pStyle w:val="Default"/>
        <w:numPr>
          <w:ilvl w:val="0"/>
          <w:numId w:val="2"/>
        </w:numPr>
        <w:spacing w:after="76"/>
        <w:ind w:left="567" w:hanging="567"/>
        <w:jc w:val="both"/>
        <w:rPr>
          <w:rFonts w:ascii="Times New Roman" w:hAnsi="Times New Roman" w:cs="Times New Roman"/>
        </w:rPr>
      </w:pPr>
      <w:r w:rsidRPr="007C3D76">
        <w:rPr>
          <w:rFonts w:ascii="Times New Roman" w:hAnsi="Times New Roman" w:cs="Times New Roman"/>
        </w:rPr>
        <w:t xml:space="preserve">Smluvní pokuty a úroky dle této smlouvy jsou splatné na základě písemné výzvy oprávněné smluvní strany doručené straně povinné. V případě prodlení povinné smluvní </w:t>
      </w:r>
      <w:r w:rsidRPr="007C3D76">
        <w:rPr>
          <w:rFonts w:ascii="Times New Roman" w:hAnsi="Times New Roman" w:cs="Times New Roman"/>
        </w:rPr>
        <w:lastRenderedPageBreak/>
        <w:t xml:space="preserve">strany se zaplacením smluvní pokuty je oprávněná smluvní strana oprávněna ke smluvní pokutě účtovat úrok z prodlení ve výši stanovené zákonem. </w:t>
      </w:r>
    </w:p>
    <w:p w:rsidR="000C4A93" w:rsidRDefault="000C4A93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VI.</w:t>
      </w: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Trvání smlouvy</w:t>
      </w:r>
    </w:p>
    <w:p w:rsidR="00461246" w:rsidRPr="007C3D76" w:rsidRDefault="00461246" w:rsidP="00461246">
      <w:pPr>
        <w:pStyle w:val="NormlnZarovnatdobloku"/>
        <w:numPr>
          <w:ilvl w:val="1"/>
          <w:numId w:val="5"/>
        </w:numPr>
        <w:tabs>
          <w:tab w:val="clear" w:pos="720"/>
          <w:tab w:val="left" w:pos="708"/>
        </w:tabs>
        <w:spacing w:after="240" w:line="276" w:lineRule="auto"/>
      </w:pPr>
      <w:r w:rsidRPr="007C3D76">
        <w:t xml:space="preserve">Tato smlouva se uzavírá na dobu neurčitou. </w:t>
      </w:r>
    </w:p>
    <w:p w:rsidR="00461246" w:rsidRPr="007C3D76" w:rsidRDefault="00461246" w:rsidP="00461246">
      <w:pPr>
        <w:pStyle w:val="NormlnZarovnatdobloku"/>
        <w:numPr>
          <w:ilvl w:val="1"/>
          <w:numId w:val="5"/>
        </w:numPr>
        <w:tabs>
          <w:tab w:val="clear" w:pos="450"/>
          <w:tab w:val="clear" w:pos="720"/>
          <w:tab w:val="left" w:pos="708"/>
        </w:tabs>
        <w:spacing w:after="240" w:line="276" w:lineRule="auto"/>
        <w:ind w:left="567" w:hanging="567"/>
      </w:pPr>
      <w:r w:rsidRPr="007C3D76">
        <w:t>Tato smlouva zaniká:</w:t>
      </w:r>
    </w:p>
    <w:p w:rsidR="00461246" w:rsidRDefault="00461246" w:rsidP="00461246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7C3D76">
        <w:t>Uplynutím doby trvání smlouvy.</w:t>
      </w:r>
    </w:p>
    <w:p w:rsidR="00461246" w:rsidRPr="007C3D76" w:rsidRDefault="00461246" w:rsidP="00461246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7C3D76">
        <w:t>Dohodou smluvních stran, která musí mít písemnou formu;</w:t>
      </w:r>
    </w:p>
    <w:p w:rsidR="00461246" w:rsidRPr="007C3D76" w:rsidRDefault="00461246" w:rsidP="00461246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7C3D76">
        <w:t xml:space="preserve">Písemnou výpovědí kterékoliv ze smluvních stran. Výpovědní doba v délce 3 měsíců počíná běžet prvním dnem měsíce následujícího po doručení výpovědi druhé straně.  </w:t>
      </w:r>
    </w:p>
    <w:p w:rsidR="00461246" w:rsidRPr="007C3D76" w:rsidRDefault="00461246" w:rsidP="00461246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7C3D76">
        <w:t xml:space="preserve">Odstoupením od smlouvy z důvodu podstatného porušení smlouvy. </w:t>
      </w:r>
    </w:p>
    <w:p w:rsidR="00461246" w:rsidRDefault="00461246" w:rsidP="00461246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7C3D76">
        <w:t>V důsledku zániku některé ze smluvních stran.</w:t>
      </w:r>
    </w:p>
    <w:p w:rsidR="00461246" w:rsidRPr="007C3D76" w:rsidRDefault="00461246" w:rsidP="00461246">
      <w:pPr>
        <w:pStyle w:val="Bezmezer"/>
        <w:ind w:left="567" w:hanging="567"/>
      </w:pPr>
    </w:p>
    <w:p w:rsidR="00461246" w:rsidRPr="004B67CE" w:rsidRDefault="00461246" w:rsidP="00461246">
      <w:pPr>
        <w:pStyle w:val="NormlnZarovnatdobloku"/>
        <w:numPr>
          <w:ilvl w:val="1"/>
          <w:numId w:val="5"/>
        </w:numPr>
        <w:tabs>
          <w:tab w:val="clear" w:pos="450"/>
          <w:tab w:val="clear" w:pos="720"/>
          <w:tab w:val="left" w:pos="708"/>
        </w:tabs>
        <w:spacing w:after="240" w:line="276" w:lineRule="auto"/>
        <w:ind w:left="567" w:hanging="567"/>
      </w:pPr>
      <w:r w:rsidRPr="004B67CE">
        <w:t xml:space="preserve">Za podstatné porušení smlouvy na straně </w:t>
      </w:r>
      <w:r>
        <w:t xml:space="preserve">pověřence </w:t>
      </w:r>
      <w:r w:rsidRPr="004B67CE">
        <w:t>se považuje:</w:t>
      </w:r>
    </w:p>
    <w:p w:rsidR="00461246" w:rsidRDefault="00461246" w:rsidP="00461246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4B67CE">
        <w:t>neprovád</w:t>
      </w:r>
      <w:r>
        <w:t xml:space="preserve">ění služeb </w:t>
      </w:r>
      <w:r w:rsidRPr="004B67CE">
        <w:t>v souladu se smlouv</w:t>
      </w:r>
      <w:r>
        <w:t>o</w:t>
      </w:r>
      <w:r w:rsidRPr="004B67CE">
        <w:t xml:space="preserve">u, za předpokladu, že </w:t>
      </w:r>
      <w:r>
        <w:t xml:space="preserve">pověřenec nesjedná nápravu ani na základě písemné výzvy příkazce, a to </w:t>
      </w:r>
      <w:r w:rsidRPr="004B67CE">
        <w:t xml:space="preserve">do 5 dnů od doručení této výzvy, </w:t>
      </w:r>
    </w:p>
    <w:p w:rsidR="00461246" w:rsidRDefault="00461246" w:rsidP="00461246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>
        <w:t xml:space="preserve">prodlení pověřence s poskytováním služeb podle této smlouvy, </w:t>
      </w:r>
      <w:r w:rsidRPr="004B67CE">
        <w:t xml:space="preserve">za předpokladu, že </w:t>
      </w:r>
      <w:r>
        <w:t xml:space="preserve">pověřenec nesjedná nápravu ani na základě písemné výzvy příkazce, a to </w:t>
      </w:r>
      <w:r w:rsidRPr="004B67CE">
        <w:t xml:space="preserve">do </w:t>
      </w:r>
      <w:r>
        <w:t>1</w:t>
      </w:r>
      <w:r w:rsidRPr="004B67CE">
        <w:t xml:space="preserve"> dn</w:t>
      </w:r>
      <w:r>
        <w:t xml:space="preserve">e </w:t>
      </w:r>
      <w:r w:rsidRPr="004B67CE">
        <w:t xml:space="preserve">od doručení této výzvy, </w:t>
      </w:r>
    </w:p>
    <w:p w:rsidR="00461246" w:rsidRPr="004B67CE" w:rsidRDefault="00461246" w:rsidP="00461246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4B67CE">
        <w:t>probíhající insolvenční řízení na majetek p</w:t>
      </w:r>
      <w:r>
        <w:t>ověřence</w:t>
      </w:r>
      <w:r w:rsidRPr="004B67CE">
        <w:t>, v němž bylo vydáno rozhodnutí o úpadku, nebo insolvenční návrh byl zamítnut z důvodu, že majetek p</w:t>
      </w:r>
      <w:r>
        <w:t xml:space="preserve">ověřence </w:t>
      </w:r>
      <w:r w:rsidRPr="004B67CE">
        <w:t>postačuje k úhradě nákladů insolvenčního řízení, nebo byl konkurs zrušen proto, že majetek p</w:t>
      </w:r>
      <w:r>
        <w:t xml:space="preserve">ověřence </w:t>
      </w:r>
      <w:r w:rsidRPr="004B67CE">
        <w:t xml:space="preserve">byl zcela nepostačující. </w:t>
      </w:r>
    </w:p>
    <w:p w:rsidR="00461246" w:rsidRDefault="00461246" w:rsidP="00461246">
      <w:pPr>
        <w:pStyle w:val="Default"/>
        <w:jc w:val="both"/>
        <w:rPr>
          <w:rFonts w:ascii="Times New Roman" w:hAnsi="Times New Roman" w:cs="Times New Roman"/>
        </w:rPr>
      </w:pPr>
    </w:p>
    <w:p w:rsidR="00461246" w:rsidRDefault="00461246" w:rsidP="00461246">
      <w:pPr>
        <w:widowControl w:val="0"/>
        <w:spacing w:after="60"/>
        <w:ind w:left="567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61246" w:rsidRPr="001E5F1D" w:rsidRDefault="00461246" w:rsidP="00461246">
      <w:pPr>
        <w:spacing w:after="60"/>
        <w:ind w:left="567" w:hanging="567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VII.</w:t>
      </w:r>
    </w:p>
    <w:p w:rsidR="00461246" w:rsidRPr="007C3D76" w:rsidRDefault="00461246" w:rsidP="00461246">
      <w:pPr>
        <w:spacing w:after="60"/>
        <w:ind w:left="567" w:hanging="567"/>
        <w:jc w:val="center"/>
        <w:rPr>
          <w:rFonts w:eastAsia="Calibri"/>
          <w:b/>
          <w:lang w:eastAsia="en-US"/>
        </w:rPr>
      </w:pPr>
      <w:r w:rsidRPr="007C3D76">
        <w:rPr>
          <w:rFonts w:eastAsia="Calibri"/>
          <w:b/>
          <w:lang w:eastAsia="en-US"/>
        </w:rPr>
        <w:t>Kontaktní údaje</w:t>
      </w:r>
    </w:p>
    <w:p w:rsidR="00461246" w:rsidRPr="007C3D76" w:rsidRDefault="00461246" w:rsidP="00461246">
      <w:pPr>
        <w:widowControl w:val="0"/>
        <w:spacing w:after="60"/>
        <w:ind w:left="567"/>
        <w:contextualSpacing/>
        <w:jc w:val="both"/>
        <w:rPr>
          <w:rFonts w:eastAsia="Calibri"/>
          <w:lang w:eastAsia="en-US"/>
        </w:rPr>
      </w:pPr>
    </w:p>
    <w:p w:rsidR="00461246" w:rsidRPr="00B81D98" w:rsidRDefault="00461246" w:rsidP="00461246">
      <w:pPr>
        <w:pStyle w:val="Odstavecseseznamem"/>
        <w:widowControl w:val="0"/>
        <w:numPr>
          <w:ilvl w:val="2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eastAsia="Calibri"/>
          <w:lang w:eastAsia="en-US"/>
        </w:rPr>
      </w:pPr>
      <w:r w:rsidRPr="00B81D98">
        <w:rPr>
          <w:rFonts w:eastAsia="Calibri"/>
          <w:lang w:eastAsia="en-US"/>
        </w:rPr>
        <w:t xml:space="preserve">Kontaktní osobou příkazce je: </w:t>
      </w:r>
      <w:proofErr w:type="spellStart"/>
      <w:r w:rsidR="00CE46FD">
        <w:rPr>
          <w:rFonts w:eastAsia="Calibri"/>
          <w:lang w:eastAsia="en-US"/>
        </w:rPr>
        <w:t>xxx</w:t>
      </w:r>
      <w:proofErr w:type="spellEnd"/>
    </w:p>
    <w:p w:rsidR="00461246" w:rsidRPr="007C3D76" w:rsidRDefault="00461246" w:rsidP="00461246">
      <w:pPr>
        <w:pStyle w:val="Odstavecseseznamem"/>
        <w:widowControl w:val="0"/>
        <w:tabs>
          <w:tab w:val="num" w:pos="426"/>
        </w:tabs>
        <w:spacing w:after="60"/>
        <w:ind w:left="426" w:hanging="426"/>
        <w:jc w:val="both"/>
        <w:rPr>
          <w:rFonts w:eastAsia="Calibri"/>
          <w:lang w:eastAsia="en-US"/>
        </w:rPr>
      </w:pPr>
    </w:p>
    <w:p w:rsidR="00461246" w:rsidRPr="00CE46FD" w:rsidRDefault="00461246" w:rsidP="00461246">
      <w:pPr>
        <w:pStyle w:val="Odstavecseseznamem"/>
        <w:widowControl w:val="0"/>
        <w:numPr>
          <w:ilvl w:val="2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eastAsia="Calibri"/>
          <w:lang w:eastAsia="en-US"/>
        </w:rPr>
      </w:pPr>
      <w:r w:rsidRPr="00CE46FD">
        <w:rPr>
          <w:rFonts w:eastAsia="Calibri"/>
          <w:lang w:eastAsia="en-US"/>
        </w:rPr>
        <w:t xml:space="preserve">Kontaktní osobou pověřence je: </w:t>
      </w:r>
      <w:proofErr w:type="spellStart"/>
      <w:r w:rsidR="00CE46FD">
        <w:rPr>
          <w:rFonts w:eastAsia="Calibri"/>
          <w:lang w:eastAsia="en-US"/>
        </w:rPr>
        <w:t>xxx</w:t>
      </w:r>
      <w:proofErr w:type="spellEnd"/>
    </w:p>
    <w:p w:rsidR="00461246" w:rsidRDefault="00461246" w:rsidP="00461246"/>
    <w:p w:rsidR="00461246" w:rsidRDefault="00461246" w:rsidP="00461246">
      <w:pPr>
        <w:jc w:val="center"/>
        <w:rPr>
          <w:b/>
        </w:rPr>
      </w:pPr>
    </w:p>
    <w:p w:rsidR="00461246" w:rsidRPr="007C3D76" w:rsidRDefault="00461246" w:rsidP="00461246">
      <w:pPr>
        <w:jc w:val="center"/>
        <w:rPr>
          <w:b/>
        </w:rPr>
      </w:pPr>
      <w:r w:rsidRPr="007C3D76">
        <w:rPr>
          <w:b/>
        </w:rPr>
        <w:t xml:space="preserve">IX. </w:t>
      </w:r>
    </w:p>
    <w:p w:rsidR="00461246" w:rsidRDefault="00461246" w:rsidP="00461246">
      <w:pPr>
        <w:jc w:val="center"/>
      </w:pPr>
      <w:r w:rsidRPr="007C3D76">
        <w:rPr>
          <w:b/>
        </w:rPr>
        <w:t>Závěrečná ustanovení</w:t>
      </w:r>
      <w:r>
        <w:t xml:space="preserve"> </w:t>
      </w:r>
    </w:p>
    <w:p w:rsidR="00461246" w:rsidRPr="004B67CE" w:rsidRDefault="00461246" w:rsidP="00461246">
      <w:pPr>
        <w:pStyle w:val="NormlnZarovnatdobloku"/>
        <w:numPr>
          <w:ilvl w:val="1"/>
          <w:numId w:val="9"/>
        </w:numPr>
        <w:tabs>
          <w:tab w:val="clear" w:pos="720"/>
          <w:tab w:val="left" w:pos="708"/>
        </w:tabs>
        <w:spacing w:after="240" w:line="276" w:lineRule="auto"/>
      </w:pPr>
      <w:r w:rsidRPr="004B67CE">
        <w:t>Smlouvu lze měnit či doplňovat pouze písemnými dodatky, podepsanými statutárními zástupci</w:t>
      </w:r>
      <w:r>
        <w:t xml:space="preserve"> smluvních stran</w:t>
      </w:r>
      <w:r w:rsidRPr="004B67CE">
        <w:t xml:space="preserve">. </w:t>
      </w:r>
    </w:p>
    <w:p w:rsidR="00461246" w:rsidRPr="004B67CE" w:rsidRDefault="00461246" w:rsidP="00461246">
      <w:pPr>
        <w:pStyle w:val="NormlnZarovnatdobloku"/>
        <w:numPr>
          <w:ilvl w:val="1"/>
          <w:numId w:val="9"/>
        </w:numPr>
        <w:tabs>
          <w:tab w:val="clear" w:pos="720"/>
          <w:tab w:val="left" w:pos="708"/>
        </w:tabs>
        <w:spacing w:after="240" w:line="276" w:lineRule="auto"/>
      </w:pPr>
      <w:r w:rsidRPr="004B67CE">
        <w:t xml:space="preserve">Tato smlouva je vyhotovena ve 3 stejnopisech platnosti originálů, z nichž </w:t>
      </w:r>
      <w:r>
        <w:t xml:space="preserve">příkazce </w:t>
      </w:r>
      <w:r w:rsidRPr="004B67CE">
        <w:lastRenderedPageBreak/>
        <w:t xml:space="preserve">obdrží 2 vyhotovení a </w:t>
      </w:r>
      <w:r>
        <w:t xml:space="preserve">pověřenec </w:t>
      </w:r>
      <w:r w:rsidRPr="004B67CE">
        <w:t>1 vyhotovení.</w:t>
      </w:r>
    </w:p>
    <w:p w:rsidR="00461246" w:rsidRPr="004B67CE" w:rsidRDefault="00461246" w:rsidP="00461246">
      <w:pPr>
        <w:pStyle w:val="Default"/>
        <w:numPr>
          <w:ilvl w:val="1"/>
          <w:numId w:val="9"/>
        </w:numPr>
        <w:adjustRightInd/>
        <w:spacing w:after="240" w:line="276" w:lineRule="auto"/>
        <w:jc w:val="both"/>
        <w:rPr>
          <w:rFonts w:ascii="Times New Roman" w:hAnsi="Times New Roman" w:cs="Times New Roman"/>
        </w:rPr>
      </w:pPr>
      <w:r w:rsidRPr="004B67CE">
        <w:rPr>
          <w:rFonts w:ascii="Times New Roman" w:hAnsi="Times New Roman" w:cs="Times New Roman"/>
        </w:rPr>
        <w:t xml:space="preserve">Smluvní strany se dohodly, že </w:t>
      </w:r>
      <w:r>
        <w:rPr>
          <w:rFonts w:ascii="Times New Roman" w:hAnsi="Times New Roman" w:cs="Times New Roman"/>
        </w:rPr>
        <w:t xml:space="preserve">příkazce </w:t>
      </w:r>
      <w:r w:rsidRPr="004B67CE">
        <w:rPr>
          <w:rFonts w:ascii="Times New Roman" w:hAnsi="Times New Roman" w:cs="Times New Roman"/>
        </w:rPr>
        <w:t xml:space="preserve">bezodkladně po uzavření této smlouvy odešle smlouvu k řádnému uveřejnění do registru smluv vedeného Ministerstvem vnitra ČR. </w:t>
      </w:r>
    </w:p>
    <w:p w:rsidR="00461246" w:rsidRPr="004B67CE" w:rsidRDefault="00461246" w:rsidP="00461246">
      <w:pPr>
        <w:pStyle w:val="Default"/>
        <w:numPr>
          <w:ilvl w:val="1"/>
          <w:numId w:val="9"/>
        </w:numPr>
        <w:adjustRightInd/>
        <w:spacing w:after="240" w:line="276" w:lineRule="auto"/>
        <w:jc w:val="both"/>
        <w:rPr>
          <w:rFonts w:ascii="Times New Roman" w:hAnsi="Times New Roman" w:cs="Times New Roman"/>
        </w:rPr>
      </w:pPr>
      <w:r w:rsidRPr="004B67CE">
        <w:rPr>
          <w:rFonts w:ascii="Times New Roman" w:hAnsi="Times New Roman" w:cs="Times New Roman"/>
        </w:rPr>
        <w:t xml:space="preserve">Smluvní strany prohlašují, že žádná část smlouvy nenaplňuje znaky obchodního tajemství (§ 504 zák. č. 89/2012 Sb., občanský zákoník). </w:t>
      </w:r>
    </w:p>
    <w:p w:rsidR="00461246" w:rsidRPr="004B67CE" w:rsidRDefault="00461246" w:rsidP="00461246">
      <w:pPr>
        <w:pStyle w:val="Default"/>
        <w:numPr>
          <w:ilvl w:val="1"/>
          <w:numId w:val="9"/>
        </w:numPr>
        <w:adjustRightInd/>
        <w:spacing w:after="240" w:line="276" w:lineRule="auto"/>
        <w:jc w:val="both"/>
        <w:rPr>
          <w:rFonts w:ascii="Times New Roman" w:hAnsi="Times New Roman" w:cs="Times New Roman"/>
        </w:rPr>
      </w:pPr>
      <w:r w:rsidRPr="004B67C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ověřenec </w:t>
      </w:r>
      <w:r w:rsidRPr="004B67CE">
        <w:rPr>
          <w:rFonts w:ascii="Times New Roman" w:hAnsi="Times New Roman" w:cs="Times New Roman"/>
        </w:rPr>
        <w:t xml:space="preserve">souhlasí se zpracováním svých ve smlouvě uvedených osobních údajů, konkrétně s jejich zveřejněním v registru smluv ve smyslu zák. č. 340/2015 Sb., o zvláštních podmínkách účinnosti některých smluv, uveřejňování těchto smluv a o registru smluv (zákon o registru smluv) </w:t>
      </w:r>
      <w:r>
        <w:rPr>
          <w:rFonts w:ascii="Times New Roman" w:hAnsi="Times New Roman" w:cs="Times New Roman"/>
        </w:rPr>
        <w:t>příkazcem</w:t>
      </w:r>
      <w:r w:rsidRPr="004B67CE">
        <w:rPr>
          <w:rFonts w:ascii="Times New Roman" w:hAnsi="Times New Roman" w:cs="Times New Roman"/>
        </w:rPr>
        <w:t>. Souhlas se uděluje na dobu neurčitou. Osobní údaje jsou poskytovány dobrovolně.</w:t>
      </w:r>
    </w:p>
    <w:p w:rsidR="00461246" w:rsidRPr="004B67CE" w:rsidRDefault="00461246" w:rsidP="00461246">
      <w:pPr>
        <w:widowControl w:val="0"/>
        <w:shd w:val="clear" w:color="auto" w:fill="FFFFFF"/>
        <w:suppressAutoHyphens/>
        <w:autoSpaceDE w:val="0"/>
        <w:spacing w:before="5" w:line="276" w:lineRule="auto"/>
        <w:ind w:right="74"/>
        <w:jc w:val="both"/>
        <w:rPr>
          <w:lang w:eastAsia="ar-SA"/>
        </w:rPr>
      </w:pPr>
    </w:p>
    <w:p w:rsidR="00461246" w:rsidRPr="004B67CE" w:rsidRDefault="00461246" w:rsidP="00461246"/>
    <w:p w:rsidR="00461246" w:rsidRPr="004B67CE" w:rsidRDefault="00461246" w:rsidP="00461246">
      <w:pPr>
        <w:widowControl w:val="0"/>
        <w:tabs>
          <w:tab w:val="left" w:pos="5529"/>
        </w:tabs>
        <w:autoSpaceDE w:val="0"/>
        <w:autoSpaceDN w:val="0"/>
        <w:adjustRightInd w:val="0"/>
        <w:spacing w:line="276" w:lineRule="auto"/>
      </w:pPr>
    </w:p>
    <w:p w:rsidR="00461246" w:rsidRPr="004B67CE" w:rsidRDefault="00461246" w:rsidP="00461246">
      <w:pPr>
        <w:widowControl w:val="0"/>
        <w:tabs>
          <w:tab w:val="left" w:pos="5529"/>
        </w:tabs>
        <w:autoSpaceDE w:val="0"/>
        <w:autoSpaceDN w:val="0"/>
        <w:adjustRightInd w:val="0"/>
        <w:spacing w:line="276" w:lineRule="auto"/>
      </w:pPr>
      <w:r w:rsidRPr="00A367CF">
        <w:t xml:space="preserve">V </w:t>
      </w:r>
      <w:proofErr w:type="gramStart"/>
      <w:r w:rsidR="000A1AD4" w:rsidRPr="00A367CF">
        <w:t>Poděbr</w:t>
      </w:r>
      <w:r w:rsidR="00A367CF" w:rsidRPr="00A367CF">
        <w:t>a</w:t>
      </w:r>
      <w:r w:rsidR="000A1AD4" w:rsidRPr="00A367CF">
        <w:t>dech</w:t>
      </w:r>
      <w:r w:rsidRPr="00A367CF">
        <w:t xml:space="preserve">  dne</w:t>
      </w:r>
      <w:proofErr w:type="gramEnd"/>
      <w:r w:rsidRPr="00A367CF">
        <w:t xml:space="preserve">: </w:t>
      </w:r>
      <w:proofErr w:type="gramStart"/>
      <w:r w:rsidR="00570211">
        <w:t>25.5.2018</w:t>
      </w:r>
      <w:proofErr w:type="gramEnd"/>
      <w:r w:rsidR="000A1AD4" w:rsidRPr="00A367CF">
        <w:tab/>
      </w:r>
      <w:r w:rsidR="00570211">
        <w:t xml:space="preserve">V Praze </w:t>
      </w:r>
      <w:r w:rsidRPr="00A367CF">
        <w:t>dne:</w:t>
      </w:r>
      <w:r w:rsidR="00570211">
        <w:t xml:space="preserve"> </w:t>
      </w:r>
      <w:proofErr w:type="gramStart"/>
      <w:r w:rsidR="00570211">
        <w:t>23.5.2018</w:t>
      </w:r>
      <w:proofErr w:type="gramEnd"/>
    </w:p>
    <w:p w:rsidR="00461246" w:rsidRPr="004B67CE" w:rsidRDefault="00461246" w:rsidP="00461246">
      <w:pPr>
        <w:widowControl w:val="0"/>
        <w:autoSpaceDE w:val="0"/>
        <w:autoSpaceDN w:val="0"/>
        <w:adjustRightInd w:val="0"/>
        <w:spacing w:line="276" w:lineRule="auto"/>
      </w:pPr>
    </w:p>
    <w:p w:rsidR="00461246" w:rsidRPr="004B67CE" w:rsidRDefault="00461246" w:rsidP="00461246">
      <w:pPr>
        <w:widowControl w:val="0"/>
        <w:autoSpaceDE w:val="0"/>
        <w:autoSpaceDN w:val="0"/>
        <w:adjustRightInd w:val="0"/>
        <w:spacing w:line="276" w:lineRule="auto"/>
      </w:pPr>
    </w:p>
    <w:p w:rsidR="000A1AD4" w:rsidRDefault="00461246" w:rsidP="00461246">
      <w:pPr>
        <w:widowControl w:val="0"/>
        <w:tabs>
          <w:tab w:val="left" w:pos="5529"/>
        </w:tabs>
        <w:autoSpaceDE w:val="0"/>
        <w:autoSpaceDN w:val="0"/>
        <w:adjustRightInd w:val="0"/>
        <w:spacing w:line="276" w:lineRule="auto"/>
      </w:pPr>
      <w:r w:rsidRPr="004B67CE">
        <w:t>………………………………………</w:t>
      </w:r>
      <w:r>
        <w:t xml:space="preserve">                               </w:t>
      </w:r>
      <w:r w:rsidR="00475DE4">
        <w:t>………………………………</w:t>
      </w:r>
    </w:p>
    <w:p w:rsidR="00461246" w:rsidRPr="004B67CE" w:rsidRDefault="000C4A93" w:rsidP="00461246">
      <w:pPr>
        <w:widowControl w:val="0"/>
        <w:tabs>
          <w:tab w:val="left" w:pos="5529"/>
        </w:tabs>
        <w:autoSpaceDE w:val="0"/>
        <w:autoSpaceDN w:val="0"/>
        <w:adjustRightInd w:val="0"/>
        <w:spacing w:line="276" w:lineRule="auto"/>
      </w:pPr>
      <w:r>
        <w:t>Mgr. Vlastimil Špinka</w:t>
      </w:r>
      <w:r w:rsidR="00461246" w:rsidRPr="004B67CE">
        <w:tab/>
      </w:r>
      <w:r w:rsidR="000A1AD4">
        <w:t>Ing. Radovan Hauk</w:t>
      </w:r>
    </w:p>
    <w:p w:rsidR="00461246" w:rsidRPr="004B67CE" w:rsidRDefault="000C4A93" w:rsidP="00461246">
      <w:pPr>
        <w:widowControl w:val="0"/>
        <w:tabs>
          <w:tab w:val="left" w:pos="5529"/>
        </w:tabs>
        <w:autoSpaceDE w:val="0"/>
        <w:autoSpaceDN w:val="0"/>
        <w:adjustRightInd w:val="0"/>
        <w:spacing w:line="276" w:lineRule="auto"/>
      </w:pPr>
      <w:r>
        <w:t>ředitel</w:t>
      </w:r>
      <w:bookmarkStart w:id="0" w:name="_GoBack"/>
      <w:bookmarkEnd w:id="0"/>
      <w:r w:rsidR="00461246" w:rsidRPr="004B67CE">
        <w:tab/>
      </w:r>
      <w:r w:rsidR="000A1AD4">
        <w:t>jednatel</w:t>
      </w:r>
    </w:p>
    <w:p w:rsidR="00461246" w:rsidRPr="004B67CE" w:rsidRDefault="00461246" w:rsidP="00461246">
      <w:pPr>
        <w:pStyle w:val="Default"/>
        <w:jc w:val="both"/>
        <w:rPr>
          <w:rFonts w:ascii="Times New Roman" w:hAnsi="Times New Roman" w:cs="Times New Roman"/>
        </w:rPr>
      </w:pPr>
    </w:p>
    <w:p w:rsidR="00461246" w:rsidRPr="002D6CA1" w:rsidRDefault="00461246" w:rsidP="00461246"/>
    <w:p w:rsidR="00D515D5" w:rsidRDefault="00D515D5"/>
    <w:sectPr w:rsidR="00D515D5" w:rsidSect="00D5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BF" w:rsidRDefault="001646BF" w:rsidP="00461246">
      <w:r>
        <w:separator/>
      </w:r>
    </w:p>
  </w:endnote>
  <w:endnote w:type="continuationSeparator" w:id="0">
    <w:p w:rsidR="001646BF" w:rsidRDefault="001646BF" w:rsidP="0046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BF" w:rsidRDefault="001646BF" w:rsidP="00461246">
      <w:r>
        <w:separator/>
      </w:r>
    </w:p>
  </w:footnote>
  <w:footnote w:type="continuationSeparator" w:id="0">
    <w:p w:rsidR="001646BF" w:rsidRDefault="001646BF" w:rsidP="00461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607"/>
    <w:multiLevelType w:val="hybridMultilevel"/>
    <w:tmpl w:val="AC0A8F3C"/>
    <w:lvl w:ilvl="0" w:tplc="D8AE2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59E1"/>
    <w:multiLevelType w:val="hybridMultilevel"/>
    <w:tmpl w:val="B7EC8C42"/>
    <w:lvl w:ilvl="0" w:tplc="0405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>
    <w:nsid w:val="2B202E21"/>
    <w:multiLevelType w:val="multilevel"/>
    <w:tmpl w:val="19763A9C"/>
    <w:lvl w:ilvl="0">
      <w:start w:val="1"/>
      <w:numFmt w:val="decimal"/>
      <w:pStyle w:val="slolnku"/>
      <w:suff w:val="nothing"/>
      <w:lvlText w:val="Článek %1."/>
      <w:lvlJc w:val="left"/>
      <w:pPr>
        <w:ind w:left="4679" w:firstLine="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color w:val="auto"/>
      </w:rPr>
    </w:lvl>
    <w:lvl w:ilvl="3">
      <w:start w:val="1"/>
      <w:numFmt w:val="upperLetter"/>
      <w:pStyle w:val="Textodst3psmena"/>
      <w:lvlText w:val="%4)"/>
      <w:lvlJc w:val="left"/>
      <w:pPr>
        <w:tabs>
          <w:tab w:val="num" w:pos="1469"/>
        </w:tabs>
        <w:ind w:left="1469" w:hanging="61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2F9A5E82"/>
    <w:multiLevelType w:val="hybridMultilevel"/>
    <w:tmpl w:val="15444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70F5F"/>
    <w:multiLevelType w:val="hybridMultilevel"/>
    <w:tmpl w:val="D14CFC94"/>
    <w:lvl w:ilvl="0" w:tplc="0094AD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77232"/>
    <w:multiLevelType w:val="multilevel"/>
    <w:tmpl w:val="5F3CFE00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AD2126C"/>
    <w:multiLevelType w:val="hybridMultilevel"/>
    <w:tmpl w:val="D14CFC94"/>
    <w:lvl w:ilvl="0" w:tplc="0094AD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E1E64"/>
    <w:multiLevelType w:val="hybridMultilevel"/>
    <w:tmpl w:val="4F828B72"/>
    <w:lvl w:ilvl="0" w:tplc="D8AE2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094AD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C7B53"/>
    <w:multiLevelType w:val="hybridMultilevel"/>
    <w:tmpl w:val="4F828B72"/>
    <w:lvl w:ilvl="0" w:tplc="D8AE2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094AD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F7E14"/>
    <w:multiLevelType w:val="multilevel"/>
    <w:tmpl w:val="5F3CFE00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FE27016"/>
    <w:multiLevelType w:val="hybridMultilevel"/>
    <w:tmpl w:val="791C9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C6595"/>
    <w:multiLevelType w:val="hybridMultilevel"/>
    <w:tmpl w:val="658AD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246"/>
    <w:rsid w:val="0001500D"/>
    <w:rsid w:val="0003327E"/>
    <w:rsid w:val="00082D3A"/>
    <w:rsid w:val="000A1AD4"/>
    <w:rsid w:val="000C4A93"/>
    <w:rsid w:val="000C7A17"/>
    <w:rsid w:val="001646BF"/>
    <w:rsid w:val="00291AA4"/>
    <w:rsid w:val="00315B1A"/>
    <w:rsid w:val="003D42AA"/>
    <w:rsid w:val="00424CCE"/>
    <w:rsid w:val="0043026E"/>
    <w:rsid w:val="00461246"/>
    <w:rsid w:val="00475DE4"/>
    <w:rsid w:val="004B4447"/>
    <w:rsid w:val="0050475C"/>
    <w:rsid w:val="00570211"/>
    <w:rsid w:val="00672487"/>
    <w:rsid w:val="006A2BA3"/>
    <w:rsid w:val="006A4CE3"/>
    <w:rsid w:val="00732D40"/>
    <w:rsid w:val="007D0A6C"/>
    <w:rsid w:val="007E4E46"/>
    <w:rsid w:val="007F0F0F"/>
    <w:rsid w:val="00832A24"/>
    <w:rsid w:val="008F123E"/>
    <w:rsid w:val="009252C5"/>
    <w:rsid w:val="00A00DCD"/>
    <w:rsid w:val="00A117B6"/>
    <w:rsid w:val="00A367CF"/>
    <w:rsid w:val="00A544DF"/>
    <w:rsid w:val="00A60134"/>
    <w:rsid w:val="00A64AE7"/>
    <w:rsid w:val="00B041D7"/>
    <w:rsid w:val="00B13C39"/>
    <w:rsid w:val="00B360C4"/>
    <w:rsid w:val="00B81D98"/>
    <w:rsid w:val="00BC3533"/>
    <w:rsid w:val="00BF177B"/>
    <w:rsid w:val="00C062F4"/>
    <w:rsid w:val="00CA16C7"/>
    <w:rsid w:val="00CB3A6C"/>
    <w:rsid w:val="00CE46FD"/>
    <w:rsid w:val="00D515D5"/>
    <w:rsid w:val="00D51983"/>
    <w:rsid w:val="00E36049"/>
    <w:rsid w:val="00F1588C"/>
    <w:rsid w:val="00F3257A"/>
    <w:rsid w:val="00F35FA6"/>
    <w:rsid w:val="00FA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12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46124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4612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uiPriority w:val="99"/>
    <w:rsid w:val="00461246"/>
    <w:pPr>
      <w:tabs>
        <w:tab w:val="left" w:pos="227"/>
      </w:tabs>
      <w:overflowPunct w:val="0"/>
      <w:autoSpaceDE w:val="0"/>
      <w:autoSpaceDN w:val="0"/>
      <w:adjustRightInd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Nzev">
    <w:name w:val="Title"/>
    <w:basedOn w:val="Normln"/>
    <w:next w:val="Normln"/>
    <w:link w:val="NzevChar"/>
    <w:uiPriority w:val="99"/>
    <w:qFormat/>
    <w:rsid w:val="004612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46124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qFormat/>
    <w:rsid w:val="00461246"/>
    <w:pPr>
      <w:ind w:left="720"/>
      <w:contextualSpacing/>
    </w:pPr>
  </w:style>
  <w:style w:type="paragraph" w:customStyle="1" w:styleId="slolnku">
    <w:name w:val="Číslo článku"/>
    <w:basedOn w:val="Normln"/>
    <w:next w:val="Normln"/>
    <w:rsid w:val="00461246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2"/>
      <w:szCs w:val="20"/>
    </w:rPr>
  </w:style>
  <w:style w:type="paragraph" w:customStyle="1" w:styleId="Textodst1sl">
    <w:name w:val="Text odst.1čísl"/>
    <w:basedOn w:val="Normln"/>
    <w:link w:val="Textodst1slChar"/>
    <w:rsid w:val="00461246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 w:val="22"/>
      <w:szCs w:val="20"/>
    </w:rPr>
  </w:style>
  <w:style w:type="paragraph" w:customStyle="1" w:styleId="Textodst3psmena">
    <w:name w:val="Text odst. 3 písmena"/>
    <w:basedOn w:val="Textodst1sl"/>
    <w:rsid w:val="00461246"/>
    <w:pPr>
      <w:numPr>
        <w:ilvl w:val="3"/>
      </w:numPr>
      <w:tabs>
        <w:tab w:val="clear" w:pos="1469"/>
        <w:tab w:val="num" w:pos="360"/>
        <w:tab w:val="num" w:pos="2160"/>
      </w:tabs>
      <w:spacing w:before="0"/>
      <w:ind w:left="2160" w:hanging="360"/>
      <w:outlineLvl w:val="3"/>
    </w:pPr>
  </w:style>
  <w:style w:type="paragraph" w:customStyle="1" w:styleId="Textodst2slovan">
    <w:name w:val="Text odst.2 číslovaný"/>
    <w:basedOn w:val="Textodst1sl"/>
    <w:rsid w:val="00461246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1620"/>
      </w:tabs>
      <w:spacing w:before="0"/>
      <w:ind w:left="1620" w:hanging="360"/>
      <w:outlineLvl w:val="2"/>
    </w:pPr>
  </w:style>
  <w:style w:type="character" w:customStyle="1" w:styleId="Textodst1slChar">
    <w:name w:val="Text odst.1čísl Char"/>
    <w:link w:val="Textodst1sl"/>
    <w:rsid w:val="00461246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Zarovnatdobloku">
    <w:name w:val="Normální + Zarovnat do bloku"/>
    <w:aliases w:val="Vpravo:  0,13 cm,Řádkování:  Přesně 14,15 b.,..."/>
    <w:basedOn w:val="Normln"/>
    <w:uiPriority w:val="99"/>
    <w:rsid w:val="00461246"/>
    <w:pPr>
      <w:widowControl w:val="0"/>
      <w:shd w:val="clear" w:color="auto" w:fill="FFFFFF"/>
      <w:tabs>
        <w:tab w:val="num" w:pos="360"/>
        <w:tab w:val="num" w:pos="720"/>
      </w:tabs>
      <w:suppressAutoHyphens/>
      <w:autoSpaceDE w:val="0"/>
      <w:spacing w:line="283" w:lineRule="exact"/>
      <w:ind w:left="360" w:right="72" w:hanging="360"/>
      <w:jc w:val="both"/>
    </w:pPr>
  </w:style>
  <w:style w:type="paragraph" w:styleId="Zhlav">
    <w:name w:val="header"/>
    <w:basedOn w:val="Normln"/>
    <w:link w:val="ZhlavChar"/>
    <w:uiPriority w:val="99"/>
    <w:unhideWhenUsed/>
    <w:rsid w:val="00461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12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6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1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2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A36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1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14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12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0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6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8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5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9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03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52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3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69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5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1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2111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Jirásková</dc:creator>
  <cp:lastModifiedBy>radova</cp:lastModifiedBy>
  <cp:revision>3</cp:revision>
  <dcterms:created xsi:type="dcterms:W3CDTF">2018-05-28T10:38:00Z</dcterms:created>
  <dcterms:modified xsi:type="dcterms:W3CDTF">2018-05-28T11:17:00Z</dcterms:modified>
</cp:coreProperties>
</file>