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3B" w:rsidRDefault="0076363B" w:rsidP="0076363B">
      <w:pPr>
        <w:tabs>
          <w:tab w:val="left" w:pos="3120"/>
        </w:tabs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  <w:t>PŘÍLOHA Č. 4</w:t>
      </w:r>
    </w:p>
    <w:p w:rsidR="0076363B" w:rsidRDefault="0076363B" w:rsidP="0076363B">
      <w:pPr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  <w:t>Seznam Poddodavatelů</w:t>
      </w:r>
    </w:p>
    <w:p w:rsidR="0076363B" w:rsidRDefault="0076363B" w:rsidP="0076363B">
      <w:pPr>
        <w:jc w:val="center"/>
        <w:rPr>
          <w:rFonts w:ascii="Times New Roman" w:eastAsia="Times New Roman" w:hAnsi="Times New Roman"/>
          <w:smallCaps/>
          <w:kern w:val="1"/>
          <w:sz w:val="22"/>
          <w:szCs w:val="24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153"/>
      </w:tblGrid>
      <w:tr w:rsidR="0076363B" w:rsidTr="002B369F">
        <w:trPr>
          <w:cantSplit/>
          <w:trHeight w:val="5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3B" w:rsidRDefault="0076363B" w:rsidP="009E7C3E">
            <w:pPr>
              <w:pStyle w:val="tabulka"/>
              <w:shd w:val="clear" w:color="auto" w:fill="auto"/>
              <w:autoSpaceDE/>
              <w:autoSpaceDN/>
              <w:adjustRightInd/>
              <w:rPr>
                <w:rFonts w:ascii="Times New Roman" w:eastAsia="Times New Roman" w:hAnsi="Times New Roman"/>
                <w:kern w:val="1"/>
                <w:sz w:val="22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2"/>
                <w:szCs w:val="24"/>
              </w:rPr>
              <w:t>Obchodní firma, IČ a sídlo</w:t>
            </w:r>
            <w:r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1"/>
                <w:sz w:val="22"/>
                <w:szCs w:val="24"/>
              </w:rPr>
              <w:t>Poddodavatelatele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3B" w:rsidRDefault="0076363B" w:rsidP="009E7C3E">
            <w:pPr>
              <w:pStyle w:val="tabulka"/>
              <w:shd w:val="clear" w:color="auto" w:fill="auto"/>
              <w:autoSpaceDE/>
              <w:autoSpaceDN/>
              <w:adjustRightInd/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2"/>
                <w:szCs w:val="24"/>
              </w:rPr>
              <w:t xml:space="preserve">% hodnoty poddodávky z přijaté ceny </w:t>
            </w:r>
          </w:p>
        </w:tc>
      </w:tr>
      <w:tr w:rsidR="0076363B" w:rsidRPr="00E25E54" w:rsidTr="002B369F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97" w:rsidRPr="00E25E54" w:rsidRDefault="009B63F2" w:rsidP="00DE799A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ELTODO a.s., </w:t>
            </w:r>
          </w:p>
          <w:p w:rsidR="0076363B" w:rsidRPr="00E25E54" w:rsidRDefault="009B63F2" w:rsidP="00DE799A">
            <w:pPr>
              <w:shd w:val="clear" w:color="auto" w:fill="auto"/>
              <w:jc w:val="center"/>
              <w:rPr>
                <w:kern w:val="1"/>
                <w:sz w:val="22"/>
                <w:szCs w:val="24"/>
                <w:lang w:val="en-US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IČ 45274517, Novodvorská 1010/14, </w:t>
            </w:r>
            <w:r w:rsidR="00DE799A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142 00 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Praha 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3B" w:rsidRPr="00E25E54" w:rsidRDefault="00E17DAB" w:rsidP="00342908">
            <w:pPr>
              <w:shd w:val="clear" w:color="auto" w:fill="auto"/>
              <w:jc w:val="center"/>
              <w:rPr>
                <w:kern w:val="1"/>
                <w:sz w:val="22"/>
                <w:szCs w:val="24"/>
                <w:lang w:val="en-US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19</w:t>
            </w:r>
            <w:r w:rsidR="00AF142C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%</w:t>
            </w:r>
          </w:p>
        </w:tc>
      </w:tr>
      <w:tr w:rsidR="008B2E89" w:rsidRPr="00E25E54" w:rsidTr="00365ED0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89" w:rsidRPr="00E25E54" w:rsidRDefault="008B2E89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ELSPOL - Gattnar, s.r.o., </w:t>
            </w:r>
          </w:p>
          <w:p w:rsidR="008B2E89" w:rsidRPr="00E25E54" w:rsidRDefault="008B2E89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IČ 25865455, Stará cesta 230/9, 711 00 Ostrava - Hrušov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89" w:rsidRPr="00E25E54" w:rsidRDefault="008B2E89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5%</w:t>
            </w:r>
          </w:p>
        </w:tc>
      </w:tr>
      <w:tr w:rsidR="008B2E89" w:rsidRPr="00E25E54" w:rsidTr="00365ED0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89" w:rsidRPr="00E25E54" w:rsidRDefault="008B2E89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Značky Morava, a.s., </w:t>
            </w:r>
          </w:p>
          <w:p w:rsidR="008B2E89" w:rsidRPr="00E25E54" w:rsidRDefault="008B2E89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IČ 25865871, Čsl. Armády 1112/27a, 791 01 Krnov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89" w:rsidRPr="00E25E54" w:rsidRDefault="00E17DAB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5</w:t>
            </w:r>
            <w:r w:rsidR="008B2E89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%</w:t>
            </w:r>
          </w:p>
        </w:tc>
      </w:tr>
      <w:tr w:rsidR="008B2E89" w:rsidRPr="00E25E54" w:rsidTr="00365ED0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89" w:rsidRPr="00E25E54" w:rsidRDefault="00E17DAB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PROFIcomms</w:t>
            </w:r>
            <w:r w:rsidR="008B2E89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 s.r.o., </w:t>
            </w:r>
          </w:p>
          <w:p w:rsidR="008B2E89" w:rsidRPr="00E25E54" w:rsidRDefault="008B2E89" w:rsidP="00E17DAB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IČ</w:t>
            </w:r>
            <w:r w:rsidR="00E17DAB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 47911263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, </w:t>
            </w:r>
            <w:r w:rsidR="00E17DAB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Olomoucká 1273/91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, </w:t>
            </w:r>
            <w:r w:rsidR="00E17DAB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Černovice, 627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 </w:t>
            </w:r>
            <w:r w:rsidR="00E17DAB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00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, </w:t>
            </w:r>
            <w:r w:rsidR="00E17DAB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Brno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89" w:rsidRPr="00E25E54" w:rsidRDefault="00E17DAB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4</w:t>
            </w:r>
            <w:r w:rsidR="008B2E89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%</w:t>
            </w:r>
          </w:p>
        </w:tc>
      </w:tr>
      <w:tr w:rsidR="008B2E89" w:rsidRPr="00E25E54" w:rsidTr="00365ED0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89" w:rsidRPr="00E25E54" w:rsidRDefault="008B2E89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K.B.K. fire s.r.o., </w:t>
            </w:r>
          </w:p>
          <w:p w:rsidR="008B2E89" w:rsidRPr="00E25E54" w:rsidRDefault="008B2E89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IČ 25905031, Hejdukova 1093/26, 702 00 Ostrava - Přívoz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89" w:rsidRPr="00E25E54" w:rsidRDefault="008B2E89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2%</w:t>
            </w:r>
          </w:p>
        </w:tc>
      </w:tr>
      <w:tr w:rsidR="00DE799A" w:rsidRPr="00E25E54" w:rsidTr="002B369F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97" w:rsidRPr="00E25E54" w:rsidRDefault="0074067B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GEOtest</w:t>
            </w:r>
            <w:r w:rsidR="00DE799A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, 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a.s.</w:t>
            </w:r>
            <w:r w:rsidR="00DE799A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, </w:t>
            </w:r>
          </w:p>
          <w:p w:rsidR="00DE799A" w:rsidRPr="00E25E54" w:rsidRDefault="00DE799A" w:rsidP="0074067B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IČ </w:t>
            </w:r>
            <w:r w:rsidR="0074067B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46344942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, </w:t>
            </w:r>
            <w:r w:rsidR="0074067B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Šmahova 1244/112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, </w:t>
            </w:r>
            <w:r w:rsidR="0074067B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Slatina, 627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 </w:t>
            </w:r>
            <w:r w:rsidR="0074067B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00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 </w:t>
            </w:r>
            <w:r w:rsidR="0074067B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Brno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9A" w:rsidRPr="00E25E54" w:rsidRDefault="0074067B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 w:cs="Times New Roman"/>
                <w:kern w:val="1"/>
                <w:sz w:val="22"/>
                <w:szCs w:val="24"/>
              </w:rPr>
              <w:t>2</w:t>
            </w:r>
            <w:r w:rsidR="00342908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%</w:t>
            </w:r>
          </w:p>
        </w:tc>
      </w:tr>
      <w:tr w:rsidR="00DE799A" w:rsidTr="002B369F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E97" w:rsidRPr="00E25E54" w:rsidRDefault="00416CFD" w:rsidP="00DE799A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ALMAPRO, s.r.o.</w:t>
            </w:r>
            <w:r w:rsidR="00DE799A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, </w:t>
            </w:r>
          </w:p>
          <w:p w:rsidR="00DE799A" w:rsidRPr="00E25E54" w:rsidRDefault="00416CFD" w:rsidP="00416CFD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IČ 24150134, Jiřího Šotky 560</w:t>
            </w:r>
            <w:r w:rsidR="00DE799A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, 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271</w:t>
            </w:r>
            <w:r w:rsidR="00DE799A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 0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1</w:t>
            </w:r>
            <w:r w:rsidR="00DE799A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 xml:space="preserve"> </w:t>
            </w:r>
            <w:r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Nové Strašecí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9A" w:rsidRPr="00E25E54" w:rsidRDefault="00416CFD" w:rsidP="00365ED0">
            <w:pPr>
              <w:shd w:val="clear" w:color="auto" w:fill="auto"/>
              <w:jc w:val="center"/>
              <w:rPr>
                <w:rFonts w:ascii="Times New Roman" w:eastAsia="Times New Roman" w:hAnsi="Times New Roman"/>
                <w:kern w:val="1"/>
                <w:sz w:val="22"/>
                <w:szCs w:val="24"/>
              </w:rPr>
            </w:pPr>
            <w:r w:rsidRPr="00E25E54">
              <w:rPr>
                <w:rFonts w:ascii="Times New Roman" w:eastAsia="Times New Roman" w:hAnsi="Times New Roman" w:cs="Times New Roman"/>
                <w:kern w:val="1"/>
                <w:sz w:val="22"/>
                <w:szCs w:val="24"/>
              </w:rPr>
              <w:t>2</w:t>
            </w:r>
            <w:r w:rsidR="00342908" w:rsidRPr="00E25E54">
              <w:rPr>
                <w:rFonts w:ascii="Times New Roman" w:eastAsia="Times New Roman" w:hAnsi="Times New Roman"/>
                <w:kern w:val="1"/>
                <w:sz w:val="22"/>
                <w:szCs w:val="24"/>
              </w:rPr>
              <w:t>%</w:t>
            </w:r>
          </w:p>
        </w:tc>
      </w:tr>
    </w:tbl>
    <w:p w:rsidR="00795C2B" w:rsidRDefault="00795C2B" w:rsidP="00DE799A"/>
    <w:sectPr w:rsidR="00795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B5" w:rsidRDefault="00815AB5" w:rsidP="0076363B">
      <w:r>
        <w:separator/>
      </w:r>
    </w:p>
  </w:endnote>
  <w:endnote w:type="continuationSeparator" w:id="0">
    <w:p w:rsidR="00815AB5" w:rsidRDefault="00815AB5" w:rsidP="0076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D" w:rsidRDefault="002045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268206"/>
      <w:docPartObj>
        <w:docPartGallery w:val="Page Numbers (Bottom of Page)"/>
        <w:docPartUnique/>
      </w:docPartObj>
    </w:sdtPr>
    <w:sdtEndPr/>
    <w:sdtContent>
      <w:p w:rsidR="002B2EEB" w:rsidRDefault="002B2E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5FD">
          <w:rPr>
            <w:noProof/>
          </w:rPr>
          <w:t>1</w:t>
        </w:r>
        <w:r>
          <w:fldChar w:fldCharType="end"/>
        </w:r>
      </w:p>
    </w:sdtContent>
  </w:sdt>
  <w:p w:rsidR="002B2EEB" w:rsidRDefault="002B2E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D" w:rsidRDefault="002045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B5" w:rsidRDefault="00815AB5" w:rsidP="0076363B">
      <w:r>
        <w:separator/>
      </w:r>
    </w:p>
  </w:footnote>
  <w:footnote w:type="continuationSeparator" w:id="0">
    <w:p w:rsidR="00815AB5" w:rsidRDefault="00815AB5" w:rsidP="00763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D" w:rsidRDefault="002045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3B" w:rsidRPr="0076363B" w:rsidRDefault="0076363B" w:rsidP="0076363B">
    <w:pPr>
      <w:pStyle w:val="Pleading3L1"/>
      <w:keepNext w:val="0"/>
      <w:keepLines w:val="0"/>
      <w:numPr>
        <w:ilvl w:val="0"/>
        <w:numId w:val="0"/>
      </w:numPr>
      <w:shd w:val="clear" w:color="auto" w:fill="auto"/>
      <w:autoSpaceDE/>
      <w:autoSpaceDN/>
      <w:adjustRightInd/>
      <w:spacing w:before="0" w:line="240" w:lineRule="auto"/>
      <w:jc w:val="left"/>
      <w:outlineLvl w:val="9"/>
      <w:rPr>
        <w:b w:val="0"/>
        <w:sz w:val="14"/>
        <w:szCs w:val="22"/>
        <w:lang w:eastAsia="en-US"/>
      </w:rPr>
    </w:pPr>
    <w:r w:rsidRPr="007826E2">
      <w:rPr>
        <w:kern w:val="1"/>
        <w:sz w:val="14"/>
        <w:szCs w:val="24"/>
        <w:lang w:eastAsia="en-US"/>
      </w:rPr>
      <w:t>SMLOUVA „Zajištění poruchové služby, servisu a údržby technologického a softwarového vybavení a stavebně-technické části dálnice D1 v km 341,507–376,497, včetně tunelu Klimkovice a tunelu Lysůvky na D48“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D" w:rsidRDefault="002045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left" w:pos="5115"/>
        </w:tabs>
      </w:pPr>
      <w:rPr>
        <w:b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left" w:pos="7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left" w:pos="360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left" w:pos="43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left" w:pos="50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left" w:pos="576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left" w:pos="648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3B"/>
    <w:rsid w:val="00147556"/>
    <w:rsid w:val="001714E9"/>
    <w:rsid w:val="002045FD"/>
    <w:rsid w:val="00226AE0"/>
    <w:rsid w:val="002749D7"/>
    <w:rsid w:val="002B2EEB"/>
    <w:rsid w:val="002B369F"/>
    <w:rsid w:val="00342908"/>
    <w:rsid w:val="003C1B01"/>
    <w:rsid w:val="00416CFD"/>
    <w:rsid w:val="00422D26"/>
    <w:rsid w:val="00530ED1"/>
    <w:rsid w:val="00581F02"/>
    <w:rsid w:val="00593D05"/>
    <w:rsid w:val="00666CB4"/>
    <w:rsid w:val="00672871"/>
    <w:rsid w:val="0074067B"/>
    <w:rsid w:val="0076363B"/>
    <w:rsid w:val="00795C2B"/>
    <w:rsid w:val="007A3A4A"/>
    <w:rsid w:val="00815AB5"/>
    <w:rsid w:val="008B2E89"/>
    <w:rsid w:val="008C1E4C"/>
    <w:rsid w:val="008F3E97"/>
    <w:rsid w:val="009B63F2"/>
    <w:rsid w:val="00A25AFA"/>
    <w:rsid w:val="00A326FA"/>
    <w:rsid w:val="00AF142C"/>
    <w:rsid w:val="00B837A0"/>
    <w:rsid w:val="00B8425C"/>
    <w:rsid w:val="00CD7C8B"/>
    <w:rsid w:val="00DE799A"/>
    <w:rsid w:val="00E17DAB"/>
    <w:rsid w:val="00E25E54"/>
    <w:rsid w:val="00E61547"/>
    <w:rsid w:val="00EE4823"/>
    <w:rsid w:val="00F6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63B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Arial" w:hAnsi="Arial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rsid w:val="0076363B"/>
    <w:pPr>
      <w:spacing w:before="120" w:line="240" w:lineRule="exact"/>
      <w:jc w:val="center"/>
    </w:pPr>
  </w:style>
  <w:style w:type="paragraph" w:styleId="Zhlav">
    <w:name w:val="header"/>
    <w:basedOn w:val="Normln"/>
    <w:link w:val="ZhlavChar"/>
    <w:uiPriority w:val="99"/>
    <w:unhideWhenUsed/>
    <w:rsid w:val="00763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63B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6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63B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customStyle="1" w:styleId="Pleading3L1">
    <w:name w:val="Pleading3_L1"/>
    <w:basedOn w:val="Normln"/>
    <w:next w:val="Zkladntext"/>
    <w:rsid w:val="0076363B"/>
    <w:pPr>
      <w:keepNext/>
      <w:keepLines/>
      <w:numPr>
        <w:numId w:val="1"/>
      </w:numPr>
      <w:spacing w:before="240" w:line="240" w:lineRule="exact"/>
      <w:ind w:left="4395"/>
      <w:jc w:val="center"/>
      <w:outlineLvl w:val="0"/>
    </w:pPr>
    <w:rPr>
      <w:rFonts w:ascii="Times New Roman" w:eastAsia="Times New Roman" w:hAnsi="Times New Roman"/>
      <w:b/>
      <w:caps/>
      <w:sz w:val="24"/>
    </w:rPr>
  </w:style>
  <w:style w:type="paragraph" w:customStyle="1" w:styleId="Pleading3L2">
    <w:name w:val="Pleading3_L2"/>
    <w:basedOn w:val="Pleading3L1"/>
    <w:next w:val="Zkladntext"/>
    <w:rsid w:val="0076363B"/>
    <w:pPr>
      <w:keepNext w:val="0"/>
      <w:keepLines w:val="0"/>
      <w:numPr>
        <w:ilvl w:val="1"/>
      </w:numPr>
      <w:spacing w:line="0" w:lineRule="atLeast"/>
      <w:ind w:left="720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76363B"/>
    <w:pPr>
      <w:numPr>
        <w:ilvl w:val="2"/>
      </w:numPr>
      <w:ind w:left="1440"/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76363B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76363B"/>
    <w:pPr>
      <w:keepNext/>
      <w:keepLines/>
      <w:numPr>
        <w:ilvl w:val="4"/>
      </w:numPr>
      <w:ind w:left="3600"/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76363B"/>
    <w:pPr>
      <w:numPr>
        <w:ilvl w:val="5"/>
      </w:numPr>
      <w:ind w:left="4320"/>
      <w:outlineLvl w:val="5"/>
    </w:pPr>
  </w:style>
  <w:style w:type="paragraph" w:customStyle="1" w:styleId="Pleading3L7">
    <w:name w:val="Pleading3_L7"/>
    <w:basedOn w:val="Pleading3L6"/>
    <w:next w:val="Zkladntext"/>
    <w:rsid w:val="0076363B"/>
    <w:pPr>
      <w:numPr>
        <w:ilvl w:val="6"/>
      </w:numPr>
      <w:ind w:left="5040"/>
      <w:outlineLvl w:val="6"/>
    </w:pPr>
  </w:style>
  <w:style w:type="paragraph" w:customStyle="1" w:styleId="Pleading3L8">
    <w:name w:val="Pleading3_L8"/>
    <w:basedOn w:val="Pleading3L7"/>
    <w:next w:val="Zkladntext"/>
    <w:rsid w:val="0076363B"/>
    <w:pPr>
      <w:numPr>
        <w:ilvl w:val="7"/>
      </w:numPr>
      <w:ind w:left="5760"/>
      <w:outlineLvl w:val="7"/>
    </w:pPr>
  </w:style>
  <w:style w:type="paragraph" w:customStyle="1" w:styleId="Pleading3L9">
    <w:name w:val="Pleading3_L9"/>
    <w:basedOn w:val="Pleading3L8"/>
    <w:next w:val="Zkladntext"/>
    <w:rsid w:val="0076363B"/>
    <w:pPr>
      <w:numPr>
        <w:ilvl w:val="8"/>
      </w:numPr>
      <w:ind w:left="6480"/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7636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363B"/>
    <w:rPr>
      <w:rFonts w:ascii="Arial" w:eastAsia="Arial" w:hAnsi="Arial" w:cs="Calibri"/>
      <w:sz w:val="20"/>
      <w:szCs w:val="20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2018-05-25T12:30:00Z</dcterms:created>
  <dcterms:modified xsi:type="dcterms:W3CDTF">2018-05-25T12:30:00Z</dcterms:modified>
</cp:coreProperties>
</file>