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163" w:rsidRDefault="00EA6163">
      <w:pPr>
        <w:spacing w:line="206" w:lineRule="auto"/>
        <w:jc w:val="center"/>
        <w:rPr>
          <w:rFonts w:ascii="Times New Roman" w:hAnsi="Times New Roman"/>
          <w:b/>
          <w:color w:val="000000"/>
          <w:w w:val="105"/>
          <w:sz w:val="36"/>
          <w:lang w:val="cs-CZ"/>
        </w:rPr>
      </w:pPr>
      <w:r>
        <w:rPr>
          <w:rFonts w:ascii="Times New Roman" w:hAnsi="Times New Roman"/>
          <w:b/>
          <w:color w:val="000000"/>
          <w:w w:val="105"/>
          <w:sz w:val="36"/>
          <w:lang w:val="cs-CZ"/>
        </w:rPr>
        <w:t>Smlouva o dílo č. 1 /2018/</w:t>
      </w:r>
    </w:p>
    <w:p w:rsidR="00EA6163" w:rsidRDefault="00EA6163">
      <w:pPr>
        <w:spacing w:before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(dle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Times New Roman" w:hAnsi="Times New Roman"/>
            <w:color w:val="000000"/>
            <w:lang w:val="cs-CZ"/>
          </w:rPr>
          <w:t>2586 a</w:t>
        </w:r>
      </w:smartTag>
      <w:r>
        <w:rPr>
          <w:rFonts w:ascii="Times New Roman" w:hAnsi="Times New Roman"/>
          <w:color w:val="000000"/>
          <w:lang w:val="cs-CZ"/>
        </w:rPr>
        <w:t xml:space="preserve"> násl. zákona č.89/2012 - občanský zákoník dále jen "NOZ")</w:t>
      </w:r>
    </w:p>
    <w:p w:rsidR="00EA6163" w:rsidRDefault="00EA6163">
      <w:pPr>
        <w:spacing w:before="216" w:line="199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I.</w:t>
      </w:r>
    </w:p>
    <w:p w:rsidR="00EA6163" w:rsidRDefault="00EA6163">
      <w:pPr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Smluvní strany</w:t>
      </w:r>
    </w:p>
    <w:p w:rsidR="00EA6163" w:rsidRDefault="00EA6163">
      <w:pPr>
        <w:numPr>
          <w:ilvl w:val="0"/>
          <w:numId w:val="1"/>
        </w:numPr>
        <w:tabs>
          <w:tab w:val="clear" w:pos="216"/>
          <w:tab w:val="decimal" w:pos="288"/>
        </w:tabs>
        <w:spacing w:before="216"/>
        <w:ind w:left="72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Gymnáziu Lipník nad Bečvou, p. o.</w:t>
      </w:r>
    </w:p>
    <w:p w:rsidR="00EA6163" w:rsidRDefault="00EA6163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Sídlo: Komenského sady 62</w:t>
      </w:r>
    </w:p>
    <w:p w:rsidR="00EA6163" w:rsidRDefault="00EA6163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751 31 Lipník nad Bečvou</w:t>
      </w:r>
    </w:p>
    <w:p w:rsidR="00EA6163" w:rsidRDefault="00EA6163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Statutární zástupce: Mgr. Jiří Farný, ředitel školy</w:t>
      </w:r>
    </w:p>
    <w:p w:rsidR="00EA6163" w:rsidRDefault="00EA6163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IČO: 63701219</w:t>
      </w:r>
    </w:p>
    <w:p w:rsidR="00EA6163" w:rsidRDefault="00EA6163">
      <w:pPr>
        <w:ind w:left="288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DIČ: CZ63701219</w:t>
      </w:r>
    </w:p>
    <w:p w:rsidR="00EA6163" w:rsidRDefault="00EA6163">
      <w:pPr>
        <w:ind w:left="288" w:right="216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Zástupce ve věcech smluvních a technických: Mgr. Jiří Farný, ředitel školy </w:t>
      </w:r>
      <w:r>
        <w:rPr>
          <w:rFonts w:ascii="Times New Roman" w:hAnsi="Times New Roman"/>
          <w:color w:val="000000"/>
          <w:lang w:val="cs-CZ"/>
        </w:rPr>
        <w:t>Bankovní spojení: KB Přerov, pobočka Lipník nad Bečvou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18"/>
        <w:gridCol w:w="7782"/>
      </w:tblGrid>
      <w:tr w:rsidR="00EA6163" w:rsidRPr="002E28A0">
        <w:trPr>
          <w:trHeight w:hRule="exact" w:val="252"/>
        </w:trPr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6163" w:rsidRPr="002E28A0" w:rsidRDefault="00EA6163">
            <w:pPr>
              <w:ind w:left="284"/>
              <w:rPr>
                <w:rFonts w:ascii="Times New Roman" w:hAnsi="Times New Roman"/>
                <w:color w:val="000000"/>
                <w:spacing w:val="-2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pacing w:val="-2"/>
                <w:lang w:val="cs-CZ"/>
              </w:rPr>
              <w:t>Číslo účtu:</w:t>
            </w:r>
          </w:p>
        </w:tc>
        <w:tc>
          <w:tcPr>
            <w:tcW w:w="7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6163" w:rsidRPr="002E28A0" w:rsidRDefault="00EA6163">
            <w:pPr>
              <w:ind w:left="107"/>
              <w:rPr>
                <w:rFonts w:ascii="Times New Roman" w:hAnsi="Times New Roman"/>
                <w:color w:val="000000"/>
                <w:spacing w:val="-2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pacing w:val="-2"/>
                <w:lang w:val="cs-CZ"/>
              </w:rPr>
              <w:t>19-4278220217/0100</w:t>
            </w:r>
          </w:p>
        </w:tc>
      </w:tr>
      <w:tr w:rsidR="00EA6163" w:rsidRPr="002E28A0">
        <w:trPr>
          <w:trHeight w:hRule="exact" w:val="252"/>
        </w:trPr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6163" w:rsidRPr="002E28A0" w:rsidRDefault="00EA6163">
            <w:pPr>
              <w:ind w:left="284"/>
              <w:rPr>
                <w:rFonts w:ascii="Times New Roman" w:hAnsi="Times New Roman"/>
                <w:color w:val="000000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lang w:val="cs-CZ"/>
              </w:rPr>
              <w:t>Telefon:</w:t>
            </w:r>
          </w:p>
        </w:tc>
        <w:tc>
          <w:tcPr>
            <w:tcW w:w="7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6163" w:rsidRPr="002E28A0" w:rsidRDefault="00EA6163">
            <w:pPr>
              <w:ind w:left="107"/>
              <w:rPr>
                <w:rFonts w:ascii="Times New Roman" w:hAnsi="Times New Roman"/>
                <w:color w:val="000000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lang w:val="cs-CZ"/>
              </w:rPr>
              <w:t>581 705 320</w:t>
            </w:r>
          </w:p>
        </w:tc>
      </w:tr>
      <w:tr w:rsidR="00EA6163" w:rsidRPr="002E28A0">
        <w:trPr>
          <w:trHeight w:hRule="exact" w:val="261"/>
        </w:trPr>
        <w:tc>
          <w:tcPr>
            <w:tcW w:w="13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6163" w:rsidRPr="002E28A0" w:rsidRDefault="00EA6163">
            <w:pPr>
              <w:ind w:left="284"/>
              <w:rPr>
                <w:rFonts w:ascii="Times New Roman" w:hAnsi="Times New Roman"/>
                <w:color w:val="000000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lang w:val="cs-CZ"/>
              </w:rPr>
              <w:t>Mob:</w:t>
            </w:r>
          </w:p>
        </w:tc>
        <w:tc>
          <w:tcPr>
            <w:tcW w:w="7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6163" w:rsidRPr="002E28A0" w:rsidRDefault="00EA6163">
            <w:pPr>
              <w:ind w:left="107"/>
              <w:rPr>
                <w:rFonts w:ascii="Times New Roman" w:hAnsi="Times New Roman"/>
                <w:color w:val="000000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lang w:val="cs-CZ"/>
              </w:rPr>
              <w:t>774480517</w:t>
            </w:r>
          </w:p>
        </w:tc>
      </w:tr>
    </w:tbl>
    <w:p w:rsidR="00EA6163" w:rsidRDefault="00EA6163">
      <w:pPr>
        <w:spacing w:after="268" w:line="20" w:lineRule="exact"/>
      </w:pPr>
    </w:p>
    <w:p w:rsidR="00EA6163" w:rsidRDefault="00EA6163">
      <w:pPr>
        <w:ind w:left="648"/>
        <w:rPr>
          <w:rFonts w:ascii="Times New Roman" w:hAnsi="Times New Roman"/>
          <w:i/>
          <w:color w:val="000000"/>
          <w:lang w:val="cs-CZ"/>
        </w:rPr>
      </w:pPr>
      <w:r>
        <w:rPr>
          <w:rFonts w:ascii="Times New Roman" w:hAnsi="Times New Roman"/>
          <w:i/>
          <w:color w:val="000000"/>
          <w:lang w:val="cs-CZ"/>
        </w:rPr>
        <w:t>dále jen objednatel</w:t>
      </w:r>
    </w:p>
    <w:p w:rsidR="00EA6163" w:rsidRDefault="00EA6163">
      <w:pPr>
        <w:numPr>
          <w:ilvl w:val="0"/>
          <w:numId w:val="1"/>
        </w:numPr>
        <w:tabs>
          <w:tab w:val="clear" w:pos="216"/>
          <w:tab w:val="decimal" w:pos="288"/>
        </w:tabs>
        <w:spacing w:line="199" w:lineRule="auto"/>
        <w:ind w:left="72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MULTIP Moravia s.r.o.</w:t>
      </w:r>
    </w:p>
    <w:p w:rsidR="00EA6163" w:rsidRDefault="00EA6163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sídlo: Palackého 1135/27, 741 01 Nový Jičín</w:t>
      </w:r>
    </w:p>
    <w:p w:rsidR="00EA6163" w:rsidRDefault="00EA6163">
      <w:pPr>
        <w:ind w:right="3744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statutární zástupce: Ing. Martin Benčák, jednatel společnosti </w:t>
      </w:r>
      <w:r>
        <w:rPr>
          <w:rFonts w:ascii="Times New Roman" w:hAnsi="Times New Roman"/>
          <w:color w:val="000000"/>
          <w:lang w:val="cs-CZ"/>
        </w:rPr>
        <w:t>IČO: 16627971</w:t>
      </w:r>
    </w:p>
    <w:p w:rsidR="00EA6163" w:rsidRDefault="00EA6163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DIČ: CZ16627971</w:t>
      </w:r>
    </w:p>
    <w:p w:rsidR="00EA6163" w:rsidRDefault="00EA6163">
      <w:pPr>
        <w:ind w:right="4536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Zástupce ve věcech smluvních: Ing. Martin Benčák Zástupce ve věcech technických: Dana Matuszková </w:t>
      </w:r>
      <w:r>
        <w:rPr>
          <w:rFonts w:ascii="Times New Roman" w:hAnsi="Times New Roman"/>
          <w:color w:val="000000"/>
          <w:spacing w:val="1"/>
          <w:lang w:val="cs-CZ"/>
        </w:rPr>
        <w:t>Bankovní spojení: Česká spořitelna a.s.</w:t>
      </w:r>
    </w:p>
    <w:p w:rsidR="00EA6163" w:rsidRDefault="00EA6163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Číslo účtu: 1278872/0800</w:t>
      </w:r>
    </w:p>
    <w:p w:rsidR="00EA6163" w:rsidRDefault="00EA6163">
      <w:pPr>
        <w:spacing w:before="36" w:line="204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Telefon: 556 770 030</w:t>
      </w:r>
    </w:p>
    <w:p w:rsidR="00EA6163" w:rsidRDefault="00EA6163">
      <w:pPr>
        <w:spacing w:before="72" w:line="204" w:lineRule="auto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Fax: 556 770 099</w:t>
      </w:r>
    </w:p>
    <w:p w:rsidR="00EA6163" w:rsidRDefault="00EA6163">
      <w:pPr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Zapsán v obchodním rejstříku, vedeným soudem v Ostravě, oddíl C, vložka 632</w:t>
      </w:r>
    </w:p>
    <w:p w:rsidR="00EA6163" w:rsidRDefault="00EA6163">
      <w:pPr>
        <w:spacing w:before="25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dále jen zhotovitel</w:t>
      </w:r>
    </w:p>
    <w:p w:rsidR="00EA6163" w:rsidRDefault="00EA6163">
      <w:pPr>
        <w:spacing w:before="288" w:line="196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II.</w:t>
      </w:r>
    </w:p>
    <w:p w:rsidR="00EA6163" w:rsidRDefault="00EA6163">
      <w:pPr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Předmět smlouvy</w:t>
      </w:r>
    </w:p>
    <w:p w:rsidR="00EA6163" w:rsidRDefault="00EA6163">
      <w:pPr>
        <w:spacing w:before="25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Zhotovitel se touto smlouvou zavazuje provést dílo </w:t>
      </w:r>
      <w:r>
        <w:rPr>
          <w:rFonts w:ascii="Times New Roman" w:hAnsi="Times New Roman"/>
          <w:b/>
          <w:color w:val="000000"/>
          <w:spacing w:val="-2"/>
          <w:lang w:val="cs-CZ"/>
        </w:rPr>
        <w:t xml:space="preserve">„Gymnázium, Lipník nad Bečvou, dodávka 60 </w:t>
      </w:r>
      <w:r>
        <w:rPr>
          <w:rFonts w:ascii="Times New Roman" w:hAnsi="Times New Roman"/>
          <w:b/>
          <w:color w:val="000000"/>
          <w:spacing w:val="2"/>
          <w:lang w:val="cs-CZ"/>
        </w:rPr>
        <w:t xml:space="preserve">výškově stavitelných žákovských dvoumístných lavic a 120 výškově stavitelných žákovských 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židlí," </w:t>
      </w:r>
      <w:r>
        <w:rPr>
          <w:rFonts w:ascii="Times New Roman" w:hAnsi="Times New Roman"/>
          <w:color w:val="000000"/>
          <w:spacing w:val="4"/>
          <w:lang w:val="cs-CZ"/>
        </w:rPr>
        <w:t xml:space="preserve">Dílo bude splňovat požadavky této smlouvy, veškerých právních předpisů a podmínek </w:t>
      </w:r>
      <w:r>
        <w:rPr>
          <w:rFonts w:ascii="Times New Roman" w:hAnsi="Times New Roman"/>
          <w:color w:val="000000"/>
          <w:lang w:val="cs-CZ"/>
        </w:rPr>
        <w:t>vztahujících se k předmětu díla jako stavby.</w:t>
      </w:r>
    </w:p>
    <w:p w:rsidR="00EA6163" w:rsidRDefault="00EA6163">
      <w:pPr>
        <w:numPr>
          <w:ilvl w:val="0"/>
          <w:numId w:val="2"/>
        </w:numPr>
        <w:tabs>
          <w:tab w:val="clear" w:pos="360"/>
          <w:tab w:val="decimal" w:pos="1080"/>
        </w:tabs>
        <w:ind w:left="1080" w:hanging="360"/>
        <w:jc w:val="both"/>
        <w:rPr>
          <w:rFonts w:ascii="Times New Roman" w:hAnsi="Times New Roman"/>
          <w:b/>
          <w:color w:val="000000"/>
          <w:spacing w:val="-2"/>
          <w:lang w:val="cs-CZ"/>
        </w:rPr>
      </w:pPr>
      <w:r>
        <w:rPr>
          <w:rFonts w:ascii="Times New Roman" w:hAnsi="Times New Roman"/>
          <w:b/>
          <w:color w:val="000000"/>
          <w:spacing w:val="-2"/>
          <w:lang w:val="cs-CZ"/>
        </w:rPr>
        <w:t xml:space="preserve">Zhotovitel přezkoumal a prověřil zadání co do její úpinosti, správnosti, přesnosti a </w:t>
      </w:r>
      <w:r>
        <w:rPr>
          <w:rFonts w:ascii="Times New Roman" w:hAnsi="Times New Roman"/>
          <w:b/>
          <w:color w:val="000000"/>
          <w:spacing w:val="-1"/>
          <w:lang w:val="cs-CZ"/>
        </w:rPr>
        <w:t xml:space="preserve">použitelnost prohlašuje, že zadání porozuměl a že je schopen dílo provést tak, aby </w:t>
      </w:r>
      <w:r>
        <w:rPr>
          <w:rFonts w:ascii="Times New Roman" w:hAnsi="Times New Roman"/>
          <w:b/>
          <w:color w:val="000000"/>
          <w:lang w:val="cs-CZ"/>
        </w:rPr>
        <w:t>splňovalo všechny požadavky na něj kladené.</w:t>
      </w:r>
    </w:p>
    <w:p w:rsidR="00EA6163" w:rsidRDefault="00EA6163">
      <w:pPr>
        <w:numPr>
          <w:ilvl w:val="0"/>
          <w:numId w:val="2"/>
        </w:numPr>
        <w:tabs>
          <w:tab w:val="clear" w:pos="360"/>
          <w:tab w:val="decimal" w:pos="1080"/>
        </w:tabs>
        <w:ind w:left="1080" w:hanging="360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Zhotovitel prověřil správnost počtů uvedených v zadání a nebude v průběhu pinění díla uplatňovat jakékoliv nároky na změnu této Smlouvy plynoucí z nepřesností.</w:t>
      </w:r>
    </w:p>
    <w:p w:rsidR="00EA6163" w:rsidRDefault="00EA6163">
      <w:pPr>
        <w:numPr>
          <w:ilvl w:val="0"/>
          <w:numId w:val="2"/>
        </w:numPr>
        <w:tabs>
          <w:tab w:val="clear" w:pos="360"/>
          <w:tab w:val="decimal" w:pos="1080"/>
        </w:tabs>
        <w:ind w:left="1080" w:hanging="360"/>
        <w:rPr>
          <w:rFonts w:ascii="Times New Roman" w:hAnsi="Times New Roman"/>
          <w:b/>
          <w:color w:val="000000"/>
          <w:spacing w:val="-5"/>
          <w:lang w:val="cs-CZ"/>
        </w:rPr>
      </w:pPr>
      <w:r>
        <w:rPr>
          <w:rFonts w:ascii="Times New Roman" w:hAnsi="Times New Roman"/>
          <w:b/>
          <w:color w:val="000000"/>
          <w:spacing w:val="-5"/>
          <w:lang w:val="cs-CZ"/>
        </w:rPr>
        <w:t xml:space="preserve">Smluvní strany prohlašují, že předmět smlouvy není piněním nemožným, a že dohodu </w:t>
      </w:r>
      <w:r>
        <w:rPr>
          <w:rFonts w:ascii="Times New Roman" w:hAnsi="Times New Roman"/>
          <w:b/>
          <w:color w:val="000000"/>
          <w:lang w:val="cs-CZ"/>
        </w:rPr>
        <w:t>uzavřely po pečlivém zvážení všech možných důsledků.</w:t>
      </w:r>
    </w:p>
    <w:p w:rsidR="00EA6163" w:rsidRDefault="00EA6163">
      <w:pPr>
        <w:spacing w:before="324" w:line="196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III.</w:t>
      </w:r>
    </w:p>
    <w:p w:rsidR="00EA6163" w:rsidRDefault="00EA6163">
      <w:pPr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Doba a místo pinění</w:t>
      </w:r>
    </w:p>
    <w:p w:rsidR="00EA6163" w:rsidRDefault="00EA6163">
      <w:pPr>
        <w:spacing w:before="216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Práce na realizaci předmětu smlouvy dílo </w:t>
      </w:r>
      <w:r>
        <w:rPr>
          <w:rFonts w:ascii="Times New Roman" w:hAnsi="Times New Roman"/>
          <w:b/>
          <w:color w:val="000000"/>
          <w:spacing w:val="-3"/>
          <w:lang w:val="cs-CZ"/>
        </w:rPr>
        <w:t xml:space="preserve">„Gymnázium, Lipník nad Bečvou, dodávka 60 výškově </w:t>
      </w:r>
      <w:r>
        <w:rPr>
          <w:rFonts w:ascii="Times New Roman" w:hAnsi="Times New Roman"/>
          <w:b/>
          <w:color w:val="000000"/>
          <w:spacing w:val="4"/>
          <w:lang w:val="cs-CZ"/>
        </w:rPr>
        <w:t xml:space="preserve">stavitelných žákovských dvoumístných lavic a 120 výškově stavitelných žákovských židlí," </w:t>
      </w:r>
      <w:r>
        <w:rPr>
          <w:rFonts w:ascii="Times New Roman" w:hAnsi="Times New Roman"/>
          <w:color w:val="000000"/>
          <w:spacing w:val="4"/>
          <w:lang w:val="cs-CZ"/>
        </w:rPr>
        <w:t xml:space="preserve">budou započaty po obdržení písemné výzvy ze strany objednatele, nejpozději do 10 dnů. Před </w:t>
      </w:r>
      <w:r>
        <w:rPr>
          <w:rFonts w:ascii="Times New Roman" w:hAnsi="Times New Roman"/>
          <w:color w:val="000000"/>
          <w:lang w:val="cs-CZ"/>
        </w:rPr>
        <w:t>zahájením prací bude objednateli předložen harmonogram prací.</w:t>
      </w:r>
    </w:p>
    <w:p w:rsidR="00EA6163" w:rsidRDefault="00EA6163">
      <w:pPr>
        <w:sectPr w:rsidR="00EA6163">
          <w:pgSz w:w="11918" w:h="16854"/>
          <w:pgMar w:top="1512" w:right="1341" w:bottom="652" w:left="1417" w:header="708" w:footer="708" w:gutter="0"/>
          <w:cols w:space="708"/>
        </w:sectPr>
      </w:pPr>
    </w:p>
    <w:p w:rsidR="00EA6163" w:rsidRDefault="00EA6163">
      <w:pPr>
        <w:ind w:left="1008" w:hanging="360"/>
        <w:jc w:val="both"/>
        <w:rPr>
          <w:rFonts w:ascii="Times New Roman" w:hAnsi="Times New Roman"/>
          <w:b/>
          <w:color w:val="000000"/>
          <w:spacing w:val="3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 xml:space="preserve">1. Celková doba realizace díla je </w:t>
      </w:r>
      <w:hyperlink r:id="rId5">
        <w:r>
          <w:rPr>
            <w:rFonts w:ascii="Times New Roman" w:hAnsi="Times New Roman"/>
            <w:b/>
            <w:color w:val="0000FF"/>
            <w:spacing w:val="3"/>
            <w:sz w:val="21"/>
            <w:u w:val="single"/>
            <w:lang w:val="cs-CZ"/>
          </w:rPr>
          <w:t>max.do</w:t>
        </w:r>
      </w:hyperlink>
      <w:r>
        <w:rPr>
          <w:rFonts w:ascii="Times New Roman" w:hAnsi="Times New Roman"/>
          <w:b/>
          <w:color w:val="000000"/>
          <w:spacing w:val="3"/>
          <w:sz w:val="21"/>
          <w:lang w:val="cs-CZ"/>
        </w:rPr>
        <w:t xml:space="preserve"> 4 týdnů týdnů. Zhotovitel spiní svou povinnost </w:t>
      </w:r>
      <w:r>
        <w:rPr>
          <w:rFonts w:ascii="Times New Roman" w:hAnsi="Times New Roman"/>
          <w:b/>
          <w:color w:val="000000"/>
          <w:spacing w:val="1"/>
          <w:sz w:val="21"/>
          <w:lang w:val="cs-CZ"/>
        </w:rPr>
        <w:t xml:space="preserve">provést dílo jeho řádným zhotovením a předáním objednateli bez vad a nedodělků. O </w:t>
      </w: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 xml:space="preserve">předání a převzetí díla jsou zhotovitel i objednatel povinni sepsat protokol, v jehož </w:t>
      </w:r>
      <w:r>
        <w:rPr>
          <w:rFonts w:ascii="Times New Roman" w:hAnsi="Times New Roman"/>
          <w:b/>
          <w:color w:val="000000"/>
          <w:spacing w:val="5"/>
          <w:sz w:val="21"/>
          <w:lang w:val="cs-CZ"/>
        </w:rPr>
        <w:t xml:space="preserve">závěru objednatel prohlásí, zda dílo přijímá nebo nepřijímá, a pokud ne, z jakých </w:t>
      </w:r>
      <w:r>
        <w:rPr>
          <w:rFonts w:ascii="Times New Roman" w:hAnsi="Times New Roman"/>
          <w:b/>
          <w:color w:val="000000"/>
          <w:sz w:val="21"/>
          <w:lang w:val="cs-CZ"/>
        </w:rPr>
        <w:t>důvodů.</w:t>
      </w:r>
    </w:p>
    <w:p w:rsidR="00EA6163" w:rsidRDefault="00EA6163">
      <w:pPr>
        <w:spacing w:before="72"/>
        <w:ind w:left="1080" w:right="72" w:hanging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3. Místem pinění je dané lokalitou: „Gymnázium Lipník nad Bečvou, p. o., Komenského </w:t>
      </w:r>
      <w:r>
        <w:rPr>
          <w:rFonts w:ascii="Times New Roman" w:hAnsi="Times New Roman"/>
          <w:color w:val="000000"/>
          <w:lang w:val="cs-CZ"/>
        </w:rPr>
        <w:t>sady 62, 751 31, Lipník nad Bečvou."</w:t>
      </w:r>
    </w:p>
    <w:p w:rsidR="00EA6163" w:rsidRDefault="00EA6163">
      <w:pPr>
        <w:spacing w:before="288" w:line="208" w:lineRule="auto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IV.</w:t>
      </w:r>
    </w:p>
    <w:p w:rsidR="00EA6163" w:rsidRDefault="00EA6163">
      <w:pPr>
        <w:spacing w:before="72" w:line="208" w:lineRule="auto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Cena díla</w:t>
      </w:r>
    </w:p>
    <w:p w:rsidR="00EA6163" w:rsidRDefault="00EA6163">
      <w:pPr>
        <w:spacing w:before="252"/>
        <w:ind w:left="36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>1. Cena díla je stanovena ve výši:</w:t>
      </w:r>
    </w:p>
    <w:p w:rsidR="00EA6163" w:rsidRDefault="00EA6163">
      <w:pPr>
        <w:spacing w:before="324" w:line="480" w:lineRule="auto"/>
        <w:ind w:right="5328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 xml:space="preserve">Celkem včetně DPH 213.780,- Kč </w:t>
      </w:r>
      <w:r>
        <w:rPr>
          <w:rFonts w:ascii="Times New Roman" w:hAnsi="Times New Roman"/>
          <w:color w:val="000000"/>
          <w:lang w:val="cs-CZ"/>
        </w:rPr>
        <w:t>Slovy: dvěstětřinácttisícsedmsetosmdesát</w:t>
      </w:r>
    </w:p>
    <w:p w:rsidR="00EA6163" w:rsidRDefault="00EA6163">
      <w:pPr>
        <w:numPr>
          <w:ilvl w:val="0"/>
          <w:numId w:val="3"/>
        </w:numPr>
        <w:tabs>
          <w:tab w:val="clear" w:pos="720"/>
          <w:tab w:val="decimal" w:pos="792"/>
        </w:tabs>
        <w:spacing w:before="180"/>
        <w:ind w:left="792" w:right="72" w:hanging="72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Zhotovitel garantuje výši ceny k řádnému dokončení díla dle výzvy. Cena je dohodnuta jako </w:t>
      </w:r>
      <w:r>
        <w:rPr>
          <w:rFonts w:ascii="Times New Roman" w:hAnsi="Times New Roman"/>
          <w:color w:val="000000"/>
          <w:lang w:val="cs-CZ"/>
        </w:rPr>
        <w:t>cena konečná za provedení díla podle zadávací dokumentace a platí po celou dobu realizace díla.</w:t>
      </w:r>
    </w:p>
    <w:p w:rsidR="00EA6163" w:rsidRDefault="00EA6163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Součástí sjednané ceny jsou veškeré práce a dodávky, poplatky a jiné náklady nezbytné pro řádné a úpiné zhotovení díla.</w:t>
      </w:r>
    </w:p>
    <w:p w:rsidR="00EA6163" w:rsidRDefault="00EA6163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Cena obsahuje i případné zvýšené náklady spojené s vývojem cen vstupních nákladů a to až </w:t>
      </w:r>
      <w:r>
        <w:rPr>
          <w:rFonts w:ascii="Times New Roman" w:hAnsi="Times New Roman"/>
          <w:color w:val="000000"/>
          <w:lang w:val="cs-CZ"/>
        </w:rPr>
        <w:t>do doby ukončení díla.</w:t>
      </w:r>
    </w:p>
    <w:p w:rsidR="00EA6163" w:rsidRDefault="00EA6163">
      <w:pPr>
        <w:numPr>
          <w:ilvl w:val="0"/>
          <w:numId w:val="3"/>
        </w:numPr>
        <w:tabs>
          <w:tab w:val="clear" w:pos="720"/>
          <w:tab w:val="decimal" w:pos="792"/>
        </w:tabs>
        <w:spacing w:before="36"/>
        <w:ind w:left="792" w:hanging="720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Součástí této smlouvy je položkový rozpočet, který tvoří přílohu č. 1.</w:t>
      </w:r>
    </w:p>
    <w:p w:rsidR="00EA6163" w:rsidRDefault="00EA6163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Objednatel nepřipouští překročení ceny. Nabídková cena může být měněna pouze na základě </w:t>
      </w:r>
      <w:r>
        <w:rPr>
          <w:rFonts w:ascii="Times New Roman" w:hAnsi="Times New Roman"/>
          <w:color w:val="000000"/>
          <w:lang w:val="cs-CZ"/>
        </w:rPr>
        <w:t>projednání změny díla dodatkem ke Smlouvě o dílo.</w:t>
      </w:r>
    </w:p>
    <w:p w:rsidR="00EA6163" w:rsidRDefault="00EA6163">
      <w:pPr>
        <w:numPr>
          <w:ilvl w:val="0"/>
          <w:numId w:val="3"/>
        </w:numPr>
        <w:tabs>
          <w:tab w:val="clear" w:pos="720"/>
          <w:tab w:val="decimal" w:pos="792"/>
        </w:tabs>
        <w:ind w:left="792" w:right="144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Vzhledem k napinění § 5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Times New Roman" w:hAnsi="Times New Roman"/>
            <w:color w:val="000000"/>
            <w:lang w:val="cs-CZ"/>
          </w:rPr>
          <w:t>1 a</w:t>
        </w:r>
      </w:smartTag>
      <w:r>
        <w:rPr>
          <w:rFonts w:ascii="Times New Roman" w:hAnsi="Times New Roman"/>
          <w:color w:val="000000"/>
          <w:lang w:val="cs-CZ"/>
        </w:rPr>
        <w:t xml:space="preserve"> odst. 2 zákona o DPH, bude aplikován režim přenesení </w:t>
      </w:r>
      <w:r>
        <w:rPr>
          <w:rFonts w:ascii="Times New Roman" w:hAnsi="Times New Roman"/>
          <w:color w:val="000000"/>
          <w:spacing w:val="-1"/>
          <w:lang w:val="cs-CZ"/>
        </w:rPr>
        <w:t>daňové povinnosti dle § 92a zákona o DPH.</w:t>
      </w:r>
    </w:p>
    <w:p w:rsidR="00EA6163" w:rsidRDefault="00EA6163">
      <w:pPr>
        <w:spacing w:before="288" w:line="208" w:lineRule="auto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V.</w:t>
      </w:r>
    </w:p>
    <w:p w:rsidR="00EA6163" w:rsidRDefault="00EA6163">
      <w:pPr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Platební podmínky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spacing w:before="288"/>
        <w:ind w:left="792" w:hanging="720"/>
        <w:rPr>
          <w:rFonts w:ascii="Times New Roman" w:hAnsi="Times New Roman"/>
          <w:color w:val="000000"/>
          <w:spacing w:val="26"/>
          <w:lang w:val="cs-CZ"/>
        </w:rPr>
      </w:pPr>
      <w:r>
        <w:rPr>
          <w:rFonts w:ascii="Times New Roman" w:hAnsi="Times New Roman"/>
          <w:color w:val="000000"/>
          <w:spacing w:val="26"/>
          <w:lang w:val="cs-CZ"/>
        </w:rPr>
        <w:t>Zálohy nejsou přípustné.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ind w:left="792" w:right="288" w:hanging="72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Objednatel je oprávněn provádět kontrolu vyúčtovaných prací. Zhotovitel je povinen </w:t>
      </w:r>
      <w:r>
        <w:rPr>
          <w:rFonts w:ascii="Times New Roman" w:hAnsi="Times New Roman"/>
          <w:color w:val="000000"/>
          <w:lang w:val="cs-CZ"/>
        </w:rPr>
        <w:t>oprávněným zástupcům objednatele provedení kontroly umožnit.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ind w:left="792" w:hanging="720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Lhůta splatnosti faktury je 14 dnů od jejího doručení objednateli.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ind w:left="792" w:right="144" w:hanging="72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Faktura bude zhotovitelem vystavena jednorázově ve výši 100 % až po realizaci díla a jeho </w:t>
      </w:r>
      <w:r>
        <w:rPr>
          <w:rFonts w:ascii="Times New Roman" w:hAnsi="Times New Roman"/>
          <w:color w:val="000000"/>
          <w:lang w:val="cs-CZ"/>
        </w:rPr>
        <w:t>předání bez vad a nedodělků.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Objednatel je oprávněn pozastavit financování v případě, že zhotovitel bezdůvodně přeruší </w:t>
      </w:r>
      <w:r>
        <w:rPr>
          <w:rFonts w:ascii="Times New Roman" w:hAnsi="Times New Roman"/>
          <w:color w:val="000000"/>
          <w:spacing w:val="-1"/>
          <w:lang w:val="cs-CZ"/>
        </w:rPr>
        <w:t>práce nebo provádí práce v rozporu s projektovou dokumentací a ustanovením této smlouvy.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spacing w:line="201" w:lineRule="auto"/>
        <w:ind w:left="792" w:hanging="720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Faktura musí obsahovat náležitosti daňového a účetního dokladu.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ind w:left="792" w:hanging="72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Nebude-li faktura obsahovat některou povinnou náležitost nebo bude chybně vyúčtována cena, </w:t>
      </w:r>
      <w:r>
        <w:rPr>
          <w:rFonts w:ascii="Times New Roman" w:hAnsi="Times New Roman"/>
          <w:color w:val="000000"/>
          <w:spacing w:val="-3"/>
          <w:lang w:val="cs-CZ"/>
        </w:rPr>
        <w:t xml:space="preserve">je objednatel oprávněn vadnou fakturu před uplynutím lhůty splatnosti vrátit druhé straně bez </w:t>
      </w:r>
      <w:r>
        <w:rPr>
          <w:rFonts w:ascii="Times New Roman" w:hAnsi="Times New Roman"/>
          <w:color w:val="000000"/>
          <w:spacing w:val="-1"/>
          <w:lang w:val="cs-CZ"/>
        </w:rPr>
        <w:t xml:space="preserve">zaplacení k provedení opravy. Ve vrácené faktuře vyznačí objednatel důvod vrácení. Druhá </w:t>
      </w:r>
      <w:r>
        <w:rPr>
          <w:rFonts w:ascii="Times New Roman" w:hAnsi="Times New Roman"/>
          <w:color w:val="000000"/>
          <w:lang w:val="cs-CZ"/>
        </w:rPr>
        <w:t>smluvní strana provede opravu vystavením nové faktury.</w:t>
      </w:r>
    </w:p>
    <w:p w:rsidR="00EA6163" w:rsidRDefault="00EA6163">
      <w:pPr>
        <w:numPr>
          <w:ilvl w:val="0"/>
          <w:numId w:val="4"/>
        </w:numPr>
        <w:tabs>
          <w:tab w:val="clear" w:pos="720"/>
          <w:tab w:val="decimal" w:pos="792"/>
        </w:tabs>
        <w:ind w:left="792" w:right="72" w:hanging="720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Vrátí-li objednatel vadnou fakturu druhé smluvní straně, přestává běžet původní lhůta </w:t>
      </w:r>
      <w:r>
        <w:rPr>
          <w:rFonts w:ascii="Times New Roman" w:hAnsi="Times New Roman"/>
          <w:color w:val="000000"/>
          <w:spacing w:val="-2"/>
          <w:lang w:val="cs-CZ"/>
        </w:rPr>
        <w:t xml:space="preserve">splatnosti. Celá lhůta běží ode dne doručení nově vyhotovené faktury. Stejný termín splatnosti </w:t>
      </w:r>
      <w:r>
        <w:rPr>
          <w:rFonts w:ascii="Times New Roman" w:hAnsi="Times New Roman"/>
          <w:color w:val="000000"/>
          <w:spacing w:val="-3"/>
          <w:lang w:val="cs-CZ"/>
        </w:rPr>
        <w:t xml:space="preserve">platí pro druhou smluvní stranu i objednatele při placení jiných plateb (např. úroků z prodlení, </w:t>
      </w:r>
      <w:r>
        <w:rPr>
          <w:rFonts w:ascii="Times New Roman" w:hAnsi="Times New Roman"/>
          <w:color w:val="000000"/>
          <w:spacing w:val="-1"/>
          <w:lang w:val="cs-CZ"/>
        </w:rPr>
        <w:t>smluvní pokuty, náhrady škod aj.).</w:t>
      </w:r>
    </w:p>
    <w:p w:rsidR="00EA6163" w:rsidRDefault="00EA6163">
      <w:pPr>
        <w:tabs>
          <w:tab w:val="right" w:pos="9018"/>
        </w:tabs>
        <w:rPr>
          <w:rFonts w:ascii="Times New Roman" w:hAnsi="Times New Roman"/>
          <w:color w:val="000000"/>
          <w:spacing w:val="-26"/>
          <w:lang w:val="cs-CZ"/>
        </w:rPr>
      </w:pPr>
      <w:r>
        <w:rPr>
          <w:rFonts w:ascii="Times New Roman" w:hAnsi="Times New Roman"/>
          <w:color w:val="000000"/>
          <w:spacing w:val="-26"/>
          <w:lang w:val="cs-CZ"/>
        </w:rPr>
        <w:t>10.</w:t>
      </w:r>
      <w:r>
        <w:rPr>
          <w:rFonts w:ascii="Times New Roman" w:hAnsi="Times New Roman"/>
          <w:color w:val="000000"/>
          <w:spacing w:val="-26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Povinnost zaplatit je spiněna dnem odepsání příslušné částky z účtu objednatele na bankovní</w:t>
      </w:r>
    </w:p>
    <w:p w:rsidR="00EA6163" w:rsidRDefault="00EA6163">
      <w:pPr>
        <w:jc w:val="center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účet zhotovitele, který je zveřejněný v registru plátců a je definovaný touto smlouvou.</w:t>
      </w:r>
    </w:p>
    <w:p w:rsidR="00EA6163" w:rsidRDefault="00EA6163">
      <w:pPr>
        <w:sectPr w:rsidR="00EA6163">
          <w:pgSz w:w="11918" w:h="16854"/>
          <w:pgMar w:top="1132" w:right="1348" w:bottom="1872" w:left="1408" w:header="708" w:footer="708" w:gutter="0"/>
          <w:cols w:space="708"/>
        </w:sectPr>
      </w:pPr>
    </w:p>
    <w:p w:rsidR="00EA6163" w:rsidRDefault="00EA6163">
      <w:pPr>
        <w:spacing w:line="196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VI.</w:t>
      </w:r>
    </w:p>
    <w:p w:rsidR="00EA6163" w:rsidRDefault="00EA6163">
      <w:pPr>
        <w:spacing w:before="36" w:line="199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Jakost díla</w:t>
      </w:r>
    </w:p>
    <w:p w:rsidR="00EA6163" w:rsidRDefault="00EA6163">
      <w:pPr>
        <w:numPr>
          <w:ilvl w:val="0"/>
          <w:numId w:val="5"/>
        </w:numPr>
        <w:tabs>
          <w:tab w:val="clear" w:pos="792"/>
          <w:tab w:val="decimal" w:pos="864"/>
        </w:tabs>
        <w:spacing w:before="288"/>
        <w:ind w:left="864" w:right="72" w:hanging="79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Kvalita dodávaných materiálů a konstrukcí bude dokladována předepsaným způsobem při </w:t>
      </w:r>
      <w:r>
        <w:rPr>
          <w:rFonts w:ascii="Times New Roman" w:hAnsi="Times New Roman"/>
          <w:color w:val="000000"/>
          <w:lang w:val="cs-CZ"/>
        </w:rPr>
        <w:t>kontrolních prohlídkách a při předání a převzetí díla.</w:t>
      </w:r>
    </w:p>
    <w:p w:rsidR="00EA6163" w:rsidRDefault="00EA6163">
      <w:pPr>
        <w:numPr>
          <w:ilvl w:val="0"/>
          <w:numId w:val="5"/>
        </w:numPr>
        <w:tabs>
          <w:tab w:val="clear" w:pos="792"/>
          <w:tab w:val="decimal" w:pos="864"/>
        </w:tabs>
        <w:ind w:left="864" w:right="72" w:hanging="792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Pokud není v zakázce stanoveno jinak, musí materiály, výrobky a práce odpovídat českým </w:t>
      </w:r>
      <w:r>
        <w:rPr>
          <w:rFonts w:ascii="Times New Roman" w:hAnsi="Times New Roman"/>
          <w:color w:val="000000"/>
          <w:spacing w:val="1"/>
          <w:lang w:val="cs-CZ"/>
        </w:rPr>
        <w:t xml:space="preserve">technickým normám platným ke dni podpisu této Smlouvy, popřípadě jiným předpisům </w:t>
      </w:r>
      <w:r>
        <w:rPr>
          <w:rFonts w:ascii="Times New Roman" w:hAnsi="Times New Roman"/>
          <w:color w:val="000000"/>
          <w:lang w:val="cs-CZ"/>
        </w:rPr>
        <w:t>platným v České republice.</w:t>
      </w:r>
    </w:p>
    <w:p w:rsidR="00EA6163" w:rsidRDefault="00EA6163">
      <w:pPr>
        <w:spacing w:before="288" w:line="196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VII.</w:t>
      </w:r>
    </w:p>
    <w:p w:rsidR="00EA6163" w:rsidRDefault="00EA6163">
      <w:pPr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Záruční doba a vady díla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spacing w:before="252"/>
        <w:ind w:left="792" w:hanging="720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Zhotovitel poskytuje na provedené práce a dodávky záruku v délce 60 měsíců.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ind w:left="72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Záruční doba začíná plynout ode dne předání a převzetí díla bez vad a nedodělků.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Dílo má vady, jestliže provedení díla neodpovídá požadavkům uvedeným ve smlouvě nebo jiné dokumentaci vztahující se k provedení díla.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ind w:left="792" w:hanging="720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Zhotovitel odpovídá za vady, které se vyskytly v záruční době.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ind w:left="792" w:right="72" w:hanging="720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Vyskytne-li se v průběhu záruční doby na provedeném díle vada, objednatel písemně oznámí </w:t>
      </w:r>
      <w:r>
        <w:rPr>
          <w:rFonts w:ascii="Times New Roman" w:hAnsi="Times New Roman"/>
          <w:color w:val="000000"/>
          <w:lang w:val="cs-CZ"/>
        </w:rPr>
        <w:t>zhotoviteli její výskyt a jak se projevuje. Jakmile objednatel odeslal toto písemné oznámení, má se za to, že požaduje bezplatné odstranění vady.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spacing w:before="36"/>
        <w:ind w:left="792" w:right="72" w:hanging="720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Zhotovitel je povinen nejpozději do 10 dnů po obdržení reklamace písemně oznámit </w:t>
      </w:r>
      <w:r>
        <w:rPr>
          <w:rFonts w:ascii="Times New Roman" w:hAnsi="Times New Roman"/>
          <w:color w:val="000000"/>
          <w:spacing w:val="3"/>
          <w:lang w:val="cs-CZ"/>
        </w:rPr>
        <w:t xml:space="preserve">objednateli zda reklamaci uznává, jakou lhůtu navrhuje k odstranění vad nebo z jakých </w:t>
      </w:r>
      <w:r>
        <w:rPr>
          <w:rFonts w:ascii="Times New Roman" w:hAnsi="Times New Roman"/>
          <w:color w:val="000000"/>
          <w:spacing w:val="-1"/>
          <w:lang w:val="cs-CZ"/>
        </w:rPr>
        <w:t>důvodů reklamaci neuznává. Pokud tak neučiní, má se za to, že reklamaci objednatele uznává.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ind w:left="792" w:right="72" w:hanging="72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Vady, které se vyskytnou v záruční době, budou zhotovitelem odstraněny bezplatně v termínu </w:t>
      </w:r>
      <w:r>
        <w:rPr>
          <w:rFonts w:ascii="Times New Roman" w:hAnsi="Times New Roman"/>
          <w:color w:val="000000"/>
          <w:spacing w:val="1"/>
          <w:lang w:val="cs-CZ"/>
        </w:rPr>
        <w:t xml:space="preserve">do 30 dnů od doručení oprávněného požadavku. Vady, které brání provozu nebo ohrožují </w:t>
      </w:r>
      <w:r>
        <w:rPr>
          <w:rFonts w:ascii="Times New Roman" w:hAnsi="Times New Roman"/>
          <w:color w:val="000000"/>
          <w:spacing w:val="-5"/>
          <w:lang w:val="cs-CZ"/>
        </w:rPr>
        <w:t xml:space="preserve">život, budou - pokud je nelze odstranit ihned při zjištění nebo doručení opravného požadavku, </w:t>
      </w:r>
      <w:r>
        <w:rPr>
          <w:rFonts w:ascii="Times New Roman" w:hAnsi="Times New Roman"/>
          <w:color w:val="000000"/>
          <w:lang w:val="cs-CZ"/>
        </w:rPr>
        <w:t>nejpozději do 24 hodin.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ind w:left="792" w:hanging="720"/>
        <w:jc w:val="both"/>
        <w:rPr>
          <w:rFonts w:ascii="Times New Roman" w:hAnsi="Times New Roman"/>
          <w:color w:val="000000"/>
          <w:spacing w:val="11"/>
          <w:lang w:val="cs-CZ"/>
        </w:rPr>
      </w:pPr>
      <w:r>
        <w:rPr>
          <w:rFonts w:ascii="Times New Roman" w:hAnsi="Times New Roman"/>
          <w:color w:val="000000"/>
          <w:spacing w:val="11"/>
          <w:lang w:val="cs-CZ"/>
        </w:rPr>
        <w:t>Objednatel je povinen umožnit zhotoviteli odstranění vady.</w:t>
      </w:r>
    </w:p>
    <w:p w:rsidR="00EA6163" w:rsidRDefault="00EA6163">
      <w:pPr>
        <w:numPr>
          <w:ilvl w:val="0"/>
          <w:numId w:val="6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Provedenou opravu vady zhotovitel objednateli předá protokolárně. Na provedenou opravu </w:t>
      </w:r>
      <w:r>
        <w:rPr>
          <w:rFonts w:ascii="Times New Roman" w:hAnsi="Times New Roman"/>
          <w:color w:val="000000"/>
          <w:lang w:val="cs-CZ"/>
        </w:rPr>
        <w:t xml:space="preserve">poskytne zhotovitel záruku </w:t>
      </w:r>
      <w:r>
        <w:rPr>
          <w:rFonts w:ascii="Times New Roman" w:hAnsi="Times New Roman"/>
          <w:b/>
          <w:color w:val="000000"/>
          <w:lang w:val="cs-CZ"/>
        </w:rPr>
        <w:t>v délce 36 měsíců.</w:t>
      </w:r>
    </w:p>
    <w:p w:rsidR="00EA6163" w:rsidRDefault="00EA6163">
      <w:pPr>
        <w:spacing w:before="288" w:line="199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VIII.</w:t>
      </w:r>
    </w:p>
    <w:p w:rsidR="00EA6163" w:rsidRDefault="00EA6163">
      <w:pPr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Odpovědnost za škodu</w:t>
      </w:r>
    </w:p>
    <w:p w:rsidR="00EA6163" w:rsidRDefault="00EA6163">
      <w:pPr>
        <w:numPr>
          <w:ilvl w:val="0"/>
          <w:numId w:val="7"/>
        </w:numPr>
        <w:tabs>
          <w:tab w:val="clear" w:pos="792"/>
          <w:tab w:val="decimal" w:pos="864"/>
        </w:tabs>
        <w:spacing w:before="252"/>
        <w:ind w:left="864" w:right="72" w:hanging="792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Odpovědnost za škodu na zhotovovaném díle nebo jeho části nese zhotovitel v piném rozsahu </w:t>
      </w:r>
      <w:r>
        <w:rPr>
          <w:rFonts w:ascii="Times New Roman" w:hAnsi="Times New Roman"/>
          <w:color w:val="000000"/>
          <w:lang w:val="cs-CZ"/>
        </w:rPr>
        <w:t>až do dne předání a převzetí celého díla bez vad a nedodělků. Toto ustanovení se nevztahuje na případ, kdy objednatel předanou část začal užívat před předáním celého díla.</w:t>
      </w:r>
    </w:p>
    <w:p w:rsidR="00EA6163" w:rsidRDefault="00EA6163">
      <w:pPr>
        <w:numPr>
          <w:ilvl w:val="0"/>
          <w:numId w:val="7"/>
        </w:numPr>
        <w:tabs>
          <w:tab w:val="clear" w:pos="792"/>
          <w:tab w:val="decimal" w:pos="864"/>
        </w:tabs>
        <w:ind w:left="864" w:right="144" w:hanging="79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Zhotovitel nese odpovědnost původce odpadů, zavazuje se nezpůsobovat únik ropných, toxických či jiných škodlivých látek na stavbě</w:t>
      </w:r>
    </w:p>
    <w:p w:rsidR="00EA6163" w:rsidRDefault="00EA6163">
      <w:pPr>
        <w:numPr>
          <w:ilvl w:val="0"/>
          <w:numId w:val="7"/>
        </w:numPr>
        <w:tabs>
          <w:tab w:val="clear" w:pos="792"/>
          <w:tab w:val="decimal" w:pos="864"/>
        </w:tabs>
        <w:spacing w:before="288"/>
        <w:ind w:left="864" w:right="72" w:hanging="792"/>
        <w:jc w:val="both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Zhotovitel zajistí ochranu stavby a zavazuje se na stavbě dodržovat bezpečnostní, hygienické, </w:t>
      </w:r>
      <w:r>
        <w:rPr>
          <w:rFonts w:ascii="Times New Roman" w:hAnsi="Times New Roman"/>
          <w:color w:val="000000"/>
          <w:spacing w:val="-3"/>
          <w:lang w:val="cs-CZ"/>
        </w:rPr>
        <w:t xml:space="preserve">protipožární předpisy a normy, ponese nebezpečí škod, které na stavbě případně vzniknou od </w:t>
      </w:r>
      <w:r>
        <w:rPr>
          <w:rFonts w:ascii="Times New Roman" w:hAnsi="Times New Roman"/>
          <w:color w:val="000000"/>
          <w:spacing w:val="-4"/>
          <w:lang w:val="cs-CZ"/>
        </w:rPr>
        <w:t xml:space="preserve">termínu převzetí staveniště do termínu dokončení a předání stavby včetně likvidace zařízení </w:t>
      </w:r>
      <w:r>
        <w:rPr>
          <w:rFonts w:ascii="Times New Roman" w:hAnsi="Times New Roman"/>
          <w:color w:val="000000"/>
          <w:lang w:val="cs-CZ"/>
        </w:rPr>
        <w:t>staveniště.</w:t>
      </w:r>
    </w:p>
    <w:p w:rsidR="00EA6163" w:rsidRDefault="00EA6163">
      <w:pPr>
        <w:numPr>
          <w:ilvl w:val="0"/>
          <w:numId w:val="7"/>
        </w:numPr>
        <w:tabs>
          <w:tab w:val="clear" w:pos="792"/>
          <w:tab w:val="decimal" w:pos="864"/>
        </w:tabs>
        <w:ind w:left="864" w:hanging="792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>Zhotovitel je povinen nahradit objednateli v piné výši škodu, která vznikla při realizaci díla</w:t>
      </w:r>
    </w:p>
    <w:p w:rsidR="00EA6163" w:rsidRDefault="00EA6163">
      <w:pPr>
        <w:spacing w:before="288" w:line="199" w:lineRule="auto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IX.</w:t>
      </w:r>
    </w:p>
    <w:p w:rsidR="00EA6163" w:rsidRDefault="00EA6163">
      <w:pPr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Smluvní pokuty</w:t>
      </w:r>
    </w:p>
    <w:p w:rsidR="00EA6163" w:rsidRDefault="00EA6163">
      <w:pPr>
        <w:numPr>
          <w:ilvl w:val="0"/>
          <w:numId w:val="8"/>
        </w:numPr>
        <w:tabs>
          <w:tab w:val="clear" w:pos="792"/>
          <w:tab w:val="decimal" w:pos="864"/>
        </w:tabs>
        <w:spacing w:before="216"/>
        <w:ind w:left="864" w:right="72" w:hanging="79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Pokud zhotovitel nedokončí dílo ve lhůtě podle čl. IV., zaplatí objednateli smluvní pokutu ve </w:t>
      </w:r>
      <w:r>
        <w:rPr>
          <w:rFonts w:ascii="Times New Roman" w:hAnsi="Times New Roman"/>
          <w:color w:val="000000"/>
          <w:lang w:val="cs-CZ"/>
        </w:rPr>
        <w:t>výši 0,1 % z ceny celého díla za každý i započatý den prodlení.</w:t>
      </w:r>
    </w:p>
    <w:p w:rsidR="00EA6163" w:rsidRDefault="00EA6163">
      <w:pPr>
        <w:numPr>
          <w:ilvl w:val="0"/>
          <w:numId w:val="8"/>
        </w:numPr>
        <w:tabs>
          <w:tab w:val="clear" w:pos="792"/>
          <w:tab w:val="decimal" w:pos="864"/>
        </w:tabs>
        <w:ind w:left="864" w:right="72" w:hanging="792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Dojde-li ze strany objednatele k prodlení při úhradě faktury, je objednatel povinen zaplatit </w:t>
      </w:r>
      <w:r>
        <w:rPr>
          <w:rFonts w:ascii="Times New Roman" w:hAnsi="Times New Roman"/>
          <w:color w:val="000000"/>
          <w:lang w:val="cs-CZ"/>
        </w:rPr>
        <w:t>zhotoviteli smluvní pokutu ve výši 0,1 % z dlužné částky.</w:t>
      </w:r>
    </w:p>
    <w:p w:rsidR="00EA6163" w:rsidRDefault="00EA6163">
      <w:pPr>
        <w:numPr>
          <w:ilvl w:val="0"/>
          <w:numId w:val="8"/>
        </w:numPr>
        <w:tabs>
          <w:tab w:val="clear" w:pos="792"/>
          <w:tab w:val="decimal" w:pos="864"/>
        </w:tabs>
        <w:ind w:left="864" w:right="72" w:hanging="792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Pokud zhotovitel neodstraní vady nebo nedodělky v dohodnutém termínu, zaplatí zhotovitel </w:t>
      </w:r>
      <w:r>
        <w:rPr>
          <w:rFonts w:ascii="Times New Roman" w:hAnsi="Times New Roman"/>
          <w:color w:val="000000"/>
          <w:lang w:val="cs-CZ"/>
        </w:rPr>
        <w:t>objednateli smluvní pokutu ve výši 1.000,- Kč za každý den prodlení a každou vadu.</w:t>
      </w:r>
    </w:p>
    <w:p w:rsidR="00EA6163" w:rsidRDefault="00EA6163">
      <w:pPr>
        <w:sectPr w:rsidR="00EA6163">
          <w:pgSz w:w="11918" w:h="16854"/>
          <w:pgMar w:top="1330" w:right="1348" w:bottom="1214" w:left="1408" w:header="708" w:footer="708" w:gutter="0"/>
          <w:cols w:space="708"/>
        </w:sectPr>
      </w:pPr>
    </w:p>
    <w:p w:rsidR="00EA6163" w:rsidRDefault="00EA6163">
      <w:pPr>
        <w:numPr>
          <w:ilvl w:val="0"/>
          <w:numId w:val="9"/>
        </w:numPr>
        <w:tabs>
          <w:tab w:val="clear" w:pos="720"/>
          <w:tab w:val="decimal" w:pos="792"/>
        </w:tabs>
        <w:ind w:left="792" w:right="72" w:hanging="720"/>
        <w:jc w:val="both"/>
        <w:rPr>
          <w:rFonts w:ascii="Times New Roman" w:hAnsi="Times New Roman"/>
          <w:color w:val="000000"/>
          <w:spacing w:val="-1"/>
          <w:lang w:val="cs-CZ"/>
        </w:rPr>
      </w:pPr>
      <w:r>
        <w:rPr>
          <w:noProof/>
          <w:lang w:val="cs-CZ" w:eastAsia="cs-CZ"/>
        </w:rPr>
        <w:pict>
          <v:line id="_x0000_s1026" style="position:absolute;left:0;text-align:left;z-index:251658240;mso-position-horizontal-relative:page;mso-position-vertical-relative:page" from="318.75pt,660.4pt" to="350.1pt,660.4pt" strokeweight="1.25pt">
            <v:stroke dashstyle="1 1"/>
            <w10:wrap anchorx="page" anchory="page"/>
          </v:line>
        </w:pict>
      </w:r>
      <w:r>
        <w:rPr>
          <w:noProof/>
          <w:lang w:val="cs-CZ" w:eastAsia="cs-CZ"/>
        </w:rPr>
        <w:pict>
          <v:line id="_x0000_s1027" style="position:absolute;left:0;text-align:left;z-index:251659264;mso-position-horizontal-relative:page;mso-position-vertical-relative:page" from="398.45pt,660.4pt" to="443.9pt,660.4pt" strokeweight="1.25pt">
            <v:stroke dashstyle="1 1"/>
            <w10:wrap anchorx="page" anchory="page"/>
          </v:line>
        </w:pict>
      </w:r>
      <w:r>
        <w:rPr>
          <w:noProof/>
          <w:lang w:val="cs-CZ" w:eastAsia="cs-CZ"/>
        </w:rPr>
        <w:pict>
          <v:line id="_x0000_s1028" style="position:absolute;left:0;text-align:left;z-index:251660288;mso-position-horizontal-relative:page;mso-position-vertical-relative:page" from="71.4pt,660.05pt" to="176.95pt,660.05pt" strokeweight="1.25pt">
            <v:stroke dashstyle="1 1"/>
            <w10:wrap anchorx="page" anchory="page"/>
          </v:line>
        </w:pict>
      </w:r>
      <w:r>
        <w:rPr>
          <w:rFonts w:ascii="Times New Roman" w:hAnsi="Times New Roman"/>
          <w:color w:val="000000"/>
          <w:spacing w:val="-1"/>
          <w:lang w:val="cs-CZ"/>
        </w:rPr>
        <w:t xml:space="preserve">Pokud zhotovitel neodstraní reklamované vady v dohodnutém termínu, zaplatí zhotovitel </w:t>
      </w:r>
      <w:r>
        <w:rPr>
          <w:rFonts w:ascii="Times New Roman" w:hAnsi="Times New Roman"/>
          <w:color w:val="000000"/>
          <w:spacing w:val="-2"/>
          <w:lang w:val="cs-CZ"/>
        </w:rPr>
        <w:t xml:space="preserve">objednateli smluvní pokutu ve výši 500,- Kč za každý kalendářní den prodlení s odstraněním </w:t>
      </w:r>
      <w:r>
        <w:rPr>
          <w:rFonts w:ascii="Times New Roman" w:hAnsi="Times New Roman"/>
          <w:color w:val="000000"/>
          <w:lang w:val="cs-CZ"/>
        </w:rPr>
        <w:t>každé vady.</w:t>
      </w:r>
    </w:p>
    <w:p w:rsidR="00EA6163" w:rsidRDefault="00EA6163">
      <w:pPr>
        <w:numPr>
          <w:ilvl w:val="0"/>
          <w:numId w:val="9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Smluvní pokuty se nezapočítávají na náhradu případně vzniklé škody, kterou lze vymáhat </w:t>
      </w:r>
      <w:r>
        <w:rPr>
          <w:rFonts w:ascii="Times New Roman" w:hAnsi="Times New Roman"/>
          <w:color w:val="000000"/>
          <w:lang w:val="cs-CZ"/>
        </w:rPr>
        <w:t>samostatně.</w:t>
      </w:r>
    </w:p>
    <w:p w:rsidR="00EA6163" w:rsidRDefault="00EA6163">
      <w:pPr>
        <w:numPr>
          <w:ilvl w:val="0"/>
          <w:numId w:val="9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Smluvní pokuty dle předchozích ustanovení jsou splatné ve lhůtě 14 dnů ode dne obdržení jejich vyúčtování.</w:t>
      </w:r>
    </w:p>
    <w:p w:rsidR="00EA6163" w:rsidRDefault="00EA6163">
      <w:pPr>
        <w:spacing w:before="252" w:line="206" w:lineRule="auto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X.</w:t>
      </w:r>
    </w:p>
    <w:p w:rsidR="00EA6163" w:rsidRDefault="00EA6163">
      <w:pPr>
        <w:spacing w:before="72" w:line="216" w:lineRule="auto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Předání díla</w:t>
      </w:r>
    </w:p>
    <w:p w:rsidR="00EA6163" w:rsidRDefault="00EA6163">
      <w:pPr>
        <w:numPr>
          <w:ilvl w:val="0"/>
          <w:numId w:val="10"/>
        </w:numPr>
        <w:tabs>
          <w:tab w:val="clear" w:pos="720"/>
          <w:tab w:val="decimal" w:pos="792"/>
        </w:tabs>
        <w:spacing w:before="252"/>
        <w:ind w:left="792" w:right="72" w:hanging="72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Zhotovitel je povinen písemně, nejpozději 5 dnů předem, vyzvat objednatele k zahájení </w:t>
      </w:r>
      <w:r>
        <w:rPr>
          <w:rFonts w:ascii="Times New Roman" w:hAnsi="Times New Roman"/>
          <w:color w:val="000000"/>
          <w:lang w:val="cs-CZ"/>
        </w:rPr>
        <w:t>přejímacího řízení.</w:t>
      </w:r>
    </w:p>
    <w:p w:rsidR="00EA6163" w:rsidRDefault="00EA6163">
      <w:pPr>
        <w:numPr>
          <w:ilvl w:val="0"/>
          <w:numId w:val="10"/>
        </w:numPr>
        <w:tabs>
          <w:tab w:val="clear" w:pos="720"/>
          <w:tab w:val="decimal" w:pos="792"/>
        </w:tabs>
        <w:ind w:left="792" w:hanging="720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Nedokončené dílo nebo jeho část není objednatel povinen převzít.</w:t>
      </w:r>
    </w:p>
    <w:p w:rsidR="00EA6163" w:rsidRDefault="00EA6163">
      <w:pPr>
        <w:numPr>
          <w:ilvl w:val="0"/>
          <w:numId w:val="10"/>
        </w:numPr>
        <w:tabs>
          <w:tab w:val="clear" w:pos="720"/>
          <w:tab w:val="decimal" w:pos="792"/>
        </w:tabs>
        <w:ind w:left="792" w:hanging="720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t xml:space="preserve">O předávacím řízení sestaví smluvní strany zápis, soupis zjištěných vad, dohodnuté lhůty </w:t>
      </w:r>
      <w:r>
        <w:rPr>
          <w:rFonts w:ascii="Times New Roman" w:hAnsi="Times New Roman"/>
          <w:color w:val="000000"/>
          <w:lang w:val="cs-CZ"/>
        </w:rPr>
        <w:t>k jejich odstranění, popř. slevu z ceny nebo jiná opatření.</w:t>
      </w:r>
    </w:p>
    <w:p w:rsidR="00EA6163" w:rsidRDefault="00EA6163">
      <w:pPr>
        <w:numPr>
          <w:ilvl w:val="0"/>
          <w:numId w:val="10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Zhotovitel spiní svou povinnost provést dílo jeho řádným ukončením a předáním předmětu díla bez vad a nedodělků objednateli a úspěšným doložením všech písemných dokladů.</w:t>
      </w:r>
    </w:p>
    <w:p w:rsidR="00EA6163" w:rsidRDefault="00EA6163">
      <w:pPr>
        <w:numPr>
          <w:ilvl w:val="0"/>
          <w:numId w:val="10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Vlastnické právo přechází ze zhotovitele na objednatele zápisem o předání a převzetí díla bez </w:t>
      </w:r>
      <w:r>
        <w:rPr>
          <w:rFonts w:ascii="Times New Roman" w:hAnsi="Times New Roman"/>
          <w:color w:val="000000"/>
          <w:lang w:val="cs-CZ"/>
        </w:rPr>
        <w:t>vad a nedodělků.</w:t>
      </w:r>
    </w:p>
    <w:p w:rsidR="00EA6163" w:rsidRDefault="00EA6163">
      <w:pPr>
        <w:spacing w:before="540" w:line="206" w:lineRule="auto"/>
        <w:rPr>
          <w:rFonts w:ascii="Times New Roman" w:hAnsi="Times New Roman"/>
          <w:b/>
          <w:color w:val="000000"/>
          <w:sz w:val="21"/>
          <w:lang w:val="cs-CZ"/>
        </w:rPr>
      </w:pPr>
      <w:r>
        <w:rPr>
          <w:rFonts w:ascii="Times New Roman" w:hAnsi="Times New Roman"/>
          <w:b/>
          <w:color w:val="000000"/>
          <w:sz w:val="21"/>
          <w:lang w:val="cs-CZ"/>
        </w:rPr>
        <w:t>XIII.</w:t>
      </w:r>
    </w:p>
    <w:p w:rsidR="00EA6163" w:rsidRDefault="00EA6163">
      <w:pPr>
        <w:spacing w:before="72"/>
        <w:rPr>
          <w:rFonts w:ascii="Times New Roman" w:hAnsi="Times New Roman"/>
          <w:b/>
          <w:color w:val="000000"/>
          <w:spacing w:val="4"/>
          <w:sz w:val="21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1"/>
          <w:lang w:val="cs-CZ"/>
        </w:rPr>
        <w:t>Ostatní ujednání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spacing w:before="216"/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Není-li v této smlouvě stanoveno jinak, řídí se právní poměry účastníků ust. §, 2586 a nasl. NOZ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 xml:space="preserve">Změnit nebo dopinit tuto smlouvu, v kterékoliv části, mohou smluvní strany pouze formou </w:t>
      </w:r>
      <w:r>
        <w:rPr>
          <w:rFonts w:ascii="Times New Roman" w:hAnsi="Times New Roman"/>
          <w:color w:val="000000"/>
          <w:lang w:val="cs-CZ"/>
        </w:rPr>
        <w:t>písemných dodatků, které budou podepsány oprávněnými zástupci obou stran.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Zhotovitel nemůže bez souhlasu objednatele postoupit svá práva a povinnosti plynoucí ze smlouvy třetí osobě.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5"/>
          <w:lang w:val="cs-CZ"/>
        </w:rPr>
      </w:pPr>
      <w:r>
        <w:rPr>
          <w:rFonts w:ascii="Times New Roman" w:hAnsi="Times New Roman"/>
          <w:color w:val="000000"/>
          <w:spacing w:val="-5"/>
          <w:lang w:val="cs-CZ"/>
        </w:rPr>
        <w:t xml:space="preserve">Případná neplatnost některého ustanovení této smlouvy nemá za následek neplatnost ostatních </w:t>
      </w:r>
      <w:r>
        <w:rPr>
          <w:rFonts w:ascii="Times New Roman" w:hAnsi="Times New Roman"/>
          <w:color w:val="000000"/>
          <w:lang w:val="cs-CZ"/>
        </w:rPr>
        <w:t>ustanovení.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spacing w:before="36"/>
        <w:ind w:left="792" w:right="72" w:hanging="720"/>
        <w:jc w:val="both"/>
        <w:rPr>
          <w:rFonts w:ascii="Times New Roman" w:hAnsi="Times New Roman"/>
          <w:color w:val="000000"/>
          <w:spacing w:val="-4"/>
          <w:lang w:val="cs-CZ"/>
        </w:rPr>
      </w:pPr>
      <w:r>
        <w:rPr>
          <w:rFonts w:ascii="Times New Roman" w:hAnsi="Times New Roman"/>
          <w:color w:val="000000"/>
          <w:spacing w:val="-4"/>
          <w:lang w:val="cs-CZ"/>
        </w:rPr>
        <w:t xml:space="preserve">Smluvní strany shodně prohlašují, že si tuto smlouvu před jejím podepsáním přečetly, že byla </w:t>
      </w:r>
      <w:r>
        <w:rPr>
          <w:rFonts w:ascii="Times New Roman" w:hAnsi="Times New Roman"/>
          <w:color w:val="000000"/>
          <w:spacing w:val="3"/>
          <w:lang w:val="cs-CZ"/>
        </w:rPr>
        <w:t xml:space="preserve">uzavřena po vzájemném projednání podle jejich pravé a svobodné vůle určitě, vážně a </w:t>
      </w:r>
      <w:r>
        <w:rPr>
          <w:rFonts w:ascii="Times New Roman" w:hAnsi="Times New Roman"/>
          <w:color w:val="000000"/>
          <w:spacing w:val="1"/>
          <w:lang w:val="cs-CZ"/>
        </w:rPr>
        <w:t xml:space="preserve">srozumitelně, nikoliv v tísni nebo za nápadně nevýhodných podmínek a její autentičnost </w:t>
      </w:r>
      <w:r>
        <w:rPr>
          <w:rFonts w:ascii="Times New Roman" w:hAnsi="Times New Roman"/>
          <w:color w:val="000000"/>
          <w:lang w:val="cs-CZ"/>
        </w:rPr>
        <w:t>stvrzují svými podpisy.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ind w:left="792" w:right="72" w:hanging="720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Tato smlouva je vyhotovena ve dvou stejnopisech podepsaných oprávněnými zástupci </w:t>
      </w:r>
      <w:r>
        <w:rPr>
          <w:rFonts w:ascii="Times New Roman" w:hAnsi="Times New Roman"/>
          <w:color w:val="000000"/>
          <w:lang w:val="cs-CZ"/>
        </w:rPr>
        <w:t>smluvních stran, přičemž objednatel i zhotovitel obdrží po dvou vyhotoveních s platností originálu.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ind w:left="792" w:hanging="720"/>
        <w:jc w:val="both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Tato smlouva nabývá platnosti a účinnosti dnem podpisu obou smluvních stran.</w:t>
      </w:r>
    </w:p>
    <w:p w:rsidR="00EA6163" w:rsidRDefault="00EA6163">
      <w:pPr>
        <w:numPr>
          <w:ilvl w:val="0"/>
          <w:numId w:val="11"/>
        </w:numPr>
        <w:tabs>
          <w:tab w:val="clear" w:pos="720"/>
          <w:tab w:val="decimal" w:pos="792"/>
        </w:tabs>
        <w:ind w:left="792" w:hanging="720"/>
        <w:jc w:val="both"/>
        <w:rPr>
          <w:rFonts w:ascii="Times New Roman" w:hAnsi="Times New Roman"/>
          <w:color w:val="000000"/>
          <w:spacing w:val="32"/>
          <w:lang w:val="cs-CZ"/>
        </w:rPr>
      </w:pPr>
      <w:r>
        <w:rPr>
          <w:rFonts w:ascii="Times New Roman" w:hAnsi="Times New Roman"/>
          <w:color w:val="000000"/>
          <w:spacing w:val="32"/>
          <w:lang w:val="cs-CZ"/>
        </w:rPr>
        <w:t>Přílohy smlouvy:</w:t>
      </w:r>
    </w:p>
    <w:p w:rsidR="00EA6163" w:rsidRDefault="00EA6163">
      <w:pPr>
        <w:tabs>
          <w:tab w:val="right" w:pos="7810"/>
        </w:tabs>
        <w:spacing w:before="468" w:after="72"/>
        <w:rPr>
          <w:rFonts w:ascii="Times New Roman" w:hAnsi="Times New Roman"/>
          <w:color w:val="000000"/>
          <w:spacing w:val="-6"/>
          <w:lang w:val="cs-CZ"/>
        </w:rPr>
      </w:pPr>
      <w:r>
        <w:rPr>
          <w:rFonts w:ascii="Times New Roman" w:hAnsi="Times New Roman"/>
          <w:color w:val="000000"/>
          <w:spacing w:val="-6"/>
          <w:lang w:val="cs-CZ"/>
        </w:rPr>
        <w:t>V Lipniku nad Bečvou dne 2. 5. 2018</w:t>
      </w:r>
      <w:r>
        <w:rPr>
          <w:rFonts w:ascii="Times New Roman" w:hAnsi="Times New Roman"/>
          <w:color w:val="000000"/>
          <w:spacing w:val="-6"/>
          <w:lang w:val="cs-CZ"/>
        </w:rPr>
        <w:tab/>
      </w:r>
      <w:r>
        <w:rPr>
          <w:rFonts w:ascii="Times New Roman" w:hAnsi="Times New Roman"/>
          <w:color w:val="000000"/>
          <w:lang w:val="cs-CZ"/>
        </w:rPr>
        <w:t>V Novém Jičíně dne 19.04.2018</w:t>
      </w:r>
    </w:p>
    <w:p w:rsidR="00EA6163" w:rsidRDefault="00EA6163">
      <w:pPr>
        <w:spacing w:before="324" w:after="55"/>
        <w:ind w:left="5616" w:right="2541"/>
      </w:pPr>
      <w:r w:rsidRPr="008A0668"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" o:spid="_x0000_i1025" type="#_x0000_t75" style="width:47.25pt;height:18pt;visibility:visible">
            <v:imagedata r:id="rId6" o:title=""/>
          </v:shape>
        </w:pic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0"/>
        <w:gridCol w:w="5272"/>
      </w:tblGrid>
      <w:tr w:rsidR="00EA6163" w:rsidRPr="002E28A0">
        <w:trPr>
          <w:trHeight w:hRule="exact" w:val="2489"/>
        </w:trPr>
        <w:tc>
          <w:tcPr>
            <w:tcW w:w="38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6163" w:rsidRPr="002E28A0" w:rsidRDefault="00EA6163">
            <w:pPr>
              <w:ind w:left="288" w:right="1260" w:hanging="252"/>
              <w:rPr>
                <w:rFonts w:ascii="Times New Roman" w:hAnsi="Times New Roman"/>
                <w:color w:val="000000"/>
                <w:spacing w:val="-3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pacing w:val="-3"/>
                <w:lang w:val="cs-CZ"/>
              </w:rPr>
              <w:t xml:space="preserve">Mgr. Jiří Farný, ředitel školy </w:t>
            </w:r>
            <w:r w:rsidRPr="002E28A0">
              <w:rPr>
                <w:rFonts w:ascii="Times New Roman" w:hAnsi="Times New Roman"/>
                <w:color w:val="000000"/>
                <w:lang w:val="cs-CZ"/>
              </w:rPr>
              <w:t>za objednatele</w:t>
            </w:r>
          </w:p>
          <w:p w:rsidR="00EA6163" w:rsidRPr="002E28A0" w:rsidRDefault="00EA6163">
            <w:pPr>
              <w:spacing w:before="1008"/>
              <w:ind w:left="34"/>
              <w:rPr>
                <w:rFonts w:ascii="Times New Roman" w:hAnsi="Times New Roman"/>
                <w:color w:val="000000"/>
                <w:sz w:val="20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z w:val="20"/>
                <w:lang w:val="cs-CZ"/>
              </w:rPr>
              <w:t>Přílohy smlouvy:</w:t>
            </w:r>
          </w:p>
          <w:p w:rsidR="00EA6163" w:rsidRPr="002E28A0" w:rsidRDefault="00EA6163">
            <w:pPr>
              <w:spacing w:before="180"/>
              <w:ind w:left="1024"/>
              <w:rPr>
                <w:rFonts w:ascii="Times New Roman" w:hAnsi="Times New Roman"/>
                <w:color w:val="000000"/>
                <w:sz w:val="20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z w:val="20"/>
                <w:lang w:val="cs-CZ"/>
              </w:rPr>
              <w:t>nabídkový list</w:t>
            </w:r>
          </w:p>
          <w:p w:rsidR="00EA6163" w:rsidRPr="002E28A0" w:rsidRDefault="00EA6163">
            <w:pPr>
              <w:ind w:left="1024"/>
              <w:rPr>
                <w:rFonts w:ascii="Times New Roman" w:hAnsi="Times New Roman"/>
                <w:color w:val="000000"/>
                <w:sz w:val="20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z w:val="20"/>
                <w:lang w:val="cs-CZ"/>
              </w:rPr>
              <w:t>položkový rozpočet</w:t>
            </w:r>
          </w:p>
        </w:tc>
        <w:tc>
          <w:tcPr>
            <w:tcW w:w="52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6163" w:rsidRPr="002E28A0" w:rsidRDefault="00EA6163">
            <w:pPr>
              <w:ind w:left="1404" w:right="540" w:hanging="252"/>
              <w:rPr>
                <w:rFonts w:ascii="Times New Roman" w:hAnsi="Times New Roman"/>
                <w:color w:val="000000"/>
                <w:spacing w:val="-5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pacing w:val="-5"/>
                <w:lang w:val="cs-CZ"/>
              </w:rPr>
              <w:t xml:space="preserve">Ing. Martin Benčák, jednatel společnosti </w:t>
            </w:r>
            <w:r w:rsidRPr="002E28A0">
              <w:rPr>
                <w:rFonts w:ascii="Times New Roman" w:hAnsi="Times New Roman"/>
                <w:color w:val="000000"/>
                <w:spacing w:val="-18"/>
                <w:lang w:val="cs-CZ"/>
              </w:rPr>
              <w:t>za</w:t>
            </w:r>
            <w:r w:rsidRPr="002E28A0">
              <w:rPr>
                <w:rFonts w:ascii="Times New Roman" w:hAnsi="Times New Roman"/>
                <w:color w:val="000000"/>
                <w:spacing w:val="-18"/>
                <w:vertAlign w:val="subscript"/>
                <w:lang w:val="cs-CZ"/>
              </w:rPr>
              <w:t>viŘ</w:t>
            </w:r>
            <w:r w:rsidRPr="002E28A0">
              <w:rPr>
                <w:rFonts w:ascii="Times New Roman" w:hAnsi="Times New Roman"/>
                <w:color w:val="000000"/>
                <w:spacing w:val="-18"/>
                <w:lang w:val="cs-CZ"/>
              </w:rPr>
              <w:t>da_vat</w:t>
            </w:r>
            <w:r w:rsidRPr="002E28A0">
              <w:rPr>
                <w:rFonts w:ascii="Times New Roman" w:hAnsi="Times New Roman"/>
                <w:color w:val="000000"/>
                <w:spacing w:val="-18"/>
                <w:vertAlign w:val="subscript"/>
                <w:lang w:val="cs-CZ"/>
              </w:rPr>
              <w:t>t.</w:t>
            </w:r>
            <w:r w:rsidRPr="002E28A0">
              <w:rPr>
                <w:rFonts w:ascii="Times New Roman" w:hAnsi="Times New Roman"/>
                <w:color w:val="000000"/>
                <w:spacing w:val="-18"/>
                <w:lang w:val="cs-CZ"/>
              </w:rPr>
              <w:t>e</w:t>
            </w:r>
            <w:r w:rsidRPr="002E28A0">
              <w:rPr>
                <w:rFonts w:ascii="Times New Roman" w:hAnsi="Times New Roman"/>
                <w:color w:val="000000"/>
                <w:spacing w:val="-18"/>
                <w:vertAlign w:val="subscript"/>
                <w:lang w:val="cs-CZ"/>
              </w:rPr>
              <w:t>i</w:t>
            </w:r>
            <w:r w:rsidRPr="002E28A0">
              <w:rPr>
                <w:rFonts w:ascii="Times New Roman" w:hAnsi="Times New Roman"/>
                <w:color w:val="000000"/>
                <w:spacing w:val="-18"/>
                <w:lang w:val="cs-CZ"/>
              </w:rPr>
              <w:t>l</w:t>
            </w:r>
            <w:r w:rsidRPr="002E28A0">
              <w:rPr>
                <w:rFonts w:ascii="Times New Roman" w:hAnsi="Times New Roman"/>
                <w:color w:val="000000"/>
                <w:spacing w:val="-18"/>
                <w:vertAlign w:val="subscript"/>
                <w:lang w:val="cs-CZ"/>
              </w:rPr>
              <w:t>u</w:t>
            </w:r>
            <w:r w:rsidRPr="002E28A0">
              <w:rPr>
                <w:rFonts w:ascii="Times New Roman" w:hAnsi="Times New Roman"/>
                <w:color w:val="000000"/>
                <w:spacing w:val="-18"/>
                <w:lang w:val="cs-CZ"/>
              </w:rPr>
              <w:t>e</w:t>
            </w:r>
            <w:r w:rsidRPr="002E28A0">
              <w:rPr>
                <w:rFonts w:ascii="Times New Roman" w:hAnsi="Times New Roman"/>
                <w:color w:val="000000"/>
                <w:spacing w:val="-18"/>
                <w:vertAlign w:val="subscript"/>
                <w:lang w:val="cs-CZ"/>
              </w:rPr>
              <w:t>uip</w:t>
            </w:r>
            <w:r w:rsidRPr="002E28A0">
              <w:rPr>
                <w:rFonts w:ascii="Times New Roman" w:hAnsi="Times New Roman"/>
                <w:color w:val="000000"/>
                <w:spacing w:val="-8"/>
                <w:vertAlign w:val="subscript"/>
                <w:lang w:val="cs-CZ"/>
              </w:rPr>
              <w:t xml:space="preserve"> Morava</w:t>
            </w:r>
          </w:p>
          <w:p w:rsidR="00EA6163" w:rsidRPr="002E28A0" w:rsidRDefault="00EA6163">
            <w:pPr>
              <w:spacing w:before="216" w:line="125" w:lineRule="exact"/>
              <w:ind w:right="173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 w:rsidRPr="002E28A0">
              <w:rPr>
                <w:rFonts w:ascii="Arial" w:hAnsi="Arial"/>
                <w:color w:val="000000"/>
                <w:sz w:val="16"/>
                <w:lang w:val="cs-CZ"/>
              </w:rPr>
              <w:t>Nový jičín</w:t>
            </w:r>
          </w:p>
          <w:p w:rsidR="00EA6163" w:rsidRPr="002E28A0" w:rsidRDefault="00EA6163">
            <w:pPr>
              <w:tabs>
                <w:tab w:val="right" w:pos="3923"/>
              </w:tabs>
              <w:spacing w:line="321" w:lineRule="auto"/>
              <w:ind w:right="1288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 w:rsidRPr="002E28A0">
              <w:rPr>
                <w:rFonts w:ascii="Arial" w:hAnsi="Arial"/>
                <w:color w:val="000000"/>
                <w:sz w:val="16"/>
                <w:lang w:val="cs-CZ"/>
              </w:rPr>
              <w:t>: ?55;27</w:t>
            </w:r>
            <w:r w:rsidRPr="002E28A0">
              <w:rPr>
                <w:rFonts w:ascii="Arial" w:hAnsi="Arial"/>
                <w:color w:val="000000"/>
                <w:sz w:val="16"/>
                <w:vertAlign w:val="subscript"/>
                <w:lang w:val="cs-CZ"/>
              </w:rPr>
              <w:t>.</w:t>
            </w:r>
            <w:r w:rsidRPr="002E28A0">
              <w:rPr>
                <w:rFonts w:ascii="Arial" w:hAnsi="Arial"/>
                <w:color w:val="000000"/>
                <w:sz w:val="16"/>
                <w:lang w:val="cs-CZ"/>
              </w:rPr>
              <w:tab/>
              <w:t>741 01</w:t>
            </w:r>
          </w:p>
          <w:p w:rsidR="00EA6163" w:rsidRPr="002E28A0" w:rsidRDefault="00EA6163">
            <w:pPr>
              <w:ind w:right="1468"/>
              <w:jc w:val="right"/>
              <w:rPr>
                <w:rFonts w:ascii="Times New Roman" w:hAnsi="Times New Roman"/>
                <w:color w:val="000000"/>
                <w:spacing w:val="-10"/>
                <w:sz w:val="15"/>
                <w:lang w:val="cs-CZ"/>
              </w:rPr>
            </w:pPr>
            <w:r w:rsidRPr="002E28A0">
              <w:rPr>
                <w:rFonts w:ascii="Times New Roman" w:hAnsi="Times New Roman"/>
                <w:color w:val="000000"/>
                <w:spacing w:val="-10"/>
                <w:sz w:val="15"/>
                <w:lang w:val="cs-CZ"/>
              </w:rPr>
              <w:t>2.1&amp;',27-_,7•1</w:t>
            </w:r>
          </w:p>
        </w:tc>
      </w:tr>
    </w:tbl>
    <w:p w:rsidR="00EA6163" w:rsidRDefault="00EA6163"/>
    <w:sectPr w:rsidR="00EA6163" w:rsidSect="005C4F52">
      <w:pgSz w:w="11918" w:h="16854"/>
      <w:pgMar w:top="1112" w:right="1373" w:bottom="732" w:left="138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43F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 w:cs="Times New Roman"/>
        <w:strike w:val="0"/>
        <w:color w:val="000000"/>
        <w:spacing w:val="6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3F6F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b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A8801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92"/>
        </w:tabs>
        <w:ind w:left="720"/>
      </w:pPr>
      <w:rPr>
        <w:rFonts w:ascii="Times New Roman" w:hAnsi="Times New Roman" w:cs="Times New Roman"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B255BB"/>
    <w:multiLevelType w:val="multilevel"/>
    <w:tmpl w:val="FFFFFFFF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-1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57D6D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92"/>
        </w:tabs>
        <w:ind w:left="720"/>
      </w:pPr>
      <w:rPr>
        <w:rFonts w:ascii="Times New Roman" w:hAnsi="Times New Roman" w:cs="Times New Roman"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87B3B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92"/>
        </w:tabs>
        <w:ind w:left="720"/>
      </w:pPr>
      <w:rPr>
        <w:rFonts w:ascii="Times New Roman" w:hAnsi="Times New Roman" w:cs="Times New Roman"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F24388D"/>
    <w:multiLevelType w:val="multilevel"/>
    <w:tmpl w:val="FFFFFFFF"/>
    <w:lvl w:ilvl="0">
      <w:start w:val="4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-1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AC6A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1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62E3767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26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38B5B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0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55502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8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F52"/>
    <w:rsid w:val="002B4B27"/>
    <w:rsid w:val="002E28A0"/>
    <w:rsid w:val="005C4F52"/>
    <w:rsid w:val="00656A51"/>
    <w:rsid w:val="008A0668"/>
    <w:rsid w:val="008E0E72"/>
    <w:rsid w:val="00AB0D3A"/>
    <w:rsid w:val="00B5554B"/>
    <w:rsid w:val="00D82803"/>
    <w:rsid w:val="00EA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68"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ax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1500</Words>
  <Characters>8854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/>
  <cp:keywords/>
  <dc:description/>
  <cp:lastModifiedBy>farny</cp:lastModifiedBy>
  <cp:revision>3</cp:revision>
  <dcterms:created xsi:type="dcterms:W3CDTF">2018-05-23T11:11:00Z</dcterms:created>
  <dcterms:modified xsi:type="dcterms:W3CDTF">2018-05-28T07:14:00Z</dcterms:modified>
</cp:coreProperties>
</file>