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C7" w:rsidRPr="00216F21" w:rsidRDefault="00216F21">
      <w:pPr>
        <w:spacing w:after="360" w:line="259" w:lineRule="auto"/>
        <w:ind w:left="101" w:right="0" w:firstLine="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Smlouva o poskytování poradenských služeb</w:t>
      </w:r>
    </w:p>
    <w:p w:rsidR="00A04BC7" w:rsidRPr="00216F21" w:rsidRDefault="00216F21">
      <w:pPr>
        <w:spacing w:after="0" w:line="259" w:lineRule="auto"/>
        <w:ind w:left="96" w:right="0" w:firstLine="0"/>
        <w:jc w:val="left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BDO Advisory s.r.o.</w:t>
      </w:r>
    </w:p>
    <w:p w:rsidR="00A04BC7" w:rsidRPr="00216F21" w:rsidRDefault="00216F21">
      <w:pPr>
        <w:spacing w:after="862"/>
        <w:ind w:left="14" w:right="9" w:firstLine="14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216F21">
        <w:rPr>
          <w:rFonts w:asciiTheme="minorHAnsi" w:hAnsiTheme="minorHAnsi" w:cstheme="minorHAnsi"/>
          <w:szCs w:val="24"/>
        </w:rPr>
        <w:t>Haukem</w:t>
      </w:r>
      <w:proofErr w:type="spellEnd"/>
      <w:r w:rsidRPr="00216F21">
        <w:rPr>
          <w:rFonts w:asciiTheme="minorHAnsi" w:hAnsiTheme="minorHAnsi" w:cstheme="minorHAnsi"/>
          <w:szCs w:val="24"/>
        </w:rPr>
        <w:t>, jednatelem dále jen „Poradce”</w:t>
      </w:r>
    </w:p>
    <w:p w:rsidR="00216F21" w:rsidRDefault="00216F21">
      <w:pPr>
        <w:spacing w:after="0" w:line="216" w:lineRule="auto"/>
        <w:ind w:left="57" w:right="1939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Střední průmyslová škola elektrotechnická, </w:t>
      </w:r>
      <w:r w:rsidRPr="00216F21">
        <w:rPr>
          <w:rFonts w:asciiTheme="minorHAnsi" w:hAnsiTheme="minorHAnsi" w:cstheme="minorHAnsi"/>
          <w:szCs w:val="24"/>
        </w:rPr>
        <w:t xml:space="preserve">Praha 10, V Úžlabině 320 </w:t>
      </w:r>
    </w:p>
    <w:p w:rsidR="00A04BC7" w:rsidRPr="00216F21" w:rsidRDefault="00216F21">
      <w:pPr>
        <w:spacing w:after="0" w:line="216" w:lineRule="auto"/>
        <w:ind w:left="57" w:right="1939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se sídlem V Úžlabině 320/23, 100 OO Praha 10 IC: 61385409</w:t>
      </w:r>
    </w:p>
    <w:p w:rsidR="00A04BC7" w:rsidRPr="00216F21" w:rsidRDefault="00216F21">
      <w:pPr>
        <w:spacing w:after="293" w:line="216" w:lineRule="auto"/>
        <w:ind w:left="57" w:right="23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Zastoupena: PhDr. Romana Bukovská, ředitelka školy</w:t>
      </w:r>
    </w:p>
    <w:p w:rsidR="00A04BC7" w:rsidRPr="00216F21" w:rsidRDefault="00216F21">
      <w:pPr>
        <w:spacing w:after="545" w:line="216" w:lineRule="auto"/>
        <w:ind w:left="57" w:right="23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dále jen „</w:t>
      </w:r>
      <w:proofErr w:type="spellStart"/>
      <w:r w:rsidRPr="00216F21">
        <w:rPr>
          <w:rFonts w:asciiTheme="minorHAnsi" w:hAnsiTheme="minorHAnsi" w:cstheme="minorHAnsi"/>
          <w:szCs w:val="24"/>
        </w:rPr>
        <w:t>Klienť</w:t>
      </w:r>
      <w:proofErr w:type="spellEnd"/>
    </w:p>
    <w:p w:rsidR="00A04BC7" w:rsidRPr="00216F21" w:rsidRDefault="00216F21">
      <w:pPr>
        <w:spacing w:after="346" w:line="216" w:lineRule="auto"/>
        <w:ind w:left="57" w:right="23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Poradce a Klient (dále společně jen "Smluvní strany") uzavírají tuto Smlouvu o poradenské činnosti (dále </w:t>
      </w:r>
      <w:r w:rsidRPr="00216F21">
        <w:rPr>
          <w:rFonts w:asciiTheme="minorHAnsi" w:hAnsiTheme="minorHAnsi" w:cstheme="minorHAnsi"/>
          <w:szCs w:val="24"/>
        </w:rPr>
        <w:t xml:space="preserve">jen "Smlouva") ve smyslu ustanovení S 1 746 odst. 2. zákona č. 89/2012 Sb., občanský zákoník, ve znění </w:t>
      </w:r>
      <w:proofErr w:type="spellStart"/>
      <w:r w:rsidRPr="00216F21">
        <w:rPr>
          <w:rFonts w:asciiTheme="minorHAnsi" w:hAnsiTheme="minorHAnsi" w:cstheme="minorHAnsi"/>
          <w:szCs w:val="24"/>
        </w:rPr>
        <w:t>pozdejsłch</w:t>
      </w:r>
      <w:proofErr w:type="spellEnd"/>
      <w:r w:rsidRPr="00216F21">
        <w:rPr>
          <w:rFonts w:asciiTheme="minorHAnsi" w:hAnsiTheme="minorHAnsi" w:cstheme="minorHAnsi"/>
          <w:szCs w:val="24"/>
        </w:rPr>
        <w:t xml:space="preserve"> předpisů (dále jen "Občanský zákoník”)</w:t>
      </w:r>
    </w:p>
    <w:p w:rsidR="00A04BC7" w:rsidRPr="00216F21" w:rsidRDefault="00216F21">
      <w:pPr>
        <w:spacing w:after="0" w:line="259" w:lineRule="auto"/>
        <w:ind w:left="92" w:right="115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Článek l.</w:t>
      </w:r>
    </w:p>
    <w:p w:rsidR="00A04BC7" w:rsidRPr="00216F21" w:rsidRDefault="00216F21">
      <w:pPr>
        <w:pStyle w:val="Nadpis1"/>
        <w:spacing w:after="352"/>
        <w:ind w:left="77" w:right="8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216F21">
        <w:rPr>
          <w:rFonts w:asciiTheme="minorHAnsi" w:hAnsiTheme="minorHAnsi" w:cstheme="minorHAnsi"/>
          <w:sz w:val="24"/>
          <w:szCs w:val="24"/>
        </w:rPr>
        <w:t>Předmět Smlouvy</w:t>
      </w:r>
    </w:p>
    <w:p w:rsidR="00A04BC7" w:rsidRPr="00216F21" w:rsidRDefault="00216F21">
      <w:pPr>
        <w:ind w:left="547"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1 </w:t>
      </w:r>
      <w:r w:rsidRPr="00216F21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216F21">
        <w:rPr>
          <w:rFonts w:asciiTheme="minorHAnsi" w:hAnsiTheme="minorHAnsi" w:cstheme="minorHAnsi"/>
          <w:szCs w:val="24"/>
        </w:rPr>
        <w:t>Il</w:t>
      </w:r>
      <w:proofErr w:type="spellEnd"/>
      <w:r w:rsidRPr="00216F21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04BC7" w:rsidRPr="00216F21" w:rsidRDefault="00216F21">
      <w:pPr>
        <w:numPr>
          <w:ilvl w:val="0"/>
          <w:numId w:val="1"/>
        </w:numPr>
        <w:spacing w:after="73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Klient se zavazuje zaplatit Poradci za jím proveden</w:t>
      </w:r>
      <w:r w:rsidRPr="00216F21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A04BC7" w:rsidRPr="00216F21" w:rsidRDefault="00216F21">
      <w:pPr>
        <w:numPr>
          <w:ilvl w:val="0"/>
          <w:numId w:val="1"/>
        </w:numPr>
        <w:spacing w:after="343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216F21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A04BC7" w:rsidRPr="00216F21" w:rsidRDefault="00216F21">
      <w:pPr>
        <w:spacing w:after="0" w:line="259" w:lineRule="auto"/>
        <w:ind w:left="92" w:right="178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16F21">
        <w:rPr>
          <w:rFonts w:asciiTheme="minorHAnsi" w:hAnsiTheme="minorHAnsi" w:cstheme="minorHAnsi"/>
          <w:szCs w:val="24"/>
        </w:rPr>
        <w:t>Il</w:t>
      </w:r>
      <w:proofErr w:type="spellEnd"/>
      <w:r w:rsidRPr="00216F21">
        <w:rPr>
          <w:rFonts w:asciiTheme="minorHAnsi" w:hAnsiTheme="minorHAnsi" w:cstheme="minorHAnsi"/>
          <w:szCs w:val="24"/>
        </w:rPr>
        <w:t>.</w:t>
      </w:r>
    </w:p>
    <w:p w:rsidR="00A04BC7" w:rsidRPr="00216F21" w:rsidRDefault="00216F21">
      <w:pPr>
        <w:spacing w:after="347" w:line="259" w:lineRule="auto"/>
        <w:ind w:left="92" w:right="163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Poskytované služby</w:t>
      </w:r>
    </w:p>
    <w:p w:rsidR="00A04BC7" w:rsidRPr="00216F21" w:rsidRDefault="00216F21">
      <w:pPr>
        <w:spacing w:after="42" w:line="216" w:lineRule="auto"/>
        <w:ind w:left="580" w:right="23" w:hanging="523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1 </w:t>
      </w:r>
      <w:r w:rsidRPr="00216F21">
        <w:rPr>
          <w:rFonts w:asciiTheme="minorHAnsi" w:hAnsiTheme="minorHAnsi" w:cstheme="minorHAnsi"/>
          <w:szCs w:val="24"/>
        </w:rPr>
        <w:t>Poradce se zavazuje, dle této Smlouvy, Kl</w:t>
      </w:r>
      <w:r w:rsidRPr="00216F21">
        <w:rPr>
          <w:rFonts w:asciiTheme="minorHAnsi" w:hAnsiTheme="minorHAnsi" w:cstheme="minorHAnsi"/>
          <w:szCs w:val="24"/>
        </w:rPr>
        <w:t>ientovi poskytnout e-learningové školení zaměstnanců v oblasti GDPR.</w:t>
      </w:r>
    </w:p>
    <w:p w:rsidR="00A04BC7" w:rsidRPr="00216F21" w:rsidRDefault="00216F21">
      <w:pPr>
        <w:numPr>
          <w:ilvl w:val="0"/>
          <w:numId w:val="2"/>
        </w:numPr>
        <w:ind w:right="53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</w:t>
      </w:r>
      <w:r w:rsidRPr="00216F21">
        <w:rPr>
          <w:rFonts w:asciiTheme="minorHAnsi" w:hAnsiTheme="minorHAnsi" w:cstheme="minorHAnsi"/>
          <w:szCs w:val="24"/>
        </w:rPr>
        <w:t>ě, v němž bude stanovena další poradenská činnost a odměna, kterou bude Klient hradit.</w:t>
      </w:r>
    </w:p>
    <w:p w:rsidR="00A04BC7" w:rsidRPr="00216F21" w:rsidRDefault="00216F21">
      <w:pPr>
        <w:numPr>
          <w:ilvl w:val="0"/>
          <w:numId w:val="2"/>
        </w:numPr>
        <w:spacing w:after="655"/>
        <w:ind w:right="53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</w:t>
      </w:r>
      <w:r w:rsidRPr="00216F21">
        <w:rPr>
          <w:rFonts w:asciiTheme="minorHAnsi" w:hAnsiTheme="minorHAnsi" w:cstheme="minorHAnsi"/>
          <w:szCs w:val="24"/>
        </w:rPr>
        <w:t>ími předpisy nebo předpisy EU upravujícími ochranu osobních údajů a případně schválenými a závaznými kodexy chování dle článku 40 obecného nařízení o ochraně osobních údajů.</w:t>
      </w:r>
    </w:p>
    <w:p w:rsidR="00A04BC7" w:rsidRPr="00216F21" w:rsidRDefault="00216F21">
      <w:pPr>
        <w:spacing w:after="0" w:line="259" w:lineRule="auto"/>
        <w:ind w:left="92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216F21">
        <w:rPr>
          <w:rFonts w:asciiTheme="minorHAnsi" w:hAnsiTheme="minorHAnsi" w:cstheme="minorHAnsi"/>
          <w:szCs w:val="24"/>
        </w:rPr>
        <w:t>Ill</w:t>
      </w:r>
      <w:proofErr w:type="spellEnd"/>
      <w:r w:rsidRPr="00216F21">
        <w:rPr>
          <w:rFonts w:asciiTheme="minorHAnsi" w:hAnsiTheme="minorHAnsi" w:cstheme="minorHAnsi"/>
          <w:szCs w:val="24"/>
        </w:rPr>
        <w:t>.</w:t>
      </w:r>
    </w:p>
    <w:p w:rsidR="00A04BC7" w:rsidRPr="00216F21" w:rsidRDefault="00216F21">
      <w:pPr>
        <w:spacing w:after="321" w:line="259" w:lineRule="auto"/>
        <w:ind w:left="92" w:right="0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Práva a povinnosti Smluvních stran</w:t>
      </w:r>
    </w:p>
    <w:p w:rsidR="00A04BC7" w:rsidRPr="00216F21" w:rsidRDefault="00216F21">
      <w:pPr>
        <w:spacing w:after="69"/>
        <w:ind w:left="643"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1 </w:t>
      </w:r>
      <w:r w:rsidRPr="00216F21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04BC7" w:rsidRPr="00216F21" w:rsidRDefault="00216F21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216F21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04BC7" w:rsidRPr="00216F21" w:rsidRDefault="00216F21">
      <w:pPr>
        <w:numPr>
          <w:ilvl w:val="0"/>
          <w:numId w:val="3"/>
        </w:numPr>
        <w:spacing w:after="36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04BC7" w:rsidRPr="00216F21" w:rsidRDefault="00216F21">
      <w:pPr>
        <w:numPr>
          <w:ilvl w:val="0"/>
          <w:numId w:val="3"/>
        </w:numPr>
        <w:spacing w:after="97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Poradce je povinen vykonávat či</w:t>
      </w:r>
      <w:r w:rsidRPr="00216F21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A04BC7" w:rsidRPr="00216F21" w:rsidRDefault="00216F21">
      <w:pPr>
        <w:numPr>
          <w:ilvl w:val="0"/>
          <w:numId w:val="3"/>
        </w:numPr>
        <w:spacing w:after="37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04BC7" w:rsidRPr="00216F21" w:rsidRDefault="00216F21">
      <w:pPr>
        <w:numPr>
          <w:ilvl w:val="0"/>
          <w:numId w:val="3"/>
        </w:numPr>
        <w:spacing w:after="355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216F21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216F21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A04BC7" w:rsidRPr="00216F21" w:rsidRDefault="00216F21">
      <w:pPr>
        <w:spacing w:after="42"/>
        <w:ind w:left="614" w:right="9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Kontaktní osobou na straně P</w:t>
      </w:r>
      <w:r w:rsidRPr="00216F21">
        <w:rPr>
          <w:rFonts w:asciiTheme="minorHAnsi" w:hAnsiTheme="minorHAnsi" w:cstheme="minorHAnsi"/>
          <w:szCs w:val="24"/>
        </w:rPr>
        <w:t>oradce je:</w:t>
      </w:r>
    </w:p>
    <w:p w:rsidR="00A04BC7" w:rsidRPr="00216F21" w:rsidRDefault="00216F21">
      <w:pPr>
        <w:spacing w:after="360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38658" cy="627918"/>
            <wp:effectExtent l="0" t="0" r="0" b="0"/>
            <wp:docPr id="10810" name="Picture 10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" name="Picture 10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658" cy="6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C7" w:rsidRPr="00216F21" w:rsidRDefault="00216F21">
      <w:pPr>
        <w:spacing w:after="42" w:line="216" w:lineRule="auto"/>
        <w:ind w:left="610" w:right="23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Pověřenec:</w:t>
      </w:r>
    </w:p>
    <w:p w:rsidR="00A04BC7" w:rsidRPr="00216F21" w:rsidRDefault="00216F21">
      <w:pPr>
        <w:spacing w:after="86" w:line="259" w:lineRule="auto"/>
        <w:ind w:left="547" w:right="0" w:firstLine="0"/>
        <w:jc w:val="left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07089" cy="390163"/>
            <wp:effectExtent l="0" t="0" r="0" b="0"/>
            <wp:docPr id="23554" name="Picture 2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3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089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C7" w:rsidRPr="00216F21" w:rsidRDefault="00216F2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216F21">
        <w:rPr>
          <w:rFonts w:asciiTheme="minorHAnsi" w:hAnsiTheme="minorHAnsi" w:cstheme="minorHAnsi"/>
          <w:sz w:val="24"/>
          <w:szCs w:val="24"/>
        </w:rPr>
        <w:t>E-mail•</w:t>
      </w:r>
      <w:r w:rsidRPr="00216F21">
        <w:rPr>
          <w:rFonts w:asciiTheme="minorHAnsi" w:hAnsiTheme="minorHAnsi" w:cstheme="minorHAnsi"/>
          <w:sz w:val="24"/>
          <w:szCs w:val="24"/>
          <w:u w:val="single" w:color="000000"/>
        </w:rPr>
        <w:t>—</w:t>
      </w:r>
    </w:p>
    <w:p w:rsidR="00A04BC7" w:rsidRPr="00216F21" w:rsidRDefault="00216F21">
      <w:pPr>
        <w:spacing w:after="42"/>
        <w:ind w:left="600" w:right="9" w:firstLine="0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Kontaktní osobou na straně Klienta je:</w:t>
      </w:r>
    </w:p>
    <w:p w:rsidR="00A04BC7" w:rsidRPr="00216F21" w:rsidRDefault="00216F21">
      <w:pPr>
        <w:spacing w:after="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67274" cy="618773"/>
            <wp:effectExtent l="0" t="0" r="0" b="0"/>
            <wp:docPr id="23556" name="Picture 2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35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274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C7" w:rsidRPr="00216F21" w:rsidRDefault="00216F21">
      <w:pPr>
        <w:spacing w:after="0" w:line="259" w:lineRule="auto"/>
        <w:ind w:left="92" w:right="19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Článek IV.</w:t>
      </w:r>
    </w:p>
    <w:p w:rsidR="00A04BC7" w:rsidRPr="00216F21" w:rsidRDefault="00216F21">
      <w:pPr>
        <w:pStyle w:val="Nadpis2"/>
        <w:ind w:left="77" w:right="0"/>
        <w:rPr>
          <w:rFonts w:asciiTheme="minorHAnsi" w:hAnsiTheme="minorHAnsi" w:cstheme="minorHAnsi"/>
          <w:sz w:val="24"/>
          <w:szCs w:val="24"/>
        </w:rPr>
      </w:pPr>
      <w:r w:rsidRPr="00216F21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A04BC7" w:rsidRPr="00216F21" w:rsidRDefault="00216F21">
      <w:pPr>
        <w:spacing w:after="340"/>
        <w:ind w:left="653" w:right="9"/>
        <w:rPr>
          <w:rFonts w:asciiTheme="minorHAnsi" w:hAnsiTheme="minorHAnsi" w:cstheme="minorHAnsi"/>
          <w:szCs w:val="24"/>
        </w:rPr>
      </w:pPr>
      <w:proofErr w:type="gramStart"/>
      <w:r w:rsidRPr="00216F21">
        <w:rPr>
          <w:rFonts w:asciiTheme="minorHAnsi" w:hAnsiTheme="minorHAnsi" w:cstheme="minorHAnsi"/>
          <w:szCs w:val="24"/>
        </w:rPr>
        <w:t>1 .</w:t>
      </w:r>
      <w:proofErr w:type="gramEnd"/>
      <w:r w:rsidRPr="00216F21">
        <w:rPr>
          <w:rFonts w:asciiTheme="minorHAnsi" w:hAnsiTheme="minorHAnsi" w:cstheme="minorHAnsi"/>
          <w:szCs w:val="24"/>
        </w:rPr>
        <w:t xml:space="preserve"> </w:t>
      </w:r>
      <w:r w:rsidRPr="00216F21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216F21">
        <w:rPr>
          <w:rFonts w:asciiTheme="minorHAnsi" w:hAnsiTheme="minorHAnsi" w:cstheme="minorHAnsi"/>
          <w:szCs w:val="24"/>
        </w:rPr>
        <w:t>Il</w:t>
      </w:r>
      <w:proofErr w:type="spellEnd"/>
      <w:r w:rsidRPr="00216F21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04BC7" w:rsidRPr="00216F21" w:rsidRDefault="00216F21">
      <w:pPr>
        <w:spacing w:after="368" w:line="216" w:lineRule="auto"/>
        <w:ind w:left="1503" w:right="23" w:hanging="413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i. Za služby provedené dle čl. II., odst. 1. této Smlouvy jednorázovou odměnu v celkové výši 1 400,- Kč (bez DPH v zákonné výši) pro všechny zaměstnance Klienta přihlášené do e-learningového kurzu. Výše uvedené bude Klientem proplaceno na základě Poradcem </w:t>
      </w:r>
      <w:r w:rsidRPr="00216F21">
        <w:rPr>
          <w:rFonts w:asciiTheme="minorHAnsi" w:hAnsiTheme="minorHAnsi" w:cstheme="minorHAnsi"/>
          <w:szCs w:val="24"/>
        </w:rPr>
        <w:t xml:space="preserve">vystavené faktury se splatností 21 </w:t>
      </w:r>
      <w:r w:rsidRPr="00216F21">
        <w:rPr>
          <w:rFonts w:asciiTheme="minorHAnsi" w:hAnsiTheme="minorHAnsi" w:cstheme="minorHAnsi"/>
          <w:szCs w:val="24"/>
        </w:rPr>
        <w:lastRenderedPageBreak/>
        <w:t>kalendářních dní ode dne doručení. E-learningové školení je možné využívat neomezeně po dobu devíti měsíců od podpisu této Smlouvy.</w:t>
      </w:r>
    </w:p>
    <w:p w:rsidR="00A04BC7" w:rsidRPr="00216F21" w:rsidRDefault="00216F21">
      <w:pPr>
        <w:numPr>
          <w:ilvl w:val="0"/>
          <w:numId w:val="4"/>
        </w:numPr>
        <w:ind w:left="619"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Odměna stanovená v odst. 1. tohoto článku zahrnuje veškeré náklady Poradce na činnosti vy</w:t>
      </w:r>
      <w:r w:rsidRPr="00216F21">
        <w:rPr>
          <w:rFonts w:asciiTheme="minorHAnsi" w:hAnsiTheme="minorHAnsi" w:cstheme="minorHAnsi"/>
          <w:szCs w:val="24"/>
        </w:rPr>
        <w:t xml:space="preserve">konávané dle této Smlouvy, a to zejména cestovní náhrady, běžné náklady spojené s poskytnutím služeb dle této Smlouvy (tj. tel. hovorné, </w:t>
      </w:r>
      <w:proofErr w:type="spellStart"/>
      <w:r w:rsidRPr="00216F21">
        <w:rPr>
          <w:rFonts w:asciiTheme="minorHAnsi" w:hAnsiTheme="minorHAnsi" w:cstheme="minorHAnsi"/>
          <w:szCs w:val="24"/>
        </w:rPr>
        <w:t>faxovné</w:t>
      </w:r>
      <w:proofErr w:type="spellEnd"/>
      <w:r w:rsidRPr="00216F21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216F21">
        <w:rPr>
          <w:rFonts w:asciiTheme="minorHAnsi" w:hAnsiTheme="minorHAnsi" w:cstheme="minorHAnsi"/>
          <w:szCs w:val="24"/>
        </w:rPr>
        <w:t>fotokopírov</w:t>
      </w:r>
      <w:r w:rsidRPr="00216F21">
        <w:rPr>
          <w:rFonts w:asciiTheme="minorHAnsi" w:hAnsiTheme="minorHAnsi" w:cstheme="minorHAnsi"/>
          <w:szCs w:val="24"/>
        </w:rPr>
        <w:t>ání</w:t>
      </w:r>
      <w:proofErr w:type="spellEnd"/>
      <w:r w:rsidRPr="00216F21">
        <w:rPr>
          <w:rFonts w:asciiTheme="minorHAnsi" w:hAnsiTheme="minorHAnsi" w:cstheme="minorHAnsi"/>
          <w:szCs w:val="24"/>
        </w:rPr>
        <w:t>, technické nosiče, a kancelářské potřeby).</w:t>
      </w:r>
    </w:p>
    <w:p w:rsidR="00A04BC7" w:rsidRPr="00216F21" w:rsidRDefault="00216F21">
      <w:pPr>
        <w:numPr>
          <w:ilvl w:val="0"/>
          <w:numId w:val="4"/>
        </w:numPr>
        <w:ind w:left="619"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</w:t>
      </w:r>
      <w:r w:rsidRPr="00216F21">
        <w:rPr>
          <w:rFonts w:asciiTheme="minorHAnsi" w:hAnsiTheme="minorHAnsi" w:cstheme="minorHAnsi"/>
          <w:szCs w:val="24"/>
        </w:rPr>
        <w:t>it předmět této smlouvy, je povinen uhradit Klientovi 1.000,-Kč denně za každý den prodlení s plněním.</w:t>
      </w:r>
    </w:p>
    <w:p w:rsidR="00A04BC7" w:rsidRPr="00216F21" w:rsidRDefault="00216F21">
      <w:pPr>
        <w:numPr>
          <w:ilvl w:val="0"/>
          <w:numId w:val="4"/>
        </w:numPr>
        <w:spacing w:after="655"/>
        <w:ind w:left="619"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</w:t>
      </w:r>
      <w:r w:rsidRPr="00216F21">
        <w:rPr>
          <w:rFonts w:asciiTheme="minorHAnsi" w:hAnsiTheme="minorHAnsi" w:cstheme="minorHAnsi"/>
          <w:szCs w:val="24"/>
        </w:rPr>
        <w:t>t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</w:t>
      </w:r>
      <w:r w:rsidRPr="00216F21">
        <w:rPr>
          <w:rFonts w:asciiTheme="minorHAnsi" w:hAnsiTheme="minorHAnsi" w:cstheme="minorHAnsi"/>
          <w:szCs w:val="24"/>
        </w:rPr>
        <w:t>cení faktury musí být Klientem jednoznačně vymezen.</w:t>
      </w:r>
    </w:p>
    <w:p w:rsidR="00A04BC7" w:rsidRPr="00216F21" w:rsidRDefault="00216F21">
      <w:pPr>
        <w:spacing w:after="0" w:line="259" w:lineRule="auto"/>
        <w:ind w:left="92" w:right="91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Článek V.</w:t>
      </w:r>
    </w:p>
    <w:p w:rsidR="00A04BC7" w:rsidRPr="00216F21" w:rsidRDefault="00216F21">
      <w:pPr>
        <w:pStyle w:val="Nadpis2"/>
        <w:spacing w:after="337"/>
        <w:ind w:left="77" w:right="53"/>
        <w:rPr>
          <w:rFonts w:asciiTheme="minorHAnsi" w:hAnsiTheme="minorHAnsi" w:cstheme="minorHAnsi"/>
          <w:sz w:val="24"/>
          <w:szCs w:val="24"/>
        </w:rPr>
      </w:pPr>
      <w:r w:rsidRPr="00216F21">
        <w:rPr>
          <w:rFonts w:asciiTheme="minorHAnsi" w:hAnsiTheme="minorHAnsi" w:cstheme="minorHAnsi"/>
          <w:sz w:val="24"/>
          <w:szCs w:val="24"/>
        </w:rPr>
        <w:t>Chráněné Informace</w:t>
      </w:r>
    </w:p>
    <w:p w:rsidR="00A04BC7" w:rsidRPr="00216F21" w:rsidRDefault="00216F21">
      <w:pPr>
        <w:spacing w:after="73"/>
        <w:ind w:left="547" w:right="86"/>
        <w:rPr>
          <w:rFonts w:asciiTheme="minorHAnsi" w:hAnsiTheme="minorHAnsi" w:cstheme="minorHAnsi"/>
          <w:szCs w:val="24"/>
        </w:rPr>
      </w:pPr>
      <w:proofErr w:type="gramStart"/>
      <w:r w:rsidRPr="00216F21">
        <w:rPr>
          <w:rFonts w:asciiTheme="minorHAnsi" w:hAnsiTheme="minorHAnsi" w:cstheme="minorHAnsi"/>
          <w:szCs w:val="24"/>
        </w:rPr>
        <w:t>1 .</w:t>
      </w:r>
      <w:proofErr w:type="gramEnd"/>
      <w:r w:rsidRPr="00216F21">
        <w:rPr>
          <w:rFonts w:asciiTheme="minorHAnsi" w:hAnsiTheme="minorHAnsi" w:cstheme="minorHAnsi"/>
          <w:szCs w:val="24"/>
        </w:rPr>
        <w:t xml:space="preserve"> </w:t>
      </w:r>
      <w:r w:rsidRPr="00216F21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216F21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předpis,</w:t>
      </w:r>
    </w:p>
    <w:p w:rsidR="00A04BC7" w:rsidRPr="00216F21" w:rsidRDefault="00216F21">
      <w:pPr>
        <w:spacing w:after="634"/>
        <w:ind w:left="547" w:right="96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2. </w:t>
      </w:r>
      <w:r w:rsidRPr="00216F21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216F21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A04BC7" w:rsidRPr="00216F21" w:rsidRDefault="00216F21">
      <w:pPr>
        <w:spacing w:after="0" w:line="259" w:lineRule="auto"/>
        <w:ind w:left="92" w:right="139" w:hanging="10"/>
        <w:jc w:val="center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16F21">
        <w:rPr>
          <w:rFonts w:asciiTheme="minorHAnsi" w:hAnsiTheme="minorHAnsi" w:cstheme="minorHAnsi"/>
          <w:szCs w:val="24"/>
        </w:rPr>
        <w:t>Vl</w:t>
      </w:r>
      <w:proofErr w:type="spellEnd"/>
      <w:r w:rsidRPr="00216F21">
        <w:rPr>
          <w:rFonts w:asciiTheme="minorHAnsi" w:hAnsiTheme="minorHAnsi" w:cstheme="minorHAnsi"/>
          <w:szCs w:val="24"/>
        </w:rPr>
        <w:t>.</w:t>
      </w:r>
    </w:p>
    <w:p w:rsidR="00A04BC7" w:rsidRPr="00216F21" w:rsidRDefault="00216F21">
      <w:pPr>
        <w:pStyle w:val="Nadpis2"/>
        <w:spacing w:after="376"/>
        <w:ind w:left="77" w:right="120"/>
        <w:rPr>
          <w:rFonts w:asciiTheme="minorHAnsi" w:hAnsiTheme="minorHAnsi" w:cstheme="minorHAnsi"/>
          <w:sz w:val="24"/>
          <w:szCs w:val="24"/>
        </w:rPr>
      </w:pPr>
      <w:r w:rsidRPr="00216F21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A04BC7" w:rsidRPr="00216F21" w:rsidRDefault="00216F21">
      <w:pPr>
        <w:ind w:left="547" w:right="115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 xml:space="preserve">1 </w:t>
      </w:r>
      <w:r w:rsidRPr="00216F21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216F21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A04BC7" w:rsidRPr="00216F21" w:rsidRDefault="00A04BC7">
      <w:pPr>
        <w:rPr>
          <w:rFonts w:asciiTheme="minorHAnsi" w:hAnsiTheme="minorHAnsi" w:cstheme="minorHAnsi"/>
          <w:szCs w:val="24"/>
        </w:rPr>
        <w:sectPr w:rsidR="00A04BC7" w:rsidRPr="00216F21">
          <w:footerReference w:type="even" r:id="rId10"/>
          <w:footerReference w:type="default" r:id="rId11"/>
          <w:footerReference w:type="first" r:id="rId12"/>
          <w:pgSz w:w="11900" w:h="16820"/>
          <w:pgMar w:top="1419" w:right="1358" w:bottom="1546" w:left="1344" w:header="708" w:footer="811" w:gutter="0"/>
          <w:cols w:space="708"/>
        </w:sectPr>
      </w:pPr>
    </w:p>
    <w:p w:rsidR="00A04BC7" w:rsidRPr="00216F21" w:rsidRDefault="00216F21">
      <w:pPr>
        <w:numPr>
          <w:ilvl w:val="0"/>
          <w:numId w:val="5"/>
        </w:numPr>
        <w:spacing w:after="43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lastRenderedPageBreak/>
        <w:t>Tato Smlouva nabývá platnosti dnem jejího podpisu oběma Smluvními stranami a účinnosti dnem jejího řádného zveřejnění v registru smluv, které zajistí Poradce.</w:t>
      </w:r>
    </w:p>
    <w:p w:rsidR="00A04BC7" w:rsidRPr="00216F21" w:rsidRDefault="00216F21">
      <w:pPr>
        <w:numPr>
          <w:ilvl w:val="0"/>
          <w:numId w:val="5"/>
        </w:numPr>
        <w:spacing w:after="28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216F21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A04BC7" w:rsidRPr="00216F21" w:rsidRDefault="00216F21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Poradce odpovídá k</w:t>
      </w:r>
      <w:r w:rsidRPr="00216F21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216F21">
        <w:rPr>
          <w:rFonts w:asciiTheme="minorHAnsi" w:hAnsiTheme="minorHAnsi" w:cstheme="minorHAnsi"/>
          <w:szCs w:val="24"/>
        </w:rPr>
        <w:t>plnění</w:t>
      </w:r>
      <w:proofErr w:type="gramEnd"/>
      <w:r w:rsidRPr="00216F21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04BC7" w:rsidRPr="00216F21" w:rsidRDefault="00216F21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216F21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A04BC7" w:rsidRPr="00216F21" w:rsidRDefault="00216F21">
      <w:pPr>
        <w:numPr>
          <w:ilvl w:val="0"/>
          <w:numId w:val="5"/>
        </w:numPr>
        <w:spacing w:after="76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Ustanovení této Smlouvy lze měnit a doplňovat p</w:t>
      </w:r>
      <w:r w:rsidRPr="00216F21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A04BC7" w:rsidRPr="00216F21" w:rsidRDefault="00216F21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A04BC7" w:rsidRPr="00216F21" w:rsidRDefault="00216F21">
      <w:pPr>
        <w:numPr>
          <w:ilvl w:val="0"/>
          <w:numId w:val="5"/>
        </w:numPr>
        <w:spacing w:after="71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Pokud by tato Smlouva trpěla právními vad</w:t>
      </w:r>
      <w:r w:rsidRPr="00216F21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A04BC7" w:rsidRPr="00216F21" w:rsidRDefault="00216F21">
      <w:pPr>
        <w:numPr>
          <w:ilvl w:val="0"/>
          <w:numId w:val="5"/>
        </w:numPr>
        <w:spacing w:after="51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216F21">
        <w:rPr>
          <w:rFonts w:asciiTheme="minorHAnsi" w:hAnsiTheme="minorHAnsi" w:cstheme="minorHAnsi"/>
          <w:szCs w:val="24"/>
        </w:rPr>
        <w:t>ráva od Smlouvy odstoupit, nebo způsobují neplatnost.</w:t>
      </w:r>
    </w:p>
    <w:tbl>
      <w:tblPr>
        <w:tblStyle w:val="TableGrid"/>
        <w:tblpPr w:vertAnchor="text" w:horzAnchor="margin" w:tblpXSpec="center" w:tblpY="2136"/>
        <w:tblOverlap w:val="never"/>
        <w:tblW w:w="73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3408"/>
      </w:tblGrid>
      <w:tr w:rsidR="00216F21" w:rsidRPr="00216F21" w:rsidTr="00216F21">
        <w:trPr>
          <w:trHeight w:val="399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216F21" w:rsidRPr="00216F21" w:rsidRDefault="00216F21" w:rsidP="00216F21">
            <w:pPr>
              <w:spacing w:after="0" w:line="259" w:lineRule="auto"/>
              <w:ind w:left="56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vlastnor</w:t>
            </w:r>
            <w:r>
              <w:rPr>
                <w:rFonts w:asciiTheme="minorHAnsi" w:hAnsiTheme="minorHAnsi" w:cstheme="minorHAnsi"/>
                <w:szCs w:val="24"/>
              </w:rPr>
              <w:t>u</w:t>
            </w:r>
            <w:r w:rsidRPr="00216F21">
              <w:rPr>
                <w:rFonts w:asciiTheme="minorHAnsi" w:hAnsiTheme="minorHAnsi" w:cstheme="minorHAnsi"/>
                <w:szCs w:val="24"/>
              </w:rPr>
              <w:t>ční podpis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16F21" w:rsidRPr="00216F21" w:rsidRDefault="00216F21" w:rsidP="00216F21">
            <w:pPr>
              <w:spacing w:after="0" w:line="259" w:lineRule="auto"/>
              <w:ind w:left="0" w:right="226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vlastnoruční podpis</w:t>
            </w:r>
          </w:p>
        </w:tc>
      </w:tr>
      <w:tr w:rsidR="00216F21" w:rsidRPr="00216F21" w:rsidTr="00216F21">
        <w:trPr>
          <w:trHeight w:val="70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216F21" w:rsidRPr="00216F21" w:rsidRDefault="00216F21" w:rsidP="00216F21">
            <w:pPr>
              <w:tabs>
                <w:tab w:val="center" w:pos="1068"/>
                <w:tab w:val="center" w:pos="210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16F21" w:rsidRPr="00216F21" w:rsidRDefault="00216F21" w:rsidP="00216F21">
            <w:pPr>
              <w:spacing w:after="0" w:line="259" w:lineRule="auto"/>
              <w:ind w:left="0" w:right="134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04BC7" w:rsidRPr="00216F21" w:rsidRDefault="00216F21">
      <w:pPr>
        <w:numPr>
          <w:ilvl w:val="0"/>
          <w:numId w:val="5"/>
        </w:numPr>
        <w:spacing w:after="1959"/>
        <w:ind w:right="9"/>
        <w:rPr>
          <w:rFonts w:asciiTheme="minorHAnsi" w:hAnsiTheme="minorHAnsi" w:cstheme="minorHAnsi"/>
          <w:szCs w:val="24"/>
        </w:rPr>
      </w:pPr>
      <w:r w:rsidRPr="00216F21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-6095</wp:posOffset>
            </wp:positionH>
            <wp:positionV relativeFrom="paragraph">
              <wp:posOffset>2901997</wp:posOffset>
            </wp:positionV>
            <wp:extent cx="5694047" cy="905299"/>
            <wp:effectExtent l="0" t="0" r="0" b="0"/>
            <wp:wrapSquare wrapText="bothSides"/>
            <wp:docPr id="23558" name="Picture 2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235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4047" cy="90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F21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citlivých údajů (obcho</w:t>
      </w:r>
      <w:r w:rsidRPr="00216F21">
        <w:rPr>
          <w:rFonts w:asciiTheme="minorHAnsi" w:hAnsiTheme="minorHAnsi" w:cstheme="minorHAnsi"/>
          <w:szCs w:val="24"/>
        </w:rPr>
        <w:t xml:space="preserve">dní tajemství, osobní údaje). </w:t>
      </w:r>
      <w:r w:rsidRPr="00216F21">
        <w:rPr>
          <w:rFonts w:asciiTheme="minorHAnsi" w:hAnsiTheme="minorHAnsi" w:cstheme="minorHAnsi"/>
          <w:szCs w:val="24"/>
        </w:rPr>
        <w:t>Z</w:t>
      </w:r>
      <w:r w:rsidRPr="00216F21">
        <w:rPr>
          <w:rFonts w:asciiTheme="minorHAnsi" w:hAnsiTheme="minorHAnsi" w:cstheme="minorHAnsi"/>
          <w:szCs w:val="24"/>
        </w:rPr>
        <w:t>veřejnění smlouvy zajistí Poradce.</w:t>
      </w:r>
    </w:p>
    <w:tbl>
      <w:tblPr>
        <w:tblStyle w:val="TableGrid"/>
        <w:tblW w:w="7090" w:type="dxa"/>
        <w:tblInd w:w="-38" w:type="dxa"/>
        <w:tblCellMar>
          <w:top w:w="15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477"/>
      </w:tblGrid>
      <w:tr w:rsidR="00A04BC7" w:rsidRPr="00216F21">
        <w:trPr>
          <w:trHeight w:val="40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A04BC7" w:rsidRPr="00216F21" w:rsidRDefault="00216F21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04BC7" w:rsidRPr="00216F21" w:rsidRDefault="00216F2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A04BC7" w:rsidRPr="00216F21">
        <w:trPr>
          <w:trHeight w:val="37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C7" w:rsidRPr="00216F21" w:rsidRDefault="00216F21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BC7" w:rsidRPr="00216F21" w:rsidRDefault="00216F21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PhDr. Romana Bukovská</w:t>
            </w:r>
          </w:p>
        </w:tc>
      </w:tr>
      <w:tr w:rsidR="00A04BC7" w:rsidRPr="00216F21">
        <w:trPr>
          <w:trHeight w:val="25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A04BC7" w:rsidRPr="00216F21" w:rsidRDefault="00216F2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A04BC7" w:rsidRPr="00216F21" w:rsidRDefault="00216F2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16F21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A04BC7" w:rsidRPr="00216F21" w:rsidRDefault="00A04BC7">
      <w:pPr>
        <w:spacing w:after="0" w:line="259" w:lineRule="auto"/>
        <w:ind w:left="0" w:right="91" w:firstLine="0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04BC7" w:rsidRPr="00216F21">
      <w:footerReference w:type="even" r:id="rId14"/>
      <w:footerReference w:type="default" r:id="rId15"/>
      <w:footerReference w:type="first" r:id="rId16"/>
      <w:pgSz w:w="11900" w:h="16820"/>
      <w:pgMar w:top="1440" w:right="1344" w:bottom="830" w:left="14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6F21">
      <w:pPr>
        <w:spacing w:after="0" w:line="240" w:lineRule="auto"/>
      </w:pPr>
      <w:r>
        <w:separator/>
      </w:r>
    </w:p>
  </w:endnote>
  <w:endnote w:type="continuationSeparator" w:id="0">
    <w:p w:rsidR="00000000" w:rsidRDefault="0021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216F21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216F21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216F21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A04BC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A04BC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C7" w:rsidRDefault="00A04BC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6F21">
      <w:pPr>
        <w:spacing w:after="0" w:line="240" w:lineRule="auto"/>
      </w:pPr>
      <w:r>
        <w:separator/>
      </w:r>
    </w:p>
  </w:footnote>
  <w:footnote w:type="continuationSeparator" w:id="0">
    <w:p w:rsidR="00000000" w:rsidRDefault="0021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96496"/>
    <w:multiLevelType w:val="hybridMultilevel"/>
    <w:tmpl w:val="370AD440"/>
    <w:lvl w:ilvl="0" w:tplc="18AE3B80">
      <w:start w:val="2"/>
      <w:numFmt w:val="decimal"/>
      <w:lvlText w:val="%1."/>
      <w:lvlJc w:val="left"/>
      <w:pPr>
        <w:ind w:left="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AAB8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CAB0C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8315A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2F5B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0188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43A6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E22A6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8E9A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47C11"/>
    <w:multiLevelType w:val="hybridMultilevel"/>
    <w:tmpl w:val="D9506750"/>
    <w:lvl w:ilvl="0" w:tplc="FF26DA4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C669C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6655C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AF0BA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A71A4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472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287D2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A30E6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3DB4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1518A"/>
    <w:multiLevelType w:val="hybridMultilevel"/>
    <w:tmpl w:val="9DF653C4"/>
    <w:lvl w:ilvl="0" w:tplc="FF785B7C">
      <w:start w:val="2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8ECB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28C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FE5A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6DEAE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EF42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E13F4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C000E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270B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21CD1"/>
    <w:multiLevelType w:val="hybridMultilevel"/>
    <w:tmpl w:val="70A877FC"/>
    <w:lvl w:ilvl="0" w:tplc="8B62DAB2">
      <w:start w:val="2"/>
      <w:numFmt w:val="decimal"/>
      <w:lvlText w:val="%1.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9FA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0ABE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E9B8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80ED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801C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0B0C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075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CE17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8518AE"/>
    <w:multiLevelType w:val="hybridMultilevel"/>
    <w:tmpl w:val="E37CC630"/>
    <w:lvl w:ilvl="0" w:tplc="D75C68D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67BA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00D8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0FE0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4228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C2DA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B40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C1F7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F24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C7"/>
    <w:rsid w:val="00216F21"/>
    <w:rsid w:val="00A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486E"/>
  <w15:docId w15:val="{19B8788D-4AC9-4241-9FF8-08F4BC8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17" w:lineRule="auto"/>
      <w:ind w:left="605" w:right="1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05"/>
      <w:outlineLvl w:val="0"/>
    </w:pPr>
    <w:rPr>
      <w:rFonts w:ascii="Calibri" w:eastAsia="Calibri" w:hAnsi="Calibri" w:cs="Calibri"/>
      <w:color w:val="000000"/>
      <w:sz w:val="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86"/>
      <w:ind w:left="82" w:right="1939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1236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KM_C558-20180522123237</dc:title>
  <dc:subject/>
  <dc:creator>Petr Gabriel</dc:creator>
  <cp:keywords/>
  <cp:lastModifiedBy>Petr Gabriel</cp:lastModifiedBy>
  <cp:revision>2</cp:revision>
  <dcterms:created xsi:type="dcterms:W3CDTF">2018-05-24T10:40:00Z</dcterms:created>
  <dcterms:modified xsi:type="dcterms:W3CDTF">2018-05-24T10:40:00Z</dcterms:modified>
</cp:coreProperties>
</file>