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AD9" w:rsidRPr="00B860AF" w:rsidRDefault="00B860AF">
      <w:pPr>
        <w:spacing w:after="324" w:line="259" w:lineRule="auto"/>
        <w:ind w:left="43" w:firstLine="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Smlouva o poskytování poradenských služeb</w:t>
      </w:r>
    </w:p>
    <w:p w:rsidR="00AE3AD9" w:rsidRPr="00B860AF" w:rsidRDefault="00B860AF">
      <w:pPr>
        <w:spacing w:after="0" w:line="259" w:lineRule="auto"/>
        <w:ind w:left="34" w:firstLine="0"/>
        <w:jc w:val="left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BDO Advisory s.r.o.</w:t>
      </w:r>
    </w:p>
    <w:p w:rsidR="00AE3AD9" w:rsidRPr="00B860AF" w:rsidRDefault="00B860AF">
      <w:pPr>
        <w:spacing w:after="236"/>
        <w:ind w:left="14" w:right="14" w:firstLine="1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Se sídlem Karolinská 661/4, 186 00 Praha 8 IC: 272 44 784 zapsaná do obchodního rejstříku vedeného Městským soudem v Praze, spisová značka C 107235, jednající panem Ing. Radovanem </w:t>
      </w:r>
      <w:proofErr w:type="spellStart"/>
      <w:r w:rsidRPr="00B860AF">
        <w:rPr>
          <w:rFonts w:asciiTheme="minorHAnsi" w:hAnsiTheme="minorHAnsi" w:cstheme="minorHAnsi"/>
          <w:szCs w:val="24"/>
        </w:rPr>
        <w:t>Haukem</w:t>
      </w:r>
      <w:proofErr w:type="spellEnd"/>
      <w:r w:rsidRPr="00B860AF">
        <w:rPr>
          <w:rFonts w:asciiTheme="minorHAnsi" w:hAnsiTheme="minorHAnsi" w:cstheme="minorHAnsi"/>
          <w:szCs w:val="24"/>
        </w:rPr>
        <w:t>, jednatelem dále jen „Poradce"</w:t>
      </w:r>
    </w:p>
    <w:p w:rsidR="00AE3AD9" w:rsidRPr="00B860AF" w:rsidRDefault="00B860AF">
      <w:pPr>
        <w:spacing w:after="164" w:line="259" w:lineRule="auto"/>
        <w:ind w:left="19" w:firstLine="0"/>
        <w:jc w:val="left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a</w:t>
      </w:r>
    </w:p>
    <w:p w:rsidR="00AE3AD9" w:rsidRPr="00B860AF" w:rsidRDefault="00B860AF">
      <w:pPr>
        <w:spacing w:after="47" w:line="216" w:lineRule="auto"/>
        <w:ind w:left="-5" w:firstLine="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Vyšší odborná škola sociálně právní</w:t>
      </w:r>
    </w:p>
    <w:p w:rsidR="00AE3AD9" w:rsidRPr="00B860AF" w:rsidRDefault="00B860AF">
      <w:pPr>
        <w:spacing w:after="5"/>
        <w:ind w:left="24" w:right="2218" w:hanging="1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Se sídlem Jasmínová 3166/</w:t>
      </w:r>
      <w:proofErr w:type="gramStart"/>
      <w:r w:rsidRPr="00B860AF">
        <w:rPr>
          <w:rFonts w:asciiTheme="minorHAnsi" w:hAnsiTheme="minorHAnsi" w:cstheme="minorHAnsi"/>
          <w:szCs w:val="24"/>
        </w:rPr>
        <w:t>37a</w:t>
      </w:r>
      <w:proofErr w:type="gramEnd"/>
      <w:r w:rsidRPr="00B860AF">
        <w:rPr>
          <w:rFonts w:asciiTheme="minorHAnsi" w:hAnsiTheme="minorHAnsi" w:cstheme="minorHAnsi"/>
          <w:szCs w:val="24"/>
        </w:rPr>
        <w:t>, Záběhlice, Praha 10, 106 OO Praha IC: 61385395</w:t>
      </w:r>
    </w:p>
    <w:p w:rsidR="00AE3AD9" w:rsidRPr="00B860AF" w:rsidRDefault="00B860AF">
      <w:pPr>
        <w:spacing w:after="277"/>
        <w:ind w:left="14" w:right="14" w:firstLine="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Zastoupena: Ing. Milan </w:t>
      </w:r>
      <w:proofErr w:type="spellStart"/>
      <w:r w:rsidRPr="00B860AF">
        <w:rPr>
          <w:rFonts w:asciiTheme="minorHAnsi" w:hAnsiTheme="minorHAnsi" w:cstheme="minorHAnsi"/>
          <w:szCs w:val="24"/>
        </w:rPr>
        <w:t>Johanis</w:t>
      </w:r>
      <w:proofErr w:type="spellEnd"/>
      <w:r w:rsidRPr="00B860AF">
        <w:rPr>
          <w:rFonts w:asciiTheme="minorHAnsi" w:hAnsiTheme="minorHAnsi" w:cstheme="minorHAnsi"/>
          <w:szCs w:val="24"/>
        </w:rPr>
        <w:t>, ředitel</w:t>
      </w:r>
    </w:p>
    <w:p w:rsidR="00AE3AD9" w:rsidRPr="00B860AF" w:rsidRDefault="00B860AF">
      <w:pPr>
        <w:spacing w:after="590"/>
        <w:ind w:left="14" w:right="14" w:firstLine="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dále jen „Klient”</w:t>
      </w:r>
    </w:p>
    <w:p w:rsidR="00AE3AD9" w:rsidRPr="00B860AF" w:rsidRDefault="00B860AF">
      <w:pPr>
        <w:spacing w:after="469"/>
        <w:ind w:left="14" w:right="14" w:firstLine="1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Poradce a Klient (dále společně jen "Smluvní strany') uzavírají tuto Smlouvu o poradenské činnosti (dále jen ”Smlouva") v</w:t>
      </w:r>
      <w:r w:rsidRPr="00B860AF">
        <w:rPr>
          <w:rFonts w:asciiTheme="minorHAnsi" w:hAnsiTheme="minorHAnsi" w:cstheme="minorHAnsi"/>
          <w:szCs w:val="24"/>
        </w:rPr>
        <w:t>e smyslu ustanovení S 1 746 odst. 2. zákona č. 89/2012 Sb., občanský zákoník, ve znění pozdějších předpisů (dále jen "Občanský zákoník”)</w:t>
      </w:r>
    </w:p>
    <w:p w:rsidR="00AE3AD9" w:rsidRPr="00B860AF" w:rsidRDefault="00B860AF">
      <w:pPr>
        <w:spacing w:after="3" w:line="259" w:lineRule="auto"/>
        <w:ind w:left="10" w:right="19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Článek I.</w:t>
      </w:r>
    </w:p>
    <w:p w:rsidR="00AE3AD9" w:rsidRPr="00B860AF" w:rsidRDefault="00B860AF">
      <w:pPr>
        <w:pStyle w:val="Nadpis1"/>
        <w:spacing w:after="493"/>
        <w:ind w:left="10" w:right="19"/>
        <w:rPr>
          <w:rFonts w:asciiTheme="minorHAnsi" w:hAnsiTheme="minorHAnsi" w:cstheme="minorHAnsi"/>
          <w:sz w:val="24"/>
          <w:szCs w:val="24"/>
        </w:rPr>
      </w:pPr>
      <w:r w:rsidRPr="00B860AF">
        <w:rPr>
          <w:rFonts w:asciiTheme="minorHAnsi" w:hAnsiTheme="minorHAnsi" w:cstheme="minorHAnsi"/>
          <w:sz w:val="24"/>
          <w:szCs w:val="24"/>
        </w:rPr>
        <w:t>Předmět Smlouvy</w:t>
      </w:r>
    </w:p>
    <w:p w:rsidR="00AE3AD9" w:rsidRPr="00B860AF" w:rsidRDefault="00B860AF">
      <w:pPr>
        <w:spacing w:after="52"/>
        <w:ind w:left="552" w:right="14"/>
        <w:rPr>
          <w:rFonts w:asciiTheme="minorHAnsi" w:hAnsiTheme="minorHAnsi" w:cstheme="minorHAnsi"/>
          <w:szCs w:val="24"/>
        </w:rPr>
      </w:pPr>
      <w:proofErr w:type="gramStart"/>
      <w:r w:rsidRPr="00B860AF">
        <w:rPr>
          <w:rFonts w:asciiTheme="minorHAnsi" w:hAnsiTheme="minorHAnsi" w:cstheme="minorHAnsi"/>
          <w:szCs w:val="24"/>
        </w:rPr>
        <w:t>1 .</w:t>
      </w:r>
      <w:proofErr w:type="gramEnd"/>
      <w:r w:rsidRPr="00B860AF">
        <w:rPr>
          <w:rFonts w:asciiTheme="minorHAnsi" w:hAnsiTheme="minorHAnsi" w:cstheme="minorHAnsi"/>
          <w:szCs w:val="24"/>
        </w:rPr>
        <w:t xml:space="preserve"> </w:t>
      </w:r>
      <w:r w:rsidRPr="00B860AF">
        <w:rPr>
          <w:rFonts w:asciiTheme="minorHAnsi" w:hAnsiTheme="minorHAnsi" w:cstheme="minorHAnsi"/>
          <w:szCs w:val="24"/>
        </w:rPr>
        <w:t xml:space="preserve">Poradce se zavazuje za podmínek stanovených touto Smlouvou zajistit pro Klienta činnosti v oblastech specifikovaných dále v čl. </w:t>
      </w:r>
      <w:proofErr w:type="spellStart"/>
      <w:r w:rsidRPr="00B860AF">
        <w:rPr>
          <w:rFonts w:asciiTheme="minorHAnsi" w:hAnsiTheme="minorHAnsi" w:cstheme="minorHAnsi"/>
          <w:szCs w:val="24"/>
        </w:rPr>
        <w:t>Il</w:t>
      </w:r>
      <w:proofErr w:type="spellEnd"/>
      <w:r w:rsidRPr="00B860AF">
        <w:rPr>
          <w:rFonts w:asciiTheme="minorHAnsi" w:hAnsiTheme="minorHAnsi" w:cstheme="minorHAnsi"/>
          <w:szCs w:val="24"/>
        </w:rPr>
        <w:t>. této Smlouvy v rozsahu smluveném s Klientem dle jeho konkrétních potřeb.</w:t>
      </w:r>
    </w:p>
    <w:p w:rsidR="00AE3AD9" w:rsidRPr="00B860AF" w:rsidRDefault="00B860AF">
      <w:pPr>
        <w:numPr>
          <w:ilvl w:val="0"/>
          <w:numId w:val="1"/>
        </w:numPr>
        <w:spacing w:after="124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Klient se zavazuje zaplatit Poradci za jím proveden</w:t>
      </w:r>
      <w:r w:rsidRPr="00B860AF">
        <w:rPr>
          <w:rFonts w:asciiTheme="minorHAnsi" w:hAnsiTheme="minorHAnsi" w:cstheme="minorHAnsi"/>
          <w:szCs w:val="24"/>
        </w:rPr>
        <w:t>é činnosti podle této Smlouvy, odměnu stanovenou dále v čl. IV. této Smlouvy a poskytovat Poradci veškerou součinnost potřebnou pro výkon sjednané činnosti podle této smlouvy.</w:t>
      </w:r>
    </w:p>
    <w:p w:rsidR="00AE3AD9" w:rsidRPr="00B860AF" w:rsidRDefault="00B860AF">
      <w:pPr>
        <w:numPr>
          <w:ilvl w:val="0"/>
          <w:numId w:val="1"/>
        </w:numPr>
        <w:spacing w:after="482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Poradce prohlašuje, že je odborně způsobilou osobou k výkonu sjednaných činností</w:t>
      </w:r>
      <w:r w:rsidRPr="00B860AF">
        <w:rPr>
          <w:rFonts w:asciiTheme="minorHAnsi" w:hAnsiTheme="minorHAnsi" w:cstheme="minorHAnsi"/>
          <w:szCs w:val="24"/>
        </w:rPr>
        <w:t xml:space="preserve"> podle této smlouvy, má odborné znalosti práva a praxi v oblasti ochrany osobních údajů a je schopen zajistit plnění úkolů konkrétně jmenovaného Pověřence pro ochranu osobních údajů.</w:t>
      </w:r>
    </w:p>
    <w:p w:rsidR="00AE3AD9" w:rsidRPr="00B860AF" w:rsidRDefault="00B860AF">
      <w:pPr>
        <w:spacing w:after="3" w:line="259" w:lineRule="auto"/>
        <w:ind w:left="10" w:right="53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Článek II.</w:t>
      </w:r>
    </w:p>
    <w:p w:rsidR="00AE3AD9" w:rsidRPr="00B860AF" w:rsidRDefault="00B860AF">
      <w:pPr>
        <w:spacing w:after="363" w:line="259" w:lineRule="auto"/>
        <w:ind w:left="10" w:right="43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Poskytované služby</w:t>
      </w:r>
    </w:p>
    <w:p w:rsidR="00AE3AD9" w:rsidRPr="00B860AF" w:rsidRDefault="00B860AF">
      <w:pPr>
        <w:ind w:left="701" w:right="14" w:hanging="341"/>
        <w:rPr>
          <w:rFonts w:asciiTheme="minorHAnsi" w:hAnsiTheme="minorHAnsi" w:cstheme="minorHAnsi"/>
          <w:szCs w:val="24"/>
        </w:rPr>
      </w:pPr>
      <w:proofErr w:type="gramStart"/>
      <w:r w:rsidRPr="00B860AF">
        <w:rPr>
          <w:rFonts w:asciiTheme="minorHAnsi" w:hAnsiTheme="minorHAnsi" w:cstheme="minorHAnsi"/>
          <w:szCs w:val="24"/>
        </w:rPr>
        <w:t>1 .</w:t>
      </w:r>
      <w:proofErr w:type="gramEnd"/>
      <w:r w:rsidRPr="00B860AF">
        <w:rPr>
          <w:rFonts w:asciiTheme="minorHAnsi" w:hAnsiTheme="minorHAnsi" w:cstheme="minorHAnsi"/>
          <w:szCs w:val="24"/>
        </w:rPr>
        <w:t xml:space="preserve"> </w:t>
      </w:r>
      <w:r w:rsidRPr="00B860AF">
        <w:rPr>
          <w:rFonts w:asciiTheme="minorHAnsi" w:hAnsiTheme="minorHAnsi" w:cstheme="minorHAnsi"/>
          <w:szCs w:val="24"/>
        </w:rPr>
        <w:t>Poradce se zavazuje poskytovat, dle tét</w:t>
      </w:r>
      <w:r w:rsidRPr="00B860AF">
        <w:rPr>
          <w:rFonts w:asciiTheme="minorHAnsi" w:hAnsiTheme="minorHAnsi" w:cstheme="minorHAnsi"/>
          <w:szCs w:val="24"/>
        </w:rPr>
        <w:t>o Smlouvy, Klientovi poradenskou činnost a služby související s implementací a dodržováním nařízením Evropského parlamentu a Rady EU (2016/679) ze dne 27. dubna 2016 0 ochraně fyzických osob v souvislosti</w:t>
      </w:r>
    </w:p>
    <w:p w:rsidR="00AE3AD9" w:rsidRPr="00B860AF" w:rsidRDefault="00B860AF">
      <w:pPr>
        <w:spacing w:after="412"/>
        <w:ind w:left="701" w:right="14" w:firstLine="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se zpracováním osobních údajů a o volném pohybu těc</w:t>
      </w:r>
      <w:r w:rsidRPr="00B860AF">
        <w:rPr>
          <w:rFonts w:asciiTheme="minorHAnsi" w:hAnsiTheme="minorHAnsi" w:cstheme="minorHAnsi"/>
          <w:szCs w:val="24"/>
        </w:rPr>
        <w:t>hto údajů a o zrušení směrnice 95/46/ES (dále také „GDPR”), spočívající zejména v poskytnutí:</w:t>
      </w:r>
    </w:p>
    <w:p w:rsidR="00AE3AD9" w:rsidRPr="00B860AF" w:rsidRDefault="00B860AF">
      <w:pPr>
        <w:ind w:left="1411" w:right="14" w:hanging="432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54868" cy="103637"/>
            <wp:effectExtent l="0" t="0" r="0" b="0"/>
            <wp:docPr id="31944" name="Picture 31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4" name="Picture 3194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8" cy="10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60AF">
        <w:rPr>
          <w:rFonts w:asciiTheme="minorHAnsi" w:hAnsiTheme="minorHAnsi" w:cstheme="minorHAnsi"/>
          <w:szCs w:val="24"/>
        </w:rPr>
        <w:t>konzultantské činnosti při řešení problematiky ochrany osobních údajů v návaznosti na výše zmiňované nařízení GDPR;</w:t>
      </w:r>
    </w:p>
    <w:p w:rsidR="00AE3AD9" w:rsidRPr="00B860AF" w:rsidRDefault="00B860AF">
      <w:pPr>
        <w:spacing w:after="16"/>
        <w:ind w:left="1416" w:right="14" w:hanging="427"/>
        <w:rPr>
          <w:rFonts w:asciiTheme="minorHAnsi" w:hAnsiTheme="minorHAnsi" w:cstheme="minorHAnsi"/>
          <w:szCs w:val="24"/>
        </w:rPr>
      </w:pPr>
      <w:proofErr w:type="spellStart"/>
      <w:r w:rsidRPr="00B860AF">
        <w:rPr>
          <w:rFonts w:asciiTheme="minorHAnsi" w:hAnsiTheme="minorHAnsi" w:cstheme="minorHAnsi"/>
          <w:szCs w:val="24"/>
        </w:rPr>
        <w:lastRenderedPageBreak/>
        <w:t>ii</w:t>
      </w:r>
      <w:proofErr w:type="spellEnd"/>
      <w:r w:rsidRPr="00B860AF">
        <w:rPr>
          <w:rFonts w:asciiTheme="minorHAnsi" w:hAnsiTheme="minorHAnsi" w:cstheme="minorHAnsi"/>
          <w:szCs w:val="24"/>
        </w:rPr>
        <w:t>. nezbytné součinnosti při odstraňování nálezů popsaných ve zprávě Zpráva nezávislého auditora o ověření shody s požadavky GDPR;</w:t>
      </w:r>
    </w:p>
    <w:p w:rsidR="00AE3AD9" w:rsidRPr="00B860AF" w:rsidRDefault="00B860AF">
      <w:pPr>
        <w:numPr>
          <w:ilvl w:val="0"/>
          <w:numId w:val="2"/>
        </w:numPr>
        <w:spacing w:after="26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Poradce se zavazuje poskytovat, dle této Smlouvy, Klientovi služby související s dodržováním Obecného nařízení o ochraně osob</w:t>
      </w:r>
      <w:r w:rsidRPr="00B860AF">
        <w:rPr>
          <w:rFonts w:asciiTheme="minorHAnsi" w:hAnsiTheme="minorHAnsi" w:cstheme="minorHAnsi"/>
          <w:szCs w:val="24"/>
        </w:rPr>
        <w:t>ních údajů (dále také „GDPR”), které vstoupilo v platnost dne 24. května 2016 a vnitrostátních právních předpisů na ochranu osobních údajů, a to zejména činností „Pověřence na ochranu osobních údajů” s cílem monitorování souladu s Obecným nařízením o ochra</w:t>
      </w:r>
      <w:r w:rsidRPr="00B860AF">
        <w:rPr>
          <w:rFonts w:asciiTheme="minorHAnsi" w:hAnsiTheme="minorHAnsi" w:cstheme="minorHAnsi"/>
          <w:szCs w:val="24"/>
        </w:rPr>
        <w:t>ně osobních údajů (GDPR), a to v rozsahu:</w:t>
      </w:r>
    </w:p>
    <w:p w:rsidR="00AE3AD9" w:rsidRPr="00B860AF" w:rsidRDefault="00B860AF">
      <w:pPr>
        <w:ind w:left="1430" w:right="14" w:hanging="432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51820" cy="103637"/>
            <wp:effectExtent l="0" t="0" r="0" b="0"/>
            <wp:docPr id="31946" name="Picture 31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6" name="Picture 319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20" cy="10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60AF">
        <w:rPr>
          <w:rFonts w:asciiTheme="minorHAnsi" w:hAnsiTheme="minorHAnsi" w:cstheme="minorHAnsi"/>
          <w:szCs w:val="24"/>
        </w:rPr>
        <w:t>poskytování informací a poradenství klientovi i jeho zaměstnancům, kteří provádějí zpracování osobních údajů, o jejich povinnostech;</w:t>
      </w:r>
    </w:p>
    <w:p w:rsidR="00AE3AD9" w:rsidRPr="00B860AF" w:rsidRDefault="00B860AF">
      <w:pPr>
        <w:numPr>
          <w:ilvl w:val="1"/>
          <w:numId w:val="2"/>
        </w:numPr>
        <w:ind w:right="14" w:hanging="427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průběžné monitorování souladu Klienta s nařízením GDPR v oblasti ochrany osobníc</w:t>
      </w:r>
      <w:r w:rsidRPr="00B860AF">
        <w:rPr>
          <w:rFonts w:asciiTheme="minorHAnsi" w:hAnsiTheme="minorHAnsi" w:cstheme="minorHAnsi"/>
          <w:szCs w:val="24"/>
        </w:rPr>
        <w:t>h údajů a s koncepcemi klienta v oblasti ochrany osobních údajů, včetně rozdělení odpovědnosti, zvyšování povědomí a odborné přípravy pracovníků Klienta zapojených do operací zpracování osobních údajů; asistence při vypracování záznamů o činnostech zpracov</w:t>
      </w:r>
      <w:r w:rsidRPr="00B860AF">
        <w:rPr>
          <w:rFonts w:asciiTheme="minorHAnsi" w:hAnsiTheme="minorHAnsi" w:cstheme="minorHAnsi"/>
          <w:szCs w:val="24"/>
        </w:rPr>
        <w:t>ání;</w:t>
      </w:r>
    </w:p>
    <w:p w:rsidR="00AE3AD9" w:rsidRPr="00B860AF" w:rsidRDefault="00B860AF">
      <w:pPr>
        <w:numPr>
          <w:ilvl w:val="1"/>
          <w:numId w:val="2"/>
        </w:numPr>
        <w:ind w:right="14" w:hanging="427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poskytování poradenství na požádání, pokud jde o posouzení vlivu na ochranu osobních údajů Klienta a monitorování jeho uplatňování podle článku 35 GDPR (posouzení vlivu na ochranu osobních údajů);</w:t>
      </w:r>
    </w:p>
    <w:p w:rsidR="00AE3AD9" w:rsidRPr="00B860AF" w:rsidRDefault="00B860AF">
      <w:pPr>
        <w:numPr>
          <w:ilvl w:val="1"/>
          <w:numId w:val="2"/>
        </w:numPr>
        <w:spacing w:after="124"/>
        <w:ind w:right="14" w:hanging="427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spolupráce a komunikace s dozorovým úřadem; poradenská</w:t>
      </w:r>
      <w:r w:rsidRPr="00B860AF">
        <w:rPr>
          <w:rFonts w:asciiTheme="minorHAnsi" w:hAnsiTheme="minorHAnsi" w:cstheme="minorHAnsi"/>
          <w:szCs w:val="24"/>
        </w:rPr>
        <w:t xml:space="preserve"> činnost při řízení před dozorovým úřadem nebo soudem;</w:t>
      </w:r>
    </w:p>
    <w:p w:rsidR="00AE3AD9" w:rsidRPr="00B860AF" w:rsidRDefault="00B860AF">
      <w:pPr>
        <w:numPr>
          <w:ilvl w:val="1"/>
          <w:numId w:val="2"/>
        </w:numPr>
        <w:spacing w:after="81"/>
        <w:ind w:right="14" w:hanging="427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působení jako kontaktní místo pro dozorový úřad v záležitostech týkajících </w:t>
      </w:r>
      <w:proofErr w:type="gramStart"/>
      <w:r w:rsidRPr="00B860AF">
        <w:rPr>
          <w:rFonts w:asciiTheme="minorHAnsi" w:hAnsiTheme="minorHAnsi" w:cstheme="minorHAnsi"/>
          <w:szCs w:val="24"/>
        </w:rPr>
        <w:t>se</w:t>
      </w:r>
      <w:proofErr w:type="gramEnd"/>
      <w:r w:rsidRPr="00B860AF">
        <w:rPr>
          <w:rFonts w:asciiTheme="minorHAnsi" w:hAnsiTheme="minorHAnsi" w:cstheme="minorHAnsi"/>
          <w:szCs w:val="24"/>
        </w:rPr>
        <w:t xml:space="preserve"> zpracování osobních údajů Klienta, včetně předchozí konzultace podle článku 36 GDPR;</w:t>
      </w:r>
    </w:p>
    <w:p w:rsidR="00AE3AD9" w:rsidRPr="00B860AF" w:rsidRDefault="00B860AF">
      <w:pPr>
        <w:numPr>
          <w:ilvl w:val="1"/>
          <w:numId w:val="2"/>
        </w:numPr>
        <w:spacing w:after="61"/>
        <w:ind w:right="14" w:hanging="427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působení jako kontaktní osoba Klienta,</w:t>
      </w:r>
      <w:r w:rsidRPr="00B860AF">
        <w:rPr>
          <w:rFonts w:asciiTheme="minorHAnsi" w:hAnsiTheme="minorHAnsi" w:cstheme="minorHAnsi"/>
          <w:szCs w:val="24"/>
        </w:rPr>
        <w:t xml:space="preserve"> resp. zaměstnavatele pro subjekty údajů ve všech záležitostech souvisejících se zpracováním jejich osobních údajů a výkonem jejich práv podle GDPR.</w:t>
      </w:r>
    </w:p>
    <w:p w:rsidR="00AE3AD9" w:rsidRPr="00B860AF" w:rsidRDefault="00B860AF">
      <w:pPr>
        <w:numPr>
          <w:ilvl w:val="1"/>
          <w:numId w:val="2"/>
        </w:numPr>
        <w:ind w:right="14" w:hanging="427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Pověřenec dohlíží na soulad činnosti zaměstnavatele s GDPR a dalšími předpisy v oblasti ochrany osobních úd</w:t>
      </w:r>
      <w:r w:rsidRPr="00B860AF">
        <w:rPr>
          <w:rFonts w:asciiTheme="minorHAnsi" w:hAnsiTheme="minorHAnsi" w:cstheme="minorHAnsi"/>
          <w:szCs w:val="24"/>
        </w:rPr>
        <w:t>ajů podle vlastního plánu dohledové činnosti a na základě vyhodnocení podnětů zaměstnavatele, ostatních zaměstnanců, kontrolních orgánů a subjektů údajů. Pověřenec poskytuje zaměstnavateli a ostatním zaměstnancům informace z oboru své působnosti podle aktu</w:t>
      </w:r>
      <w:r w:rsidRPr="00B860AF">
        <w:rPr>
          <w:rFonts w:asciiTheme="minorHAnsi" w:hAnsiTheme="minorHAnsi" w:cstheme="minorHAnsi"/>
          <w:szCs w:val="24"/>
        </w:rPr>
        <w:t>álních potřeb, v souladu s vlastním plánem zvyšování povědomí zaměstnanců o ochraně osobních údajů a také formou vyjádření a připomínek ke konkrétním otázkám a dokumentům předloženým mu zaměstnavatelem. Pověřenec sleduje vývoj právní úpravy, stanoviska Úřa</w:t>
      </w:r>
      <w:r w:rsidRPr="00B860AF">
        <w:rPr>
          <w:rFonts w:asciiTheme="minorHAnsi" w:hAnsiTheme="minorHAnsi" w:cstheme="minorHAnsi"/>
          <w:szCs w:val="24"/>
        </w:rPr>
        <w:t xml:space="preserve">du pro ochranu osobních údajů a orgánů Evropské unie a rozhodovací činnost </w:t>
      </w:r>
      <w:proofErr w:type="spellStart"/>
      <w:r w:rsidRPr="00B860AF">
        <w:rPr>
          <w:rFonts w:asciiTheme="minorHAnsi" w:hAnsiTheme="minorHAnsi" w:cstheme="minorHAnsi"/>
          <w:szCs w:val="24"/>
        </w:rPr>
        <w:t>SOUdŮ</w:t>
      </w:r>
      <w:proofErr w:type="spellEnd"/>
      <w:r w:rsidRPr="00B860AF">
        <w:rPr>
          <w:rFonts w:asciiTheme="minorHAnsi" w:hAnsiTheme="minorHAnsi" w:cstheme="minorHAnsi"/>
          <w:szCs w:val="24"/>
        </w:rPr>
        <w:t xml:space="preserve"> v oblasti ochrany osobních údajů a přiměřeným způsobem o těchto skutečnostech informuje zaměstnavatele a ostatní zaměstnance. Pověřenec sleduje vývoj technologií souvisejících</w:t>
      </w:r>
      <w:r w:rsidRPr="00B860AF">
        <w:rPr>
          <w:rFonts w:asciiTheme="minorHAnsi" w:hAnsiTheme="minorHAnsi" w:cstheme="minorHAnsi"/>
          <w:szCs w:val="24"/>
        </w:rPr>
        <w:t xml:space="preserve"> s ochranou osobních údajů a přiměřeným způsobem o něm informuje zaměstnavatele a ostatní zaměstnance. Pověřenec posuzuje návrhy významných dokumentů zaměstnavatele týkajících se ochrany osobních údajů, zejména politik ochrany osobních údajů, bezpečnostníc</w:t>
      </w:r>
      <w:r w:rsidRPr="00B860AF">
        <w:rPr>
          <w:rFonts w:asciiTheme="minorHAnsi" w:hAnsiTheme="minorHAnsi" w:cstheme="minorHAnsi"/>
          <w:szCs w:val="24"/>
        </w:rPr>
        <w:t>h směrnic a dalších vnitřních předpisů, vzorů souhlasů se zpracováním osobních údajů, návrhů smluv o zpracování osobních údajů, vzorů podání a vyřízení, pokud jde o uplatňování práv subjektů údajů. Pověřenec posuzuje soulad navrhovaných řešení v oblasti in</w:t>
      </w:r>
      <w:r w:rsidRPr="00B860AF">
        <w:rPr>
          <w:rFonts w:asciiTheme="minorHAnsi" w:hAnsiTheme="minorHAnsi" w:cstheme="minorHAnsi"/>
          <w:szCs w:val="24"/>
        </w:rPr>
        <w:t>formačních a komunikačních technologií s pravidly ochrany osobních údajů. Pověřenec přijímá a vyhodnocuje podání subjektů údajů v záležitostech souvisejících se zpracováním jejich osobních údajů a výkonem jejich práv podle GDPR. V případě, že nemůže podání</w:t>
      </w:r>
      <w:r w:rsidRPr="00B860AF">
        <w:rPr>
          <w:rFonts w:asciiTheme="minorHAnsi" w:hAnsiTheme="minorHAnsi" w:cstheme="minorHAnsi"/>
          <w:szCs w:val="24"/>
        </w:rPr>
        <w:t xml:space="preserve"> vyřídit sám, postupuje je v souladu s vnitřními předpisy zaměstnavatele k vyřízení příslušným útvarům, </w:t>
      </w:r>
      <w:r w:rsidRPr="00B860AF">
        <w:rPr>
          <w:rFonts w:asciiTheme="minorHAnsi" w:hAnsiTheme="minorHAnsi" w:cstheme="minorHAnsi"/>
          <w:szCs w:val="24"/>
        </w:rPr>
        <w:lastRenderedPageBreak/>
        <w:t xml:space="preserve">popřípadě si vyžádá od příslušných útvarů podkladová stanoviska a následně podání vyřizuje. Pověřenec vede záznamy o činnostech zpracování podle čl. 30 </w:t>
      </w:r>
      <w:r w:rsidRPr="00B860AF">
        <w:rPr>
          <w:rFonts w:asciiTheme="minorHAnsi" w:hAnsiTheme="minorHAnsi" w:cstheme="minorHAnsi"/>
          <w:szCs w:val="24"/>
        </w:rPr>
        <w:t>GDPR. Pověřenec navrhuje zaměstnavateli opaření k dosahování plného souladu s GDPR a dalšími předpisy v oblasti ochrany osobních údajů. Pověřenec se podílí na plnění povinností zaměstnavatele hlásit porušení zabezpečení osobních údajů Úřadu pro ochranu oso</w:t>
      </w:r>
      <w:r w:rsidRPr="00B860AF">
        <w:rPr>
          <w:rFonts w:asciiTheme="minorHAnsi" w:hAnsiTheme="minorHAnsi" w:cstheme="minorHAnsi"/>
          <w:szCs w:val="24"/>
        </w:rPr>
        <w:t>bních údajů (čl. 33 GDPR) a oznamovat porušení zabezpečení osobních údajů subjektům osobních údajů (čl. 34 GDPR).</w:t>
      </w:r>
    </w:p>
    <w:p w:rsidR="00AE3AD9" w:rsidRPr="00B860AF" w:rsidRDefault="00B860AF">
      <w:pPr>
        <w:numPr>
          <w:ilvl w:val="0"/>
          <w:numId w:val="2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Poradce se zavazuje, dle této Smlouvy, Klientovi poskytnout e-learningové školení zaměstnanců v oblasti GDPR.</w:t>
      </w:r>
    </w:p>
    <w:p w:rsidR="00AE3AD9" w:rsidRPr="00B860AF" w:rsidRDefault="00B860AF">
      <w:pPr>
        <w:numPr>
          <w:ilvl w:val="0"/>
          <w:numId w:val="2"/>
        </w:numPr>
        <w:spacing w:after="137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Smluvní strany se dohodly, že ja</w:t>
      </w:r>
      <w:r w:rsidRPr="00B860AF">
        <w:rPr>
          <w:rFonts w:asciiTheme="minorHAnsi" w:hAnsiTheme="minorHAnsi" w:cstheme="minorHAnsi"/>
          <w:szCs w:val="24"/>
        </w:rPr>
        <w:t>kékoli rozšíření služeb poskytovaných Poradcem dle této Smlouvy nad rámec stanovený v odst. 1. tohoto článku, bude sjednáno písemným dodatkem k této Smlouvě, v němž bude stanovena další poradenská činnost a odměna, kterou bude Klient hradit.</w:t>
      </w:r>
    </w:p>
    <w:p w:rsidR="00AE3AD9" w:rsidRPr="00B860AF" w:rsidRDefault="00B860AF">
      <w:pPr>
        <w:numPr>
          <w:ilvl w:val="0"/>
          <w:numId w:val="2"/>
        </w:numPr>
        <w:spacing w:after="839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Za rozšíření s</w:t>
      </w:r>
      <w:r w:rsidRPr="00B860AF">
        <w:rPr>
          <w:rFonts w:asciiTheme="minorHAnsi" w:hAnsiTheme="minorHAnsi" w:cstheme="minorHAnsi"/>
          <w:szCs w:val="24"/>
        </w:rPr>
        <w:t xml:space="preserve">lužeb podle této smlouvy se nepovažuje posouzení shody činností klienta s doposud platnými právními předpisy nebo v budoucnu přijatými vnitrostátními právními předpisy nebo předpisy EU upravujícími ochranu osobních údajů a případně schválenými a závaznými </w:t>
      </w:r>
      <w:r w:rsidRPr="00B860AF">
        <w:rPr>
          <w:rFonts w:asciiTheme="minorHAnsi" w:hAnsiTheme="minorHAnsi" w:cstheme="minorHAnsi"/>
          <w:szCs w:val="24"/>
        </w:rPr>
        <w:t>kodexy chování dle článku 40 obecného nařízení o ochraně osobních údajů.</w:t>
      </w:r>
    </w:p>
    <w:p w:rsidR="00AE3AD9" w:rsidRPr="00B860AF" w:rsidRDefault="00B860AF">
      <w:pPr>
        <w:spacing w:after="3" w:line="259" w:lineRule="auto"/>
        <w:ind w:left="10" w:right="19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Článek </w:t>
      </w:r>
      <w:proofErr w:type="spellStart"/>
      <w:r w:rsidRPr="00B860AF">
        <w:rPr>
          <w:rFonts w:asciiTheme="minorHAnsi" w:hAnsiTheme="minorHAnsi" w:cstheme="minorHAnsi"/>
          <w:szCs w:val="24"/>
        </w:rPr>
        <w:t>Ill</w:t>
      </w:r>
      <w:proofErr w:type="spellEnd"/>
      <w:r w:rsidRPr="00B860AF">
        <w:rPr>
          <w:rFonts w:asciiTheme="minorHAnsi" w:hAnsiTheme="minorHAnsi" w:cstheme="minorHAnsi"/>
          <w:szCs w:val="24"/>
        </w:rPr>
        <w:t>.</w:t>
      </w:r>
    </w:p>
    <w:p w:rsidR="00AE3AD9" w:rsidRPr="00B860AF" w:rsidRDefault="00B860AF">
      <w:pPr>
        <w:spacing w:after="425" w:line="259" w:lineRule="auto"/>
        <w:ind w:left="10" w:right="10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Práva a povinnosti Smluvních stran</w:t>
      </w:r>
    </w:p>
    <w:p w:rsidR="00AE3AD9" w:rsidRPr="00B860AF" w:rsidRDefault="00B860AF">
      <w:pPr>
        <w:ind w:left="552"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1 </w:t>
      </w:r>
      <w:r w:rsidRPr="00B860AF">
        <w:rPr>
          <w:rFonts w:asciiTheme="minorHAnsi" w:hAnsiTheme="minorHAnsi" w:cstheme="minorHAnsi"/>
          <w:szCs w:val="24"/>
        </w:rPr>
        <w:t>Poradce se zavazuje vykonávat poradenskou činnost dle této Smlouvy s veškerou odbornou péčí, chránit obecně a jemu známé zájmy Klienta a informovat Klienta průběžně o plnění předmětu této Smlouvy.</w:t>
      </w:r>
    </w:p>
    <w:p w:rsidR="00AE3AD9" w:rsidRPr="00B860AF" w:rsidRDefault="00B860AF">
      <w:pPr>
        <w:numPr>
          <w:ilvl w:val="0"/>
          <w:numId w:val="3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Klient je povinen poskytovat Poradci veškerou potřebnou sou</w:t>
      </w:r>
      <w:r w:rsidRPr="00B860AF">
        <w:rPr>
          <w:rFonts w:asciiTheme="minorHAnsi" w:hAnsiTheme="minorHAnsi" w:cstheme="minorHAnsi"/>
          <w:szCs w:val="24"/>
        </w:rPr>
        <w:t>činnost a veškeré informace a podklady potřebné k plnění činností Poradce.</w:t>
      </w:r>
    </w:p>
    <w:p w:rsidR="00AE3AD9" w:rsidRPr="00B860AF" w:rsidRDefault="00B860AF">
      <w:pPr>
        <w:numPr>
          <w:ilvl w:val="0"/>
          <w:numId w:val="3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Smluvní strany sjednaly, že budou vzájemně spolupracovat a aktivně přistupovat k řešení jednotlivých oblastí činností poskytovaných dle této Smlouvy.</w:t>
      </w:r>
    </w:p>
    <w:p w:rsidR="00AE3AD9" w:rsidRPr="00B860AF" w:rsidRDefault="00B860AF">
      <w:pPr>
        <w:numPr>
          <w:ilvl w:val="0"/>
          <w:numId w:val="3"/>
        </w:numPr>
        <w:spacing w:after="142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Poradce je povinen vykonávat či</w:t>
      </w:r>
      <w:r w:rsidRPr="00B860AF">
        <w:rPr>
          <w:rFonts w:asciiTheme="minorHAnsi" w:hAnsiTheme="minorHAnsi" w:cstheme="minorHAnsi"/>
          <w:szCs w:val="24"/>
        </w:rPr>
        <w:t xml:space="preserve">nnosti dle této Smlouvy v dohodnutých nebo právními předpisy stanovených term </w:t>
      </w:r>
      <w:proofErr w:type="spellStart"/>
      <w:r w:rsidRPr="00B860AF">
        <w:rPr>
          <w:rFonts w:asciiTheme="minorHAnsi" w:hAnsiTheme="minorHAnsi" w:cstheme="minorHAnsi"/>
          <w:szCs w:val="24"/>
        </w:rPr>
        <w:t>ínech</w:t>
      </w:r>
      <w:proofErr w:type="spellEnd"/>
      <w:r w:rsidRPr="00B860AF">
        <w:rPr>
          <w:rFonts w:asciiTheme="minorHAnsi" w:hAnsiTheme="minorHAnsi" w:cstheme="minorHAnsi"/>
          <w:szCs w:val="24"/>
        </w:rPr>
        <w:t>.</w:t>
      </w:r>
    </w:p>
    <w:p w:rsidR="00AE3AD9" w:rsidRPr="00B860AF" w:rsidRDefault="00B860AF">
      <w:pPr>
        <w:numPr>
          <w:ilvl w:val="0"/>
          <w:numId w:val="3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Klient je povinen zaplatit Poradci odměnu v dohodnuté výši a termínech v souladu s čl. IV. této Smlouvy.</w:t>
      </w:r>
    </w:p>
    <w:p w:rsidR="00AE3AD9" w:rsidRPr="00B860AF" w:rsidRDefault="00B860AF">
      <w:pPr>
        <w:numPr>
          <w:ilvl w:val="0"/>
          <w:numId w:val="3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Každá ze Smluvních stran určuje kontaktní osobu/osoby, které budou</w:t>
      </w:r>
      <w:r w:rsidRPr="00B860AF">
        <w:rPr>
          <w:rFonts w:asciiTheme="minorHAnsi" w:hAnsiTheme="minorHAnsi" w:cstheme="minorHAnsi"/>
          <w:szCs w:val="24"/>
        </w:rPr>
        <w:t xml:space="preserve"> zabezpečovat vzájemné předávání informací a spolupráci, předávání potřebných dokumentů, podkladů a výsledků činnosti dle této Smlouvy. Dojde-li ke změně v osobách pověřených k výkonu komunikace dle tohoto odstavce, je kterákoli ze Smluvních stran oprávněn</w:t>
      </w:r>
      <w:r w:rsidRPr="00B860AF">
        <w:rPr>
          <w:rFonts w:asciiTheme="minorHAnsi" w:hAnsiTheme="minorHAnsi" w:cstheme="minorHAnsi"/>
          <w:szCs w:val="24"/>
        </w:rPr>
        <w:t>a pouze písemným oznámením, předaným druhé Smluvní straně, provést změnu či doplnění. Smluvní strany sjednaly, že takové změny a doplnění nejsou považovány za změny této Smlouvy a nebudou prováděny formou dodatku k této Smlouvě.</w:t>
      </w:r>
    </w:p>
    <w:p w:rsidR="00AE3AD9" w:rsidRPr="00B860AF" w:rsidRDefault="00B860AF">
      <w:pPr>
        <w:spacing w:after="38"/>
        <w:ind w:left="490" w:right="14" w:firstLine="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Kontaktní osobou na straně </w:t>
      </w:r>
      <w:r w:rsidRPr="00B860AF">
        <w:rPr>
          <w:rFonts w:asciiTheme="minorHAnsi" w:hAnsiTheme="minorHAnsi" w:cstheme="minorHAnsi"/>
          <w:szCs w:val="24"/>
        </w:rPr>
        <w:t>Poradce je:</w:t>
      </w:r>
    </w:p>
    <w:p w:rsidR="00AE3AD9" w:rsidRPr="00B860AF" w:rsidRDefault="00B860AF">
      <w:pPr>
        <w:spacing w:after="432" w:line="259" w:lineRule="auto"/>
        <w:ind w:left="422" w:firstLine="0"/>
        <w:jc w:val="left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2054490" cy="716314"/>
            <wp:effectExtent l="0" t="0" r="0" b="0"/>
            <wp:docPr id="31948" name="Picture 31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48" name="Picture 319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4490" cy="71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AD9" w:rsidRPr="00B860AF" w:rsidRDefault="00B860AF">
      <w:pPr>
        <w:spacing w:after="38"/>
        <w:ind w:left="499" w:right="14" w:firstLine="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lastRenderedPageBreak/>
        <w:t>Pověřenec:</w:t>
      </w:r>
    </w:p>
    <w:p w:rsidR="00AE3AD9" w:rsidRPr="00B860AF" w:rsidRDefault="00B860AF">
      <w:pPr>
        <w:spacing w:after="488" w:line="259" w:lineRule="auto"/>
        <w:ind w:left="461" w:firstLine="0"/>
        <w:jc w:val="left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1380837" cy="688881"/>
            <wp:effectExtent l="0" t="0" r="0" b="0"/>
            <wp:docPr id="31950" name="Picture 31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50" name="Picture 3195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80837" cy="68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AD9" w:rsidRPr="00B860AF" w:rsidRDefault="00B860AF">
      <w:pPr>
        <w:spacing w:after="38"/>
        <w:ind w:left="509" w:right="14" w:firstLine="0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Kontaktní osobou na straně Klienta je:</w:t>
      </w:r>
    </w:p>
    <w:p w:rsidR="00AE3AD9" w:rsidRPr="00B860AF" w:rsidRDefault="00B860AF">
      <w:pPr>
        <w:spacing w:after="820" w:line="259" w:lineRule="auto"/>
        <w:ind w:left="384" w:firstLine="0"/>
        <w:jc w:val="left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2212997" cy="664496"/>
            <wp:effectExtent l="0" t="0" r="0" b="0"/>
            <wp:docPr id="31952" name="Picture 319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52" name="Picture 3195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2997" cy="66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AD9" w:rsidRPr="00B860AF" w:rsidRDefault="00B860AF">
      <w:pPr>
        <w:spacing w:after="3" w:line="259" w:lineRule="auto"/>
        <w:ind w:left="10" w:right="58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Článek IV.</w:t>
      </w:r>
    </w:p>
    <w:p w:rsidR="00AE3AD9" w:rsidRPr="00B860AF" w:rsidRDefault="00B860AF">
      <w:pPr>
        <w:pStyle w:val="Nadpis1"/>
        <w:ind w:left="10" w:right="53"/>
        <w:rPr>
          <w:rFonts w:asciiTheme="minorHAnsi" w:hAnsiTheme="minorHAnsi" w:cstheme="minorHAnsi"/>
          <w:sz w:val="24"/>
          <w:szCs w:val="24"/>
        </w:rPr>
      </w:pPr>
      <w:r w:rsidRPr="00B860AF">
        <w:rPr>
          <w:rFonts w:asciiTheme="minorHAnsi" w:hAnsiTheme="minorHAnsi" w:cstheme="minorHAnsi"/>
          <w:sz w:val="24"/>
          <w:szCs w:val="24"/>
        </w:rPr>
        <w:t>Odměna a náhrada nákladů</w:t>
      </w:r>
    </w:p>
    <w:p w:rsidR="00AE3AD9" w:rsidRPr="00B860AF" w:rsidRDefault="00B860AF">
      <w:pPr>
        <w:spacing w:after="488"/>
        <w:ind w:left="552"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1 </w:t>
      </w:r>
      <w:r w:rsidRPr="00B860AF">
        <w:rPr>
          <w:rFonts w:asciiTheme="minorHAnsi" w:hAnsiTheme="minorHAnsi" w:cstheme="minorHAnsi"/>
          <w:szCs w:val="24"/>
        </w:rPr>
        <w:t xml:space="preserve">Klient se zavazuje zaplatit Poradci za služby poskytované dle čl. </w:t>
      </w:r>
      <w:proofErr w:type="spellStart"/>
      <w:r w:rsidRPr="00B860AF">
        <w:rPr>
          <w:rFonts w:asciiTheme="minorHAnsi" w:hAnsiTheme="minorHAnsi" w:cstheme="minorHAnsi"/>
          <w:szCs w:val="24"/>
        </w:rPr>
        <w:t>Il</w:t>
      </w:r>
      <w:proofErr w:type="spellEnd"/>
      <w:r w:rsidRPr="00B860AF">
        <w:rPr>
          <w:rFonts w:asciiTheme="minorHAnsi" w:hAnsiTheme="minorHAnsi" w:cstheme="minorHAnsi"/>
          <w:szCs w:val="24"/>
        </w:rPr>
        <w:t xml:space="preserve"> této Smlouvy odměnu dle následujícího:</w:t>
      </w:r>
    </w:p>
    <w:p w:rsidR="00AE3AD9" w:rsidRPr="00B860AF" w:rsidRDefault="00B860AF">
      <w:pPr>
        <w:numPr>
          <w:ilvl w:val="0"/>
          <w:numId w:val="4"/>
        </w:numPr>
        <w:ind w:right="7" w:hanging="413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za služby provedené dle čl. II., odst. 1. této Smlouvy jednorázovou odměnu v celkové výši 14 000,- Kč (bez DPH v zákonné výši) na základě faktury vystavené Poradcem se splatností 21 kalendářních dní ode dne doručení.</w:t>
      </w:r>
    </w:p>
    <w:p w:rsidR="00AE3AD9" w:rsidRPr="00B860AF" w:rsidRDefault="00B860AF">
      <w:pPr>
        <w:numPr>
          <w:ilvl w:val="0"/>
          <w:numId w:val="4"/>
        </w:numPr>
        <w:spacing w:after="97" w:line="216" w:lineRule="auto"/>
        <w:ind w:right="7" w:hanging="413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za služby provedené dle čl. II., odst. </w:t>
      </w:r>
      <w:r w:rsidRPr="00B860AF">
        <w:rPr>
          <w:rFonts w:asciiTheme="minorHAnsi" w:hAnsiTheme="minorHAnsi" w:cstheme="minorHAnsi"/>
          <w:szCs w:val="24"/>
        </w:rPr>
        <w:t>2. této Smlouvy měsíční odměnu v celkové výši 2 250,- Kč (bez DPH v zákonné výši) na základě faktury vystavené Poradcem se splatností 21 kalendářních dní ode dne doručení.</w:t>
      </w:r>
    </w:p>
    <w:p w:rsidR="00AE3AD9" w:rsidRPr="00B860AF" w:rsidRDefault="00B860AF">
      <w:pPr>
        <w:spacing w:after="484"/>
        <w:ind w:left="1411" w:right="14" w:hanging="422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i </w:t>
      </w:r>
      <w:proofErr w:type="spellStart"/>
      <w:r w:rsidRPr="00B860AF">
        <w:rPr>
          <w:rFonts w:asciiTheme="minorHAnsi" w:hAnsiTheme="minorHAnsi" w:cstheme="minorHAnsi"/>
          <w:szCs w:val="24"/>
        </w:rPr>
        <w:t>i</w:t>
      </w:r>
      <w:proofErr w:type="spellEnd"/>
      <w:r w:rsidRPr="00B860AF">
        <w:rPr>
          <w:rFonts w:asciiTheme="minorHAnsi" w:hAnsiTheme="minorHAnsi" w:cstheme="minorHAnsi"/>
          <w:szCs w:val="24"/>
        </w:rPr>
        <w:t xml:space="preserve"> </w:t>
      </w:r>
      <w:proofErr w:type="spellStart"/>
      <w:proofErr w:type="gramStart"/>
      <w:r w:rsidRPr="00B860AF">
        <w:rPr>
          <w:rFonts w:asciiTheme="minorHAnsi" w:hAnsiTheme="minorHAnsi" w:cstheme="minorHAnsi"/>
          <w:szCs w:val="24"/>
        </w:rPr>
        <w:t>i</w:t>
      </w:r>
      <w:proofErr w:type="spellEnd"/>
      <w:r w:rsidRPr="00B860AF">
        <w:rPr>
          <w:rFonts w:asciiTheme="minorHAnsi" w:hAnsiTheme="minorHAnsi" w:cstheme="minorHAnsi"/>
          <w:szCs w:val="24"/>
        </w:rPr>
        <w:t xml:space="preserve"> .</w:t>
      </w:r>
      <w:proofErr w:type="gramEnd"/>
      <w:r w:rsidRPr="00B860AF">
        <w:rPr>
          <w:rFonts w:asciiTheme="minorHAnsi" w:hAnsiTheme="minorHAnsi" w:cstheme="minorHAnsi"/>
          <w:szCs w:val="24"/>
        </w:rPr>
        <w:t xml:space="preserve"> </w:t>
      </w:r>
      <w:r w:rsidRPr="00B860AF">
        <w:rPr>
          <w:rFonts w:asciiTheme="minorHAnsi" w:hAnsiTheme="minorHAnsi" w:cstheme="minorHAnsi"/>
          <w:szCs w:val="24"/>
        </w:rPr>
        <w:t>Za služby provedené dle čl. II., odst. 3. této Smlouvy jednorázovou odměnu v</w:t>
      </w:r>
      <w:r w:rsidRPr="00B860AF">
        <w:rPr>
          <w:rFonts w:asciiTheme="minorHAnsi" w:hAnsiTheme="minorHAnsi" w:cstheme="minorHAnsi"/>
          <w:szCs w:val="24"/>
        </w:rPr>
        <w:t xml:space="preserve"> celkové výši 1 400,- Kč (bez DPH v zákonné výši) pro všechny zaměstnance Klienta přihlášené do e-learningového kurzu. Výše uvedené bude Klientem proplaceno na základě Poradcem vystavené faktury se splatností 21 kalendářních dní ode dne doručení. E-learnin</w:t>
      </w:r>
      <w:r w:rsidRPr="00B860AF">
        <w:rPr>
          <w:rFonts w:asciiTheme="minorHAnsi" w:hAnsiTheme="minorHAnsi" w:cstheme="minorHAnsi"/>
          <w:szCs w:val="24"/>
        </w:rPr>
        <w:t>gové školení je možné využívat neomezeně po dobu devíti měsíců od podpisu této Smlouvy.</w:t>
      </w:r>
    </w:p>
    <w:p w:rsidR="00AE3AD9" w:rsidRPr="00B860AF" w:rsidRDefault="00B860AF">
      <w:pPr>
        <w:numPr>
          <w:ilvl w:val="0"/>
          <w:numId w:val="5"/>
        </w:numPr>
        <w:spacing w:after="40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Odměna stanovená v odst. 1. tohoto článku zahrnuje veškeré náklady Poradce na činnosti vykonávané dle této Smlouvy, a to zejména cestovní náhrady, běžné náklady spojené</w:t>
      </w:r>
      <w:r w:rsidRPr="00B860AF">
        <w:rPr>
          <w:rFonts w:asciiTheme="minorHAnsi" w:hAnsiTheme="minorHAnsi" w:cstheme="minorHAnsi"/>
          <w:szCs w:val="24"/>
        </w:rPr>
        <w:t xml:space="preserve"> s poskytnutím služeb dle této Smlouvy (tj. tel. hovorné, </w:t>
      </w:r>
      <w:proofErr w:type="spellStart"/>
      <w:r w:rsidRPr="00B860AF">
        <w:rPr>
          <w:rFonts w:asciiTheme="minorHAnsi" w:hAnsiTheme="minorHAnsi" w:cstheme="minorHAnsi"/>
          <w:szCs w:val="24"/>
        </w:rPr>
        <w:t>faxovné</w:t>
      </w:r>
      <w:proofErr w:type="spellEnd"/>
      <w:r w:rsidRPr="00B860AF">
        <w:rPr>
          <w:rFonts w:asciiTheme="minorHAnsi" w:hAnsiTheme="minorHAnsi" w:cstheme="minorHAnsi"/>
          <w:szCs w:val="24"/>
        </w:rPr>
        <w:t xml:space="preserve">, poštovné včetně kurýrních poplatků, jazykové překlady, notářské a jiné úřední poplatky, náklady na </w:t>
      </w:r>
      <w:proofErr w:type="spellStart"/>
      <w:r w:rsidRPr="00B860AF">
        <w:rPr>
          <w:rFonts w:asciiTheme="minorHAnsi" w:hAnsiTheme="minorHAnsi" w:cstheme="minorHAnsi"/>
          <w:szCs w:val="24"/>
        </w:rPr>
        <w:t>fotokopírování</w:t>
      </w:r>
      <w:proofErr w:type="spellEnd"/>
      <w:r w:rsidRPr="00B860AF">
        <w:rPr>
          <w:rFonts w:asciiTheme="minorHAnsi" w:hAnsiTheme="minorHAnsi" w:cstheme="minorHAnsi"/>
          <w:szCs w:val="24"/>
        </w:rPr>
        <w:t>, technické nosiče, a kancelářské potřeby).</w:t>
      </w:r>
    </w:p>
    <w:p w:rsidR="00AE3AD9" w:rsidRPr="00B860AF" w:rsidRDefault="00B860AF">
      <w:pPr>
        <w:numPr>
          <w:ilvl w:val="0"/>
          <w:numId w:val="5"/>
        </w:numPr>
        <w:spacing w:after="0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Bude-li Klient v prodlení s plac</w:t>
      </w:r>
      <w:r w:rsidRPr="00B860AF">
        <w:rPr>
          <w:rFonts w:asciiTheme="minorHAnsi" w:hAnsiTheme="minorHAnsi" w:cstheme="minorHAnsi"/>
          <w:szCs w:val="24"/>
        </w:rPr>
        <w:t xml:space="preserve">ením odměny v termínech a výších dle tohoto článku, je povinen uhradit Poradci úroky z prodlení ve výši 0,05 % z dlužné částky za každý den prodlení. Nebude-li Poradce řádně plnit předmět této smlouvy, je povinen uhradit Klientovi 1.000,-Kč denně za každý </w:t>
      </w:r>
      <w:r w:rsidRPr="00B860AF">
        <w:rPr>
          <w:rFonts w:asciiTheme="minorHAnsi" w:hAnsiTheme="minorHAnsi" w:cstheme="minorHAnsi"/>
          <w:szCs w:val="24"/>
        </w:rPr>
        <w:t>den prodlení s plněním.</w:t>
      </w:r>
    </w:p>
    <w:p w:rsidR="00AE3AD9" w:rsidRPr="00B860AF" w:rsidRDefault="00B860AF">
      <w:pPr>
        <w:numPr>
          <w:ilvl w:val="0"/>
          <w:numId w:val="5"/>
        </w:numPr>
        <w:spacing w:after="797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V případě, že faktura nebude mít zákonem č. 235/2004 Sb., o dani z přidané hodnoty, ve znění pozdějších předpisů stanovené náležitosti nebo bude obsahovat chybné údaje, je Klient oprávněn tuto fakturu ve lhůtě její splatnosti vrátit</w:t>
      </w:r>
      <w:r w:rsidRPr="00B860AF">
        <w:rPr>
          <w:rFonts w:asciiTheme="minorHAnsi" w:hAnsiTheme="minorHAnsi" w:cstheme="minorHAnsi"/>
          <w:szCs w:val="24"/>
        </w:rPr>
        <w:t xml:space="preserve"> Poradci, aniž by se tím Klient dostal do prodlení s úhradou faktury. Nová lhůta splatnosti počíná běžet dnem obdržení </w:t>
      </w:r>
      <w:r w:rsidRPr="00B860AF">
        <w:rPr>
          <w:rFonts w:asciiTheme="minorHAnsi" w:hAnsiTheme="minorHAnsi" w:cstheme="minorHAnsi"/>
          <w:szCs w:val="24"/>
        </w:rPr>
        <w:lastRenderedPageBreak/>
        <w:t>opravené nebo nově vystavené faktury. Důvod případného vrácení faktury musí být Klientem jednoznačně vymezen.</w:t>
      </w:r>
    </w:p>
    <w:p w:rsidR="00AE3AD9" w:rsidRPr="00B860AF" w:rsidRDefault="00B860AF">
      <w:pPr>
        <w:spacing w:after="3" w:line="259" w:lineRule="auto"/>
        <w:ind w:left="10" w:right="29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Článek V.</w:t>
      </w:r>
    </w:p>
    <w:p w:rsidR="00AE3AD9" w:rsidRPr="00B860AF" w:rsidRDefault="00B860AF">
      <w:pPr>
        <w:pStyle w:val="Nadpis1"/>
        <w:spacing w:after="405"/>
        <w:ind w:left="10" w:right="19"/>
        <w:rPr>
          <w:rFonts w:asciiTheme="minorHAnsi" w:hAnsiTheme="minorHAnsi" w:cstheme="minorHAnsi"/>
          <w:sz w:val="24"/>
          <w:szCs w:val="24"/>
        </w:rPr>
      </w:pPr>
      <w:r w:rsidRPr="00B860AF">
        <w:rPr>
          <w:rFonts w:asciiTheme="minorHAnsi" w:hAnsiTheme="minorHAnsi" w:cstheme="minorHAnsi"/>
          <w:sz w:val="24"/>
          <w:szCs w:val="24"/>
        </w:rPr>
        <w:t>Chráněné informace</w:t>
      </w:r>
    </w:p>
    <w:p w:rsidR="00AE3AD9" w:rsidRPr="00B860AF" w:rsidRDefault="00B860AF">
      <w:pPr>
        <w:spacing w:after="131"/>
        <w:ind w:left="552"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1 </w:t>
      </w:r>
      <w:r w:rsidRPr="00B860AF">
        <w:rPr>
          <w:rFonts w:asciiTheme="minorHAnsi" w:hAnsiTheme="minorHAnsi" w:cstheme="minorHAnsi"/>
          <w:szCs w:val="24"/>
        </w:rPr>
        <w:t>Veškeré informace sdělené kteroukoliv ze Smluvních stran při plnění povinností dle této Smlouvy, jsou považovány za přísně důvěrné a nesmí být zpřístupněny či jakýmkoliv jiným způsobem sděleny třetí osobě, s výjimkou informací, které b</w:t>
      </w:r>
      <w:r w:rsidRPr="00B860AF">
        <w:rPr>
          <w:rFonts w:asciiTheme="minorHAnsi" w:hAnsiTheme="minorHAnsi" w:cstheme="minorHAnsi"/>
          <w:szCs w:val="24"/>
        </w:rPr>
        <w:t>yly v okamžiku sdělení veřejně známé nebo informací, které Smluvní strany získaly od třetích osob nebo jejich poskytnutí upravuje platný právní předpis.</w:t>
      </w:r>
    </w:p>
    <w:p w:rsidR="00AE3AD9" w:rsidRPr="00B860AF" w:rsidRDefault="00B860AF">
      <w:pPr>
        <w:spacing w:after="813"/>
        <w:ind w:left="552"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2. </w:t>
      </w:r>
      <w:r w:rsidRPr="00B860AF">
        <w:rPr>
          <w:rFonts w:asciiTheme="minorHAnsi" w:hAnsiTheme="minorHAnsi" w:cstheme="minorHAnsi"/>
          <w:szCs w:val="24"/>
        </w:rPr>
        <w:t>Poradce je oprávněn poskytovat při nabídce poradenských služeb jako reference údaje o realizovaném p</w:t>
      </w:r>
      <w:r w:rsidRPr="00B860AF">
        <w:rPr>
          <w:rFonts w:asciiTheme="minorHAnsi" w:hAnsiTheme="minorHAnsi" w:cstheme="minorHAnsi"/>
          <w:szCs w:val="24"/>
        </w:rPr>
        <w:t>rojektu, týkající se názvu projektu, názvu a identifikace Klienta, stručného popisu vykonané práce v rozsahu poskytované poradenské činnosti.</w:t>
      </w:r>
    </w:p>
    <w:p w:rsidR="00AE3AD9" w:rsidRPr="00B860AF" w:rsidRDefault="00B860AF">
      <w:pPr>
        <w:spacing w:after="3" w:line="259" w:lineRule="auto"/>
        <w:ind w:left="10" w:right="29" w:hanging="10"/>
        <w:jc w:val="center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Článek </w:t>
      </w:r>
      <w:proofErr w:type="spellStart"/>
      <w:r w:rsidRPr="00B860AF">
        <w:rPr>
          <w:rFonts w:asciiTheme="minorHAnsi" w:hAnsiTheme="minorHAnsi" w:cstheme="minorHAnsi"/>
          <w:szCs w:val="24"/>
        </w:rPr>
        <w:t>Vl</w:t>
      </w:r>
      <w:proofErr w:type="spellEnd"/>
      <w:r w:rsidRPr="00B860AF">
        <w:rPr>
          <w:rFonts w:asciiTheme="minorHAnsi" w:hAnsiTheme="minorHAnsi" w:cstheme="minorHAnsi"/>
          <w:szCs w:val="24"/>
        </w:rPr>
        <w:t>.</w:t>
      </w:r>
    </w:p>
    <w:p w:rsidR="00AE3AD9" w:rsidRPr="00B860AF" w:rsidRDefault="00B860AF">
      <w:pPr>
        <w:pStyle w:val="Nadpis1"/>
        <w:spacing w:after="459"/>
        <w:ind w:left="10" w:right="24"/>
        <w:rPr>
          <w:rFonts w:asciiTheme="minorHAnsi" w:hAnsiTheme="minorHAnsi" w:cstheme="minorHAnsi"/>
          <w:sz w:val="24"/>
          <w:szCs w:val="24"/>
        </w:rPr>
      </w:pPr>
      <w:r w:rsidRPr="00B860AF">
        <w:rPr>
          <w:rFonts w:asciiTheme="minorHAnsi" w:hAnsiTheme="minorHAnsi" w:cstheme="minorHAnsi"/>
          <w:sz w:val="24"/>
          <w:szCs w:val="24"/>
        </w:rPr>
        <w:t>Závěrečná ustanovení</w:t>
      </w:r>
    </w:p>
    <w:p w:rsidR="00AE3AD9" w:rsidRPr="00B860AF" w:rsidRDefault="00B860AF">
      <w:pPr>
        <w:spacing w:after="131"/>
        <w:ind w:left="552"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1 </w:t>
      </w:r>
      <w:r w:rsidRPr="00B860AF">
        <w:rPr>
          <w:rFonts w:asciiTheme="minorHAnsi" w:hAnsiTheme="minorHAnsi" w:cstheme="minorHAnsi"/>
          <w:szCs w:val="24"/>
        </w:rPr>
        <w:t>Právní vztahy výslovně neupravené touto Smlouvou se řídí ustanoveními Občanského</w:t>
      </w:r>
      <w:r w:rsidRPr="00B860AF">
        <w:rPr>
          <w:rFonts w:asciiTheme="minorHAnsi" w:hAnsiTheme="minorHAnsi" w:cstheme="minorHAnsi"/>
          <w:szCs w:val="24"/>
        </w:rPr>
        <w:t xml:space="preserve"> zákoníku v platném znění a platnými právními předpisy upravujícími ochranu osobních </w:t>
      </w:r>
      <w:r w:rsidRPr="00B860AF">
        <w:rPr>
          <w:rFonts w:asciiTheme="minorHAnsi" w:hAnsiTheme="minorHAnsi" w:cstheme="minorHAnsi"/>
          <w:szCs w:val="24"/>
        </w:rPr>
        <w:t>údajů.</w:t>
      </w:r>
    </w:p>
    <w:p w:rsidR="00AE3AD9" w:rsidRPr="00B860AF" w:rsidRDefault="00B860AF">
      <w:pPr>
        <w:numPr>
          <w:ilvl w:val="0"/>
          <w:numId w:val="6"/>
        </w:numPr>
        <w:spacing w:after="81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Tato Smlouva nabývá </w:t>
      </w:r>
      <w:proofErr w:type="spellStart"/>
      <w:r w:rsidRPr="00B860AF">
        <w:rPr>
          <w:rFonts w:asciiTheme="minorHAnsi" w:hAnsiTheme="minorHAnsi" w:cstheme="minorHAnsi"/>
          <w:szCs w:val="24"/>
        </w:rPr>
        <w:t>piatnosti</w:t>
      </w:r>
      <w:proofErr w:type="spellEnd"/>
      <w:r w:rsidRPr="00B860AF">
        <w:rPr>
          <w:rFonts w:asciiTheme="minorHAnsi" w:hAnsiTheme="minorHAnsi" w:cstheme="minorHAnsi"/>
          <w:szCs w:val="24"/>
        </w:rPr>
        <w:t xml:space="preserve"> dnem jejího podpisu oběma Smluvními stranami a účinnosti dnem jejího řádného zveřejnění v registru smluv, které zajistí Poradce.</w:t>
      </w:r>
    </w:p>
    <w:p w:rsidR="00AE3AD9" w:rsidRPr="00B860AF" w:rsidRDefault="00B860AF">
      <w:pPr>
        <w:numPr>
          <w:ilvl w:val="0"/>
          <w:numId w:val="6"/>
        </w:numPr>
        <w:spacing w:after="47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Porad</w:t>
      </w:r>
      <w:r w:rsidRPr="00B860AF">
        <w:rPr>
          <w:rFonts w:asciiTheme="minorHAnsi" w:hAnsiTheme="minorHAnsi" w:cstheme="minorHAnsi"/>
          <w:szCs w:val="24"/>
        </w:rPr>
        <w:t>ce je pojištěn na škody v oblasti GDPR do výše 150 mil. Kč. Při podpisu smlouvy předloží klientovi kopii této smlouvy nebo potvrzení pojišťovny o sjednaném pojištění. Poradce je povinen být v uvedeném rozsahu pojištěn po celou dobu trvání této smlouvy a na</w:t>
      </w:r>
      <w:r w:rsidRPr="00B860AF">
        <w:rPr>
          <w:rFonts w:asciiTheme="minorHAnsi" w:hAnsiTheme="minorHAnsi" w:cstheme="minorHAnsi"/>
          <w:szCs w:val="24"/>
        </w:rPr>
        <w:t xml:space="preserve"> základě výzvy klienta je povinen předložit potvrzení o trvání pojištění.</w:t>
      </w:r>
    </w:p>
    <w:p w:rsidR="00AE3AD9" w:rsidRPr="00B860AF" w:rsidRDefault="00B860AF">
      <w:pPr>
        <w:numPr>
          <w:ilvl w:val="0"/>
          <w:numId w:val="6"/>
        </w:numPr>
        <w:spacing w:after="41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Poradce odpovídá klientovi za škodu, která mu vznikne v důsledku jeho pochybení, nečinnosti nebo jiného vadného </w:t>
      </w:r>
      <w:proofErr w:type="gramStart"/>
      <w:r w:rsidRPr="00B860AF">
        <w:rPr>
          <w:rFonts w:asciiTheme="minorHAnsi" w:hAnsiTheme="minorHAnsi" w:cstheme="minorHAnsi"/>
          <w:szCs w:val="24"/>
        </w:rPr>
        <w:t>plnění</w:t>
      </w:r>
      <w:proofErr w:type="gramEnd"/>
      <w:r w:rsidRPr="00B860AF">
        <w:rPr>
          <w:rFonts w:asciiTheme="minorHAnsi" w:hAnsiTheme="minorHAnsi" w:cstheme="minorHAnsi"/>
          <w:szCs w:val="24"/>
        </w:rPr>
        <w:t xml:space="preserve"> a to na základě objektivního principu.</w:t>
      </w:r>
    </w:p>
    <w:p w:rsidR="00AE3AD9" w:rsidRPr="00B860AF" w:rsidRDefault="00B860AF">
      <w:pPr>
        <w:numPr>
          <w:ilvl w:val="0"/>
          <w:numId w:val="6"/>
        </w:numPr>
        <w:spacing w:after="66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Tato Smlouva je uzavírán</w:t>
      </w:r>
      <w:r w:rsidRPr="00B860AF">
        <w:rPr>
          <w:rFonts w:asciiTheme="minorHAnsi" w:hAnsiTheme="minorHAnsi" w:cstheme="minorHAnsi"/>
          <w:szCs w:val="24"/>
        </w:rPr>
        <w:t>a na dobu neurčitou. Každá Smluvní strana může Smlouvu i před jejím skončením jednostranně vypovědět i bez udání důvodů. Výpovědní doba činí jeden měsíc. Závazek chránit informace dle čl. V. trvá i po skončení účinnosti Smlouvy, stejně tak jako odpovědnost</w:t>
      </w:r>
      <w:r w:rsidRPr="00B860AF">
        <w:rPr>
          <w:rFonts w:asciiTheme="minorHAnsi" w:hAnsiTheme="minorHAnsi" w:cstheme="minorHAnsi"/>
          <w:szCs w:val="24"/>
        </w:rPr>
        <w:t xml:space="preserve"> Poradce za jím doposud poskytnutou činnost.</w:t>
      </w:r>
    </w:p>
    <w:p w:rsidR="00AE3AD9" w:rsidRPr="00B860AF" w:rsidRDefault="00B860AF">
      <w:pPr>
        <w:numPr>
          <w:ilvl w:val="0"/>
          <w:numId w:val="6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Ustanovení této Smlouvy lze měnit a doplňovat pouze formou písemných dodatků podepsaných oběma Smluvními stranami.</w:t>
      </w:r>
    </w:p>
    <w:p w:rsidR="00AE3AD9" w:rsidRPr="00B860AF" w:rsidRDefault="00B860AF">
      <w:pPr>
        <w:numPr>
          <w:ilvl w:val="0"/>
          <w:numId w:val="6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Tato Smlouva se sepisuje ve (2) dvou vyhotoveních s platností originálu, přičemž každá ze Smluvn</w:t>
      </w:r>
      <w:r w:rsidRPr="00B860AF">
        <w:rPr>
          <w:rFonts w:asciiTheme="minorHAnsi" w:hAnsiTheme="minorHAnsi" w:cstheme="minorHAnsi"/>
          <w:szCs w:val="24"/>
        </w:rPr>
        <w:t>ích stran obdrží po (</w:t>
      </w:r>
      <w:proofErr w:type="gramStart"/>
      <w:r w:rsidRPr="00B860AF">
        <w:rPr>
          <w:rFonts w:asciiTheme="minorHAnsi" w:hAnsiTheme="minorHAnsi" w:cstheme="minorHAnsi"/>
          <w:szCs w:val="24"/>
        </w:rPr>
        <w:t>1 )</w:t>
      </w:r>
      <w:proofErr w:type="gramEnd"/>
      <w:r w:rsidRPr="00B860AF">
        <w:rPr>
          <w:rFonts w:asciiTheme="minorHAnsi" w:hAnsiTheme="minorHAnsi" w:cstheme="minorHAnsi"/>
          <w:szCs w:val="24"/>
        </w:rPr>
        <w:t xml:space="preserve"> jednom vyhotovení Smlouvy.</w:t>
      </w:r>
    </w:p>
    <w:p w:rsidR="00AE3AD9" w:rsidRPr="00B860AF" w:rsidRDefault="00B860AF">
      <w:pPr>
        <w:numPr>
          <w:ilvl w:val="0"/>
          <w:numId w:val="6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>Pokud by tato Smlouva trpěla právními vadami, zejména pokud by některé z jejích ustanovení bylo v rozporu s českým právním řádem, v důsledku čehož by mohla být posuzována jako neplatná, považuje se toto u</w:t>
      </w:r>
      <w:r w:rsidRPr="00B860AF">
        <w:rPr>
          <w:rFonts w:asciiTheme="minorHAnsi" w:hAnsiTheme="minorHAnsi" w:cstheme="minorHAnsi"/>
          <w:szCs w:val="24"/>
        </w:rPr>
        <w:t>stanovení za samostatné a Smlouva se posuzuje, jako by takové ustanovení nikdy neobsahovala.</w:t>
      </w:r>
    </w:p>
    <w:p w:rsidR="00AE3AD9" w:rsidRPr="00B860AF" w:rsidRDefault="00B860AF">
      <w:pPr>
        <w:numPr>
          <w:ilvl w:val="0"/>
          <w:numId w:val="6"/>
        </w:numPr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Smluvní strany této Smlouvy se zavazují, že v případě sporů o obsah a plnění této Smlouvy vynaloží veškeré úsilí, které lze spravedlivě požadovat k tomu, aby byly </w:t>
      </w:r>
      <w:r w:rsidRPr="00B860AF">
        <w:rPr>
          <w:rFonts w:asciiTheme="minorHAnsi" w:hAnsiTheme="minorHAnsi" w:cstheme="minorHAnsi"/>
          <w:szCs w:val="24"/>
        </w:rPr>
        <w:t xml:space="preserve">tyto </w:t>
      </w:r>
      <w:r w:rsidRPr="00B860AF">
        <w:rPr>
          <w:rFonts w:asciiTheme="minorHAnsi" w:hAnsiTheme="minorHAnsi" w:cstheme="minorHAnsi"/>
          <w:szCs w:val="24"/>
        </w:rPr>
        <w:lastRenderedPageBreak/>
        <w:t>spory vyřešeny smírnou cestou, zejména aby byly odstraněny okolnosti vedoucí ke vzniku práva od Smlouvy odstoupit, nebo způsobují neplatnost.</w:t>
      </w:r>
    </w:p>
    <w:p w:rsidR="00AE3AD9" w:rsidRPr="00B860AF" w:rsidRDefault="00B860AF">
      <w:pPr>
        <w:numPr>
          <w:ilvl w:val="0"/>
          <w:numId w:val="6"/>
        </w:numPr>
        <w:spacing w:after="802"/>
        <w:ind w:right="14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szCs w:val="24"/>
        </w:rPr>
        <w:t xml:space="preserve">Tato smlouva bude zveřejněna v registru smluv dle zákona č. 340/2015 Sb., o zvláštních podmínkách účinnosti některých smluv, uveřejňování těchto smluv a o registru smluv (zákon o registru smluv) a to bez uvedení citlivých údajů (obchodní tajemství, osobní </w:t>
      </w:r>
      <w:r w:rsidRPr="00B860AF">
        <w:rPr>
          <w:rFonts w:asciiTheme="minorHAnsi" w:hAnsiTheme="minorHAnsi" w:cstheme="minorHAnsi"/>
          <w:szCs w:val="24"/>
        </w:rPr>
        <w:t>údaje). Zveřejnění smlouvy zajistí Poradce.</w:t>
      </w:r>
    </w:p>
    <w:tbl>
      <w:tblPr>
        <w:tblStyle w:val="TableGrid"/>
        <w:tblW w:w="8405" w:type="dxa"/>
        <w:tblInd w:w="1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3802"/>
      </w:tblGrid>
      <w:tr w:rsidR="00AE3AD9" w:rsidRPr="00B860AF">
        <w:trPr>
          <w:trHeight w:val="366"/>
        </w:trPr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E3AD9" w:rsidRPr="00B860AF" w:rsidRDefault="00B860AF">
            <w:pPr>
              <w:tabs>
                <w:tab w:val="center" w:pos="1565"/>
                <w:tab w:val="center" w:pos="2350"/>
              </w:tabs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 xml:space="preserve">Praha, dne </w:t>
            </w:r>
            <w:r w:rsidRPr="00B860AF"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>
                  <wp:extent cx="103639" cy="115829"/>
                  <wp:effectExtent l="0" t="0" r="0" b="0"/>
                  <wp:docPr id="20860" name="Picture 20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0" name="Picture 2086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9" cy="11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860AF">
              <w:rPr>
                <w:rFonts w:asciiTheme="minorHAnsi" w:hAnsiTheme="minorHAnsi" w:cstheme="minorHAnsi"/>
                <w:szCs w:val="24"/>
              </w:rPr>
              <w:tab/>
            </w:r>
            <w:r w:rsidRPr="00B860AF"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>
                  <wp:extent cx="85350" cy="124974"/>
                  <wp:effectExtent l="0" t="0" r="0" b="0"/>
                  <wp:docPr id="20861" name="Picture 20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1" name="Picture 2086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0" cy="124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860AF">
              <w:rPr>
                <w:rFonts w:asciiTheme="minorHAnsi" w:hAnsiTheme="minorHAnsi" w:cstheme="minorHAnsi"/>
                <w:szCs w:val="24"/>
              </w:rPr>
              <w:tab/>
            </w:r>
            <w:r w:rsidRPr="00B860AF"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>
                  <wp:extent cx="606593" cy="201178"/>
                  <wp:effectExtent l="0" t="0" r="0" b="0"/>
                  <wp:docPr id="20982" name="Picture 20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2" name="Picture 2098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593" cy="201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</w:tcPr>
          <w:p w:rsidR="00AE3AD9" w:rsidRPr="00B860AF" w:rsidRDefault="00B860AF">
            <w:pPr>
              <w:spacing w:after="0" w:line="259" w:lineRule="auto"/>
              <w:ind w:left="14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>Praha, dne</w:t>
            </w:r>
            <w:bookmarkStart w:id="0" w:name="_GoBack"/>
            <w:bookmarkEnd w:id="0"/>
          </w:p>
        </w:tc>
      </w:tr>
      <w:tr w:rsidR="00AE3AD9" w:rsidRPr="00B860AF">
        <w:trPr>
          <w:trHeight w:val="537"/>
        </w:trPr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3AD9" w:rsidRPr="00B860AF" w:rsidRDefault="00B860AF">
            <w:pPr>
              <w:spacing w:after="0" w:line="259" w:lineRule="auto"/>
              <w:ind w:left="24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>BDO Advisory s.r.o.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3AD9" w:rsidRPr="00B860AF" w:rsidRDefault="00B860A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>Vyšší odborná škola sociálně právní</w:t>
            </w:r>
          </w:p>
        </w:tc>
      </w:tr>
      <w:tr w:rsidR="00AE3AD9" w:rsidRPr="00B860AF">
        <w:trPr>
          <w:trHeight w:val="410"/>
        </w:trPr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AD9" w:rsidRPr="00B860AF" w:rsidRDefault="00B860AF">
            <w:pPr>
              <w:spacing w:after="0" w:line="259" w:lineRule="auto"/>
              <w:ind w:left="29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>Ing. Radovan Hauk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</w:tcPr>
          <w:p w:rsidR="00AE3AD9" w:rsidRPr="00B860AF" w:rsidRDefault="00B860AF">
            <w:pPr>
              <w:spacing w:after="0" w:line="259" w:lineRule="auto"/>
              <w:ind w:left="24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 xml:space="preserve">Ing. Milan </w:t>
            </w:r>
            <w:proofErr w:type="spellStart"/>
            <w:r w:rsidRPr="00B860AF">
              <w:rPr>
                <w:rFonts w:asciiTheme="minorHAnsi" w:hAnsiTheme="minorHAnsi" w:cstheme="minorHAnsi"/>
                <w:szCs w:val="24"/>
              </w:rPr>
              <w:t>Johanis</w:t>
            </w:r>
            <w:proofErr w:type="spellEnd"/>
          </w:p>
        </w:tc>
      </w:tr>
      <w:tr w:rsidR="00AE3AD9" w:rsidRPr="00B860AF">
        <w:trPr>
          <w:trHeight w:val="259"/>
        </w:trPr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AE3AD9" w:rsidRPr="00B860AF" w:rsidRDefault="00B860A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>jednatel BDO Advisory s.r.o.</w:t>
            </w:r>
          </w:p>
        </w:tc>
        <w:tc>
          <w:tcPr>
            <w:tcW w:w="3802" w:type="dxa"/>
            <w:tcBorders>
              <w:top w:val="nil"/>
              <w:left w:val="nil"/>
              <w:bottom w:val="nil"/>
              <w:right w:val="nil"/>
            </w:tcBorders>
          </w:tcPr>
          <w:p w:rsidR="00AE3AD9" w:rsidRPr="00B860AF" w:rsidRDefault="00B860AF">
            <w:pPr>
              <w:spacing w:after="0" w:line="259" w:lineRule="auto"/>
              <w:ind w:left="14" w:firstLine="0"/>
              <w:jc w:val="left"/>
              <w:rPr>
                <w:rFonts w:asciiTheme="minorHAnsi" w:hAnsiTheme="minorHAnsi" w:cstheme="minorHAnsi"/>
                <w:szCs w:val="24"/>
              </w:rPr>
            </w:pPr>
            <w:r w:rsidRPr="00B860AF">
              <w:rPr>
                <w:rFonts w:asciiTheme="minorHAnsi" w:hAnsiTheme="minorHAnsi" w:cstheme="minorHAnsi"/>
                <w:szCs w:val="24"/>
              </w:rPr>
              <w:t>ředitel školy</w:t>
            </w:r>
          </w:p>
        </w:tc>
      </w:tr>
    </w:tbl>
    <w:p w:rsidR="00AE3AD9" w:rsidRPr="00B860AF" w:rsidRDefault="00B860AF">
      <w:pPr>
        <w:spacing w:after="521" w:line="259" w:lineRule="auto"/>
        <w:ind w:left="53" w:firstLine="0"/>
        <w:jc w:val="left"/>
        <w:rPr>
          <w:rFonts w:asciiTheme="minorHAnsi" w:hAnsiTheme="minorHAnsi" w:cstheme="minorHAnsi"/>
          <w:szCs w:val="24"/>
        </w:rPr>
      </w:pPr>
      <w:r w:rsidRPr="00B860AF">
        <w:rPr>
          <w:rFonts w:asciiTheme="minorHAnsi" w:hAnsiTheme="minorHAnsi" w:cstheme="minorHAnsi"/>
          <w:noProof/>
          <w:szCs w:val="24"/>
        </w:rPr>
        <w:drawing>
          <wp:inline distT="0" distB="0" distL="0" distR="0">
            <wp:extent cx="5675758" cy="1054658"/>
            <wp:effectExtent l="0" t="0" r="0" b="0"/>
            <wp:docPr id="31954" name="Picture 31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54" name="Picture 3195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75758" cy="105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AD9" w:rsidRPr="00B860AF" w:rsidRDefault="00AE3AD9">
      <w:pPr>
        <w:spacing w:after="0" w:line="262" w:lineRule="auto"/>
        <w:ind w:left="5228" w:right="1133" w:hanging="101"/>
        <w:jc w:val="left"/>
        <w:rPr>
          <w:rFonts w:asciiTheme="minorHAnsi" w:hAnsiTheme="minorHAnsi" w:cstheme="minorHAnsi"/>
          <w:szCs w:val="24"/>
        </w:rPr>
      </w:pPr>
    </w:p>
    <w:sectPr w:rsidR="00AE3AD9" w:rsidRPr="00B860AF">
      <w:footerReference w:type="even" r:id="rId16"/>
      <w:footerReference w:type="default" r:id="rId17"/>
      <w:footerReference w:type="first" r:id="rId18"/>
      <w:pgSz w:w="11900" w:h="16820"/>
      <w:pgMar w:top="1251" w:right="1474" w:bottom="1445" w:left="1301" w:header="708" w:footer="7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860AF">
      <w:pPr>
        <w:spacing w:after="0" w:line="240" w:lineRule="auto"/>
      </w:pPr>
      <w:r>
        <w:separator/>
      </w:r>
    </w:p>
  </w:endnote>
  <w:endnote w:type="continuationSeparator" w:id="0">
    <w:p w:rsidR="00000000" w:rsidRDefault="00B8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AD9" w:rsidRDefault="00B860AF">
    <w:pPr>
      <w:spacing w:after="0" w:line="259" w:lineRule="auto"/>
      <w:ind w:left="0" w:right="1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AD9" w:rsidRDefault="00B860AF">
    <w:pPr>
      <w:spacing w:after="0" w:line="259" w:lineRule="auto"/>
      <w:ind w:left="0" w:right="1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AD9" w:rsidRDefault="00B860AF">
    <w:pPr>
      <w:spacing w:after="0" w:line="259" w:lineRule="auto"/>
      <w:ind w:left="0" w:right="14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860AF">
      <w:pPr>
        <w:spacing w:after="0" w:line="240" w:lineRule="auto"/>
      </w:pPr>
      <w:r>
        <w:separator/>
      </w:r>
    </w:p>
  </w:footnote>
  <w:footnote w:type="continuationSeparator" w:id="0">
    <w:p w:rsidR="00000000" w:rsidRDefault="00B86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903"/>
    <w:multiLevelType w:val="hybridMultilevel"/>
    <w:tmpl w:val="386E43D6"/>
    <w:lvl w:ilvl="0" w:tplc="F306E848">
      <w:start w:val="2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600840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8657A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7CBFF8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3C456A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E6B456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4F0F8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F6AA16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7AF9BE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00465"/>
    <w:multiLevelType w:val="hybridMultilevel"/>
    <w:tmpl w:val="69A8D2EA"/>
    <w:lvl w:ilvl="0" w:tplc="E8E2E538">
      <w:start w:val="2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76E5EA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28CCA4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A2B4C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5418BC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0CE104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E6E0B6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92CA62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94ED66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7E4DE6"/>
    <w:multiLevelType w:val="hybridMultilevel"/>
    <w:tmpl w:val="4E1032BC"/>
    <w:lvl w:ilvl="0" w:tplc="B7DCE68A">
      <w:start w:val="2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6218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AC6A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F696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3A9C2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32297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E6D3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EFF6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C4C65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1B7C78"/>
    <w:multiLevelType w:val="hybridMultilevel"/>
    <w:tmpl w:val="BAC8309C"/>
    <w:lvl w:ilvl="0" w:tplc="51DA8F6C">
      <w:start w:val="2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01D08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F42CEE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C6613C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B4F05C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E46B4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656B2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8E6452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5450BC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5F7D72"/>
    <w:multiLevelType w:val="hybridMultilevel"/>
    <w:tmpl w:val="9238F760"/>
    <w:lvl w:ilvl="0" w:tplc="ACC4451A">
      <w:start w:val="1"/>
      <w:numFmt w:val="lowerRoman"/>
      <w:lvlText w:val="%1."/>
      <w:lvlJc w:val="left"/>
      <w:pPr>
        <w:ind w:left="1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5E6EAC">
      <w:start w:val="1"/>
      <w:numFmt w:val="lowerLetter"/>
      <w:lvlText w:val="%2"/>
      <w:lvlJc w:val="left"/>
      <w:pPr>
        <w:ind w:left="2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86E258">
      <w:start w:val="1"/>
      <w:numFmt w:val="lowerRoman"/>
      <w:lvlText w:val="%3"/>
      <w:lvlJc w:val="left"/>
      <w:pPr>
        <w:ind w:left="2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F488CC">
      <w:start w:val="1"/>
      <w:numFmt w:val="decimal"/>
      <w:lvlText w:val="%4"/>
      <w:lvlJc w:val="left"/>
      <w:pPr>
        <w:ind w:left="3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088442">
      <w:start w:val="1"/>
      <w:numFmt w:val="lowerLetter"/>
      <w:lvlText w:val="%5"/>
      <w:lvlJc w:val="left"/>
      <w:pPr>
        <w:ind w:left="4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6039AC">
      <w:start w:val="1"/>
      <w:numFmt w:val="lowerRoman"/>
      <w:lvlText w:val="%6"/>
      <w:lvlJc w:val="left"/>
      <w:pPr>
        <w:ind w:left="4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42D4C2">
      <w:start w:val="1"/>
      <w:numFmt w:val="decimal"/>
      <w:lvlText w:val="%7"/>
      <w:lvlJc w:val="left"/>
      <w:pPr>
        <w:ind w:left="5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301358">
      <w:start w:val="1"/>
      <w:numFmt w:val="lowerLetter"/>
      <w:lvlText w:val="%8"/>
      <w:lvlJc w:val="left"/>
      <w:pPr>
        <w:ind w:left="6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3CBEB0">
      <w:start w:val="1"/>
      <w:numFmt w:val="lowerRoman"/>
      <w:lvlText w:val="%9"/>
      <w:lvlJc w:val="left"/>
      <w:pPr>
        <w:ind w:left="7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DB6440"/>
    <w:multiLevelType w:val="hybridMultilevel"/>
    <w:tmpl w:val="67E2DC7C"/>
    <w:lvl w:ilvl="0" w:tplc="15E6993E">
      <w:start w:val="2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40945A">
      <w:start w:val="2"/>
      <w:numFmt w:val="lowerRoman"/>
      <w:lvlText w:val="%2.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809CD2">
      <w:start w:val="1"/>
      <w:numFmt w:val="lowerRoman"/>
      <w:lvlText w:val="%3"/>
      <w:lvlJc w:val="left"/>
      <w:pPr>
        <w:ind w:left="2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B41C9E">
      <w:start w:val="1"/>
      <w:numFmt w:val="decimal"/>
      <w:lvlText w:val="%4"/>
      <w:lvlJc w:val="left"/>
      <w:pPr>
        <w:ind w:left="2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4C9650">
      <w:start w:val="1"/>
      <w:numFmt w:val="lowerLetter"/>
      <w:lvlText w:val="%5"/>
      <w:lvlJc w:val="left"/>
      <w:pPr>
        <w:ind w:left="3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78671C">
      <w:start w:val="1"/>
      <w:numFmt w:val="lowerRoman"/>
      <w:lvlText w:val="%6"/>
      <w:lvlJc w:val="left"/>
      <w:pPr>
        <w:ind w:left="4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FC86F4">
      <w:start w:val="1"/>
      <w:numFmt w:val="decimal"/>
      <w:lvlText w:val="%7"/>
      <w:lvlJc w:val="left"/>
      <w:pPr>
        <w:ind w:left="4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F23CCC">
      <w:start w:val="1"/>
      <w:numFmt w:val="lowerLetter"/>
      <w:lvlText w:val="%8"/>
      <w:lvlJc w:val="left"/>
      <w:pPr>
        <w:ind w:left="5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E8A9F4">
      <w:start w:val="1"/>
      <w:numFmt w:val="lowerRoman"/>
      <w:lvlText w:val="%9"/>
      <w:lvlJc w:val="left"/>
      <w:pPr>
        <w:ind w:left="6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AD9"/>
    <w:rsid w:val="00AE3AD9"/>
    <w:rsid w:val="00B8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FBF51"/>
  <w15:docId w15:val="{2B2717A5-82AA-4D1B-9DA6-860EA04B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02" w:line="221" w:lineRule="auto"/>
      <w:ind w:left="557" w:hanging="538"/>
      <w:jc w:val="both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314" w:line="265" w:lineRule="auto"/>
      <w:ind w:left="20" w:hanging="10"/>
      <w:jc w:val="center"/>
      <w:outlineLvl w:val="0"/>
    </w:pPr>
    <w:rPr>
      <w:rFonts w:ascii="Calibri" w:eastAsia="Calibri" w:hAnsi="Calibri" w:cs="Calibri"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1943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KM_C558-20180514160053</vt:lpstr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KM_C558-20180514160053</dc:title>
  <dc:subject/>
  <dc:creator>Petr Gabriel</dc:creator>
  <cp:keywords/>
  <cp:lastModifiedBy>Petr Gabriel</cp:lastModifiedBy>
  <cp:revision>2</cp:revision>
  <dcterms:created xsi:type="dcterms:W3CDTF">2018-05-24T11:40:00Z</dcterms:created>
  <dcterms:modified xsi:type="dcterms:W3CDTF">2018-05-24T11:40:00Z</dcterms:modified>
</cp:coreProperties>
</file>