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9B" w:rsidRPr="00F67C83" w:rsidRDefault="00F67C83">
      <w:pPr>
        <w:spacing w:after="363" w:line="259" w:lineRule="auto"/>
        <w:ind w:left="278" w:right="0" w:firstLine="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Smlouva o poskytování poradenských služeb</w:t>
      </w:r>
    </w:p>
    <w:p w:rsidR="00E42B9B" w:rsidRPr="00F67C83" w:rsidRDefault="00F67C83">
      <w:pPr>
        <w:spacing w:after="0" w:line="259" w:lineRule="auto"/>
        <w:ind w:left="360" w:right="0" w:firstLine="0"/>
        <w:jc w:val="left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BDO Advisory s.r.o.</w:t>
      </w:r>
    </w:p>
    <w:p w:rsidR="00F67C83" w:rsidRDefault="00F67C83">
      <w:pPr>
        <w:spacing w:after="136" w:line="301" w:lineRule="auto"/>
        <w:ind w:left="383" w:right="14" w:firstLine="1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F67C83">
        <w:rPr>
          <w:rFonts w:asciiTheme="minorHAnsi" w:hAnsiTheme="minorHAnsi" w:cstheme="minorHAnsi"/>
          <w:szCs w:val="24"/>
        </w:rPr>
        <w:t>lč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F67C83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F67C83">
        <w:rPr>
          <w:rFonts w:asciiTheme="minorHAnsi" w:hAnsiTheme="minorHAnsi" w:cstheme="minorHAnsi"/>
          <w:szCs w:val="24"/>
        </w:rPr>
        <w:t>Haukem</w:t>
      </w:r>
      <w:proofErr w:type="spellEnd"/>
      <w:r w:rsidRPr="00F67C83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E42B9B" w:rsidRPr="00F67C83" w:rsidRDefault="00F67C83">
      <w:pPr>
        <w:spacing w:after="136" w:line="301" w:lineRule="auto"/>
        <w:ind w:left="383" w:right="14" w:firstLine="1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a</w:t>
      </w:r>
    </w:p>
    <w:p w:rsidR="00F67C83" w:rsidRDefault="00F67C83">
      <w:pPr>
        <w:spacing w:after="14" w:line="219" w:lineRule="auto"/>
        <w:ind w:left="331" w:right="2472" w:hanging="5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Základní škola a Mateřská škola při FN M</w:t>
      </w:r>
      <w:r w:rsidRPr="00F67C83">
        <w:rPr>
          <w:rFonts w:asciiTheme="minorHAnsi" w:hAnsiTheme="minorHAnsi" w:cstheme="minorHAnsi"/>
          <w:szCs w:val="24"/>
        </w:rPr>
        <w:t xml:space="preserve">otol, Praha 5, V Úvalu 1 </w:t>
      </w:r>
    </w:p>
    <w:p w:rsidR="00F67C83" w:rsidRDefault="00F67C83">
      <w:pPr>
        <w:spacing w:after="14" w:line="219" w:lineRule="auto"/>
        <w:ind w:left="331" w:right="2472" w:hanging="5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se sídlem V Úvalu 84, 150 06 Praha 5</w:t>
      </w:r>
    </w:p>
    <w:p w:rsidR="00E42B9B" w:rsidRPr="00F67C83" w:rsidRDefault="00F67C83">
      <w:pPr>
        <w:spacing w:after="14" w:line="219" w:lineRule="auto"/>
        <w:ind w:left="331" w:right="2472" w:hanging="5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67C83">
        <w:rPr>
          <w:rFonts w:asciiTheme="minorHAnsi" w:hAnsiTheme="minorHAnsi" w:cstheme="minorHAnsi"/>
          <w:szCs w:val="24"/>
        </w:rPr>
        <w:t>lč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F67C83">
        <w:rPr>
          <w:rFonts w:asciiTheme="minorHAnsi" w:hAnsiTheme="minorHAnsi" w:cstheme="minorHAnsi"/>
          <w:szCs w:val="24"/>
        </w:rPr>
        <w:t xml:space="preserve"> 60 46 16 83</w:t>
      </w:r>
    </w:p>
    <w:p w:rsidR="00E42B9B" w:rsidRPr="00F67C83" w:rsidRDefault="00F67C83">
      <w:pPr>
        <w:spacing w:after="279"/>
        <w:ind w:left="383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Zastoupena: Mgr. Vlasta Průchová, ředitelka školy</w:t>
      </w:r>
    </w:p>
    <w:p w:rsidR="00E42B9B" w:rsidRPr="00F67C83" w:rsidRDefault="00F67C83">
      <w:pPr>
        <w:spacing w:after="573"/>
        <w:ind w:left="383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dále jen „Klient”</w:t>
      </w:r>
    </w:p>
    <w:p w:rsidR="00E42B9B" w:rsidRPr="00F67C83" w:rsidRDefault="00F67C83">
      <w:pPr>
        <w:spacing w:after="345" w:line="219" w:lineRule="auto"/>
        <w:ind w:left="331" w:right="-5" w:hanging="5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Poradce a Klient (dále společně jen ”Smluvní strany”) uzavírají tuto Smlouvu o poradenské činnosti (dále jen </w:t>
      </w:r>
      <w:r w:rsidRPr="00F67C83">
        <w:rPr>
          <w:rFonts w:asciiTheme="minorHAnsi" w:hAnsiTheme="minorHAnsi" w:cstheme="minorHAnsi"/>
          <w:szCs w:val="24"/>
        </w:rPr>
        <w:t>”Smlouva”) ve smyslu ustanovení S 1 746 odst. 2. zákona č. 89/2012 Sb., občanský zákoník, ve znění pozdějších předpisů (dále jen ”Občanský zákoník”)</w:t>
      </w:r>
    </w:p>
    <w:p w:rsidR="00E42B9B" w:rsidRPr="00F67C83" w:rsidRDefault="00F67C83">
      <w:pPr>
        <w:spacing w:after="0" w:line="259" w:lineRule="auto"/>
        <w:ind w:left="356" w:right="125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Článek l.</w:t>
      </w:r>
    </w:p>
    <w:p w:rsidR="00E42B9B" w:rsidRPr="00F67C83" w:rsidRDefault="00F67C83">
      <w:pPr>
        <w:pStyle w:val="Nadpis1"/>
        <w:spacing w:after="338"/>
        <w:ind w:left="360" w:right="110"/>
        <w:rPr>
          <w:rFonts w:asciiTheme="minorHAnsi" w:hAnsiTheme="minorHAnsi" w:cstheme="minorHAnsi"/>
          <w:sz w:val="24"/>
          <w:szCs w:val="24"/>
        </w:rPr>
      </w:pPr>
      <w:r w:rsidRPr="00F67C83">
        <w:rPr>
          <w:rFonts w:asciiTheme="minorHAnsi" w:hAnsiTheme="minorHAnsi" w:cstheme="minorHAnsi"/>
          <w:sz w:val="24"/>
          <w:szCs w:val="24"/>
        </w:rPr>
        <w:t>Předmět Smlouvy</w:t>
      </w:r>
    </w:p>
    <w:p w:rsidR="00E42B9B" w:rsidRPr="00F67C83" w:rsidRDefault="00F67C83">
      <w:pPr>
        <w:ind w:left="921" w:right="77"/>
        <w:rPr>
          <w:rFonts w:asciiTheme="minorHAnsi" w:hAnsiTheme="minorHAnsi" w:cstheme="minorHAnsi"/>
          <w:szCs w:val="24"/>
        </w:rPr>
      </w:pPr>
      <w:proofErr w:type="gramStart"/>
      <w:r w:rsidRPr="00F67C83">
        <w:rPr>
          <w:rFonts w:asciiTheme="minorHAnsi" w:hAnsiTheme="minorHAnsi" w:cstheme="minorHAnsi"/>
          <w:szCs w:val="24"/>
        </w:rPr>
        <w:t>1 .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</w:t>
      </w:r>
      <w:r w:rsidRPr="00F67C8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F67C83">
        <w:rPr>
          <w:rFonts w:asciiTheme="minorHAnsi" w:hAnsiTheme="minorHAnsi" w:cstheme="minorHAnsi"/>
          <w:szCs w:val="24"/>
        </w:rPr>
        <w:t>Il</w:t>
      </w:r>
      <w:proofErr w:type="spellEnd"/>
      <w:r w:rsidRPr="00F67C8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E42B9B" w:rsidRPr="00F67C83" w:rsidRDefault="00F67C83">
      <w:pPr>
        <w:numPr>
          <w:ilvl w:val="0"/>
          <w:numId w:val="1"/>
        </w:numPr>
        <w:spacing w:after="65"/>
        <w:ind w:right="82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Klient se zavazuje zaplatit Poradci za jím proveden</w:t>
      </w:r>
      <w:r w:rsidRPr="00F67C83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E42B9B" w:rsidRPr="00F67C83" w:rsidRDefault="00F67C83">
      <w:pPr>
        <w:numPr>
          <w:ilvl w:val="0"/>
          <w:numId w:val="1"/>
        </w:numPr>
        <w:spacing w:after="344"/>
        <w:ind w:right="82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F67C83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E42B9B" w:rsidRPr="00F67C83" w:rsidRDefault="00F67C83">
      <w:pPr>
        <w:spacing w:after="0" w:line="259" w:lineRule="auto"/>
        <w:ind w:left="356" w:right="134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67C83">
        <w:rPr>
          <w:rFonts w:asciiTheme="minorHAnsi" w:hAnsiTheme="minorHAnsi" w:cstheme="minorHAnsi"/>
          <w:szCs w:val="24"/>
        </w:rPr>
        <w:t>Il</w:t>
      </w:r>
      <w:proofErr w:type="spellEnd"/>
      <w:r w:rsidRPr="00F67C83">
        <w:rPr>
          <w:rFonts w:asciiTheme="minorHAnsi" w:hAnsiTheme="minorHAnsi" w:cstheme="minorHAnsi"/>
          <w:szCs w:val="24"/>
        </w:rPr>
        <w:t>.</w:t>
      </w:r>
    </w:p>
    <w:p w:rsidR="00E42B9B" w:rsidRPr="00F67C83" w:rsidRDefault="00F67C83">
      <w:pPr>
        <w:spacing w:after="278" w:line="259" w:lineRule="auto"/>
        <w:ind w:left="356" w:right="125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Poskytované služby</w:t>
      </w:r>
    </w:p>
    <w:p w:rsidR="00E42B9B" w:rsidRPr="00F67C83" w:rsidRDefault="00F67C83">
      <w:pPr>
        <w:ind w:left="1037" w:right="86" w:hanging="336"/>
        <w:rPr>
          <w:rFonts w:asciiTheme="minorHAnsi" w:hAnsiTheme="minorHAnsi" w:cstheme="minorHAnsi"/>
          <w:szCs w:val="24"/>
        </w:rPr>
      </w:pPr>
      <w:proofErr w:type="gramStart"/>
      <w:r w:rsidRPr="00F67C83">
        <w:rPr>
          <w:rFonts w:asciiTheme="minorHAnsi" w:hAnsiTheme="minorHAnsi" w:cstheme="minorHAnsi"/>
          <w:szCs w:val="24"/>
        </w:rPr>
        <w:t>1 .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</w:t>
      </w:r>
      <w:r w:rsidRPr="00F67C83">
        <w:rPr>
          <w:rFonts w:asciiTheme="minorHAnsi" w:hAnsiTheme="minorHAnsi" w:cstheme="minorHAnsi"/>
          <w:szCs w:val="24"/>
        </w:rPr>
        <w:t>Poradce se zavazuje poskytovat, dle tét</w:t>
      </w:r>
      <w:r w:rsidRPr="00F67C83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F67C83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E42B9B" w:rsidRPr="00F67C83" w:rsidRDefault="00F67C83">
      <w:pPr>
        <w:ind w:left="1330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0749" name="Picture 30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" name="Picture 30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C83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F67C83">
        <w:rPr>
          <w:rFonts w:asciiTheme="minorHAnsi" w:hAnsiTheme="minorHAnsi" w:cstheme="minorHAnsi"/>
          <w:szCs w:val="24"/>
        </w:rPr>
        <w:t>ii</w:t>
      </w:r>
      <w:proofErr w:type="spellEnd"/>
      <w:r w:rsidRPr="00F67C83">
        <w:rPr>
          <w:rFonts w:asciiTheme="minorHAnsi" w:hAnsiTheme="minorHAnsi" w:cstheme="minorHAnsi"/>
          <w:szCs w:val="24"/>
        </w:rPr>
        <w:t>. nezbytné součinnosti při odstraňování nál</w:t>
      </w:r>
      <w:r w:rsidRPr="00F67C83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E42B9B" w:rsidRPr="00F67C83" w:rsidRDefault="00F67C83">
      <w:pPr>
        <w:ind w:left="921"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F67C8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F67C83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E42B9B" w:rsidRPr="00F67C83" w:rsidRDefault="00F67C83">
      <w:pPr>
        <w:spacing w:after="77"/>
        <w:ind w:left="1344" w:right="14" w:hanging="5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0751" name="Picture 3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1" name="Picture 30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C83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F67C83">
        <w:rPr>
          <w:rFonts w:asciiTheme="minorHAnsi" w:hAnsiTheme="minorHAnsi" w:cstheme="minorHAnsi"/>
          <w:szCs w:val="24"/>
        </w:rPr>
        <w:t>ii</w:t>
      </w:r>
      <w:proofErr w:type="spellEnd"/>
      <w:r w:rsidRPr="00F67C83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</w:t>
      </w:r>
      <w:r w:rsidRPr="00F67C83">
        <w:rPr>
          <w:rFonts w:asciiTheme="minorHAnsi" w:hAnsiTheme="minorHAnsi" w:cstheme="minorHAnsi"/>
          <w:szCs w:val="24"/>
        </w:rPr>
        <w:t xml:space="preserve">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F67C83">
        <w:rPr>
          <w:rFonts w:asciiTheme="minorHAnsi" w:hAnsiTheme="minorHAnsi" w:cstheme="minorHAnsi"/>
          <w:szCs w:val="24"/>
        </w:rPr>
        <w:t>iii</w:t>
      </w:r>
      <w:proofErr w:type="spellEnd"/>
      <w:r w:rsidRPr="00F67C83">
        <w:rPr>
          <w:rFonts w:asciiTheme="minorHAnsi" w:hAnsiTheme="minorHAnsi" w:cstheme="minorHAnsi"/>
          <w:szCs w:val="24"/>
        </w:rPr>
        <w:t xml:space="preserve">. poskytování poradenství na </w:t>
      </w:r>
      <w:r w:rsidRPr="00F67C83">
        <w:rPr>
          <w:rFonts w:asciiTheme="minorHAnsi" w:hAnsiTheme="minorHAnsi" w:cstheme="minorHAnsi"/>
          <w:szCs w:val="24"/>
        </w:rPr>
        <w:t xml:space="preserve">požádání, pokud jde o posouzení vlivu na ochranu osobních údajů Klienta a monitorování jeho uplatňování podle článku 35 GDPR (posouzení vlivu na ochranu osobních údajů); </w:t>
      </w:r>
      <w:proofErr w:type="spellStart"/>
      <w:r w:rsidRPr="00F67C83">
        <w:rPr>
          <w:rFonts w:asciiTheme="minorHAnsi" w:hAnsiTheme="minorHAnsi" w:cstheme="minorHAnsi"/>
          <w:szCs w:val="24"/>
        </w:rPr>
        <w:t>iv</w:t>
      </w:r>
      <w:proofErr w:type="spellEnd"/>
      <w:r w:rsidRPr="00F67C83">
        <w:rPr>
          <w:rFonts w:asciiTheme="minorHAnsi" w:hAnsiTheme="minorHAnsi" w:cstheme="minorHAnsi"/>
          <w:szCs w:val="24"/>
        </w:rPr>
        <w:t>. spolupráce a komunikace s dozorovým úřadem; poradenská činnost při řízení před doz</w:t>
      </w:r>
      <w:r w:rsidRPr="00F67C83">
        <w:rPr>
          <w:rFonts w:asciiTheme="minorHAnsi" w:hAnsiTheme="minorHAnsi" w:cstheme="minorHAnsi"/>
          <w:szCs w:val="24"/>
        </w:rPr>
        <w:t>orovým úřadem nebo soudem;</w:t>
      </w:r>
    </w:p>
    <w:p w:rsidR="00E42B9B" w:rsidRPr="00F67C83" w:rsidRDefault="00F67C83">
      <w:pPr>
        <w:ind w:left="1349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v. </w:t>
      </w:r>
      <w:r w:rsidRPr="00F67C8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F67C83">
        <w:rPr>
          <w:rFonts w:asciiTheme="minorHAnsi" w:hAnsiTheme="minorHAnsi" w:cstheme="minorHAnsi"/>
          <w:szCs w:val="24"/>
        </w:rPr>
        <w:t>se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F67C83">
        <w:rPr>
          <w:rFonts w:asciiTheme="minorHAnsi" w:hAnsiTheme="minorHAnsi" w:cstheme="minorHAnsi"/>
          <w:szCs w:val="24"/>
        </w:rPr>
        <w:t>vi</w:t>
      </w:r>
      <w:proofErr w:type="spellEnd"/>
      <w:r w:rsidRPr="00F67C83">
        <w:rPr>
          <w:rFonts w:asciiTheme="minorHAnsi" w:hAnsiTheme="minorHAnsi" w:cstheme="minorHAnsi"/>
          <w:szCs w:val="24"/>
        </w:rPr>
        <w:t>. působení jako kontaktní osoba Klienta, resp. zaměstnavatele</w:t>
      </w:r>
      <w:r w:rsidRPr="00F67C83">
        <w:rPr>
          <w:rFonts w:asciiTheme="minorHAnsi" w:hAnsiTheme="minorHAnsi" w:cstheme="minorHAnsi"/>
          <w:szCs w:val="24"/>
        </w:rPr>
        <w:t xml:space="preserve"> pro subjekty údajů ve všech záležitostech souvisejících se zpracováním jejich osobních údajů a výkonem jejich práv podle GDPR.</w:t>
      </w:r>
    </w:p>
    <w:p w:rsidR="00E42B9B" w:rsidRPr="00F67C83" w:rsidRDefault="00F67C83">
      <w:pPr>
        <w:ind w:left="1781" w:right="14" w:hanging="427"/>
        <w:rPr>
          <w:rFonts w:asciiTheme="minorHAnsi" w:hAnsiTheme="minorHAnsi" w:cstheme="minorHAnsi"/>
          <w:szCs w:val="24"/>
        </w:rPr>
      </w:pPr>
      <w:proofErr w:type="spellStart"/>
      <w:r w:rsidRPr="00F67C83">
        <w:rPr>
          <w:rFonts w:asciiTheme="minorHAnsi" w:hAnsiTheme="minorHAnsi" w:cstheme="minorHAnsi"/>
          <w:szCs w:val="24"/>
        </w:rPr>
        <w:t>vii</w:t>
      </w:r>
      <w:proofErr w:type="spellEnd"/>
      <w:r w:rsidRPr="00F67C83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</w:t>
      </w:r>
      <w:r w:rsidRPr="00F67C83">
        <w:rPr>
          <w:rFonts w:asciiTheme="minorHAnsi" w:hAnsiTheme="minorHAnsi" w:cstheme="minorHAnsi"/>
          <w:szCs w:val="24"/>
        </w:rPr>
        <w:t>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</w:t>
      </w:r>
      <w:r w:rsidRPr="00F67C83">
        <w:rPr>
          <w:rFonts w:asciiTheme="minorHAnsi" w:hAnsiTheme="minorHAnsi" w:cstheme="minorHAnsi"/>
          <w:szCs w:val="24"/>
        </w:rPr>
        <w:t xml:space="preserve">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</w:t>
      </w:r>
      <w:r w:rsidRPr="00F67C83">
        <w:rPr>
          <w:rFonts w:asciiTheme="minorHAnsi" w:hAnsiTheme="minorHAnsi" w:cstheme="minorHAnsi"/>
          <w:szCs w:val="24"/>
        </w:rPr>
        <w:t>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</w:t>
      </w:r>
      <w:r w:rsidRPr="00F67C83">
        <w:rPr>
          <w:rFonts w:asciiTheme="minorHAnsi" w:hAnsiTheme="minorHAnsi" w:cstheme="minorHAnsi"/>
          <w:szCs w:val="24"/>
        </w:rPr>
        <w:t>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</w:t>
      </w:r>
      <w:r w:rsidRPr="00F67C83">
        <w:rPr>
          <w:rFonts w:asciiTheme="minorHAnsi" w:hAnsiTheme="minorHAnsi" w:cstheme="minorHAnsi"/>
          <w:szCs w:val="24"/>
        </w:rPr>
        <w:t>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</w:t>
      </w:r>
      <w:r w:rsidRPr="00F67C83">
        <w:rPr>
          <w:rFonts w:asciiTheme="minorHAnsi" w:hAnsiTheme="minorHAnsi" w:cstheme="minorHAnsi"/>
          <w:szCs w:val="24"/>
        </w:rPr>
        <w:t>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E42B9B" w:rsidRPr="00F67C83" w:rsidRDefault="00F67C83">
      <w:pPr>
        <w:ind w:left="383" w:right="14" w:firstLine="1392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F67C83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</w:t>
      </w:r>
      <w:r w:rsidRPr="00F67C83">
        <w:rPr>
          <w:rFonts w:asciiTheme="minorHAnsi" w:hAnsiTheme="minorHAnsi" w:cstheme="minorHAnsi"/>
          <w:szCs w:val="24"/>
        </w:rPr>
        <w:lastRenderedPageBreak/>
        <w:t xml:space="preserve">Pověřenec se podílí na plnění povinností zaměstnavatele hlásit porušení zabezpečení osobních </w:t>
      </w:r>
      <w:r w:rsidRPr="00F67C83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F67C83">
        <w:rPr>
          <w:rFonts w:asciiTheme="minorHAnsi" w:hAnsiTheme="minorHAnsi" w:cstheme="minorHAnsi"/>
          <w:szCs w:val="24"/>
        </w:rPr>
        <w:t xml:space="preserve">3 </w:t>
      </w:r>
      <w:r w:rsidRPr="00F67C83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E42B9B" w:rsidRPr="00F67C83" w:rsidRDefault="00F67C83">
      <w:pPr>
        <w:spacing w:after="73"/>
        <w:ind w:left="921"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4. </w:t>
      </w:r>
      <w:r w:rsidRPr="00F67C83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F67C83">
        <w:rPr>
          <w:rFonts w:asciiTheme="minorHAnsi" w:hAnsiTheme="minorHAnsi" w:cstheme="minorHAnsi"/>
          <w:szCs w:val="24"/>
        </w:rPr>
        <w:t>de Klient hradit.</w:t>
      </w:r>
    </w:p>
    <w:p w:rsidR="00E42B9B" w:rsidRPr="00F67C83" w:rsidRDefault="00F67C83">
      <w:pPr>
        <w:spacing w:after="652"/>
        <w:ind w:left="921"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5 </w:t>
      </w:r>
      <w:r w:rsidRPr="00F67C83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</w:t>
      </w:r>
      <w:r w:rsidRPr="00F67C83">
        <w:rPr>
          <w:rFonts w:asciiTheme="minorHAnsi" w:hAnsiTheme="minorHAnsi" w:cstheme="minorHAnsi"/>
          <w:szCs w:val="24"/>
        </w:rPr>
        <w:t xml:space="preserve"> případně schválenými a závaznými kodexy chování dle článku 40 obecného nařízení o ochraně osobních údajů.</w:t>
      </w:r>
    </w:p>
    <w:p w:rsidR="00E42B9B" w:rsidRPr="00F67C83" w:rsidRDefault="00F67C83">
      <w:pPr>
        <w:spacing w:after="0" w:line="259" w:lineRule="auto"/>
        <w:ind w:left="356" w:right="14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67C83">
        <w:rPr>
          <w:rFonts w:asciiTheme="minorHAnsi" w:hAnsiTheme="minorHAnsi" w:cstheme="minorHAnsi"/>
          <w:szCs w:val="24"/>
        </w:rPr>
        <w:t>Ill</w:t>
      </w:r>
      <w:proofErr w:type="spellEnd"/>
      <w:r w:rsidRPr="00F67C83">
        <w:rPr>
          <w:rFonts w:asciiTheme="minorHAnsi" w:hAnsiTheme="minorHAnsi" w:cstheme="minorHAnsi"/>
          <w:szCs w:val="24"/>
        </w:rPr>
        <w:t>.</w:t>
      </w:r>
    </w:p>
    <w:p w:rsidR="00E42B9B" w:rsidRPr="00F67C83" w:rsidRDefault="00F67C83">
      <w:pPr>
        <w:spacing w:after="275" w:line="259" w:lineRule="auto"/>
        <w:ind w:left="356" w:right="5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Práva a povinnosti Smluvních stran</w:t>
      </w:r>
    </w:p>
    <w:p w:rsidR="00E42B9B" w:rsidRPr="00F67C83" w:rsidRDefault="00F67C83">
      <w:pPr>
        <w:spacing w:after="63"/>
        <w:ind w:left="921"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1 </w:t>
      </w:r>
      <w:r w:rsidRPr="00F67C8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</w:t>
      </w:r>
      <w:r w:rsidRPr="00F67C83">
        <w:rPr>
          <w:rFonts w:asciiTheme="minorHAnsi" w:hAnsiTheme="minorHAnsi" w:cstheme="minorHAnsi"/>
          <w:szCs w:val="24"/>
        </w:rPr>
        <w:t xml:space="preserve"> obecně a jemu známé zájmy Klienta a informovat Klienta průběžně o plnění předmětu této Smlouvy.</w:t>
      </w:r>
    </w:p>
    <w:p w:rsidR="00E42B9B" w:rsidRPr="00F67C83" w:rsidRDefault="00F67C83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E42B9B" w:rsidRPr="00F67C83" w:rsidRDefault="00F67C83">
      <w:pPr>
        <w:numPr>
          <w:ilvl w:val="0"/>
          <w:numId w:val="2"/>
        </w:numPr>
        <w:spacing w:after="53"/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Smluvní strany sjednaly, </w:t>
      </w:r>
      <w:r w:rsidRPr="00F67C83">
        <w:rPr>
          <w:rFonts w:asciiTheme="minorHAnsi" w:hAnsiTheme="minorHAnsi" w:cstheme="minorHAnsi"/>
          <w:szCs w:val="24"/>
        </w:rPr>
        <w:t>že budou vzájemně spolupracovat a aktivně přistupovat k řešení jednotlivých oblastí činností poskytovaných dle této Smlouvy.</w:t>
      </w:r>
    </w:p>
    <w:p w:rsidR="00E42B9B" w:rsidRPr="00F67C83" w:rsidRDefault="00F67C83">
      <w:pPr>
        <w:numPr>
          <w:ilvl w:val="0"/>
          <w:numId w:val="2"/>
        </w:numPr>
        <w:spacing w:after="52"/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E42B9B" w:rsidRPr="00F67C83" w:rsidRDefault="00F67C83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Klient je povine</w:t>
      </w:r>
      <w:r w:rsidRPr="00F67C83">
        <w:rPr>
          <w:rFonts w:asciiTheme="minorHAnsi" w:hAnsiTheme="minorHAnsi" w:cstheme="minorHAnsi"/>
          <w:szCs w:val="24"/>
        </w:rPr>
        <w:t>n zaplatit Poradci odměnu v dohodnuté výši a termínech v souladu s čl. IV. této Smlouvy.</w:t>
      </w:r>
    </w:p>
    <w:p w:rsidR="00E42B9B" w:rsidRPr="00F67C83" w:rsidRDefault="00F67C83">
      <w:pPr>
        <w:numPr>
          <w:ilvl w:val="0"/>
          <w:numId w:val="2"/>
        </w:numPr>
        <w:spacing w:after="365"/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</w:t>
      </w:r>
      <w:r w:rsidRPr="00F67C83">
        <w:rPr>
          <w:rFonts w:asciiTheme="minorHAnsi" w:hAnsiTheme="minorHAnsi" w:cstheme="minorHAnsi"/>
          <w:szCs w:val="24"/>
        </w:rPr>
        <w:t xml:space="preserve">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</w:t>
      </w:r>
      <w:r w:rsidRPr="00F67C83">
        <w:rPr>
          <w:rFonts w:asciiTheme="minorHAnsi" w:hAnsiTheme="minorHAnsi" w:cstheme="minorHAnsi"/>
          <w:szCs w:val="24"/>
        </w:rPr>
        <w:t xml:space="preserve">sjednaly, že takové změny a doplnění nejsou považovány za změny této Smlouvy a nebudou prováděny formou dodatku k této </w:t>
      </w:r>
      <w:r w:rsidRPr="00F67C83">
        <w:rPr>
          <w:rFonts w:asciiTheme="minorHAnsi" w:hAnsiTheme="minorHAnsi" w:cstheme="minorHAnsi"/>
          <w:szCs w:val="24"/>
        </w:rPr>
        <w:t>Smlouvě.</w:t>
      </w:r>
    </w:p>
    <w:p w:rsidR="00E42B9B" w:rsidRPr="00F67C83" w:rsidRDefault="00F67C83">
      <w:pPr>
        <w:spacing w:after="0" w:line="259" w:lineRule="auto"/>
        <w:ind w:left="936" w:right="0" w:firstLine="0"/>
        <w:jc w:val="left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  <w:u w:val="single" w:color="000000"/>
        </w:rPr>
        <w:t>Kontaktní osobou na</w:t>
      </w:r>
      <w:r w:rsidRPr="00F67C83">
        <w:rPr>
          <w:rFonts w:asciiTheme="minorHAnsi" w:hAnsiTheme="minorHAnsi" w:cstheme="minorHAnsi"/>
          <w:szCs w:val="24"/>
        </w:rPr>
        <w:t xml:space="preserve"> straně Poradce je:</w:t>
      </w:r>
    </w:p>
    <w:p w:rsidR="00E42B9B" w:rsidRPr="00F67C83" w:rsidRDefault="00F67C83">
      <w:pPr>
        <w:spacing w:after="0" w:line="259" w:lineRule="auto"/>
        <w:ind w:left="902" w:right="0" w:firstLine="0"/>
        <w:jc w:val="left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13091" cy="609629"/>
            <wp:effectExtent l="0" t="0" r="0" b="0"/>
            <wp:docPr id="30753" name="Picture 30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3" name="Picture 307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3091" cy="6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9B" w:rsidRPr="00F67C83" w:rsidRDefault="00F67C83">
      <w:pPr>
        <w:spacing w:after="33"/>
        <w:ind w:left="931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Pověřenec:</w:t>
      </w:r>
    </w:p>
    <w:p w:rsidR="00E42B9B" w:rsidRPr="00F67C83" w:rsidRDefault="00F67C83">
      <w:pPr>
        <w:spacing w:after="400" w:line="259" w:lineRule="auto"/>
        <w:ind w:left="773" w:right="0" w:firstLine="0"/>
        <w:jc w:val="left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0463" cy="597436"/>
            <wp:effectExtent l="0" t="0" r="0" b="0"/>
            <wp:docPr id="30756" name="Picture 30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" name="Picture 30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0463" cy="5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9B" w:rsidRPr="00F67C83" w:rsidRDefault="00F67C83">
      <w:pPr>
        <w:spacing w:after="33"/>
        <w:ind w:left="931" w:right="14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Kontaktní osobou na straně Klienta je:</w:t>
      </w:r>
    </w:p>
    <w:p w:rsidR="00E42B9B" w:rsidRPr="00F67C83" w:rsidRDefault="00E42B9B">
      <w:pPr>
        <w:spacing w:after="622" w:line="259" w:lineRule="auto"/>
        <w:ind w:left="869" w:right="0" w:firstLine="0"/>
        <w:jc w:val="left"/>
        <w:rPr>
          <w:rFonts w:asciiTheme="minorHAnsi" w:hAnsiTheme="minorHAnsi" w:cstheme="minorHAnsi"/>
          <w:szCs w:val="24"/>
        </w:rPr>
      </w:pPr>
    </w:p>
    <w:p w:rsidR="00E42B9B" w:rsidRPr="00F67C83" w:rsidRDefault="00F67C83">
      <w:pPr>
        <w:spacing w:after="0" w:line="259" w:lineRule="auto"/>
        <w:ind w:left="356" w:right="0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Článek IV.</w:t>
      </w:r>
    </w:p>
    <w:p w:rsidR="00E42B9B" w:rsidRPr="00F67C83" w:rsidRDefault="00F67C83">
      <w:pPr>
        <w:pStyle w:val="Nadpis1"/>
        <w:ind w:left="360" w:right="0"/>
        <w:rPr>
          <w:rFonts w:asciiTheme="minorHAnsi" w:hAnsiTheme="minorHAnsi" w:cstheme="minorHAnsi"/>
          <w:sz w:val="24"/>
          <w:szCs w:val="24"/>
        </w:rPr>
      </w:pPr>
      <w:r w:rsidRPr="00F67C8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E42B9B" w:rsidRPr="00F67C83" w:rsidRDefault="00F67C83">
      <w:pPr>
        <w:spacing w:after="358"/>
        <w:ind w:left="921" w:right="14"/>
        <w:rPr>
          <w:rFonts w:asciiTheme="minorHAnsi" w:hAnsiTheme="minorHAnsi" w:cstheme="minorHAnsi"/>
          <w:szCs w:val="24"/>
        </w:rPr>
      </w:pPr>
      <w:proofErr w:type="gramStart"/>
      <w:r w:rsidRPr="00F67C83">
        <w:rPr>
          <w:rFonts w:asciiTheme="minorHAnsi" w:hAnsiTheme="minorHAnsi" w:cstheme="minorHAnsi"/>
          <w:szCs w:val="24"/>
        </w:rPr>
        <w:t>1 .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</w:t>
      </w:r>
      <w:r w:rsidRPr="00F67C8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67C83">
        <w:rPr>
          <w:rFonts w:asciiTheme="minorHAnsi" w:hAnsiTheme="minorHAnsi" w:cstheme="minorHAnsi"/>
          <w:szCs w:val="24"/>
        </w:rPr>
        <w:t>Il</w:t>
      </w:r>
      <w:proofErr w:type="spellEnd"/>
      <w:r w:rsidRPr="00F67C8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E42B9B" w:rsidRPr="00F67C83" w:rsidRDefault="00F67C83">
      <w:pPr>
        <w:ind w:left="1795" w:right="14" w:hanging="413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0589"/>
            <wp:effectExtent l="0" t="0" r="0" b="0"/>
            <wp:docPr id="30759" name="Picture 30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9" name="Picture 30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C83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</w:t>
      </w:r>
      <w:r w:rsidRPr="00F67C83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E42B9B" w:rsidRPr="00F67C83" w:rsidRDefault="00F67C83">
      <w:pPr>
        <w:numPr>
          <w:ilvl w:val="0"/>
          <w:numId w:val="3"/>
        </w:numPr>
        <w:spacing w:after="14" w:line="219" w:lineRule="auto"/>
        <w:ind w:right="4" w:hanging="413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</w:t>
      </w:r>
      <w:r w:rsidRPr="00F67C83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E42B9B" w:rsidRPr="00F67C83" w:rsidRDefault="00F67C83">
      <w:pPr>
        <w:numPr>
          <w:ilvl w:val="0"/>
          <w:numId w:val="3"/>
        </w:numPr>
        <w:spacing w:after="352"/>
        <w:ind w:right="4" w:hanging="413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</w:t>
      </w:r>
      <w:r w:rsidRPr="00F67C83">
        <w:rPr>
          <w:rFonts w:asciiTheme="minorHAnsi" w:hAnsiTheme="minorHAnsi" w:cstheme="minorHAnsi"/>
          <w:szCs w:val="24"/>
        </w:rPr>
        <w:t>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E42B9B" w:rsidRPr="00F67C83" w:rsidRDefault="00F67C83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Odměna stanovená v odst. 1. tohoto člá</w:t>
      </w:r>
      <w:r w:rsidRPr="00F67C83">
        <w:rPr>
          <w:rFonts w:asciiTheme="minorHAnsi" w:hAnsiTheme="minorHAnsi" w:cstheme="minorHAnsi"/>
          <w:szCs w:val="24"/>
        </w:rPr>
        <w:t xml:space="preserve">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F67C83">
        <w:rPr>
          <w:rFonts w:asciiTheme="minorHAnsi" w:hAnsiTheme="minorHAnsi" w:cstheme="minorHAnsi"/>
          <w:szCs w:val="24"/>
        </w:rPr>
        <w:t>faxovné</w:t>
      </w:r>
      <w:proofErr w:type="spellEnd"/>
      <w:r w:rsidRPr="00F67C83">
        <w:rPr>
          <w:rFonts w:asciiTheme="minorHAnsi" w:hAnsiTheme="minorHAnsi" w:cstheme="minorHAnsi"/>
          <w:szCs w:val="24"/>
        </w:rPr>
        <w:t>, poštovné včetně kurýrních poplatků, jazykové překlady, notá</w:t>
      </w:r>
      <w:r w:rsidRPr="00F67C83">
        <w:rPr>
          <w:rFonts w:asciiTheme="minorHAnsi" w:hAnsiTheme="minorHAnsi" w:cstheme="minorHAnsi"/>
          <w:szCs w:val="24"/>
        </w:rPr>
        <w:t xml:space="preserve">řské a jiné úřední poplatky, náklady na </w:t>
      </w:r>
      <w:proofErr w:type="spellStart"/>
      <w:r w:rsidRPr="00F67C83">
        <w:rPr>
          <w:rFonts w:asciiTheme="minorHAnsi" w:hAnsiTheme="minorHAnsi" w:cstheme="minorHAnsi"/>
          <w:szCs w:val="24"/>
        </w:rPr>
        <w:t>fotokopírování</w:t>
      </w:r>
      <w:proofErr w:type="spellEnd"/>
      <w:r w:rsidRPr="00F67C83">
        <w:rPr>
          <w:rFonts w:asciiTheme="minorHAnsi" w:hAnsiTheme="minorHAnsi" w:cstheme="minorHAnsi"/>
          <w:szCs w:val="24"/>
        </w:rPr>
        <w:t>, technické nosiče, a kancelářské potřeby).</w:t>
      </w:r>
    </w:p>
    <w:p w:rsidR="00E42B9B" w:rsidRPr="00F67C83" w:rsidRDefault="00F67C83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</w:t>
      </w:r>
      <w:r w:rsidRPr="00F67C83">
        <w:rPr>
          <w:rFonts w:asciiTheme="minorHAnsi" w:hAnsiTheme="minorHAnsi" w:cstheme="minorHAnsi"/>
          <w:szCs w:val="24"/>
        </w:rPr>
        <w:t xml:space="preserve"> za každý den prodlení. Nebude-li Poradce řádně plnit předmět této smlouvy, je povinen' uhradit Klientovi 1.000,-Kč denně za každý den prodlení s plněním.</w:t>
      </w:r>
    </w:p>
    <w:p w:rsidR="00E42B9B" w:rsidRPr="00F67C83" w:rsidRDefault="00F67C83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</w:t>
      </w:r>
      <w:r w:rsidRPr="00F67C83">
        <w:rPr>
          <w:rFonts w:asciiTheme="minorHAnsi" w:hAnsiTheme="minorHAnsi" w:cstheme="minorHAnsi"/>
          <w:szCs w:val="24"/>
        </w:rPr>
        <w:t>ch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</w:t>
      </w:r>
      <w:r w:rsidRPr="00F67C83">
        <w:rPr>
          <w:rFonts w:asciiTheme="minorHAnsi" w:hAnsiTheme="minorHAnsi" w:cstheme="minorHAnsi"/>
          <w:szCs w:val="24"/>
        </w:rPr>
        <w:t>né nebo nově vystavené faktury. Důvod případného vrácení faktury musí být Klientem jednoznačně vymezen.</w:t>
      </w:r>
    </w:p>
    <w:p w:rsidR="00E42B9B" w:rsidRPr="00F67C83" w:rsidRDefault="00F67C83">
      <w:pPr>
        <w:spacing w:after="0" w:line="259" w:lineRule="auto"/>
        <w:ind w:left="356" w:right="696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Článek V.</w:t>
      </w:r>
    </w:p>
    <w:p w:rsidR="00E42B9B" w:rsidRPr="00F67C83" w:rsidRDefault="00F67C83">
      <w:pPr>
        <w:pStyle w:val="Nadpis1"/>
        <w:spacing w:after="321"/>
        <w:ind w:left="360" w:right="691"/>
        <w:rPr>
          <w:rFonts w:asciiTheme="minorHAnsi" w:hAnsiTheme="minorHAnsi" w:cstheme="minorHAnsi"/>
          <w:sz w:val="24"/>
          <w:szCs w:val="24"/>
        </w:rPr>
      </w:pPr>
      <w:r w:rsidRPr="00F67C83">
        <w:rPr>
          <w:rFonts w:asciiTheme="minorHAnsi" w:hAnsiTheme="minorHAnsi" w:cstheme="minorHAnsi"/>
          <w:sz w:val="24"/>
          <w:szCs w:val="24"/>
        </w:rPr>
        <w:t>Chráněné informace</w:t>
      </w:r>
    </w:p>
    <w:p w:rsidR="00E42B9B" w:rsidRPr="00F67C83" w:rsidRDefault="00F67C83">
      <w:pPr>
        <w:spacing w:after="79"/>
        <w:ind w:left="552" w:right="365" w:hanging="49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1 </w:t>
      </w:r>
      <w:r w:rsidRPr="00F67C8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</w:t>
      </w:r>
      <w:r w:rsidRPr="00F67C83">
        <w:rPr>
          <w:rFonts w:asciiTheme="minorHAnsi" w:hAnsiTheme="minorHAnsi" w:cstheme="minorHAnsi"/>
          <w:szCs w:val="24"/>
        </w:rPr>
        <w:t>ě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</w:t>
      </w:r>
      <w:r w:rsidRPr="00F67C83">
        <w:rPr>
          <w:rFonts w:asciiTheme="minorHAnsi" w:hAnsiTheme="minorHAnsi" w:cstheme="minorHAnsi"/>
          <w:szCs w:val="24"/>
        </w:rPr>
        <w:t>í předpis.</w:t>
      </w:r>
    </w:p>
    <w:p w:rsidR="00E42B9B" w:rsidRPr="00F67C83" w:rsidRDefault="00F67C83">
      <w:pPr>
        <w:spacing w:after="639"/>
        <w:ind w:left="572" w:right="374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2. </w:t>
      </w:r>
      <w:r w:rsidRPr="00F67C83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E42B9B" w:rsidRPr="00F67C83" w:rsidRDefault="00F67C83">
      <w:pPr>
        <w:spacing w:after="0" w:line="259" w:lineRule="auto"/>
        <w:ind w:left="356" w:right="730" w:hanging="10"/>
        <w:jc w:val="center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F67C83">
        <w:rPr>
          <w:rFonts w:asciiTheme="minorHAnsi" w:hAnsiTheme="minorHAnsi" w:cstheme="minorHAnsi"/>
          <w:szCs w:val="24"/>
        </w:rPr>
        <w:t>Vl</w:t>
      </w:r>
      <w:proofErr w:type="spellEnd"/>
      <w:r w:rsidRPr="00F67C83">
        <w:rPr>
          <w:rFonts w:asciiTheme="minorHAnsi" w:hAnsiTheme="minorHAnsi" w:cstheme="minorHAnsi"/>
          <w:szCs w:val="24"/>
        </w:rPr>
        <w:t>.</w:t>
      </w:r>
    </w:p>
    <w:p w:rsidR="00E42B9B" w:rsidRPr="00F67C83" w:rsidRDefault="00F67C83">
      <w:pPr>
        <w:pStyle w:val="Nadpis1"/>
        <w:spacing w:after="350"/>
        <w:ind w:left="360" w:right="734"/>
        <w:rPr>
          <w:rFonts w:asciiTheme="minorHAnsi" w:hAnsiTheme="minorHAnsi" w:cstheme="minorHAnsi"/>
          <w:sz w:val="24"/>
          <w:szCs w:val="24"/>
        </w:rPr>
      </w:pPr>
      <w:r w:rsidRPr="00F67C8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E42B9B" w:rsidRPr="00F67C83" w:rsidRDefault="00F67C83">
      <w:pPr>
        <w:spacing w:after="75"/>
        <w:ind w:left="576" w:right="384"/>
        <w:rPr>
          <w:rFonts w:asciiTheme="minorHAnsi" w:hAnsiTheme="minorHAnsi" w:cstheme="minorHAnsi"/>
          <w:szCs w:val="24"/>
        </w:rPr>
      </w:pPr>
      <w:proofErr w:type="gramStart"/>
      <w:r w:rsidRPr="00F67C83">
        <w:rPr>
          <w:rFonts w:asciiTheme="minorHAnsi" w:hAnsiTheme="minorHAnsi" w:cstheme="minorHAnsi"/>
          <w:szCs w:val="24"/>
        </w:rPr>
        <w:t>1 .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</w:t>
      </w:r>
      <w:r w:rsidRPr="00F67C8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E42B9B" w:rsidRPr="00F67C83" w:rsidRDefault="00F67C83">
      <w:pPr>
        <w:numPr>
          <w:ilvl w:val="0"/>
          <w:numId w:val="5"/>
        </w:numPr>
        <w:spacing w:after="53"/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Tato Smlouva nabývá platnosti dnem jejího podpis</w:t>
      </w:r>
      <w:r w:rsidRPr="00F67C83">
        <w:rPr>
          <w:rFonts w:asciiTheme="minorHAnsi" w:hAnsiTheme="minorHAnsi" w:cstheme="minorHAnsi"/>
          <w:szCs w:val="24"/>
        </w:rPr>
        <w:t>u oběma Smluvními stranami a účinnosti dnem jejího řádného zveřejnění v registru smluv, které zajistí Poradce.</w:t>
      </w:r>
    </w:p>
    <w:p w:rsidR="00E42B9B" w:rsidRPr="00F67C83" w:rsidRDefault="00F67C83">
      <w:pPr>
        <w:numPr>
          <w:ilvl w:val="0"/>
          <w:numId w:val="5"/>
        </w:numPr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</w:t>
      </w:r>
      <w:r w:rsidRPr="00F67C83">
        <w:rPr>
          <w:rFonts w:asciiTheme="minorHAnsi" w:hAnsiTheme="minorHAnsi" w:cstheme="minorHAnsi"/>
          <w:szCs w:val="24"/>
        </w:rPr>
        <w:t>vny o sjednaném pojištění. Poradce je povinen být v uvedeném rozsahu pojištěn po celou dobu trvání této smlouvy a na základě výzvy klienta je povinen předložit potvrzení o trvání pojištění.</w:t>
      </w:r>
    </w:p>
    <w:p w:rsidR="00E42B9B" w:rsidRPr="00F67C83" w:rsidRDefault="00F67C83">
      <w:pPr>
        <w:numPr>
          <w:ilvl w:val="0"/>
          <w:numId w:val="5"/>
        </w:numPr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Poradce odpovídá klientovi za škodu, která mu vznikne v důsledku j</w:t>
      </w:r>
      <w:r w:rsidRPr="00F67C83">
        <w:rPr>
          <w:rFonts w:asciiTheme="minorHAnsi" w:hAnsiTheme="minorHAnsi" w:cstheme="minorHAnsi"/>
          <w:szCs w:val="24"/>
        </w:rPr>
        <w:t xml:space="preserve">eho pochybení, nečinnosti nebo jiného vadného </w:t>
      </w:r>
      <w:proofErr w:type="gramStart"/>
      <w:r w:rsidRPr="00F67C83">
        <w:rPr>
          <w:rFonts w:asciiTheme="minorHAnsi" w:hAnsiTheme="minorHAnsi" w:cstheme="minorHAnsi"/>
          <w:szCs w:val="24"/>
        </w:rPr>
        <w:t>plnění</w:t>
      </w:r>
      <w:proofErr w:type="gramEnd"/>
      <w:r w:rsidRPr="00F67C8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E42B9B" w:rsidRPr="00F67C83" w:rsidRDefault="00F67C83">
      <w:pPr>
        <w:numPr>
          <w:ilvl w:val="0"/>
          <w:numId w:val="5"/>
        </w:numPr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</w:t>
      </w:r>
      <w:r w:rsidRPr="00F67C83">
        <w:rPr>
          <w:rFonts w:asciiTheme="minorHAnsi" w:hAnsiTheme="minorHAnsi" w:cstheme="minorHAnsi"/>
          <w:szCs w:val="24"/>
        </w:rPr>
        <w:t xml:space="preserve"> jeden měsíc. Závazek chránit informace dle čí. V. trvá i po skončení účinnosti Smlouvy, stejně tak jako odpovědnost Poradce za jím doposud poskytnutou činnost.</w:t>
      </w:r>
    </w:p>
    <w:p w:rsidR="00E42B9B" w:rsidRPr="00F67C83" w:rsidRDefault="00F67C83">
      <w:pPr>
        <w:numPr>
          <w:ilvl w:val="0"/>
          <w:numId w:val="5"/>
        </w:numPr>
        <w:spacing w:after="52"/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 xml:space="preserve">Ustanovení této Smlouvy lze měnit a doplňovat pouze formou písemných dodatků podepsaných oběma </w:t>
      </w:r>
      <w:r w:rsidRPr="00F67C83">
        <w:rPr>
          <w:rFonts w:asciiTheme="minorHAnsi" w:hAnsiTheme="minorHAnsi" w:cstheme="minorHAnsi"/>
          <w:szCs w:val="24"/>
        </w:rPr>
        <w:t>Smluvními stranami.</w:t>
      </w:r>
    </w:p>
    <w:p w:rsidR="00E42B9B" w:rsidRPr="00F67C83" w:rsidRDefault="00F67C83">
      <w:pPr>
        <w:numPr>
          <w:ilvl w:val="0"/>
          <w:numId w:val="5"/>
        </w:numPr>
        <w:spacing w:after="51"/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E42B9B" w:rsidRPr="00F67C83" w:rsidRDefault="00F67C83">
      <w:pPr>
        <w:numPr>
          <w:ilvl w:val="0"/>
          <w:numId w:val="5"/>
        </w:numPr>
        <w:spacing w:after="50"/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Pokud by tato Smlouva trpěla právními vadami, zejména pokud by některé z jejích ustanoven</w:t>
      </w:r>
      <w:r w:rsidRPr="00F67C83">
        <w:rPr>
          <w:rFonts w:asciiTheme="minorHAnsi" w:hAnsiTheme="minorHAnsi" w:cstheme="minorHAnsi"/>
          <w:szCs w:val="24"/>
        </w:rPr>
        <w:t>í bylo v rozporu s českým právním řádem, v důsledku čehož by mohla být posuzována jako neplatná, považuje se toto ustanovení za samostatné a Smlouva se posuzuje, jako by takové ustanovení nikdy neobsahovala.</w:t>
      </w:r>
    </w:p>
    <w:p w:rsidR="00E42B9B" w:rsidRPr="00F67C83" w:rsidRDefault="00F67C83">
      <w:pPr>
        <w:numPr>
          <w:ilvl w:val="0"/>
          <w:numId w:val="5"/>
        </w:numPr>
        <w:spacing w:after="52"/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Smluvní strany této Smlouvy se zavazují, že v př</w:t>
      </w:r>
      <w:r w:rsidRPr="00F67C83">
        <w:rPr>
          <w:rFonts w:asciiTheme="minorHAnsi" w:hAnsiTheme="minorHAnsi" w:cstheme="minorHAnsi"/>
          <w:szCs w:val="24"/>
        </w:rPr>
        <w:t>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</w:t>
      </w:r>
      <w:r w:rsidRPr="00F67C83">
        <w:rPr>
          <w:rFonts w:asciiTheme="minorHAnsi" w:hAnsiTheme="minorHAnsi" w:cstheme="minorHAnsi"/>
          <w:szCs w:val="24"/>
        </w:rPr>
        <w:t>nost.</w:t>
      </w:r>
    </w:p>
    <w:p w:rsidR="00E42B9B" w:rsidRDefault="00F67C83">
      <w:pPr>
        <w:numPr>
          <w:ilvl w:val="0"/>
          <w:numId w:val="5"/>
        </w:numPr>
        <w:ind w:right="389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citlivých údajů (obchodní tajemství, o</w:t>
      </w:r>
      <w:r w:rsidRPr="00F67C83">
        <w:rPr>
          <w:rFonts w:asciiTheme="minorHAnsi" w:hAnsiTheme="minorHAnsi" w:cstheme="minorHAnsi"/>
          <w:szCs w:val="24"/>
        </w:rPr>
        <w:t>sobní údaje). Zveřejnění smlouvy zajistí Poradce.</w:t>
      </w:r>
    </w:p>
    <w:p w:rsidR="00F67C83" w:rsidRDefault="00F67C83" w:rsidP="00F67C83">
      <w:pPr>
        <w:ind w:left="0" w:right="389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horzAnchor="page" w:tblpX="1741" w:tblpY="85"/>
        <w:tblOverlap w:val="never"/>
        <w:tblW w:w="6716" w:type="dxa"/>
        <w:tblInd w:w="0" w:type="dxa"/>
        <w:tblCellMar>
          <w:top w:w="0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2107"/>
      </w:tblGrid>
      <w:tr w:rsidR="00F67C83" w:rsidRPr="00F67C83" w:rsidTr="00F67C83">
        <w:trPr>
          <w:trHeight w:val="408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F67C83" w:rsidRPr="00F67C83" w:rsidRDefault="00F67C83" w:rsidP="00F67C83">
            <w:pPr>
              <w:tabs>
                <w:tab w:val="center" w:pos="2213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V Praze, dne</w:t>
            </w:r>
            <w:r w:rsidRPr="00F67C83">
              <w:rPr>
                <w:rFonts w:asciiTheme="minorHAnsi" w:hAnsiTheme="minorHAnsi" w:cstheme="minorHAnsi"/>
                <w:szCs w:val="24"/>
              </w:rPr>
              <w:tab/>
            </w:r>
            <w:r w:rsidRPr="00F67C8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0E77D63A" wp14:editId="266237AD">
                  <wp:extent cx="804726" cy="164600"/>
                  <wp:effectExtent l="0" t="0" r="0" b="0"/>
                  <wp:docPr id="19778" name="Picture 19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8" name="Picture 19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26" cy="16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67C83" w:rsidRPr="00F67C83" w:rsidRDefault="00F67C83" w:rsidP="00F67C83">
            <w:pPr>
              <w:tabs>
                <w:tab w:val="right" w:pos="2107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V Praze, dne</w:t>
            </w:r>
            <w:r w:rsidRPr="00F67C83">
              <w:rPr>
                <w:rFonts w:asciiTheme="minorHAnsi" w:hAnsiTheme="minorHAnsi" w:cstheme="minorHAnsi"/>
                <w:szCs w:val="24"/>
              </w:rPr>
              <w:tab/>
            </w:r>
            <w:r w:rsidRPr="00F67C8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20FEC210" wp14:editId="6867ADF6">
                  <wp:extent cx="57916" cy="67059"/>
                  <wp:effectExtent l="0" t="0" r="0" b="0"/>
                  <wp:docPr id="19619" name="Picture 19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9" name="Picture 196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6" cy="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C83" w:rsidRPr="00F67C83" w:rsidTr="00F67C83">
        <w:trPr>
          <w:trHeight w:val="381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C83" w:rsidRPr="00F67C83" w:rsidRDefault="00F67C83" w:rsidP="00F67C83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67C83" w:rsidRPr="00F67C83" w:rsidRDefault="00F67C83" w:rsidP="00F67C83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Mgr. Vlasta Průchová</w:t>
            </w:r>
          </w:p>
        </w:tc>
      </w:tr>
      <w:tr w:rsidR="00F67C83" w:rsidRPr="00F67C83" w:rsidTr="00F67C83">
        <w:trPr>
          <w:trHeight w:val="267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F67C83" w:rsidRPr="00F67C83" w:rsidRDefault="00F67C83" w:rsidP="00F67C8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67C83" w:rsidRPr="00F67C83" w:rsidRDefault="00F67C83" w:rsidP="00F67C83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67C83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25A2EEA" wp14:editId="78C68A97">
            <wp:extent cx="5694047" cy="838240"/>
            <wp:effectExtent l="0" t="0" r="0" b="0"/>
            <wp:docPr id="30761" name="Picture 30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1" name="Picture 307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4047" cy="8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C83" w:rsidRDefault="00F67C83" w:rsidP="00F67C83">
      <w:pPr>
        <w:ind w:left="543" w:right="389" w:firstLine="0"/>
        <w:rPr>
          <w:rFonts w:asciiTheme="minorHAnsi" w:hAnsiTheme="minorHAnsi" w:cstheme="minorHAnsi"/>
          <w:szCs w:val="24"/>
        </w:rPr>
      </w:pPr>
    </w:p>
    <w:p w:rsidR="00000000" w:rsidRPr="00F67C83" w:rsidRDefault="00F67C83" w:rsidP="00F67C83">
      <w:pPr>
        <w:tabs>
          <w:tab w:val="center" w:pos="2626"/>
          <w:tab w:val="center" w:pos="7248"/>
        </w:tabs>
        <w:spacing w:after="267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F67C8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4444283</wp:posOffset>
            </wp:positionH>
            <wp:positionV relativeFrom="paragraph">
              <wp:posOffset>-1720627</wp:posOffset>
            </wp:positionV>
            <wp:extent cx="82302" cy="15241"/>
            <wp:effectExtent l="0" t="0" r="0" b="0"/>
            <wp:wrapSquare wrapText="bothSides"/>
            <wp:docPr id="19618" name="Picture 19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" name="Picture 196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30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C83">
        <w:rPr>
          <w:rFonts w:asciiTheme="minorHAnsi" w:hAnsiTheme="minorHAnsi" w:cstheme="minorHAnsi"/>
          <w:szCs w:val="24"/>
        </w:rPr>
        <w:t>vlastnoruční podpi</w:t>
      </w:r>
      <w:r w:rsidRPr="00F67C83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ab/>
      </w:r>
      <w:r w:rsidRPr="00F67C83">
        <w:rPr>
          <w:rFonts w:asciiTheme="minorHAnsi" w:hAnsiTheme="minorHAnsi" w:cstheme="minorHAnsi"/>
          <w:szCs w:val="24"/>
        </w:rPr>
        <w:tab/>
        <w:t>vlastnoruční podpis</w:t>
      </w:r>
      <w:bookmarkStart w:id="0" w:name="_GoBack"/>
      <w:bookmarkEnd w:id="0"/>
    </w:p>
    <w:sectPr w:rsidR="00000000" w:rsidRPr="00F67C83">
      <w:footerReference w:type="even" r:id="rId16"/>
      <w:footerReference w:type="default" r:id="rId17"/>
      <w:footerReference w:type="first" r:id="rId18"/>
      <w:pgSz w:w="11900" w:h="16820"/>
      <w:pgMar w:top="1410" w:right="1599" w:bottom="1627" w:left="806" w:header="708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7C83">
      <w:pPr>
        <w:spacing w:after="0" w:line="240" w:lineRule="auto"/>
      </w:pPr>
      <w:r>
        <w:separator/>
      </w:r>
    </w:p>
  </w:endnote>
  <w:endnote w:type="continuationSeparator" w:id="0">
    <w:p w:rsidR="00000000" w:rsidRDefault="00F6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9B" w:rsidRDefault="00F67C83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9B" w:rsidRDefault="00F67C83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9B" w:rsidRDefault="00F67C83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7C83">
      <w:pPr>
        <w:spacing w:after="0" w:line="240" w:lineRule="auto"/>
      </w:pPr>
      <w:r>
        <w:separator/>
      </w:r>
    </w:p>
  </w:footnote>
  <w:footnote w:type="continuationSeparator" w:id="0">
    <w:p w:rsidR="00000000" w:rsidRDefault="00F6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4FD6"/>
    <w:multiLevelType w:val="hybridMultilevel"/>
    <w:tmpl w:val="11F2AD2E"/>
    <w:lvl w:ilvl="0" w:tplc="395CC6C8">
      <w:start w:val="2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140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A759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E9D20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CD29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0C99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40CE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043F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29CE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8C60EC"/>
    <w:multiLevelType w:val="hybridMultilevel"/>
    <w:tmpl w:val="259E9BF4"/>
    <w:lvl w:ilvl="0" w:tplc="5E50A7F6">
      <w:start w:val="2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17C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0EBD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CFE2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0241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8F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4339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086C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6580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9335B8"/>
    <w:multiLevelType w:val="hybridMultilevel"/>
    <w:tmpl w:val="448640B6"/>
    <w:lvl w:ilvl="0" w:tplc="F8EAE15C">
      <w:start w:val="2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CF9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6753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819D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E10E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8A31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60DD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AE26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1C5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2565B4"/>
    <w:multiLevelType w:val="hybridMultilevel"/>
    <w:tmpl w:val="DDFC89A0"/>
    <w:lvl w:ilvl="0" w:tplc="2390A9F6">
      <w:start w:val="2"/>
      <w:numFmt w:val="lowerRoman"/>
      <w:lvlText w:val="%1.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A0642">
      <w:start w:val="1"/>
      <w:numFmt w:val="lowerLetter"/>
      <w:lvlText w:val="%2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83916">
      <w:start w:val="1"/>
      <w:numFmt w:val="lowerRoman"/>
      <w:lvlText w:val="%3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C6682">
      <w:start w:val="1"/>
      <w:numFmt w:val="decimal"/>
      <w:lvlText w:val="%4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0CE94">
      <w:start w:val="1"/>
      <w:numFmt w:val="lowerLetter"/>
      <w:lvlText w:val="%5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2154A">
      <w:start w:val="1"/>
      <w:numFmt w:val="lowerRoman"/>
      <w:lvlText w:val="%6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E1FFC">
      <w:start w:val="1"/>
      <w:numFmt w:val="decimal"/>
      <w:lvlText w:val="%7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CF8C0">
      <w:start w:val="1"/>
      <w:numFmt w:val="lowerLetter"/>
      <w:lvlText w:val="%8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FE2">
      <w:start w:val="1"/>
      <w:numFmt w:val="lowerRoman"/>
      <w:lvlText w:val="%9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0E0EA8"/>
    <w:multiLevelType w:val="hybridMultilevel"/>
    <w:tmpl w:val="FF1A2B64"/>
    <w:lvl w:ilvl="0" w:tplc="EB3C0CF6">
      <w:start w:val="2"/>
      <w:numFmt w:val="decimal"/>
      <w:lvlText w:val="%1.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A7D0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E0F5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2CD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C29B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A78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77B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0F1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6A7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B"/>
    <w:rsid w:val="00E42B9B"/>
    <w:rsid w:val="00F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503"/>
  <w15:docId w15:val="{2CBDBE8A-1733-42F6-89F9-8A2B263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6" w:lineRule="auto"/>
      <w:ind w:left="879" w:right="6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5"/>
      <w:ind w:left="346" w:right="247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1949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KM_C558-20180524173256</dc:title>
  <dc:subject/>
  <dc:creator>Petr Gabriel</dc:creator>
  <cp:keywords/>
  <cp:lastModifiedBy>Petr Gabriel</cp:lastModifiedBy>
  <cp:revision>2</cp:revision>
  <dcterms:created xsi:type="dcterms:W3CDTF">2018-05-25T07:21:00Z</dcterms:created>
  <dcterms:modified xsi:type="dcterms:W3CDTF">2018-05-25T07:21:00Z</dcterms:modified>
</cp:coreProperties>
</file>