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AB8" w:rsidRPr="005B093D" w:rsidRDefault="005B093D">
      <w:pPr>
        <w:spacing w:after="329" w:line="259" w:lineRule="auto"/>
        <w:ind w:left="0" w:right="14" w:firstLine="0"/>
        <w:jc w:val="center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szCs w:val="24"/>
        </w:rPr>
        <w:t>Smlouva o poskytování poradenských služeb</w:t>
      </w:r>
    </w:p>
    <w:p w:rsidR="009C7AB8" w:rsidRPr="005B093D" w:rsidRDefault="005B093D">
      <w:pPr>
        <w:spacing w:after="0" w:line="259" w:lineRule="auto"/>
        <w:ind w:left="43" w:right="0" w:firstLine="0"/>
        <w:jc w:val="left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szCs w:val="24"/>
        </w:rPr>
        <w:t>BDO Advisory s.r.o.</w:t>
      </w:r>
    </w:p>
    <w:p w:rsidR="009C7AB8" w:rsidRPr="005B093D" w:rsidRDefault="005B093D">
      <w:pPr>
        <w:spacing w:after="247"/>
        <w:ind w:left="28" w:right="28" w:firstLine="10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szCs w:val="24"/>
        </w:rPr>
        <w:t xml:space="preserve">Se sídlem Karolinská 661/4, 186 00 Praha 8 IC: 272 44 784 zapsaná do obchodního rejstříku vedeného Městským soudem v Praze, spisová značka C 107235, jednající panem Radovanem </w:t>
      </w:r>
      <w:proofErr w:type="spellStart"/>
      <w:r w:rsidRPr="005B093D">
        <w:rPr>
          <w:rFonts w:asciiTheme="minorHAnsi" w:hAnsiTheme="minorHAnsi" w:cstheme="minorHAnsi"/>
          <w:szCs w:val="24"/>
        </w:rPr>
        <w:t>Haukem</w:t>
      </w:r>
      <w:proofErr w:type="spellEnd"/>
      <w:r w:rsidRPr="005B093D">
        <w:rPr>
          <w:rFonts w:asciiTheme="minorHAnsi" w:hAnsiTheme="minorHAnsi" w:cstheme="minorHAnsi"/>
          <w:szCs w:val="24"/>
        </w:rPr>
        <w:t>, jednatelem</w:t>
      </w:r>
    </w:p>
    <w:p w:rsidR="009C7AB8" w:rsidRPr="005B093D" w:rsidRDefault="005B093D">
      <w:pPr>
        <w:spacing w:after="76" w:line="361" w:lineRule="auto"/>
        <w:ind w:left="33" w:right="7205" w:hanging="5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szCs w:val="24"/>
        </w:rPr>
        <w:t>dále jen „Poradce” a</w:t>
      </w:r>
    </w:p>
    <w:p w:rsidR="009C7AB8" w:rsidRPr="005B093D" w:rsidRDefault="005B093D">
      <w:pPr>
        <w:spacing w:after="4" w:line="216" w:lineRule="auto"/>
        <w:ind w:left="24" w:right="14" w:hanging="10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szCs w:val="24"/>
        </w:rPr>
        <w:t>Základní škola a Mateřská škola při Všeobecné fakultní nemocnici, Praha 2, Ke Karlovu 2</w:t>
      </w:r>
    </w:p>
    <w:p w:rsidR="009C7AB8" w:rsidRPr="005B093D" w:rsidRDefault="005B093D">
      <w:pPr>
        <w:spacing w:after="47" w:line="216" w:lineRule="auto"/>
        <w:ind w:left="24" w:right="14" w:hanging="10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szCs w:val="24"/>
        </w:rPr>
        <w:t>Se sídlem Ke Karlovu 2, Praha 2</w:t>
      </w:r>
    </w:p>
    <w:p w:rsidR="009C7AB8" w:rsidRPr="005B093D" w:rsidRDefault="005B093D">
      <w:pPr>
        <w:ind w:left="28" w:right="28" w:firstLine="0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szCs w:val="24"/>
        </w:rPr>
        <w:t>IC: 70837953</w:t>
      </w:r>
    </w:p>
    <w:p w:rsidR="009C7AB8" w:rsidRPr="005B093D" w:rsidRDefault="005B093D">
      <w:pPr>
        <w:spacing w:after="254"/>
        <w:ind w:left="28" w:right="28" w:firstLine="0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szCs w:val="24"/>
        </w:rPr>
        <w:t xml:space="preserve">Zastoupena: Mgr. </w:t>
      </w:r>
      <w:proofErr w:type="spellStart"/>
      <w:r w:rsidRPr="005B093D">
        <w:rPr>
          <w:rFonts w:asciiTheme="minorHAnsi" w:hAnsiTheme="minorHAnsi" w:cstheme="minorHAnsi"/>
          <w:szCs w:val="24"/>
        </w:rPr>
        <w:t>Klea</w:t>
      </w:r>
      <w:proofErr w:type="spellEnd"/>
      <w:r w:rsidRPr="005B093D">
        <w:rPr>
          <w:rFonts w:asciiTheme="minorHAnsi" w:hAnsiTheme="minorHAnsi" w:cstheme="minorHAnsi"/>
          <w:szCs w:val="24"/>
        </w:rPr>
        <w:t xml:space="preserve"> Gabrielová, ředitelka školy</w:t>
      </w:r>
    </w:p>
    <w:p w:rsidR="009C7AB8" w:rsidRPr="005B093D" w:rsidRDefault="005B093D">
      <w:pPr>
        <w:spacing w:after="569"/>
        <w:ind w:left="28" w:right="28" w:firstLine="0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szCs w:val="24"/>
        </w:rPr>
        <w:t>dále jen „</w:t>
      </w:r>
      <w:proofErr w:type="spellStart"/>
      <w:r w:rsidRPr="005B093D">
        <w:rPr>
          <w:rFonts w:asciiTheme="minorHAnsi" w:hAnsiTheme="minorHAnsi" w:cstheme="minorHAnsi"/>
          <w:szCs w:val="24"/>
        </w:rPr>
        <w:t>Kliene</w:t>
      </w:r>
      <w:proofErr w:type="spellEnd"/>
    </w:p>
    <w:p w:rsidR="009C7AB8" w:rsidRPr="005B093D" w:rsidRDefault="005B093D">
      <w:pPr>
        <w:spacing w:after="349"/>
        <w:ind w:left="28" w:right="28" w:firstLine="5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szCs w:val="24"/>
        </w:rPr>
        <w:t>Poradce a Klient (dále společně jen "Smluvní strany”) uzavírají tuto Smlouvu o poradenské činnosti (dále jen "Smlouva") ve smyslu ustanovení S 1 746 odst. 2. zákona č. 89/2012 Sb., občanský zákoník, ve znění pozdějších předpisů (dále jen ”Občanský zákoník”</w:t>
      </w:r>
      <w:r w:rsidRPr="005B093D">
        <w:rPr>
          <w:rFonts w:asciiTheme="minorHAnsi" w:hAnsiTheme="minorHAnsi" w:cstheme="minorHAnsi"/>
          <w:szCs w:val="24"/>
        </w:rPr>
        <w:t>)</w:t>
      </w:r>
    </w:p>
    <w:p w:rsidR="009C7AB8" w:rsidRPr="005B093D" w:rsidRDefault="005B093D">
      <w:pPr>
        <w:spacing w:after="0" w:line="259" w:lineRule="auto"/>
        <w:ind w:left="34" w:right="96" w:hanging="10"/>
        <w:jc w:val="center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szCs w:val="24"/>
        </w:rPr>
        <w:t>Článek l.</w:t>
      </w:r>
    </w:p>
    <w:p w:rsidR="009C7AB8" w:rsidRPr="005B093D" w:rsidRDefault="005B093D">
      <w:pPr>
        <w:pStyle w:val="Nadpis1"/>
        <w:ind w:left="53" w:right="101"/>
        <w:rPr>
          <w:rFonts w:asciiTheme="minorHAnsi" w:hAnsiTheme="minorHAnsi" w:cstheme="minorHAnsi"/>
          <w:sz w:val="24"/>
          <w:szCs w:val="24"/>
        </w:rPr>
      </w:pPr>
      <w:r w:rsidRPr="005B093D">
        <w:rPr>
          <w:rFonts w:asciiTheme="minorHAnsi" w:hAnsiTheme="minorHAnsi" w:cstheme="minorHAnsi"/>
          <w:sz w:val="24"/>
          <w:szCs w:val="24"/>
        </w:rPr>
        <w:t>Předmět Smlouvy</w:t>
      </w:r>
    </w:p>
    <w:p w:rsidR="009C7AB8" w:rsidRPr="005B093D" w:rsidRDefault="005B093D">
      <w:pPr>
        <w:spacing w:after="0"/>
        <w:ind w:left="566" w:right="28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szCs w:val="24"/>
        </w:rPr>
        <w:t xml:space="preserve">1 </w:t>
      </w:r>
      <w:r w:rsidRPr="005B093D">
        <w:rPr>
          <w:rFonts w:asciiTheme="minorHAnsi" w:hAnsiTheme="minorHAnsi" w:cstheme="minorHAnsi"/>
          <w:szCs w:val="24"/>
        </w:rPr>
        <w:t xml:space="preserve">Poradce se zavazuje za podmínek stanovených touto Smlouvou zajistit pro Klienta činnosti v oblastech specifikovaných dále v čl. </w:t>
      </w:r>
      <w:proofErr w:type="spellStart"/>
      <w:r w:rsidRPr="005B093D">
        <w:rPr>
          <w:rFonts w:asciiTheme="minorHAnsi" w:hAnsiTheme="minorHAnsi" w:cstheme="minorHAnsi"/>
          <w:szCs w:val="24"/>
        </w:rPr>
        <w:t>Il</w:t>
      </w:r>
      <w:proofErr w:type="spellEnd"/>
      <w:r w:rsidRPr="005B093D">
        <w:rPr>
          <w:rFonts w:asciiTheme="minorHAnsi" w:hAnsiTheme="minorHAnsi" w:cstheme="minorHAnsi"/>
          <w:szCs w:val="24"/>
        </w:rPr>
        <w:t>. této Smlouvy v rozsahu smluveném s Klientem dle jeho konkrétních potřeb.</w:t>
      </w:r>
    </w:p>
    <w:p w:rsidR="009C7AB8" w:rsidRPr="005B093D" w:rsidRDefault="005B093D">
      <w:pPr>
        <w:numPr>
          <w:ilvl w:val="0"/>
          <w:numId w:val="1"/>
        </w:numPr>
        <w:spacing w:after="82"/>
        <w:ind w:right="91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szCs w:val="24"/>
        </w:rPr>
        <w:t>Klient se zavazuje za</w:t>
      </w:r>
      <w:r w:rsidRPr="005B093D">
        <w:rPr>
          <w:rFonts w:asciiTheme="minorHAnsi" w:hAnsiTheme="minorHAnsi" w:cstheme="minorHAnsi"/>
          <w:szCs w:val="24"/>
        </w:rPr>
        <w:t>platit Poradci za jím provedené činnosti podle této Smlouvy, odměnu stanovenou dále v čl. IV. této Smlouvy a poskytovat Poradci veškerou součinnost potřebnou pro výkon sjednané činnosti podle této smlouvy.</w:t>
      </w:r>
    </w:p>
    <w:p w:rsidR="009C7AB8" w:rsidRPr="005B093D" w:rsidRDefault="005B093D">
      <w:pPr>
        <w:numPr>
          <w:ilvl w:val="0"/>
          <w:numId w:val="1"/>
        </w:numPr>
        <w:spacing w:after="374"/>
        <w:ind w:right="91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szCs w:val="24"/>
        </w:rPr>
        <w:t>Poradce prohlašuje, že je odborně způsobilou osobo</w:t>
      </w:r>
      <w:r w:rsidRPr="005B093D">
        <w:rPr>
          <w:rFonts w:asciiTheme="minorHAnsi" w:hAnsiTheme="minorHAnsi" w:cstheme="minorHAnsi"/>
          <w:szCs w:val="24"/>
        </w:rPr>
        <w:t>u k výkonu sjednaných činností podle této smlouvy, má odborné znalosti práva a praxi v oblasti ochrany osobních údajů a je schopen zajistit plnění úkolů konkrétně jmenovaného Pověřence pro ochranu osobních údajů.</w:t>
      </w:r>
    </w:p>
    <w:p w:rsidR="009C7AB8" w:rsidRPr="005B093D" w:rsidRDefault="005B093D">
      <w:pPr>
        <w:spacing w:after="0" w:line="259" w:lineRule="auto"/>
        <w:ind w:left="34" w:right="125" w:hanging="10"/>
        <w:jc w:val="center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szCs w:val="24"/>
        </w:rPr>
        <w:t>Článek II.</w:t>
      </w:r>
    </w:p>
    <w:p w:rsidR="009C7AB8" w:rsidRPr="005B093D" w:rsidRDefault="005B093D">
      <w:pPr>
        <w:spacing w:after="314" w:line="259" w:lineRule="auto"/>
        <w:ind w:left="34" w:right="110" w:hanging="10"/>
        <w:jc w:val="center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szCs w:val="24"/>
        </w:rPr>
        <w:t>Poskytované služby</w:t>
      </w:r>
    </w:p>
    <w:p w:rsidR="009C7AB8" w:rsidRPr="005B093D" w:rsidRDefault="005B093D">
      <w:pPr>
        <w:ind w:left="710" w:right="96" w:hanging="336"/>
        <w:rPr>
          <w:rFonts w:asciiTheme="minorHAnsi" w:hAnsiTheme="minorHAnsi" w:cstheme="minorHAnsi"/>
          <w:szCs w:val="24"/>
        </w:rPr>
      </w:pPr>
      <w:proofErr w:type="gramStart"/>
      <w:r w:rsidRPr="005B093D">
        <w:rPr>
          <w:rFonts w:asciiTheme="minorHAnsi" w:hAnsiTheme="minorHAnsi" w:cstheme="minorHAnsi"/>
          <w:szCs w:val="24"/>
        </w:rPr>
        <w:t>1 .</w:t>
      </w:r>
      <w:proofErr w:type="gramEnd"/>
      <w:r w:rsidRPr="005B093D">
        <w:rPr>
          <w:rFonts w:asciiTheme="minorHAnsi" w:hAnsiTheme="minorHAnsi" w:cstheme="minorHAnsi"/>
          <w:szCs w:val="24"/>
        </w:rPr>
        <w:t xml:space="preserve"> </w:t>
      </w:r>
      <w:r w:rsidRPr="005B093D">
        <w:rPr>
          <w:rFonts w:asciiTheme="minorHAnsi" w:hAnsiTheme="minorHAnsi" w:cstheme="minorHAnsi"/>
          <w:szCs w:val="24"/>
        </w:rPr>
        <w:t>Poradce s</w:t>
      </w:r>
      <w:r w:rsidRPr="005B093D">
        <w:rPr>
          <w:rFonts w:asciiTheme="minorHAnsi" w:hAnsiTheme="minorHAnsi" w:cstheme="minorHAnsi"/>
          <w:szCs w:val="24"/>
        </w:rPr>
        <w:t>e zavazuje poskytovat, dle této Smlouvy, Klientovi poradenskou činnost a služby související s implementací a dodržováním nařízením Evropského parlamentu a Rady EU (2016/679) ze dne 27. dubna 2016 0 ochraně fyzických osob v souvislosti se zpracováním osobní</w:t>
      </w:r>
      <w:r w:rsidRPr="005B093D">
        <w:rPr>
          <w:rFonts w:asciiTheme="minorHAnsi" w:hAnsiTheme="minorHAnsi" w:cstheme="minorHAnsi"/>
          <w:szCs w:val="24"/>
        </w:rPr>
        <w:t>ch údajů a o volném pohybu těchto údajů a o zrušení směrnice 95/46/ES (dále také „GDPR”), spočívající zejména v poskytnutí:</w:t>
      </w:r>
    </w:p>
    <w:p w:rsidR="009C7AB8" w:rsidRPr="005B093D" w:rsidRDefault="005B093D">
      <w:pPr>
        <w:spacing w:after="0"/>
        <w:ind w:left="1056" w:right="28" w:firstLine="0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5723" cy="103637"/>
            <wp:effectExtent l="0" t="0" r="0" b="0"/>
            <wp:docPr id="31183" name="Picture 31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83" name="Picture 3118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093D">
        <w:rPr>
          <w:rFonts w:asciiTheme="minorHAnsi" w:hAnsiTheme="minorHAnsi" w:cstheme="minorHAnsi"/>
          <w:szCs w:val="24"/>
        </w:rPr>
        <w:t xml:space="preserve">konzultantské činnosti při řešení problematiky ochrany osobních údajů v návaznosti na výše zmiňované nařízení GDPR; </w:t>
      </w:r>
      <w:proofErr w:type="spellStart"/>
      <w:r w:rsidRPr="005B093D">
        <w:rPr>
          <w:rFonts w:asciiTheme="minorHAnsi" w:hAnsiTheme="minorHAnsi" w:cstheme="minorHAnsi"/>
          <w:szCs w:val="24"/>
        </w:rPr>
        <w:t>ii</w:t>
      </w:r>
      <w:proofErr w:type="spellEnd"/>
      <w:r w:rsidRPr="005B093D">
        <w:rPr>
          <w:rFonts w:asciiTheme="minorHAnsi" w:hAnsiTheme="minorHAnsi" w:cstheme="minorHAnsi"/>
          <w:szCs w:val="24"/>
        </w:rPr>
        <w:t>. nezbytné so</w:t>
      </w:r>
      <w:r w:rsidRPr="005B093D">
        <w:rPr>
          <w:rFonts w:asciiTheme="minorHAnsi" w:hAnsiTheme="minorHAnsi" w:cstheme="minorHAnsi"/>
          <w:szCs w:val="24"/>
        </w:rPr>
        <w:t>učinnosti při odstraňování nálezů popsaných ve zprávě Zpráva nezávislého auditora o ověření shody s požadavky GDPR;</w:t>
      </w:r>
    </w:p>
    <w:p w:rsidR="009C7AB8" w:rsidRPr="005B093D" w:rsidRDefault="005B093D">
      <w:pPr>
        <w:spacing w:after="0"/>
        <w:ind w:left="566" w:right="28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szCs w:val="24"/>
        </w:rPr>
        <w:lastRenderedPageBreak/>
        <w:t xml:space="preserve">2. </w:t>
      </w:r>
      <w:r w:rsidRPr="005B093D">
        <w:rPr>
          <w:rFonts w:asciiTheme="minorHAnsi" w:hAnsiTheme="minorHAnsi" w:cstheme="minorHAnsi"/>
          <w:szCs w:val="24"/>
        </w:rPr>
        <w:t>Poradce se zavazuje poskytovat, dle této Smlouvy, Klientovi služby související s dodržováním Obecného nařízení o ochraně osobních údajů (</w:t>
      </w:r>
      <w:r w:rsidRPr="005B093D">
        <w:rPr>
          <w:rFonts w:asciiTheme="minorHAnsi" w:hAnsiTheme="minorHAnsi" w:cstheme="minorHAnsi"/>
          <w:szCs w:val="24"/>
        </w:rPr>
        <w:t xml:space="preserve">dále také „GDPR”), které vstoupilo v platnost dne 24. května 2016 a vnitrostátních právních předpisů na ochranu osobních údajů, a to zejména činností „Pověřence na ochranu osobních údajů” s cílem monitorování souladu s Obecným nařízením o ochraně osobních </w:t>
      </w:r>
      <w:r w:rsidRPr="005B093D">
        <w:rPr>
          <w:rFonts w:asciiTheme="minorHAnsi" w:hAnsiTheme="minorHAnsi" w:cstheme="minorHAnsi"/>
          <w:szCs w:val="24"/>
        </w:rPr>
        <w:t>údajů (GDPR), a to v rozsahu:</w:t>
      </w:r>
    </w:p>
    <w:p w:rsidR="009C7AB8" w:rsidRPr="005B093D" w:rsidRDefault="005B093D">
      <w:pPr>
        <w:spacing w:after="79"/>
        <w:ind w:left="1037" w:right="28" w:firstLine="10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8771" cy="103637"/>
            <wp:effectExtent l="0" t="0" r="0" b="0"/>
            <wp:docPr id="31185" name="Picture 31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85" name="Picture 3118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093D">
        <w:rPr>
          <w:rFonts w:asciiTheme="minorHAnsi" w:hAnsiTheme="minorHAnsi" w:cstheme="minorHAnsi"/>
          <w:szCs w:val="24"/>
        </w:rPr>
        <w:t xml:space="preserve">poskytování informací a poradenství klientovi i jeho zaměstnancům, kteří provádějí zpracování osobních údajů, o jejich povinnostech; </w:t>
      </w:r>
      <w:proofErr w:type="spellStart"/>
      <w:r w:rsidRPr="005B093D">
        <w:rPr>
          <w:rFonts w:asciiTheme="minorHAnsi" w:hAnsiTheme="minorHAnsi" w:cstheme="minorHAnsi"/>
          <w:szCs w:val="24"/>
        </w:rPr>
        <w:t>ii</w:t>
      </w:r>
      <w:proofErr w:type="spellEnd"/>
      <w:r w:rsidRPr="005B093D">
        <w:rPr>
          <w:rFonts w:asciiTheme="minorHAnsi" w:hAnsiTheme="minorHAnsi" w:cstheme="minorHAnsi"/>
          <w:szCs w:val="24"/>
        </w:rPr>
        <w:t>. průběžné monitorování souladu Klienta s nařízením GDPR v oblasti ochrany osobních údajů a s koncepcemi klienta v oblast</w:t>
      </w:r>
      <w:r w:rsidRPr="005B093D">
        <w:rPr>
          <w:rFonts w:asciiTheme="minorHAnsi" w:hAnsiTheme="minorHAnsi" w:cstheme="minorHAnsi"/>
          <w:szCs w:val="24"/>
        </w:rPr>
        <w:t xml:space="preserve">i ochrany osobních údajů, včetně rozdělení odpovědnosti, zvyšování povědomí a odborné přípravy pracovníků Klienta zapojených do operací zpracování osobních údajů; asistence při vypracování záznamů o činnostech zpracování; </w:t>
      </w:r>
      <w:r w:rsidRPr="005B093D">
        <w:rPr>
          <w:rFonts w:asciiTheme="minorHAnsi" w:hAnsiTheme="minorHAnsi" w:cstheme="minorHAnsi"/>
          <w:szCs w:val="24"/>
        </w:rPr>
        <w:t xml:space="preserve">i </w:t>
      </w:r>
      <w:proofErr w:type="spellStart"/>
      <w:r w:rsidRPr="005B093D">
        <w:rPr>
          <w:rFonts w:asciiTheme="minorHAnsi" w:hAnsiTheme="minorHAnsi" w:cstheme="minorHAnsi"/>
          <w:szCs w:val="24"/>
        </w:rPr>
        <w:t>i</w:t>
      </w:r>
      <w:proofErr w:type="spellEnd"/>
      <w:r w:rsidRPr="005B093D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5B093D">
        <w:rPr>
          <w:rFonts w:asciiTheme="minorHAnsi" w:hAnsiTheme="minorHAnsi" w:cstheme="minorHAnsi"/>
          <w:szCs w:val="24"/>
        </w:rPr>
        <w:t>i</w:t>
      </w:r>
      <w:proofErr w:type="spellEnd"/>
      <w:r w:rsidRPr="005B093D">
        <w:rPr>
          <w:rFonts w:asciiTheme="minorHAnsi" w:hAnsiTheme="minorHAnsi" w:cstheme="minorHAnsi"/>
          <w:szCs w:val="24"/>
        </w:rPr>
        <w:t xml:space="preserve"> .</w:t>
      </w:r>
      <w:proofErr w:type="gramEnd"/>
      <w:r w:rsidRPr="005B093D">
        <w:rPr>
          <w:rFonts w:asciiTheme="minorHAnsi" w:hAnsiTheme="minorHAnsi" w:cstheme="minorHAnsi"/>
          <w:szCs w:val="24"/>
        </w:rPr>
        <w:t xml:space="preserve"> </w:t>
      </w:r>
      <w:r w:rsidRPr="005B093D">
        <w:rPr>
          <w:rFonts w:asciiTheme="minorHAnsi" w:hAnsiTheme="minorHAnsi" w:cstheme="minorHAnsi"/>
          <w:szCs w:val="24"/>
        </w:rPr>
        <w:t>poskytování poradenství na</w:t>
      </w:r>
      <w:r w:rsidRPr="005B093D">
        <w:rPr>
          <w:rFonts w:asciiTheme="minorHAnsi" w:hAnsiTheme="minorHAnsi" w:cstheme="minorHAnsi"/>
          <w:szCs w:val="24"/>
        </w:rPr>
        <w:t xml:space="preserve"> požádání, pokud jde o posouzení vlivu na ochranu osobních údajů Klienta a monitorování jeho uplatňování podle článku 35 GDPR (posouzení vlivu na ochranu osobních údajů); </w:t>
      </w:r>
      <w:proofErr w:type="spellStart"/>
      <w:r w:rsidRPr="005B093D">
        <w:rPr>
          <w:rFonts w:asciiTheme="minorHAnsi" w:hAnsiTheme="minorHAnsi" w:cstheme="minorHAnsi"/>
          <w:szCs w:val="24"/>
        </w:rPr>
        <w:t>iv</w:t>
      </w:r>
      <w:proofErr w:type="spellEnd"/>
      <w:r w:rsidRPr="005B093D">
        <w:rPr>
          <w:rFonts w:asciiTheme="minorHAnsi" w:hAnsiTheme="minorHAnsi" w:cstheme="minorHAnsi"/>
          <w:szCs w:val="24"/>
        </w:rPr>
        <w:t>. spolupráce a komunikace s dozorovým úřadem; poradenská činnost při řízení před do</w:t>
      </w:r>
      <w:r w:rsidRPr="005B093D">
        <w:rPr>
          <w:rFonts w:asciiTheme="minorHAnsi" w:hAnsiTheme="minorHAnsi" w:cstheme="minorHAnsi"/>
          <w:szCs w:val="24"/>
        </w:rPr>
        <w:t>zorovým úřadem nebo soudem;</w:t>
      </w:r>
    </w:p>
    <w:p w:rsidR="009C7AB8" w:rsidRPr="005B093D" w:rsidRDefault="005B093D">
      <w:pPr>
        <w:spacing w:after="2"/>
        <w:ind w:left="1022" w:right="28" w:firstLine="5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szCs w:val="24"/>
        </w:rPr>
        <w:t xml:space="preserve">v. </w:t>
      </w:r>
      <w:r w:rsidRPr="005B093D">
        <w:rPr>
          <w:rFonts w:asciiTheme="minorHAnsi" w:hAnsiTheme="minorHAnsi" w:cstheme="minorHAnsi"/>
          <w:szCs w:val="24"/>
        </w:rPr>
        <w:t xml:space="preserve">působení jako kontaktní místo pro dozorový úřad v záležitostech týkajících </w:t>
      </w:r>
      <w:proofErr w:type="gramStart"/>
      <w:r w:rsidRPr="005B093D">
        <w:rPr>
          <w:rFonts w:asciiTheme="minorHAnsi" w:hAnsiTheme="minorHAnsi" w:cstheme="minorHAnsi"/>
          <w:szCs w:val="24"/>
        </w:rPr>
        <w:t>se</w:t>
      </w:r>
      <w:proofErr w:type="gramEnd"/>
      <w:r w:rsidRPr="005B093D">
        <w:rPr>
          <w:rFonts w:asciiTheme="minorHAnsi" w:hAnsiTheme="minorHAnsi" w:cstheme="minorHAnsi"/>
          <w:szCs w:val="24"/>
        </w:rPr>
        <w:t xml:space="preserve"> zpracování osobních údajů Klienta, včetně předchozí konzultace podle článku 36 GDPR; </w:t>
      </w:r>
      <w:proofErr w:type="spellStart"/>
      <w:r w:rsidRPr="005B093D">
        <w:rPr>
          <w:rFonts w:asciiTheme="minorHAnsi" w:hAnsiTheme="minorHAnsi" w:cstheme="minorHAnsi"/>
          <w:szCs w:val="24"/>
        </w:rPr>
        <w:t>vi</w:t>
      </w:r>
      <w:proofErr w:type="spellEnd"/>
      <w:r w:rsidRPr="005B093D">
        <w:rPr>
          <w:rFonts w:asciiTheme="minorHAnsi" w:hAnsiTheme="minorHAnsi" w:cstheme="minorHAnsi"/>
          <w:szCs w:val="24"/>
        </w:rPr>
        <w:t>. působení jako kontaktní osoba Klienta, resp. zaměstnavatel</w:t>
      </w:r>
      <w:r w:rsidRPr="005B093D">
        <w:rPr>
          <w:rFonts w:asciiTheme="minorHAnsi" w:hAnsiTheme="minorHAnsi" w:cstheme="minorHAnsi"/>
          <w:szCs w:val="24"/>
        </w:rPr>
        <w:t>e pro subjekty údajů ve všech záležitostech souvisejících se zpracováním jejich osobních údajů a výkonem jejich práv podle GDPR.</w:t>
      </w:r>
    </w:p>
    <w:p w:rsidR="009C7AB8" w:rsidRPr="005B093D" w:rsidRDefault="005B093D">
      <w:pPr>
        <w:ind w:left="1425" w:right="28" w:hanging="403"/>
        <w:rPr>
          <w:rFonts w:asciiTheme="minorHAnsi" w:hAnsiTheme="minorHAnsi" w:cstheme="minorHAnsi"/>
          <w:szCs w:val="24"/>
        </w:rPr>
      </w:pPr>
      <w:proofErr w:type="spellStart"/>
      <w:r w:rsidRPr="005B093D">
        <w:rPr>
          <w:rFonts w:asciiTheme="minorHAnsi" w:hAnsiTheme="minorHAnsi" w:cstheme="minorHAnsi"/>
          <w:szCs w:val="24"/>
        </w:rPr>
        <w:t>vii</w:t>
      </w:r>
      <w:proofErr w:type="spellEnd"/>
      <w:r w:rsidRPr="005B093D">
        <w:rPr>
          <w:rFonts w:asciiTheme="minorHAnsi" w:hAnsiTheme="minorHAnsi" w:cstheme="minorHAnsi"/>
          <w:szCs w:val="24"/>
        </w:rPr>
        <w:t>. Pověřenec dohlíží na soulad činnosti zaměstnavatele s GDPR a dalšími předpisy v oblasti ochrany osobních údajů podle vlast</w:t>
      </w:r>
      <w:r w:rsidRPr="005B093D">
        <w:rPr>
          <w:rFonts w:asciiTheme="minorHAnsi" w:hAnsiTheme="minorHAnsi" w:cstheme="minorHAnsi"/>
          <w:szCs w:val="24"/>
        </w:rPr>
        <w:t xml:space="preserve">ního plánu dohledové činnosti a na základě vyhodnocení podnětů zaměstnavatele, ostatních zaměstnanců, kontrolních orgánů a subjektů údajů. Pověřenec poskytuje zaměstnavateli a ostatním zaměstnancům informace z oboru své působnosti podle aktuálních potřeb, </w:t>
      </w:r>
      <w:r w:rsidRPr="005B093D">
        <w:rPr>
          <w:rFonts w:asciiTheme="minorHAnsi" w:hAnsiTheme="minorHAnsi" w:cstheme="minorHAnsi"/>
          <w:szCs w:val="24"/>
        </w:rPr>
        <w:t xml:space="preserve">v souladu s vlastním plánem zvyšování povědomí zaměstnanců o ochraně osobních údajů a také formou vyjádření a připomínek ke konkrétním otázkám a dokumentům předloženým mu zaměstnavatelem. Pověřenec sleduje vývoj právní úpravy, stanoviska Úřadu pro ochranu </w:t>
      </w:r>
      <w:r w:rsidRPr="005B093D">
        <w:rPr>
          <w:rFonts w:asciiTheme="minorHAnsi" w:hAnsiTheme="minorHAnsi" w:cstheme="minorHAnsi"/>
          <w:szCs w:val="24"/>
        </w:rPr>
        <w:t>osobních údajů a orgánů Evropské unie a rozhodovací činnost soudů v oblasti ochrany osobních údajů a přiměřeným způsobem o těchto skutečnostech informuje zaměstnavatele a ostatní zaměstnance. Pověřenec sleduje vývoj technologií souvisejících s ochranou oso</w:t>
      </w:r>
      <w:r w:rsidRPr="005B093D">
        <w:rPr>
          <w:rFonts w:asciiTheme="minorHAnsi" w:hAnsiTheme="minorHAnsi" w:cstheme="minorHAnsi"/>
          <w:szCs w:val="24"/>
        </w:rPr>
        <w:t>bních údajů a přiměřeným způsobem o něm informuje zaměstnavatele a ostatní zaměstnance. Pověřenec posuzuje návrhy významných dokumentů zaměstnavatele týkajících se ochrany osobních údajů, zejména politik ochrany osobních údajů, bezpečnostních směrnic a dal</w:t>
      </w:r>
      <w:r w:rsidRPr="005B093D">
        <w:rPr>
          <w:rFonts w:asciiTheme="minorHAnsi" w:hAnsiTheme="minorHAnsi" w:cstheme="minorHAnsi"/>
          <w:szCs w:val="24"/>
        </w:rPr>
        <w:t>ších vnitřních předpisů, vzorů souhlasů se zpracováním osobních údajů, návrhů smluv o zpracování osobních údajů, vzorů podání a vyřízení, pokud jde o uplatňování práv subjektů údajů. Pověřenec posuzuje soulad navrhovaných řešení v oblasti informačních a ko</w:t>
      </w:r>
      <w:r w:rsidRPr="005B093D">
        <w:rPr>
          <w:rFonts w:asciiTheme="minorHAnsi" w:hAnsiTheme="minorHAnsi" w:cstheme="minorHAnsi"/>
          <w:szCs w:val="24"/>
        </w:rPr>
        <w:t>munikačních technologií s pravidly ochrany osobních údajů. Pověřenec přijímá a vyhodnocuje podání subjektů údajů v záležitostech souvisejících se zpracováním jejich osobních údajů a výkonem jejich práv podle GDPR.</w:t>
      </w:r>
    </w:p>
    <w:p w:rsidR="009C7AB8" w:rsidRPr="005B093D" w:rsidRDefault="005B093D">
      <w:pPr>
        <w:ind w:left="28" w:right="28" w:firstLine="1406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szCs w:val="24"/>
        </w:rPr>
        <w:t>V případě, že nemůže podání vyřídit sám, p</w:t>
      </w:r>
      <w:r w:rsidRPr="005B093D">
        <w:rPr>
          <w:rFonts w:asciiTheme="minorHAnsi" w:hAnsiTheme="minorHAnsi" w:cstheme="minorHAnsi"/>
          <w:szCs w:val="24"/>
        </w:rPr>
        <w:t>ostupuje je v souladu s vnitřními předpisy zaměstnavatele k vyřízení příslušným útvarům, popřípadě si vyžádá od příslušných útvarů podkladová stanoviska a následně podání vyřizuje. Pověřenec vede záznamy o činnostech zpracování podle čl. 30 GDPR. Pověřenec</w:t>
      </w:r>
      <w:r w:rsidRPr="005B093D">
        <w:rPr>
          <w:rFonts w:asciiTheme="minorHAnsi" w:hAnsiTheme="minorHAnsi" w:cstheme="minorHAnsi"/>
          <w:szCs w:val="24"/>
        </w:rPr>
        <w:t xml:space="preserve"> navrhuje zaměstnavateli opaření k dosahování plného souladu s GDPR a dalšími předpisy v oblasti ochrany osobních údajů. Pověřenec se podílí na plnění povinností zaměstnavatele hlásit porušení zabezpečení osobních </w:t>
      </w:r>
      <w:r w:rsidRPr="005B093D">
        <w:rPr>
          <w:rFonts w:asciiTheme="minorHAnsi" w:hAnsiTheme="minorHAnsi" w:cstheme="minorHAnsi"/>
          <w:szCs w:val="24"/>
        </w:rPr>
        <w:lastRenderedPageBreak/>
        <w:t>údajů Úřadu pro ochranu osobních údajů (čl</w:t>
      </w:r>
      <w:r w:rsidRPr="005B093D">
        <w:rPr>
          <w:rFonts w:asciiTheme="minorHAnsi" w:hAnsiTheme="minorHAnsi" w:cstheme="minorHAnsi"/>
          <w:szCs w:val="24"/>
        </w:rPr>
        <w:t xml:space="preserve">. 33 GDPR) a oznamovat porušení zabezpečení osobních údajů subjektům osobních údajů (čl. 34 GDPR). </w:t>
      </w:r>
      <w:r w:rsidRPr="005B093D">
        <w:rPr>
          <w:rFonts w:asciiTheme="minorHAnsi" w:hAnsiTheme="minorHAnsi" w:cstheme="minorHAnsi"/>
          <w:szCs w:val="24"/>
        </w:rPr>
        <w:t xml:space="preserve">3. </w:t>
      </w:r>
      <w:r w:rsidRPr="005B093D">
        <w:rPr>
          <w:rFonts w:asciiTheme="minorHAnsi" w:hAnsiTheme="minorHAnsi" w:cstheme="minorHAnsi"/>
          <w:szCs w:val="24"/>
        </w:rPr>
        <w:t>Poradce se zavazuje, dle této Smlouvy, Klientovi poskytnout e-learningové školení zaměstnanců v oblasti GDPR.</w:t>
      </w:r>
    </w:p>
    <w:p w:rsidR="009C7AB8" w:rsidRPr="005B093D" w:rsidRDefault="005B093D">
      <w:pPr>
        <w:numPr>
          <w:ilvl w:val="0"/>
          <w:numId w:val="2"/>
        </w:numPr>
        <w:spacing w:after="72"/>
        <w:ind w:right="28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szCs w:val="24"/>
        </w:rPr>
        <w:t>Smluvní strany se dohodly, že jakékoli rozší</w:t>
      </w:r>
      <w:r w:rsidRPr="005B093D">
        <w:rPr>
          <w:rFonts w:asciiTheme="minorHAnsi" w:hAnsiTheme="minorHAnsi" w:cstheme="minorHAnsi"/>
          <w:szCs w:val="24"/>
        </w:rPr>
        <w:t>ření služeb poskytovaných Poradcem dle této Smlouvy nad rámec stanovený v odst. 1. tohoto článku, bude sjednáno písemným dodatkem k této Smlouvě, v němž bude stanovena další poradenská činnost a odměna, kterou bude Klient hradit.</w:t>
      </w:r>
    </w:p>
    <w:p w:rsidR="009C7AB8" w:rsidRPr="005B093D" w:rsidRDefault="005B093D">
      <w:pPr>
        <w:numPr>
          <w:ilvl w:val="0"/>
          <w:numId w:val="2"/>
        </w:numPr>
        <w:spacing w:after="681"/>
        <w:ind w:right="28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szCs w:val="24"/>
        </w:rPr>
        <w:t xml:space="preserve">Za rozšíření služeb podle </w:t>
      </w:r>
      <w:r w:rsidRPr="005B093D">
        <w:rPr>
          <w:rFonts w:asciiTheme="minorHAnsi" w:hAnsiTheme="minorHAnsi" w:cstheme="minorHAnsi"/>
          <w:szCs w:val="24"/>
        </w:rPr>
        <w:t>této smlouvy se nepovažuje posouzení shody činností klienta s doposud platnými právními předpisy nebo v budoucnu přijatými vnitrostátními právními předpisy nebo předpisy EU upravujícími ochranu osobních údajů a případně schválenými a závaznými kodexy chová</w:t>
      </w:r>
      <w:r w:rsidRPr="005B093D">
        <w:rPr>
          <w:rFonts w:asciiTheme="minorHAnsi" w:hAnsiTheme="minorHAnsi" w:cstheme="minorHAnsi"/>
          <w:szCs w:val="24"/>
        </w:rPr>
        <w:t>ní dle článku 40 obecného nařízení o ochraně osobních údajů.</w:t>
      </w:r>
    </w:p>
    <w:p w:rsidR="009C7AB8" w:rsidRPr="005B093D" w:rsidRDefault="005B093D">
      <w:pPr>
        <w:spacing w:after="0" w:line="259" w:lineRule="auto"/>
        <w:ind w:left="34" w:right="62" w:hanging="10"/>
        <w:jc w:val="center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5B093D">
        <w:rPr>
          <w:rFonts w:asciiTheme="minorHAnsi" w:hAnsiTheme="minorHAnsi" w:cstheme="minorHAnsi"/>
          <w:szCs w:val="24"/>
        </w:rPr>
        <w:t>Ill</w:t>
      </w:r>
      <w:proofErr w:type="spellEnd"/>
      <w:r w:rsidRPr="005B093D">
        <w:rPr>
          <w:rFonts w:asciiTheme="minorHAnsi" w:hAnsiTheme="minorHAnsi" w:cstheme="minorHAnsi"/>
          <w:szCs w:val="24"/>
        </w:rPr>
        <w:t>.</w:t>
      </w:r>
    </w:p>
    <w:p w:rsidR="009C7AB8" w:rsidRPr="005B093D" w:rsidRDefault="005B093D">
      <w:pPr>
        <w:spacing w:after="197" w:line="259" w:lineRule="auto"/>
        <w:ind w:left="34" w:right="48" w:hanging="10"/>
        <w:jc w:val="center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szCs w:val="24"/>
        </w:rPr>
        <w:t>Práva a povinnosti Smluvních stran</w:t>
      </w:r>
    </w:p>
    <w:p w:rsidR="009C7AB8" w:rsidRPr="005B093D" w:rsidRDefault="005B093D">
      <w:pPr>
        <w:spacing w:after="97"/>
        <w:ind w:left="566" w:right="28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91446" cy="100589"/>
            <wp:effectExtent l="0" t="0" r="0" b="0"/>
            <wp:docPr id="31188" name="Picture 31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88" name="Picture 3118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6" cy="10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093D">
        <w:rPr>
          <w:rFonts w:asciiTheme="minorHAnsi" w:hAnsiTheme="minorHAnsi" w:cstheme="minorHAnsi"/>
          <w:szCs w:val="24"/>
        </w:rPr>
        <w:t>Poradce se zavazuje vykonávat poradenskou činnost dle této Smlouvy s veškerou odbornou péčí, chránit obecně a jemu známé zájmy Klienta a informovat</w:t>
      </w:r>
      <w:r w:rsidRPr="005B093D">
        <w:rPr>
          <w:rFonts w:asciiTheme="minorHAnsi" w:hAnsiTheme="minorHAnsi" w:cstheme="minorHAnsi"/>
          <w:szCs w:val="24"/>
        </w:rPr>
        <w:t xml:space="preserve"> Klienta průběžně o plnění předmětu této Smlouvy.</w:t>
      </w:r>
    </w:p>
    <w:p w:rsidR="009C7AB8" w:rsidRPr="005B093D" w:rsidRDefault="005B093D">
      <w:pPr>
        <w:numPr>
          <w:ilvl w:val="0"/>
          <w:numId w:val="3"/>
        </w:numPr>
        <w:spacing w:after="7"/>
        <w:ind w:right="28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szCs w:val="24"/>
        </w:rPr>
        <w:t>Klient je povinen poskytovat Poradci veškerou potřebnou součinnost a veškeré informace a podklady potřebné k plnění činností Poradce.</w:t>
      </w:r>
    </w:p>
    <w:p w:rsidR="009C7AB8" w:rsidRPr="005B093D" w:rsidRDefault="005B093D">
      <w:pPr>
        <w:numPr>
          <w:ilvl w:val="0"/>
          <w:numId w:val="3"/>
        </w:numPr>
        <w:ind w:right="28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szCs w:val="24"/>
        </w:rPr>
        <w:t>Smluvní strany sjednaly, že budou vzájemně spolupracovat a aktivně přist</w:t>
      </w:r>
      <w:r w:rsidRPr="005B093D">
        <w:rPr>
          <w:rFonts w:asciiTheme="minorHAnsi" w:hAnsiTheme="minorHAnsi" w:cstheme="minorHAnsi"/>
          <w:szCs w:val="24"/>
        </w:rPr>
        <w:t>upovat k řešení jednotlivých oblastí činností poskytovaných dle této Smlouvy.</w:t>
      </w:r>
    </w:p>
    <w:p w:rsidR="009C7AB8" w:rsidRPr="005B093D" w:rsidRDefault="005B093D">
      <w:pPr>
        <w:numPr>
          <w:ilvl w:val="0"/>
          <w:numId w:val="3"/>
        </w:numPr>
        <w:spacing w:after="99"/>
        <w:ind w:right="28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szCs w:val="24"/>
        </w:rPr>
        <w:t>Poradce je povinen vykonávat činnosti dle této Smlouvy v dohodnutých nebo právními předpisy stanovených termínech.</w:t>
      </w:r>
    </w:p>
    <w:p w:rsidR="009C7AB8" w:rsidRPr="005B093D" w:rsidRDefault="005B093D">
      <w:pPr>
        <w:numPr>
          <w:ilvl w:val="0"/>
          <w:numId w:val="3"/>
        </w:numPr>
        <w:spacing w:after="76"/>
        <w:ind w:right="28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szCs w:val="24"/>
        </w:rPr>
        <w:t>Klient je povinen zaplatit Poradci odměnu v dohodnuté výši a termínech v souladu s čl. IV. této Smlouvy.</w:t>
      </w:r>
    </w:p>
    <w:p w:rsidR="009C7AB8" w:rsidRPr="005B093D" w:rsidRDefault="005B093D">
      <w:pPr>
        <w:numPr>
          <w:ilvl w:val="0"/>
          <w:numId w:val="3"/>
        </w:numPr>
        <w:spacing w:after="365"/>
        <w:ind w:right="28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szCs w:val="24"/>
        </w:rPr>
        <w:t>Každá ze Smluvních stran určuje kontaktní osobu/osoby, které budou zabezpečovat vzájemné předávání informací a spolupráci, předávání potřebných dokumen</w:t>
      </w:r>
      <w:r w:rsidRPr="005B093D">
        <w:rPr>
          <w:rFonts w:asciiTheme="minorHAnsi" w:hAnsiTheme="minorHAnsi" w:cstheme="minorHAnsi"/>
          <w:szCs w:val="24"/>
        </w:rPr>
        <w:t>tů, podkladů a výsledků činnosti dle této Smlouvy. Dojde-li ke změně v osobách pověřených k výkonu komunikace dle tohoto odstavce, je kterákoli ze Smluvních stran oprávněna pouze písemným oznámením, předaným druhé Smluvní straně, provést změnu či doplnění.</w:t>
      </w:r>
      <w:r w:rsidRPr="005B093D">
        <w:rPr>
          <w:rFonts w:asciiTheme="minorHAnsi" w:hAnsiTheme="minorHAnsi" w:cstheme="minorHAnsi"/>
          <w:szCs w:val="24"/>
        </w:rPr>
        <w:t xml:space="preserve"> Smluvní strany sjednaly, že takové změny a doplnění nejsou považovány za změny této Smlouvy a nebudou prováděny formou dodatku k této Smlouvě.</w:t>
      </w:r>
    </w:p>
    <w:p w:rsidR="009C7AB8" w:rsidRPr="005B093D" w:rsidRDefault="005B093D">
      <w:pPr>
        <w:ind w:left="552" w:right="28" w:firstLine="0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szCs w:val="24"/>
        </w:rPr>
        <w:t>Kontaktní osobou na straně Poradce je:</w:t>
      </w:r>
    </w:p>
    <w:p w:rsidR="009C7AB8" w:rsidRPr="005B093D" w:rsidRDefault="005B093D">
      <w:pPr>
        <w:spacing w:after="0" w:line="259" w:lineRule="auto"/>
        <w:ind w:left="389" w:right="0" w:firstLine="0"/>
        <w:jc w:val="left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856357" cy="612677"/>
            <wp:effectExtent l="0" t="0" r="0" b="0"/>
            <wp:docPr id="31190" name="Picture 31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90" name="Picture 3119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56357" cy="612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AB8" w:rsidRPr="005B093D" w:rsidRDefault="005B093D">
      <w:pPr>
        <w:ind w:left="619" w:right="28" w:firstLine="0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szCs w:val="24"/>
        </w:rPr>
        <w:t>Pověřenec:</w:t>
      </w:r>
    </w:p>
    <w:p w:rsidR="009C7AB8" w:rsidRPr="005B093D" w:rsidRDefault="005B093D">
      <w:pPr>
        <w:spacing w:after="358" w:line="259" w:lineRule="auto"/>
        <w:ind w:left="562" w:right="0" w:firstLine="0"/>
        <w:jc w:val="left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356451" cy="624870"/>
            <wp:effectExtent l="0" t="0" r="0" b="0"/>
            <wp:docPr id="17024" name="Picture 170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4" name="Picture 1702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56451" cy="62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AB8" w:rsidRPr="005B093D" w:rsidRDefault="005B093D">
      <w:pPr>
        <w:ind w:left="610" w:right="28" w:firstLine="0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szCs w:val="24"/>
        </w:rPr>
        <w:t>Kontaktní osobou na straně Klienta je:</w:t>
      </w:r>
    </w:p>
    <w:p w:rsidR="009C7AB8" w:rsidRPr="005B093D" w:rsidRDefault="005B093D">
      <w:pPr>
        <w:spacing w:after="631" w:line="259" w:lineRule="auto"/>
        <w:ind w:left="590" w:right="0" w:firstLine="0"/>
        <w:jc w:val="left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noProof/>
          <w:szCs w:val="24"/>
        </w:rPr>
        <w:lastRenderedPageBreak/>
        <w:drawing>
          <wp:inline distT="0" distB="0" distL="0" distR="0">
            <wp:extent cx="2554396" cy="615725"/>
            <wp:effectExtent l="0" t="0" r="0" b="0"/>
            <wp:docPr id="31192" name="Picture 31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92" name="Picture 3119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54396" cy="61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AB8" w:rsidRPr="005B093D" w:rsidRDefault="005B093D">
      <w:pPr>
        <w:spacing w:after="0" w:line="259" w:lineRule="auto"/>
        <w:ind w:left="34" w:right="0" w:hanging="10"/>
        <w:jc w:val="center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szCs w:val="24"/>
        </w:rPr>
        <w:t>Článek IV.</w:t>
      </w:r>
    </w:p>
    <w:p w:rsidR="009C7AB8" w:rsidRPr="005B093D" w:rsidRDefault="005B093D">
      <w:pPr>
        <w:pStyle w:val="Nadpis1"/>
        <w:spacing w:after="316"/>
        <w:ind w:left="53" w:right="38"/>
        <w:rPr>
          <w:rFonts w:asciiTheme="minorHAnsi" w:hAnsiTheme="minorHAnsi" w:cstheme="minorHAnsi"/>
          <w:sz w:val="24"/>
          <w:szCs w:val="24"/>
        </w:rPr>
      </w:pPr>
      <w:r w:rsidRPr="005B093D">
        <w:rPr>
          <w:rFonts w:asciiTheme="minorHAnsi" w:hAnsiTheme="minorHAnsi" w:cstheme="minorHAnsi"/>
          <w:sz w:val="24"/>
          <w:szCs w:val="24"/>
        </w:rPr>
        <w:t>Odměna a náhrada nákladů</w:t>
      </w:r>
    </w:p>
    <w:p w:rsidR="009C7AB8" w:rsidRPr="005B093D" w:rsidRDefault="005B093D">
      <w:pPr>
        <w:spacing w:after="462"/>
        <w:ind w:left="566" w:right="28"/>
        <w:rPr>
          <w:rFonts w:asciiTheme="minorHAnsi" w:hAnsiTheme="minorHAnsi" w:cstheme="minorHAnsi"/>
          <w:szCs w:val="24"/>
        </w:rPr>
      </w:pPr>
      <w:proofErr w:type="gramStart"/>
      <w:r w:rsidRPr="005B093D">
        <w:rPr>
          <w:rFonts w:asciiTheme="minorHAnsi" w:hAnsiTheme="minorHAnsi" w:cstheme="minorHAnsi"/>
          <w:szCs w:val="24"/>
        </w:rPr>
        <w:t>1 .</w:t>
      </w:r>
      <w:proofErr w:type="gramEnd"/>
      <w:r w:rsidRPr="005B093D">
        <w:rPr>
          <w:rFonts w:asciiTheme="minorHAnsi" w:hAnsiTheme="minorHAnsi" w:cstheme="minorHAnsi"/>
          <w:szCs w:val="24"/>
        </w:rPr>
        <w:t xml:space="preserve"> </w:t>
      </w:r>
      <w:r w:rsidRPr="005B093D">
        <w:rPr>
          <w:rFonts w:asciiTheme="minorHAnsi" w:hAnsiTheme="minorHAnsi" w:cstheme="minorHAnsi"/>
          <w:szCs w:val="24"/>
        </w:rPr>
        <w:t xml:space="preserve">Klient se zavazuje zaplatit Poradci za služby poskytované dle čl. </w:t>
      </w:r>
      <w:proofErr w:type="spellStart"/>
      <w:r w:rsidRPr="005B093D">
        <w:rPr>
          <w:rFonts w:asciiTheme="minorHAnsi" w:hAnsiTheme="minorHAnsi" w:cstheme="minorHAnsi"/>
          <w:szCs w:val="24"/>
        </w:rPr>
        <w:t>Il</w:t>
      </w:r>
      <w:proofErr w:type="spellEnd"/>
      <w:r w:rsidRPr="005B093D">
        <w:rPr>
          <w:rFonts w:asciiTheme="minorHAnsi" w:hAnsiTheme="minorHAnsi" w:cstheme="minorHAnsi"/>
          <w:szCs w:val="24"/>
        </w:rPr>
        <w:t xml:space="preserve"> této Smlouvy odměnu dle následujícího:</w:t>
      </w:r>
    </w:p>
    <w:p w:rsidR="009C7AB8" w:rsidRPr="005B093D" w:rsidRDefault="005B093D">
      <w:pPr>
        <w:ind w:left="1460" w:right="28" w:hanging="418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1820" cy="100588"/>
            <wp:effectExtent l="0" t="0" r="0" b="0"/>
            <wp:docPr id="31194" name="Picture 31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94" name="Picture 3119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820" cy="100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093D">
        <w:rPr>
          <w:rFonts w:asciiTheme="minorHAnsi" w:hAnsiTheme="minorHAnsi" w:cstheme="minorHAnsi"/>
          <w:szCs w:val="24"/>
        </w:rPr>
        <w:t xml:space="preserve"> za služby provedené dle čl. II., odst. 1. této Smlouvy jednorázovou odměnu v celkové výši 9 000,- Kč (bez DPH v zákon</w:t>
      </w:r>
      <w:r w:rsidRPr="005B093D">
        <w:rPr>
          <w:rFonts w:asciiTheme="minorHAnsi" w:hAnsiTheme="minorHAnsi" w:cstheme="minorHAnsi"/>
          <w:szCs w:val="24"/>
        </w:rPr>
        <w:t>né výši) na základě faktury vystavené Poradcem se splatností 21 kalendářních dní ode dne doručení.</w:t>
      </w:r>
    </w:p>
    <w:p w:rsidR="009C7AB8" w:rsidRPr="005B093D" w:rsidRDefault="005B093D">
      <w:pPr>
        <w:spacing w:after="4" w:line="216" w:lineRule="auto"/>
        <w:ind w:left="1455" w:right="14" w:hanging="418"/>
        <w:rPr>
          <w:rFonts w:asciiTheme="minorHAnsi" w:hAnsiTheme="minorHAnsi" w:cstheme="minorHAnsi"/>
          <w:szCs w:val="24"/>
        </w:rPr>
      </w:pPr>
      <w:proofErr w:type="spellStart"/>
      <w:r w:rsidRPr="005B093D">
        <w:rPr>
          <w:rFonts w:asciiTheme="minorHAnsi" w:hAnsiTheme="minorHAnsi" w:cstheme="minorHAnsi"/>
          <w:szCs w:val="24"/>
        </w:rPr>
        <w:t>ii</w:t>
      </w:r>
      <w:proofErr w:type="spellEnd"/>
      <w:r w:rsidRPr="005B093D">
        <w:rPr>
          <w:rFonts w:asciiTheme="minorHAnsi" w:hAnsiTheme="minorHAnsi" w:cstheme="minorHAnsi"/>
          <w:szCs w:val="24"/>
        </w:rPr>
        <w:t>. za služby provedené dle čl. II., odst. 2. této Smlouvy měsíční odměnu v celkové výši 1 500,- Kč (bez DPH v zákonné výši) na základě faktury vystavené Por</w:t>
      </w:r>
      <w:r w:rsidRPr="005B093D">
        <w:rPr>
          <w:rFonts w:asciiTheme="minorHAnsi" w:hAnsiTheme="minorHAnsi" w:cstheme="minorHAnsi"/>
          <w:szCs w:val="24"/>
        </w:rPr>
        <w:t>adcem se splatností 21 kalendářních dní ode dne doručení.</w:t>
      </w:r>
    </w:p>
    <w:p w:rsidR="009C7AB8" w:rsidRPr="005B093D" w:rsidRDefault="005B093D">
      <w:pPr>
        <w:spacing w:after="401"/>
        <w:ind w:left="1459" w:right="28" w:hanging="427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szCs w:val="24"/>
        </w:rPr>
        <w:t xml:space="preserve">i </w:t>
      </w:r>
      <w:proofErr w:type="spellStart"/>
      <w:r w:rsidRPr="005B093D">
        <w:rPr>
          <w:rFonts w:asciiTheme="minorHAnsi" w:hAnsiTheme="minorHAnsi" w:cstheme="minorHAnsi"/>
          <w:szCs w:val="24"/>
        </w:rPr>
        <w:t>i</w:t>
      </w:r>
      <w:proofErr w:type="spellEnd"/>
      <w:r w:rsidRPr="005B093D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5B093D">
        <w:rPr>
          <w:rFonts w:asciiTheme="minorHAnsi" w:hAnsiTheme="minorHAnsi" w:cstheme="minorHAnsi"/>
          <w:szCs w:val="24"/>
        </w:rPr>
        <w:t>i</w:t>
      </w:r>
      <w:proofErr w:type="spellEnd"/>
      <w:r w:rsidRPr="005B093D">
        <w:rPr>
          <w:rFonts w:asciiTheme="minorHAnsi" w:hAnsiTheme="minorHAnsi" w:cstheme="minorHAnsi"/>
          <w:szCs w:val="24"/>
        </w:rPr>
        <w:t xml:space="preserve"> .</w:t>
      </w:r>
      <w:proofErr w:type="gramEnd"/>
      <w:r w:rsidRPr="005B093D">
        <w:rPr>
          <w:rFonts w:asciiTheme="minorHAnsi" w:hAnsiTheme="minorHAnsi" w:cstheme="minorHAnsi"/>
          <w:szCs w:val="24"/>
        </w:rPr>
        <w:t xml:space="preserve"> </w:t>
      </w:r>
      <w:r w:rsidRPr="005B093D">
        <w:rPr>
          <w:rFonts w:asciiTheme="minorHAnsi" w:hAnsiTheme="minorHAnsi" w:cstheme="minorHAnsi"/>
          <w:szCs w:val="24"/>
        </w:rPr>
        <w:t>Za služby provedené dle čl. II., odst. 3. této Smlouvy jednorázovou odměnu v celkové výši 1 400,- Kč (bez DPH v zákonné výši) pro všechny zaměstnance Klienta přihlášené do e-learningového ku</w:t>
      </w:r>
      <w:r w:rsidRPr="005B093D">
        <w:rPr>
          <w:rFonts w:asciiTheme="minorHAnsi" w:hAnsiTheme="minorHAnsi" w:cstheme="minorHAnsi"/>
          <w:szCs w:val="24"/>
        </w:rPr>
        <w:t xml:space="preserve">rzu. Výše uvedené bude Klientem proplaceno na základě Poradcem vystavené </w:t>
      </w:r>
      <w:proofErr w:type="spellStart"/>
      <w:r w:rsidRPr="005B093D">
        <w:rPr>
          <w:rFonts w:asciiTheme="minorHAnsi" w:hAnsiTheme="minorHAnsi" w:cstheme="minorHAnsi"/>
          <w:szCs w:val="24"/>
        </w:rPr>
        <w:t>faktüry</w:t>
      </w:r>
      <w:proofErr w:type="spellEnd"/>
      <w:r w:rsidRPr="005B093D">
        <w:rPr>
          <w:rFonts w:asciiTheme="minorHAnsi" w:hAnsiTheme="minorHAnsi" w:cstheme="minorHAnsi"/>
          <w:szCs w:val="24"/>
        </w:rPr>
        <w:t xml:space="preserve"> se splatností 21 kalendářních dní ode dne doručení. E-learningové školení je možné využívat neomezeně po dobu devíti měsíců od podpisu této Smlouvy.</w:t>
      </w:r>
    </w:p>
    <w:p w:rsidR="009C7AB8" w:rsidRPr="005B093D" w:rsidRDefault="005B093D">
      <w:pPr>
        <w:numPr>
          <w:ilvl w:val="0"/>
          <w:numId w:val="4"/>
        </w:numPr>
        <w:ind w:right="28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szCs w:val="24"/>
        </w:rPr>
        <w:t>Odměna stanovená v odst. 1</w:t>
      </w:r>
      <w:r w:rsidRPr="005B093D">
        <w:rPr>
          <w:rFonts w:asciiTheme="minorHAnsi" w:hAnsiTheme="minorHAnsi" w:cstheme="minorHAnsi"/>
          <w:szCs w:val="24"/>
        </w:rPr>
        <w:t xml:space="preserve">. tohoto článku zahrnuje veškeré náklady Poradce na činnosti vykonávané dle této Smlouvy, a to zejména cestovní náhrady, běžné náklady spojené s poskytnutím služeb dle této Smlouvy (tj. tel. hovorné, </w:t>
      </w:r>
      <w:proofErr w:type="spellStart"/>
      <w:r w:rsidRPr="005B093D">
        <w:rPr>
          <w:rFonts w:asciiTheme="minorHAnsi" w:hAnsiTheme="minorHAnsi" w:cstheme="minorHAnsi"/>
          <w:szCs w:val="24"/>
        </w:rPr>
        <w:t>faxovné</w:t>
      </w:r>
      <w:proofErr w:type="spellEnd"/>
      <w:r w:rsidRPr="005B093D">
        <w:rPr>
          <w:rFonts w:asciiTheme="minorHAnsi" w:hAnsiTheme="minorHAnsi" w:cstheme="minorHAnsi"/>
          <w:szCs w:val="24"/>
        </w:rPr>
        <w:t>, poštovné včetně kurýrních poplatků, jazykové př</w:t>
      </w:r>
      <w:r w:rsidRPr="005B093D">
        <w:rPr>
          <w:rFonts w:asciiTheme="minorHAnsi" w:hAnsiTheme="minorHAnsi" w:cstheme="minorHAnsi"/>
          <w:szCs w:val="24"/>
        </w:rPr>
        <w:t xml:space="preserve">eklady, notářské a jiné úřední poplatky, náklady na </w:t>
      </w:r>
      <w:proofErr w:type="spellStart"/>
      <w:r w:rsidRPr="005B093D">
        <w:rPr>
          <w:rFonts w:asciiTheme="minorHAnsi" w:hAnsiTheme="minorHAnsi" w:cstheme="minorHAnsi"/>
          <w:szCs w:val="24"/>
        </w:rPr>
        <w:t>fotokopírování</w:t>
      </w:r>
      <w:proofErr w:type="spellEnd"/>
      <w:r w:rsidRPr="005B093D">
        <w:rPr>
          <w:rFonts w:asciiTheme="minorHAnsi" w:hAnsiTheme="minorHAnsi" w:cstheme="minorHAnsi"/>
          <w:szCs w:val="24"/>
        </w:rPr>
        <w:t>, technické nosiče, a kancelářské potřeby).</w:t>
      </w:r>
    </w:p>
    <w:p w:rsidR="009C7AB8" w:rsidRPr="005B093D" w:rsidRDefault="005B093D">
      <w:pPr>
        <w:numPr>
          <w:ilvl w:val="0"/>
          <w:numId w:val="4"/>
        </w:numPr>
        <w:spacing w:after="3"/>
        <w:ind w:right="28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szCs w:val="24"/>
        </w:rPr>
        <w:t>Bude-li Klient v prodlení s placením odměny v termínech a výších dle tohoto článku, je povinen uhradit Poradci úroky z prodlení ve výši 0,05 % z d</w:t>
      </w:r>
      <w:r w:rsidRPr="005B093D">
        <w:rPr>
          <w:rFonts w:asciiTheme="minorHAnsi" w:hAnsiTheme="minorHAnsi" w:cstheme="minorHAnsi"/>
          <w:szCs w:val="24"/>
        </w:rPr>
        <w:t>lužné částky za každý den prodlení. Nebude-li Poradce řádně plnit předmět této smlouvy, je povinen uhradit Klientovi 1.000,-Kč denně za každý den prodlení s plněním.</w:t>
      </w:r>
    </w:p>
    <w:p w:rsidR="009C7AB8" w:rsidRPr="005B093D" w:rsidRDefault="005B093D">
      <w:pPr>
        <w:numPr>
          <w:ilvl w:val="0"/>
          <w:numId w:val="4"/>
        </w:numPr>
        <w:ind w:right="28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szCs w:val="24"/>
        </w:rPr>
        <w:t>V případě, že faktura nebude mít zákonem č. 235/2004 Sb., o dani z přidané hodnoty, ve zně</w:t>
      </w:r>
      <w:r w:rsidRPr="005B093D">
        <w:rPr>
          <w:rFonts w:asciiTheme="minorHAnsi" w:hAnsiTheme="minorHAnsi" w:cstheme="minorHAnsi"/>
          <w:szCs w:val="24"/>
        </w:rPr>
        <w:t>ní pozdějších předpisů stanovené náležitosti nebo bude obsahovat chybné údaje, je Klient oprávněn tuto fakturu ve lhůtě její splatnosti vrátit Poradci, aniž by se tím Klient dostal do prodlení s úhradou faktury. Nová lhůta splatnosti počíná běžet dnem obdr</w:t>
      </w:r>
      <w:r w:rsidRPr="005B093D">
        <w:rPr>
          <w:rFonts w:asciiTheme="minorHAnsi" w:hAnsiTheme="minorHAnsi" w:cstheme="minorHAnsi"/>
          <w:szCs w:val="24"/>
        </w:rPr>
        <w:t>žení opravené nebo nově vystavené faktury. Důvod případného vrácení faktury musí být Klientem jednoznačně vymezen.</w:t>
      </w:r>
    </w:p>
    <w:p w:rsidR="009C7AB8" w:rsidRPr="005B093D" w:rsidRDefault="005B093D">
      <w:pPr>
        <w:spacing w:after="0" w:line="259" w:lineRule="auto"/>
        <w:ind w:left="34" w:right="0" w:hanging="10"/>
        <w:jc w:val="center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szCs w:val="24"/>
        </w:rPr>
        <w:t>Článek V.</w:t>
      </w:r>
    </w:p>
    <w:p w:rsidR="009C7AB8" w:rsidRPr="005B093D" w:rsidRDefault="005B093D">
      <w:pPr>
        <w:pStyle w:val="Nadpis1"/>
        <w:spacing w:after="336"/>
        <w:ind w:left="53"/>
        <w:rPr>
          <w:rFonts w:asciiTheme="minorHAnsi" w:hAnsiTheme="minorHAnsi" w:cstheme="minorHAnsi"/>
          <w:sz w:val="24"/>
          <w:szCs w:val="24"/>
        </w:rPr>
      </w:pPr>
      <w:r w:rsidRPr="005B093D">
        <w:rPr>
          <w:rFonts w:asciiTheme="minorHAnsi" w:hAnsiTheme="minorHAnsi" w:cstheme="minorHAnsi"/>
          <w:sz w:val="24"/>
          <w:szCs w:val="24"/>
        </w:rPr>
        <w:t>Chráněné informace</w:t>
      </w:r>
    </w:p>
    <w:p w:rsidR="009C7AB8" w:rsidRPr="005B093D" w:rsidRDefault="005B093D">
      <w:pPr>
        <w:spacing w:after="101"/>
        <w:ind w:left="566" w:right="28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szCs w:val="24"/>
        </w:rPr>
        <w:t xml:space="preserve">1 </w:t>
      </w:r>
      <w:r w:rsidRPr="005B093D">
        <w:rPr>
          <w:rFonts w:asciiTheme="minorHAnsi" w:hAnsiTheme="minorHAnsi" w:cstheme="minorHAnsi"/>
          <w:szCs w:val="24"/>
        </w:rPr>
        <w:t>Veškeré informace sdělené kteroukoliv ze Smluvních stran při plnění povinností dle této Smlouvy, jsou považová</w:t>
      </w:r>
      <w:r w:rsidRPr="005B093D">
        <w:rPr>
          <w:rFonts w:asciiTheme="minorHAnsi" w:hAnsiTheme="minorHAnsi" w:cstheme="minorHAnsi"/>
          <w:szCs w:val="24"/>
        </w:rPr>
        <w:t>ny za přísně důvěrné a nesmí být zpřístupněny či jakýmkoliv jiným způsobem sděleny třetí osobě, s výjimkou informací, které byly v okamžiku sdělení veřejně známé nebo informací, které Smluvní strany získaly od třetích osob nebo jejich poskytnutí upravuje p</w:t>
      </w:r>
      <w:r w:rsidRPr="005B093D">
        <w:rPr>
          <w:rFonts w:asciiTheme="minorHAnsi" w:hAnsiTheme="minorHAnsi" w:cstheme="minorHAnsi"/>
          <w:szCs w:val="24"/>
        </w:rPr>
        <w:t>latný právní předpis.</w:t>
      </w:r>
    </w:p>
    <w:p w:rsidR="009C7AB8" w:rsidRPr="005B093D" w:rsidRDefault="005B093D">
      <w:pPr>
        <w:spacing w:after="664"/>
        <w:ind w:left="566" w:right="28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szCs w:val="24"/>
        </w:rPr>
        <w:lastRenderedPageBreak/>
        <w:t xml:space="preserve">2. </w:t>
      </w:r>
      <w:r w:rsidRPr="005B093D">
        <w:rPr>
          <w:rFonts w:asciiTheme="minorHAnsi" w:hAnsiTheme="minorHAnsi" w:cstheme="minorHAnsi"/>
          <w:szCs w:val="24"/>
        </w:rPr>
        <w:t>Poradce je oprávněn poskytovat při nabídce poradenských služeb jako reference údaje o realizovaném projektu, týkající se názvu projektu, názvu a identifikace Klienta, stručného popisu vykonané práce v rozsahu poskytované poradenské</w:t>
      </w:r>
      <w:r w:rsidRPr="005B093D">
        <w:rPr>
          <w:rFonts w:asciiTheme="minorHAnsi" w:hAnsiTheme="minorHAnsi" w:cstheme="minorHAnsi"/>
          <w:szCs w:val="24"/>
        </w:rPr>
        <w:t xml:space="preserve"> činnosti.</w:t>
      </w:r>
    </w:p>
    <w:p w:rsidR="009C7AB8" w:rsidRPr="005B093D" w:rsidRDefault="005B093D">
      <w:pPr>
        <w:spacing w:after="0" w:line="259" w:lineRule="auto"/>
        <w:ind w:left="34" w:right="29" w:hanging="10"/>
        <w:jc w:val="center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5B093D">
        <w:rPr>
          <w:rFonts w:asciiTheme="minorHAnsi" w:hAnsiTheme="minorHAnsi" w:cstheme="minorHAnsi"/>
          <w:szCs w:val="24"/>
        </w:rPr>
        <w:t>Vl</w:t>
      </w:r>
      <w:proofErr w:type="spellEnd"/>
      <w:r w:rsidRPr="005B093D">
        <w:rPr>
          <w:rFonts w:asciiTheme="minorHAnsi" w:hAnsiTheme="minorHAnsi" w:cstheme="minorHAnsi"/>
          <w:szCs w:val="24"/>
        </w:rPr>
        <w:t>.</w:t>
      </w:r>
    </w:p>
    <w:p w:rsidR="009C7AB8" w:rsidRPr="005B093D" w:rsidRDefault="005B093D">
      <w:pPr>
        <w:pStyle w:val="Nadpis1"/>
        <w:ind w:left="53" w:right="34"/>
        <w:rPr>
          <w:rFonts w:asciiTheme="minorHAnsi" w:hAnsiTheme="minorHAnsi" w:cstheme="minorHAnsi"/>
          <w:sz w:val="24"/>
          <w:szCs w:val="24"/>
        </w:rPr>
      </w:pPr>
      <w:r w:rsidRPr="005B093D">
        <w:rPr>
          <w:rFonts w:asciiTheme="minorHAnsi" w:hAnsiTheme="minorHAnsi" w:cstheme="minorHAnsi"/>
          <w:sz w:val="24"/>
          <w:szCs w:val="24"/>
        </w:rPr>
        <w:t>Závěrečná ustanovení</w:t>
      </w:r>
    </w:p>
    <w:p w:rsidR="009C7AB8" w:rsidRPr="005B093D" w:rsidRDefault="005B093D">
      <w:pPr>
        <w:spacing w:after="107"/>
        <w:ind w:left="566" w:right="28"/>
        <w:rPr>
          <w:rFonts w:asciiTheme="minorHAnsi" w:hAnsiTheme="minorHAnsi" w:cstheme="minorHAnsi"/>
          <w:szCs w:val="24"/>
        </w:rPr>
      </w:pPr>
      <w:proofErr w:type="gramStart"/>
      <w:r w:rsidRPr="005B093D">
        <w:rPr>
          <w:rFonts w:asciiTheme="minorHAnsi" w:hAnsiTheme="minorHAnsi" w:cstheme="minorHAnsi"/>
          <w:szCs w:val="24"/>
        </w:rPr>
        <w:t>1 .</w:t>
      </w:r>
      <w:proofErr w:type="gramEnd"/>
      <w:r w:rsidRPr="005B093D">
        <w:rPr>
          <w:rFonts w:asciiTheme="minorHAnsi" w:hAnsiTheme="minorHAnsi" w:cstheme="minorHAnsi"/>
          <w:szCs w:val="24"/>
        </w:rPr>
        <w:t xml:space="preserve"> </w:t>
      </w:r>
      <w:r w:rsidRPr="005B093D">
        <w:rPr>
          <w:rFonts w:asciiTheme="minorHAnsi" w:hAnsiTheme="minorHAnsi" w:cstheme="minorHAnsi"/>
          <w:szCs w:val="24"/>
        </w:rPr>
        <w:t>Právní vztahy výslovně neupravené touto Smlouvou se řídí ustanoveními Občanského zákoníku v platném znění a platnými právními předpisy upravujícími ochranu osobních údajů.</w:t>
      </w:r>
    </w:p>
    <w:p w:rsidR="009C7AB8" w:rsidRPr="005B093D" w:rsidRDefault="005B093D">
      <w:pPr>
        <w:numPr>
          <w:ilvl w:val="0"/>
          <w:numId w:val="5"/>
        </w:numPr>
        <w:spacing w:after="84"/>
        <w:ind w:right="28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szCs w:val="24"/>
        </w:rPr>
        <w:t>Tato Smlouva nabývá platnosti dnem jejího podpisu oběma Smluvními stranami a účinnosti dnem jejího řádného zveřejnění v registru smluv, které zajistí Poradce.</w:t>
      </w:r>
    </w:p>
    <w:p w:rsidR="009C7AB8" w:rsidRPr="005B093D" w:rsidRDefault="005B093D">
      <w:pPr>
        <w:numPr>
          <w:ilvl w:val="0"/>
          <w:numId w:val="5"/>
        </w:numPr>
        <w:ind w:right="28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634027</wp:posOffset>
            </wp:positionH>
            <wp:positionV relativeFrom="page">
              <wp:posOffset>5983509</wp:posOffset>
            </wp:positionV>
            <wp:extent cx="24386" cy="24385"/>
            <wp:effectExtent l="0" t="0" r="0" b="0"/>
            <wp:wrapSquare wrapText="bothSides"/>
            <wp:docPr id="19843" name="Picture 198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3" name="Picture 1984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386" cy="2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B093D">
        <w:rPr>
          <w:rFonts w:asciiTheme="minorHAnsi" w:hAnsiTheme="minorHAnsi" w:cstheme="minorHAnsi"/>
          <w:szCs w:val="24"/>
        </w:rPr>
        <w:t>Poradce je pojištěn na škody v oblasti GDPR do výše 150 mil. Kč. Při podpisu smlouvy předloží kl</w:t>
      </w:r>
      <w:r w:rsidRPr="005B093D">
        <w:rPr>
          <w:rFonts w:asciiTheme="minorHAnsi" w:hAnsiTheme="minorHAnsi" w:cstheme="minorHAnsi"/>
          <w:szCs w:val="24"/>
        </w:rPr>
        <w:t>ientovi kopii této smlouvy nebo potvrzení pojišťovny o sjednaném pojištění. Poradce je povinen být v uvedeném rozsahu pojištěn po celou dobu trvání této smlouvy a na základě výzvy klienta je povinen předložit potvrzení o trvání pojištění.</w:t>
      </w:r>
    </w:p>
    <w:p w:rsidR="009C7AB8" w:rsidRPr="005B093D" w:rsidRDefault="005B093D">
      <w:pPr>
        <w:numPr>
          <w:ilvl w:val="0"/>
          <w:numId w:val="5"/>
        </w:numPr>
        <w:ind w:right="28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szCs w:val="24"/>
        </w:rPr>
        <w:t xml:space="preserve">Poradce odpovídá </w:t>
      </w:r>
      <w:r w:rsidRPr="005B093D">
        <w:rPr>
          <w:rFonts w:asciiTheme="minorHAnsi" w:hAnsiTheme="minorHAnsi" w:cstheme="minorHAnsi"/>
          <w:szCs w:val="24"/>
        </w:rPr>
        <w:t xml:space="preserve">klientovi za škodu, která mu vznikne v důsledku jeho pochybení, nečinnosti nebo jiného vadného </w:t>
      </w:r>
      <w:proofErr w:type="gramStart"/>
      <w:r w:rsidRPr="005B093D">
        <w:rPr>
          <w:rFonts w:asciiTheme="minorHAnsi" w:hAnsiTheme="minorHAnsi" w:cstheme="minorHAnsi"/>
          <w:szCs w:val="24"/>
        </w:rPr>
        <w:t>plnění</w:t>
      </w:r>
      <w:proofErr w:type="gramEnd"/>
      <w:r w:rsidRPr="005B093D">
        <w:rPr>
          <w:rFonts w:asciiTheme="minorHAnsi" w:hAnsiTheme="minorHAnsi" w:cstheme="minorHAnsi"/>
          <w:szCs w:val="24"/>
        </w:rPr>
        <w:t xml:space="preserve"> a to na základě objektivního principu.</w:t>
      </w:r>
    </w:p>
    <w:p w:rsidR="009C7AB8" w:rsidRPr="005B093D" w:rsidRDefault="005B093D">
      <w:pPr>
        <w:numPr>
          <w:ilvl w:val="0"/>
          <w:numId w:val="5"/>
        </w:numPr>
        <w:ind w:right="28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szCs w:val="24"/>
        </w:rPr>
        <w:t>Tato Smlouva je uzavírána na dobu neurčitou. Každá Smluvní strana může Smlouvu jednostranně vypovědět i bez udání d</w:t>
      </w:r>
      <w:r w:rsidRPr="005B093D">
        <w:rPr>
          <w:rFonts w:asciiTheme="minorHAnsi" w:hAnsiTheme="minorHAnsi" w:cstheme="minorHAnsi"/>
          <w:szCs w:val="24"/>
        </w:rPr>
        <w:t>ůvodů. Výpovědní doba činí jeden měsíc. Závazek chránit informace dle čl. V. trvá i po skončení účinnosti Smlouvy, stejně tak jako odpovědnost Poradce za jím doposud poskytnutou činnost.</w:t>
      </w:r>
    </w:p>
    <w:p w:rsidR="009C7AB8" w:rsidRPr="005B093D" w:rsidRDefault="005B093D">
      <w:pPr>
        <w:numPr>
          <w:ilvl w:val="0"/>
          <w:numId w:val="5"/>
        </w:numPr>
        <w:spacing w:after="91"/>
        <w:ind w:right="28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szCs w:val="24"/>
        </w:rPr>
        <w:t xml:space="preserve">Ustanovení této Smlouvy lze měnit a doplňovat pouze formou písemných </w:t>
      </w:r>
      <w:r w:rsidRPr="005B093D">
        <w:rPr>
          <w:rFonts w:asciiTheme="minorHAnsi" w:hAnsiTheme="minorHAnsi" w:cstheme="minorHAnsi"/>
          <w:szCs w:val="24"/>
        </w:rPr>
        <w:t>dodatků podepsaných oběma Smluvními stranami.</w:t>
      </w:r>
    </w:p>
    <w:p w:rsidR="009C7AB8" w:rsidRPr="005B093D" w:rsidRDefault="005B093D">
      <w:pPr>
        <w:numPr>
          <w:ilvl w:val="0"/>
          <w:numId w:val="5"/>
        </w:numPr>
        <w:spacing w:after="63"/>
        <w:ind w:right="28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szCs w:val="24"/>
        </w:rPr>
        <w:t>Tato Smlouva se sepisuje ve (2) dvou vyhotoveních s platností originálu, přičemž každá ze Smluvních stran obdrží po (1) jednom vyhotovení Smlouvy.</w:t>
      </w:r>
    </w:p>
    <w:p w:rsidR="009C7AB8" w:rsidRPr="005B093D" w:rsidRDefault="005B093D">
      <w:pPr>
        <w:numPr>
          <w:ilvl w:val="0"/>
          <w:numId w:val="5"/>
        </w:numPr>
        <w:spacing w:after="98"/>
        <w:ind w:right="28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szCs w:val="24"/>
        </w:rPr>
        <w:t xml:space="preserve">Pokud by tato Smlouva trpěla právními vadami, zejména pokud by </w:t>
      </w:r>
      <w:r w:rsidRPr="005B093D">
        <w:rPr>
          <w:rFonts w:asciiTheme="minorHAnsi" w:hAnsiTheme="minorHAnsi" w:cstheme="minorHAnsi"/>
          <w:szCs w:val="24"/>
        </w:rPr>
        <w:t>některé z jejích ustanovení bylo v rozporu s českým právním řádem, v důsledku čehož by mohla být posuzována jako neplatná, považuje se toto ustanovení za samostatné a Smlouva se posuzuje, jako by takové ustanovení nikdy neobsahovala.</w:t>
      </w:r>
    </w:p>
    <w:p w:rsidR="009C7AB8" w:rsidRPr="005B093D" w:rsidRDefault="005B093D">
      <w:pPr>
        <w:numPr>
          <w:ilvl w:val="0"/>
          <w:numId w:val="5"/>
        </w:numPr>
        <w:spacing w:after="100"/>
        <w:ind w:right="28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szCs w:val="24"/>
        </w:rPr>
        <w:t>Smluvní strany této Sm</w:t>
      </w:r>
      <w:r w:rsidRPr="005B093D">
        <w:rPr>
          <w:rFonts w:asciiTheme="minorHAnsi" w:hAnsiTheme="minorHAnsi" w:cstheme="minorHAnsi"/>
          <w:szCs w:val="24"/>
        </w:rPr>
        <w:t>louvy se zavazují, že v případě sporů o obsah a plnění této Smlouvy vynaloží veškeré úsilí, které lze spravedlivě požadovat k tomu, aby byly tyto spory vyřešeny smírnou cestou, zejména aby byly odstraněny okolnosti vedoucí ke vzniku práva od Smlouvy odstou</w:t>
      </w:r>
      <w:r w:rsidRPr="005B093D">
        <w:rPr>
          <w:rFonts w:asciiTheme="minorHAnsi" w:hAnsiTheme="minorHAnsi" w:cstheme="minorHAnsi"/>
          <w:szCs w:val="24"/>
        </w:rPr>
        <w:t>pit, nebo způsobují neplatnost.</w:t>
      </w:r>
    </w:p>
    <w:p w:rsidR="009C7AB8" w:rsidRDefault="005B093D">
      <w:pPr>
        <w:ind w:left="566" w:right="28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szCs w:val="24"/>
        </w:rPr>
        <w:t xml:space="preserve">1 0. </w:t>
      </w:r>
      <w:r w:rsidRPr="005B093D">
        <w:rPr>
          <w:rFonts w:asciiTheme="minorHAnsi" w:hAnsiTheme="minorHAnsi" w:cstheme="minorHAnsi"/>
          <w:szCs w:val="24"/>
        </w:rPr>
        <w:t>Tato smlouva bude zveřejněna v registru smluv dle zákona č. 340/2015 Sb., o zvláštních podmínkách účinnosti některých smluv, uveřejňování těchto smluv a o registru smluv (zákon o registru smluv) a to bez uvedení citlivý</w:t>
      </w:r>
      <w:r w:rsidRPr="005B093D">
        <w:rPr>
          <w:rFonts w:asciiTheme="minorHAnsi" w:hAnsiTheme="minorHAnsi" w:cstheme="minorHAnsi"/>
          <w:szCs w:val="24"/>
        </w:rPr>
        <w:t>ch údajů (obchodní tajemství, osobní údaje). Zveřejnění smlouvy zajistí Poradce.</w:t>
      </w:r>
    </w:p>
    <w:p w:rsidR="005B093D" w:rsidRDefault="005B093D">
      <w:pPr>
        <w:ind w:left="566" w:right="28"/>
        <w:rPr>
          <w:rFonts w:asciiTheme="minorHAnsi" w:hAnsiTheme="minorHAnsi" w:cstheme="minorHAnsi"/>
          <w:szCs w:val="24"/>
        </w:rPr>
      </w:pPr>
    </w:p>
    <w:p w:rsidR="005B093D" w:rsidRDefault="005B093D">
      <w:pPr>
        <w:ind w:left="566" w:right="28"/>
        <w:rPr>
          <w:rFonts w:asciiTheme="minorHAnsi" w:hAnsiTheme="minorHAnsi" w:cstheme="minorHAnsi"/>
          <w:szCs w:val="24"/>
        </w:rPr>
      </w:pPr>
    </w:p>
    <w:p w:rsidR="005B093D" w:rsidRDefault="005B093D">
      <w:pPr>
        <w:ind w:left="566" w:right="28"/>
        <w:rPr>
          <w:rFonts w:asciiTheme="minorHAnsi" w:hAnsiTheme="minorHAnsi" w:cstheme="minorHAnsi"/>
          <w:szCs w:val="24"/>
        </w:rPr>
      </w:pPr>
    </w:p>
    <w:p w:rsidR="005B093D" w:rsidRDefault="005B093D">
      <w:pPr>
        <w:ind w:left="566" w:right="28"/>
        <w:rPr>
          <w:rFonts w:asciiTheme="minorHAnsi" w:hAnsiTheme="minorHAnsi" w:cstheme="minorHAnsi"/>
          <w:szCs w:val="24"/>
        </w:rPr>
      </w:pPr>
    </w:p>
    <w:p w:rsidR="005B093D" w:rsidRDefault="005B093D">
      <w:pPr>
        <w:ind w:left="566" w:right="28"/>
        <w:rPr>
          <w:rFonts w:asciiTheme="minorHAnsi" w:hAnsiTheme="minorHAnsi" w:cstheme="minorHAnsi"/>
          <w:szCs w:val="24"/>
        </w:rPr>
      </w:pPr>
    </w:p>
    <w:p w:rsidR="005B093D" w:rsidRDefault="005B093D">
      <w:pPr>
        <w:tabs>
          <w:tab w:val="center" w:pos="5364"/>
        </w:tabs>
        <w:spacing w:after="78"/>
        <w:ind w:left="0" w:right="0" w:firstLine="0"/>
        <w:jc w:val="left"/>
        <w:rPr>
          <w:rFonts w:asciiTheme="minorHAnsi" w:hAnsiTheme="minorHAnsi" w:cstheme="minorHAnsi"/>
          <w:szCs w:val="24"/>
        </w:rPr>
      </w:pPr>
    </w:p>
    <w:p w:rsidR="009C7AB8" w:rsidRPr="005B093D" w:rsidRDefault="005B093D">
      <w:pPr>
        <w:tabs>
          <w:tab w:val="center" w:pos="5364"/>
        </w:tabs>
        <w:spacing w:after="78"/>
        <w:ind w:left="0" w:right="0" w:firstLine="0"/>
        <w:jc w:val="left"/>
        <w:rPr>
          <w:rFonts w:asciiTheme="minorHAnsi" w:hAnsiTheme="minorHAnsi" w:cstheme="minorHAnsi"/>
          <w:szCs w:val="24"/>
        </w:rPr>
      </w:pPr>
      <w:bookmarkStart w:id="0" w:name="_GoBack"/>
      <w:bookmarkEnd w:id="0"/>
      <w:r w:rsidRPr="005B093D">
        <w:rPr>
          <w:rFonts w:asciiTheme="minorHAnsi" w:hAnsiTheme="minorHAnsi" w:cstheme="minorHAnsi"/>
          <w:noProof/>
          <w:szCs w:val="24"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4323715</wp:posOffset>
            </wp:positionH>
            <wp:positionV relativeFrom="paragraph">
              <wp:posOffset>691515</wp:posOffset>
            </wp:positionV>
            <wp:extent cx="1176607" cy="219466"/>
            <wp:effectExtent l="0" t="0" r="0" b="0"/>
            <wp:wrapSquare wrapText="bothSides"/>
            <wp:docPr id="20815" name="Picture 208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5" name="Picture 2081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76607" cy="2194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pPr w:vertAnchor="text" w:horzAnchor="margin" w:tblpXSpec="center" w:tblpY="1201"/>
        <w:tblOverlap w:val="never"/>
        <w:tblW w:w="6677" w:type="dxa"/>
        <w:tblInd w:w="0" w:type="dxa"/>
        <w:tblCellMar>
          <w:top w:w="4" w:type="dxa"/>
          <w:left w:w="0" w:type="dxa"/>
          <w:bottom w:w="2" w:type="dxa"/>
          <w:right w:w="0" w:type="dxa"/>
        </w:tblCellMar>
        <w:tblLook w:val="04A0" w:firstRow="1" w:lastRow="0" w:firstColumn="1" w:lastColumn="0" w:noHBand="0" w:noVBand="1"/>
      </w:tblPr>
      <w:tblGrid>
        <w:gridCol w:w="4608"/>
        <w:gridCol w:w="2069"/>
      </w:tblGrid>
      <w:tr w:rsidR="005B093D" w:rsidRPr="005B093D" w:rsidTr="005B093D">
        <w:trPr>
          <w:trHeight w:val="376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5B093D" w:rsidRPr="005B093D" w:rsidRDefault="005B093D" w:rsidP="005B093D">
            <w:pPr>
              <w:tabs>
                <w:tab w:val="center" w:pos="1673"/>
                <w:tab w:val="center" w:pos="1810"/>
                <w:tab w:val="center" w:pos="1927"/>
                <w:tab w:val="center" w:pos="2055"/>
              </w:tabs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5B093D">
              <w:rPr>
                <w:rFonts w:asciiTheme="minorHAnsi" w:hAnsiTheme="minorHAnsi" w:cstheme="minorHAnsi"/>
                <w:szCs w:val="24"/>
              </w:rPr>
              <w:t>V Praze, dne</w:t>
            </w:r>
            <w:r w:rsidRPr="005B093D">
              <w:rPr>
                <w:rFonts w:asciiTheme="minorHAnsi" w:hAnsiTheme="minorHAnsi" w:cstheme="minorHAnsi"/>
                <w:szCs w:val="24"/>
              </w:rPr>
              <w:tab/>
            </w:r>
            <w:r w:rsidRPr="005B093D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 wp14:anchorId="1E7B1D10" wp14:editId="7416A7AE">
                  <wp:extent cx="70109" cy="134119"/>
                  <wp:effectExtent l="0" t="0" r="0" b="0"/>
                  <wp:docPr id="20681" name="Picture 20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1" name="Picture 2068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9" cy="134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B093D">
              <w:rPr>
                <w:rFonts w:asciiTheme="minorHAnsi" w:hAnsiTheme="minorHAnsi" w:cstheme="minorHAnsi"/>
                <w:szCs w:val="24"/>
              </w:rPr>
              <w:tab/>
            </w:r>
            <w:r w:rsidRPr="005B093D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 wp14:anchorId="242BB93F" wp14:editId="3C6E6341">
                  <wp:extent cx="18289" cy="18289"/>
                  <wp:effectExtent l="0" t="0" r="0" b="0"/>
                  <wp:docPr id="20683" name="Picture 20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3" name="Picture 2068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9" cy="18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B093D">
              <w:rPr>
                <w:rFonts w:asciiTheme="minorHAnsi" w:hAnsiTheme="minorHAnsi" w:cstheme="minorHAnsi"/>
                <w:szCs w:val="24"/>
              </w:rPr>
              <w:tab/>
            </w:r>
            <w:r w:rsidRPr="005B093D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 wp14:anchorId="71E28562" wp14:editId="1A23F977">
                  <wp:extent cx="94494" cy="112781"/>
                  <wp:effectExtent l="0" t="0" r="0" b="0"/>
                  <wp:docPr id="20682" name="Picture 20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2" name="Picture 2068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94" cy="112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B093D">
              <w:rPr>
                <w:rFonts w:asciiTheme="minorHAnsi" w:hAnsiTheme="minorHAnsi" w:cstheme="minorHAnsi"/>
                <w:szCs w:val="24"/>
              </w:rPr>
              <w:tab/>
            </w:r>
            <w:r w:rsidRPr="005B093D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 wp14:anchorId="7125FD41" wp14:editId="59719B33">
                  <wp:extent cx="18289" cy="18289"/>
                  <wp:effectExtent l="0" t="0" r="0" b="0"/>
                  <wp:docPr id="20684" name="Picture 20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4" name="Picture 2068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9" cy="18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:rsidR="005B093D" w:rsidRPr="005B093D" w:rsidRDefault="005B093D" w:rsidP="005B093D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5B093D">
              <w:rPr>
                <w:rFonts w:asciiTheme="minorHAnsi" w:hAnsiTheme="minorHAnsi" w:cstheme="minorHAnsi"/>
                <w:szCs w:val="24"/>
              </w:rPr>
              <w:t>V Praze, dne</w:t>
            </w:r>
          </w:p>
        </w:tc>
      </w:tr>
      <w:tr w:rsidR="005B093D" w:rsidRPr="005B093D" w:rsidTr="005B093D">
        <w:trPr>
          <w:trHeight w:val="378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093D" w:rsidRDefault="005B093D" w:rsidP="005B093D">
            <w:pPr>
              <w:spacing w:after="0" w:line="259" w:lineRule="auto"/>
              <w:ind w:left="14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5B093D">
              <w:rPr>
                <w:rFonts w:asciiTheme="minorHAnsi" w:hAnsiTheme="minorHAnsi" w:cstheme="minorHAnsi"/>
                <w:szCs w:val="24"/>
              </w:rPr>
              <w:t>Ing. Radovan Hauk</w:t>
            </w:r>
          </w:p>
          <w:p w:rsidR="005B093D" w:rsidRPr="005B093D" w:rsidRDefault="005B093D" w:rsidP="005B093D">
            <w:pPr>
              <w:spacing w:after="0" w:line="259" w:lineRule="auto"/>
              <w:ind w:left="14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5B093D">
              <w:rPr>
                <w:rFonts w:asciiTheme="minorHAnsi" w:hAnsiTheme="minorHAnsi" w:cstheme="minorHAnsi"/>
                <w:szCs w:val="24"/>
              </w:rPr>
              <w:t>jednatel BDO Advisory s.r.o.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093D" w:rsidRPr="005B093D" w:rsidRDefault="005B093D" w:rsidP="005B093D">
            <w:pPr>
              <w:spacing w:after="0" w:line="259" w:lineRule="auto"/>
              <w:ind w:left="14" w:right="0" w:firstLine="0"/>
              <w:rPr>
                <w:rFonts w:asciiTheme="minorHAnsi" w:hAnsiTheme="minorHAnsi" w:cstheme="minorHAnsi"/>
                <w:szCs w:val="24"/>
              </w:rPr>
            </w:pPr>
            <w:r w:rsidRPr="005B093D">
              <w:rPr>
                <w:rFonts w:asciiTheme="minorHAnsi" w:hAnsiTheme="minorHAnsi" w:cstheme="minorHAnsi"/>
                <w:szCs w:val="24"/>
              </w:rPr>
              <w:t xml:space="preserve">Mgr. </w:t>
            </w:r>
            <w:proofErr w:type="spellStart"/>
            <w:r w:rsidRPr="005B093D">
              <w:rPr>
                <w:rFonts w:asciiTheme="minorHAnsi" w:hAnsiTheme="minorHAnsi" w:cstheme="minorHAnsi"/>
                <w:szCs w:val="24"/>
              </w:rPr>
              <w:t>Klea</w:t>
            </w:r>
            <w:proofErr w:type="spellEnd"/>
            <w:r w:rsidRPr="005B093D">
              <w:rPr>
                <w:rFonts w:asciiTheme="minorHAnsi" w:hAnsiTheme="minorHAnsi" w:cstheme="minorHAnsi"/>
                <w:szCs w:val="24"/>
              </w:rPr>
              <w:t xml:space="preserve"> Gabrielová</w:t>
            </w:r>
          </w:p>
        </w:tc>
      </w:tr>
      <w:tr w:rsidR="005B093D" w:rsidRPr="005B093D" w:rsidTr="005B093D">
        <w:trPr>
          <w:trHeight w:val="378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093D" w:rsidRPr="005B093D" w:rsidRDefault="005B093D" w:rsidP="005B093D">
            <w:pPr>
              <w:spacing w:after="0" w:line="259" w:lineRule="auto"/>
              <w:ind w:left="14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093D" w:rsidRPr="005B093D" w:rsidRDefault="005B093D" w:rsidP="005B093D">
            <w:pPr>
              <w:spacing w:after="0" w:line="259" w:lineRule="auto"/>
              <w:ind w:left="14" w:right="0" w:firstLine="0"/>
              <w:rPr>
                <w:rFonts w:asciiTheme="minorHAnsi" w:hAnsiTheme="minorHAnsi" w:cstheme="minorHAnsi"/>
                <w:szCs w:val="24"/>
              </w:rPr>
            </w:pPr>
            <w:r w:rsidRPr="005B093D">
              <w:rPr>
                <w:rFonts w:asciiTheme="minorHAnsi" w:hAnsiTheme="minorHAnsi" w:cstheme="minorHAnsi"/>
                <w:szCs w:val="24"/>
              </w:rPr>
              <w:t>ředitelka školy</w:t>
            </w:r>
          </w:p>
        </w:tc>
      </w:tr>
      <w:tr w:rsidR="005B093D" w:rsidRPr="005B093D" w:rsidTr="005B093D">
        <w:trPr>
          <w:trHeight w:val="378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093D" w:rsidRPr="005B093D" w:rsidRDefault="005B093D" w:rsidP="005B093D">
            <w:pPr>
              <w:spacing w:after="0" w:line="259" w:lineRule="auto"/>
              <w:ind w:left="14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093D" w:rsidRPr="005B093D" w:rsidRDefault="005B093D" w:rsidP="005B093D">
            <w:pPr>
              <w:spacing w:after="0" w:line="259" w:lineRule="auto"/>
              <w:ind w:left="14" w:right="0" w:firstLine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9C7AB8" w:rsidRPr="005B093D" w:rsidRDefault="005B093D">
      <w:pPr>
        <w:spacing w:after="0" w:line="259" w:lineRule="auto"/>
        <w:ind w:left="62" w:right="0" w:firstLine="0"/>
        <w:jc w:val="left"/>
        <w:rPr>
          <w:rFonts w:asciiTheme="minorHAnsi" w:hAnsiTheme="minorHAnsi" w:cstheme="minorHAnsi"/>
          <w:szCs w:val="24"/>
        </w:rPr>
      </w:pPr>
      <w:r w:rsidRPr="005B093D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700144" cy="1057706"/>
            <wp:effectExtent l="0" t="0" r="0" b="0"/>
            <wp:docPr id="31196" name="Picture 31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96" name="Picture 3119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00144" cy="1057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7AB8" w:rsidRPr="005B093D">
      <w:footerReference w:type="even" r:id="rId21"/>
      <w:footerReference w:type="default" r:id="rId22"/>
      <w:footerReference w:type="first" r:id="rId23"/>
      <w:pgSz w:w="11900" w:h="16820"/>
      <w:pgMar w:top="1575" w:right="1421" w:bottom="1187" w:left="133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B093D">
      <w:pPr>
        <w:spacing w:after="0" w:line="240" w:lineRule="auto"/>
      </w:pPr>
      <w:r>
        <w:separator/>
      </w:r>
    </w:p>
  </w:endnote>
  <w:endnote w:type="continuationSeparator" w:id="0">
    <w:p w:rsidR="00000000" w:rsidRDefault="005B0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AB8" w:rsidRDefault="005B093D">
    <w:pPr>
      <w:spacing w:after="0" w:line="259" w:lineRule="auto"/>
      <w:ind w:left="0" w:right="7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AB8" w:rsidRDefault="005B093D">
    <w:pPr>
      <w:spacing w:after="0" w:line="259" w:lineRule="auto"/>
      <w:ind w:left="0" w:right="7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AB8" w:rsidRDefault="009C7AB8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B093D">
      <w:pPr>
        <w:spacing w:after="0" w:line="240" w:lineRule="auto"/>
      </w:pPr>
      <w:r>
        <w:separator/>
      </w:r>
    </w:p>
  </w:footnote>
  <w:footnote w:type="continuationSeparator" w:id="0">
    <w:p w:rsidR="00000000" w:rsidRDefault="005B09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D20A7"/>
    <w:multiLevelType w:val="hybridMultilevel"/>
    <w:tmpl w:val="D7903436"/>
    <w:lvl w:ilvl="0" w:tplc="7A6AD154">
      <w:start w:val="2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0CF056">
      <w:start w:val="1"/>
      <w:numFmt w:val="lowerLetter"/>
      <w:lvlText w:val="%2"/>
      <w:lvlJc w:val="left"/>
      <w:pPr>
        <w:ind w:left="1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4606B2">
      <w:start w:val="1"/>
      <w:numFmt w:val="lowerRoman"/>
      <w:lvlText w:val="%3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B8D0B6">
      <w:start w:val="1"/>
      <w:numFmt w:val="decimal"/>
      <w:lvlText w:val="%4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CAA314">
      <w:start w:val="1"/>
      <w:numFmt w:val="lowerLetter"/>
      <w:lvlText w:val="%5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9CDAC2">
      <w:start w:val="1"/>
      <w:numFmt w:val="lowerRoman"/>
      <w:lvlText w:val="%6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EA5922">
      <w:start w:val="1"/>
      <w:numFmt w:val="decimal"/>
      <w:lvlText w:val="%7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C6ACE0">
      <w:start w:val="1"/>
      <w:numFmt w:val="lowerLetter"/>
      <w:lvlText w:val="%8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BA724A">
      <w:start w:val="1"/>
      <w:numFmt w:val="lowerRoman"/>
      <w:lvlText w:val="%9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F16CD3"/>
    <w:multiLevelType w:val="hybridMultilevel"/>
    <w:tmpl w:val="440AA16A"/>
    <w:lvl w:ilvl="0" w:tplc="DE00410A">
      <w:start w:val="4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00A892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EA722E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0800D2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F46624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6CFFEA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B4E7A8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BC3730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C4E176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90336C"/>
    <w:multiLevelType w:val="hybridMultilevel"/>
    <w:tmpl w:val="DA2A051C"/>
    <w:lvl w:ilvl="0" w:tplc="79CC1AE8">
      <w:start w:val="2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7EAB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3CB0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AA58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4813F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C45FD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80C64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48517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40930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E7329A"/>
    <w:multiLevelType w:val="hybridMultilevel"/>
    <w:tmpl w:val="F724B9C4"/>
    <w:lvl w:ilvl="0" w:tplc="30F456B0">
      <w:start w:val="2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984300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D6335E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AE37AA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6E677E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306986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EA0F50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867DE8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46B194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F838E5"/>
    <w:multiLevelType w:val="hybridMultilevel"/>
    <w:tmpl w:val="B218D03E"/>
    <w:lvl w:ilvl="0" w:tplc="5CF8FCBC">
      <w:start w:val="2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E8051C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AEB25E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6480C0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A49C9C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F2630E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D6AD54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285158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DA9222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AB8"/>
    <w:rsid w:val="005B093D"/>
    <w:rsid w:val="009C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36B1E"/>
  <w15:docId w15:val="{B06AF185-D8EC-42A9-BC1F-E88F5433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42" w:line="220" w:lineRule="auto"/>
      <w:ind w:left="567" w:right="58" w:hanging="538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370"/>
      <w:ind w:left="34" w:hanging="10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oter" Target="footer3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1944</Words>
  <Characters>11474</Characters>
  <Application>Microsoft Office Word</Application>
  <DocSecurity>0</DocSecurity>
  <Lines>95</Lines>
  <Paragraphs>26</Paragraphs>
  <ScaleCrop>false</ScaleCrop>
  <Company/>
  <LinksUpToDate>false</LinksUpToDate>
  <CharactersWithSpaces>13392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KM_C558-20180507095130</dc:title>
  <dc:subject/>
  <dc:creator>Petr Gabriel</dc:creator>
  <cp:keywords/>
  <cp:lastModifiedBy>Petr Gabriel</cp:lastModifiedBy>
  <cp:revision>2</cp:revision>
  <dcterms:created xsi:type="dcterms:W3CDTF">2018-05-25T07:11:00Z</dcterms:created>
  <dcterms:modified xsi:type="dcterms:W3CDTF">2018-05-25T07:11:00Z</dcterms:modified>
</cp:coreProperties>
</file>