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18B" w:rsidRPr="0094437C" w:rsidRDefault="00EE218B" w:rsidP="00EE218B">
      <w:pPr>
        <w:pStyle w:val="Nzev"/>
        <w:outlineLvl w:val="0"/>
        <w:rPr>
          <w:rFonts w:ascii="Arial" w:hAnsi="Arial" w:cs="Arial"/>
          <w:sz w:val="36"/>
          <w:szCs w:val="36"/>
        </w:rPr>
      </w:pPr>
      <w:r>
        <w:rPr>
          <w:rFonts w:ascii="Arial" w:hAnsi="Arial" w:cs="Arial"/>
          <w:sz w:val="36"/>
          <w:szCs w:val="36"/>
        </w:rPr>
        <w:t xml:space="preserve">Dodatek č. </w:t>
      </w:r>
      <w:r w:rsidR="00B5239F">
        <w:rPr>
          <w:rFonts w:ascii="Arial" w:hAnsi="Arial" w:cs="Arial"/>
          <w:sz w:val="36"/>
          <w:szCs w:val="36"/>
        </w:rPr>
        <w:t>3</w:t>
      </w:r>
      <w:r>
        <w:rPr>
          <w:rFonts w:ascii="Arial" w:hAnsi="Arial" w:cs="Arial"/>
          <w:sz w:val="36"/>
          <w:szCs w:val="36"/>
        </w:rPr>
        <w:t xml:space="preserve"> ke Smlouvě</w:t>
      </w:r>
      <w:r w:rsidRPr="0094437C">
        <w:rPr>
          <w:rFonts w:ascii="Arial" w:hAnsi="Arial" w:cs="Arial"/>
          <w:sz w:val="36"/>
          <w:szCs w:val="36"/>
        </w:rPr>
        <w:t xml:space="preserve"> o zajištění služeb pro Českou poštu, s.p.</w:t>
      </w:r>
    </w:p>
    <w:p w:rsidR="00EE218B" w:rsidRPr="0094437C" w:rsidRDefault="00EE218B" w:rsidP="00EE218B">
      <w:pPr>
        <w:rPr>
          <w:rFonts w:ascii="Arial" w:hAnsi="Arial" w:cs="Arial"/>
          <w:sz w:val="36"/>
          <w:szCs w:val="36"/>
        </w:rPr>
      </w:pPr>
      <w:r w:rsidRPr="0094437C">
        <w:rPr>
          <w:rFonts w:ascii="Arial" w:hAnsi="Arial" w:cs="Arial"/>
          <w:sz w:val="36"/>
          <w:szCs w:val="36"/>
        </w:rPr>
        <w:tab/>
      </w:r>
    </w:p>
    <w:p w:rsidR="00EE218B" w:rsidRPr="0094437C" w:rsidRDefault="00EE218B" w:rsidP="00EE218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B5239F">
        <w:rPr>
          <w:rFonts w:ascii="Arial" w:hAnsi="Arial" w:cs="Arial"/>
          <w:sz w:val="36"/>
          <w:szCs w:val="36"/>
        </w:rPr>
        <w:t>982602000000-0024</w:t>
      </w:r>
      <w:r w:rsidRPr="0094437C">
        <w:rPr>
          <w:rFonts w:ascii="Arial" w:hAnsi="Arial" w:cs="Arial"/>
          <w:sz w:val="36"/>
          <w:szCs w:val="36"/>
        </w:rPr>
        <w:t xml:space="preserve"> / </w:t>
      </w:r>
      <w:r w:rsidR="00B5239F">
        <w:rPr>
          <w:rFonts w:ascii="Arial" w:hAnsi="Arial" w:cs="Arial"/>
          <w:sz w:val="36"/>
          <w:szCs w:val="36"/>
        </w:rPr>
        <w:t>2015</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EE218B" w:rsidRPr="00C245AE" w:rsidTr="004901CF">
        <w:tc>
          <w:tcPr>
            <w:tcW w:w="3528" w:type="dxa"/>
          </w:tcPr>
          <w:p w:rsidR="00EE218B" w:rsidRPr="00C245AE" w:rsidRDefault="00EE218B" w:rsidP="004901CF">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rsidR="00EE218B" w:rsidRPr="00C245AE" w:rsidRDefault="00EE218B" w:rsidP="004901CF">
            <w:pPr>
              <w:pStyle w:val="cpTabulkasmluvnistrany"/>
              <w:framePr w:hSpace="0" w:wrap="auto" w:vAnchor="margin" w:hAnchor="text" w:yAlign="inline"/>
            </w:pP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se sídlem:</w:t>
            </w:r>
          </w:p>
        </w:tc>
        <w:tc>
          <w:tcPr>
            <w:tcW w:w="6323" w:type="dxa"/>
          </w:tcPr>
          <w:p w:rsidR="00EE218B" w:rsidRPr="00C245AE" w:rsidRDefault="00EE218B" w:rsidP="004901CF">
            <w:pPr>
              <w:pStyle w:val="cpTabulkasmluvnistrany"/>
              <w:framePr w:hSpace="0" w:wrap="auto" w:vAnchor="margin" w:hAnchor="text" w:yAlign="inline"/>
              <w:spacing w:after="60"/>
            </w:pPr>
            <w:r>
              <w:t>Politických vězňů 909/4, 225 99</w:t>
            </w:r>
            <w:r w:rsidRPr="00C245AE">
              <w:t xml:space="preserve"> Praha 1</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IČ</w:t>
            </w:r>
            <w:r>
              <w:t>O</w:t>
            </w:r>
            <w:r w:rsidRPr="00C245AE">
              <w:t>:</w:t>
            </w:r>
          </w:p>
        </w:tc>
        <w:tc>
          <w:tcPr>
            <w:tcW w:w="6323" w:type="dxa"/>
          </w:tcPr>
          <w:p w:rsidR="00EE218B" w:rsidRPr="00C245AE" w:rsidRDefault="00EE218B" w:rsidP="004901CF">
            <w:pPr>
              <w:pStyle w:val="cpTabulkasmluvnistrany"/>
              <w:framePr w:hSpace="0" w:wrap="auto" w:vAnchor="margin" w:hAnchor="text" w:yAlign="inline"/>
              <w:spacing w:after="60"/>
            </w:pPr>
            <w:r w:rsidRPr="00C245AE">
              <w:t>47114983</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DIČ:</w:t>
            </w:r>
          </w:p>
        </w:tc>
        <w:tc>
          <w:tcPr>
            <w:tcW w:w="6323" w:type="dxa"/>
          </w:tcPr>
          <w:p w:rsidR="00EE218B" w:rsidRPr="00C245AE" w:rsidRDefault="00EE218B" w:rsidP="004901CF">
            <w:pPr>
              <w:pStyle w:val="cpTabulkasmluvnistrany"/>
              <w:framePr w:hSpace="0" w:wrap="auto" w:vAnchor="margin" w:hAnchor="text" w:yAlign="inline"/>
              <w:spacing w:after="60"/>
            </w:pPr>
            <w:r w:rsidRPr="00C245AE">
              <w:t>CZ47114983</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zastoupen:</w:t>
            </w:r>
          </w:p>
        </w:tc>
        <w:tc>
          <w:tcPr>
            <w:tcW w:w="6323" w:type="dxa"/>
          </w:tcPr>
          <w:p w:rsidR="00EE218B" w:rsidRPr="00C245AE" w:rsidRDefault="005E154B" w:rsidP="005E154B">
            <w:pPr>
              <w:pStyle w:val="cpTabulkasmluvnistrany"/>
              <w:framePr w:hSpace="0" w:wrap="auto" w:vAnchor="margin" w:hAnchor="text" w:yAlign="inline"/>
              <w:spacing w:after="60"/>
            </w:pPr>
            <w:r>
              <w:t>Mgr. Tomášem Křepelou</w:t>
            </w:r>
            <w:r w:rsidRPr="00C245AE">
              <w:t xml:space="preserve">, ředitelem </w:t>
            </w:r>
            <w:r>
              <w:t>Pobočkové sítě Jižní Morava</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zapsán v obchodním rejstříku</w:t>
            </w:r>
          </w:p>
        </w:tc>
        <w:tc>
          <w:tcPr>
            <w:tcW w:w="6323" w:type="dxa"/>
          </w:tcPr>
          <w:p w:rsidR="00EE218B" w:rsidRPr="00C245AE" w:rsidRDefault="00EE218B" w:rsidP="004901CF">
            <w:pPr>
              <w:pStyle w:val="cpTabulkasmluvnistrany"/>
              <w:framePr w:hSpace="0" w:wrap="auto" w:vAnchor="margin" w:hAnchor="text" w:yAlign="inline"/>
              <w:spacing w:after="60"/>
            </w:pPr>
            <w:r w:rsidRPr="00C245AE">
              <w:t>Městského soudu v Praze</w:t>
            </w:r>
            <w:r w:rsidRPr="00C245AE">
              <w:rPr>
                <w:rStyle w:val="platne1"/>
              </w:rPr>
              <w:t xml:space="preserve">, </w:t>
            </w:r>
            <w:r>
              <w:rPr>
                <w:rStyle w:val="platne1"/>
              </w:rPr>
              <w:t>sp. zn. A</w:t>
            </w:r>
            <w:r w:rsidRPr="00C245AE">
              <w:rPr>
                <w:rStyle w:val="platne1"/>
              </w:rPr>
              <w:t xml:space="preserve"> 7565</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bankovní spojení:</w:t>
            </w:r>
          </w:p>
        </w:tc>
        <w:tc>
          <w:tcPr>
            <w:tcW w:w="6323" w:type="dxa"/>
          </w:tcPr>
          <w:p w:rsidR="00EE218B" w:rsidRPr="00B60B7A" w:rsidRDefault="00F31208" w:rsidP="004901CF">
            <w:pPr>
              <w:pStyle w:val="cpTabulkasmluvnistrany"/>
              <w:framePr w:hSpace="0" w:wrap="auto" w:vAnchor="margin" w:hAnchor="text" w:yAlign="inline"/>
              <w:spacing w:after="60"/>
            </w:pPr>
            <w:r>
              <w:t>XXX</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číslo účtu:</w:t>
            </w:r>
          </w:p>
        </w:tc>
        <w:tc>
          <w:tcPr>
            <w:tcW w:w="6323" w:type="dxa"/>
          </w:tcPr>
          <w:p w:rsidR="00EE218B" w:rsidRPr="00B60B7A" w:rsidRDefault="00F31208" w:rsidP="004901CF">
            <w:pPr>
              <w:pStyle w:val="cpTabulkasmluvnistrany"/>
              <w:framePr w:hSpace="0" w:wrap="auto" w:vAnchor="margin" w:hAnchor="text" w:yAlign="inline"/>
              <w:spacing w:after="60"/>
            </w:pPr>
            <w:r>
              <w:t>XXX</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korespondenční adresa:</w:t>
            </w:r>
          </w:p>
        </w:tc>
        <w:tc>
          <w:tcPr>
            <w:tcW w:w="6323" w:type="dxa"/>
          </w:tcPr>
          <w:p w:rsidR="00EE218B" w:rsidRPr="00B60B7A" w:rsidRDefault="005E154B" w:rsidP="004901CF">
            <w:pPr>
              <w:pStyle w:val="cpTabulkasmluvnistrany"/>
              <w:framePr w:hSpace="0" w:wrap="auto" w:vAnchor="margin" w:hAnchor="text" w:yAlign="inline"/>
              <w:spacing w:after="60"/>
            </w:pPr>
            <w:r>
              <w:t>Česká pošta, s.p. Pobočková síť Jižní Morava, Orlí 655/30, 663 00 Brno</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BIC/SWIFT:</w:t>
            </w:r>
          </w:p>
        </w:tc>
        <w:tc>
          <w:tcPr>
            <w:tcW w:w="6323" w:type="dxa"/>
          </w:tcPr>
          <w:p w:rsidR="00EE218B" w:rsidRPr="00B60B7A" w:rsidRDefault="00F31208" w:rsidP="004901CF">
            <w:pPr>
              <w:pStyle w:val="cpTabulkasmluvnistrany"/>
              <w:framePr w:hSpace="0" w:wrap="auto" w:vAnchor="margin" w:hAnchor="text" w:yAlign="inline"/>
              <w:spacing w:after="60"/>
            </w:pPr>
            <w:r>
              <w:t>XXX</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IBAN:</w:t>
            </w:r>
          </w:p>
        </w:tc>
        <w:tc>
          <w:tcPr>
            <w:tcW w:w="6323" w:type="dxa"/>
          </w:tcPr>
          <w:p w:rsidR="00EE218B" w:rsidRPr="00B60B7A" w:rsidRDefault="00EE218B" w:rsidP="004901CF">
            <w:pPr>
              <w:pStyle w:val="cpTabulkasmluvnistrany"/>
              <w:framePr w:hSpace="0" w:wrap="auto" w:vAnchor="margin" w:hAnchor="text" w:yAlign="inline"/>
              <w:spacing w:after="60"/>
            </w:pP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pPr>
            <w:r w:rsidRPr="00C245AE">
              <w:t>dále jen „ČP“</w:t>
            </w:r>
          </w:p>
        </w:tc>
        <w:tc>
          <w:tcPr>
            <w:tcW w:w="6323" w:type="dxa"/>
          </w:tcPr>
          <w:p w:rsidR="00EE218B" w:rsidRPr="00C245AE" w:rsidRDefault="00EE218B" w:rsidP="004901CF">
            <w:pPr>
              <w:pStyle w:val="cpTabulkasmluvnistrany"/>
              <w:framePr w:hSpace="0" w:wrap="auto" w:vAnchor="margin" w:hAnchor="text" w:yAlign="inline"/>
            </w:pPr>
          </w:p>
        </w:tc>
      </w:tr>
    </w:tbl>
    <w:p w:rsidR="00EE218B" w:rsidRPr="00C245AE" w:rsidRDefault="00EE218B" w:rsidP="00EE218B">
      <w:pPr>
        <w:rPr>
          <w:sz w:val="22"/>
          <w:szCs w:val="22"/>
        </w:rPr>
      </w:pPr>
    </w:p>
    <w:p w:rsidR="00EE218B" w:rsidRPr="00C245AE" w:rsidRDefault="00EE218B" w:rsidP="00EE218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EE218B" w:rsidRPr="00C245AE" w:rsidTr="004901CF">
        <w:tc>
          <w:tcPr>
            <w:tcW w:w="3528" w:type="dxa"/>
          </w:tcPr>
          <w:p w:rsidR="00EE218B" w:rsidRPr="00C245AE" w:rsidRDefault="00B5239F" w:rsidP="004901CF">
            <w:pPr>
              <w:pStyle w:val="cpTabulkasmluvnistrany"/>
              <w:framePr w:hSpace="0" w:wrap="auto" w:vAnchor="margin" w:hAnchor="text" w:yAlign="inline"/>
              <w:rPr>
                <w:b/>
              </w:rPr>
            </w:pPr>
            <w:r>
              <w:rPr>
                <w:b/>
              </w:rPr>
              <w:t>Jednota, spotřební družstvo v Hodoníně</w:t>
            </w:r>
          </w:p>
        </w:tc>
        <w:tc>
          <w:tcPr>
            <w:tcW w:w="6323" w:type="dxa"/>
          </w:tcPr>
          <w:p w:rsidR="00EE218B" w:rsidRPr="00C245AE" w:rsidRDefault="00EE218B" w:rsidP="004901CF">
            <w:pPr>
              <w:pStyle w:val="cpTabulkasmluvnistrany"/>
              <w:framePr w:hSpace="0" w:wrap="auto" w:vAnchor="margin" w:hAnchor="text" w:yAlign="inline"/>
            </w:pP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se sídlem/místem podnikání:</w:t>
            </w:r>
          </w:p>
        </w:tc>
        <w:tc>
          <w:tcPr>
            <w:tcW w:w="6323" w:type="dxa"/>
          </w:tcPr>
          <w:p w:rsidR="00EE218B" w:rsidRPr="00C245AE" w:rsidRDefault="00B5239F" w:rsidP="004901CF">
            <w:pPr>
              <w:pStyle w:val="cpTabulkasmluvnistrany"/>
              <w:framePr w:hSpace="0" w:wrap="auto" w:vAnchor="margin" w:hAnchor="text" w:yAlign="inline"/>
              <w:spacing w:after="60"/>
            </w:pPr>
            <w:r>
              <w:t>Národní třída 13, 695 34 Hodonín</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IČ</w:t>
            </w:r>
            <w:r>
              <w:t>O</w:t>
            </w:r>
            <w:r w:rsidRPr="00C245AE">
              <w:t>:</w:t>
            </w:r>
          </w:p>
        </w:tc>
        <w:tc>
          <w:tcPr>
            <w:tcW w:w="6323" w:type="dxa"/>
          </w:tcPr>
          <w:p w:rsidR="00EE218B" w:rsidRPr="00C245AE" w:rsidRDefault="00B5239F" w:rsidP="004901CF">
            <w:pPr>
              <w:pStyle w:val="cpTabulkasmluvnistrany"/>
              <w:framePr w:hSpace="0" w:wrap="auto" w:vAnchor="margin" w:hAnchor="text" w:yAlign="inline"/>
              <w:spacing w:after="60"/>
            </w:pPr>
            <w:r>
              <w:t>32263</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DIČ:</w:t>
            </w:r>
          </w:p>
        </w:tc>
        <w:tc>
          <w:tcPr>
            <w:tcW w:w="6323" w:type="dxa"/>
          </w:tcPr>
          <w:p w:rsidR="00EE218B" w:rsidRPr="00C245AE" w:rsidRDefault="00B5239F" w:rsidP="004901CF">
            <w:pPr>
              <w:pStyle w:val="cpTabulkasmluvnistrany"/>
              <w:framePr w:hSpace="0" w:wrap="auto" w:vAnchor="margin" w:hAnchor="text" w:yAlign="inline"/>
              <w:spacing w:after="60"/>
            </w:pPr>
            <w:r>
              <w:t>CZ00032263</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zastoupen:</w:t>
            </w:r>
          </w:p>
        </w:tc>
        <w:tc>
          <w:tcPr>
            <w:tcW w:w="6323" w:type="dxa"/>
          </w:tcPr>
          <w:p w:rsidR="00EE218B" w:rsidRPr="00C245AE" w:rsidRDefault="00B5239F" w:rsidP="004901CF">
            <w:pPr>
              <w:pStyle w:val="cpTabulkasmluvnistrany"/>
              <w:framePr w:hSpace="0" w:wrap="auto" w:vAnchor="margin" w:hAnchor="text" w:yAlign="inline"/>
              <w:spacing w:after="60"/>
            </w:pPr>
            <w:r>
              <w:t>JUDr. Milenou Kadlecovou, předsedkyní představenstva a Ing. Hanou Turečkovou, místopředsedkyní představenstva</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zapsán/a v obchodním rejstříku</w:t>
            </w:r>
          </w:p>
        </w:tc>
        <w:tc>
          <w:tcPr>
            <w:tcW w:w="6323" w:type="dxa"/>
          </w:tcPr>
          <w:p w:rsidR="00EE218B" w:rsidRPr="00C245AE" w:rsidRDefault="00B5239F" w:rsidP="004901CF">
            <w:pPr>
              <w:pStyle w:val="cpTabulkasmluvnistrany"/>
              <w:framePr w:hSpace="0" w:wrap="auto" w:vAnchor="margin" w:hAnchor="text" w:yAlign="inline"/>
              <w:spacing w:after="60"/>
            </w:pPr>
            <w:r>
              <w:t>Vedeným Krajským soudem v Brně, oddíl DrXXXVIII,vložka 391</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bankovní spojení:</w:t>
            </w:r>
          </w:p>
        </w:tc>
        <w:tc>
          <w:tcPr>
            <w:tcW w:w="6323" w:type="dxa"/>
          </w:tcPr>
          <w:p w:rsidR="00EE218B" w:rsidRPr="00B60B7A" w:rsidRDefault="00F31208" w:rsidP="004901CF">
            <w:pPr>
              <w:pStyle w:val="cpTabulkasmluvnistrany"/>
              <w:framePr w:hSpace="0" w:wrap="auto" w:vAnchor="margin" w:hAnchor="text" w:yAlign="inline"/>
              <w:spacing w:after="60"/>
            </w:pPr>
            <w:r>
              <w:t>XXX</w:t>
            </w:r>
          </w:p>
        </w:tc>
      </w:tr>
      <w:tr w:rsidR="00EE218B" w:rsidRPr="00C245AE" w:rsidTr="004901CF">
        <w:tc>
          <w:tcPr>
            <w:tcW w:w="3528" w:type="dxa"/>
          </w:tcPr>
          <w:p w:rsidR="00EE218B" w:rsidRPr="00846C46" w:rsidRDefault="00EE218B" w:rsidP="004901CF">
            <w:pPr>
              <w:pStyle w:val="cpTabulkasmluvnistrany"/>
              <w:framePr w:hSpace="0" w:wrap="auto" w:vAnchor="margin" w:hAnchor="text" w:yAlign="inline"/>
              <w:spacing w:after="60"/>
              <w:rPr>
                <w:highlight w:val="cyan"/>
              </w:rPr>
            </w:pPr>
            <w:r w:rsidRPr="00846C46">
              <w:t>číslo účtu:</w:t>
            </w:r>
          </w:p>
        </w:tc>
        <w:tc>
          <w:tcPr>
            <w:tcW w:w="6323" w:type="dxa"/>
          </w:tcPr>
          <w:p w:rsidR="00EE218B" w:rsidRPr="00B60B7A" w:rsidRDefault="00F31208" w:rsidP="00B5239F">
            <w:pPr>
              <w:pStyle w:val="cpTabulkasmluvnistrany"/>
              <w:framePr w:hSpace="0" w:wrap="auto" w:vAnchor="margin" w:hAnchor="text" w:yAlign="inline"/>
              <w:spacing w:after="60"/>
            </w:pPr>
            <w:r>
              <w:t>XXX</w:t>
            </w:r>
            <w:bookmarkStart w:id="0" w:name="_GoBack"/>
            <w:bookmarkEnd w:id="0"/>
          </w:p>
        </w:tc>
      </w:tr>
      <w:tr w:rsidR="00EE218B" w:rsidRPr="00C245AE" w:rsidTr="004901CF">
        <w:tc>
          <w:tcPr>
            <w:tcW w:w="3528" w:type="dxa"/>
          </w:tcPr>
          <w:p w:rsidR="00EE218B" w:rsidRPr="003C6F1C" w:rsidRDefault="00EE218B" w:rsidP="004901CF">
            <w:pPr>
              <w:pStyle w:val="cpTabulkasmluvnistrany"/>
              <w:framePr w:hSpace="0" w:wrap="auto" w:vAnchor="margin" w:hAnchor="text" w:yAlign="inline"/>
              <w:spacing w:after="60"/>
            </w:pPr>
            <w:r w:rsidRPr="003C6F1C">
              <w:t>korespondenční adresa:</w:t>
            </w:r>
          </w:p>
          <w:p w:rsidR="00EE218B" w:rsidRPr="003C6F1C" w:rsidRDefault="00EE218B" w:rsidP="004901CF">
            <w:pPr>
              <w:pStyle w:val="cpTabulkasmluvnistrany"/>
              <w:framePr w:hSpace="0" w:wrap="auto" w:vAnchor="margin" w:hAnchor="text" w:yAlign="inline"/>
              <w:spacing w:after="60"/>
            </w:pPr>
            <w:r w:rsidRPr="003C6F1C">
              <w:t xml:space="preserve">E-mail Zástupce: </w:t>
            </w:r>
          </w:p>
          <w:p w:rsidR="00EE218B" w:rsidRPr="003C6F1C" w:rsidRDefault="00176AE5" w:rsidP="00176AE5">
            <w:pPr>
              <w:pStyle w:val="cpTabulkasmluvnistrany"/>
              <w:framePr w:hSpace="0" w:wrap="auto" w:vAnchor="margin" w:hAnchor="text" w:yAlign="inline"/>
              <w:spacing w:after="60"/>
            </w:pPr>
            <w:r>
              <w:t>E-mail Provozovny</w:t>
            </w:r>
            <w:r w:rsidR="00EE218B" w:rsidRPr="003C6F1C">
              <w:t xml:space="preserve">:      </w:t>
            </w:r>
          </w:p>
        </w:tc>
        <w:tc>
          <w:tcPr>
            <w:tcW w:w="6323" w:type="dxa"/>
          </w:tcPr>
          <w:p w:rsidR="00EE218B" w:rsidRPr="00B60B7A" w:rsidRDefault="00B5239F" w:rsidP="004901CF">
            <w:pPr>
              <w:pStyle w:val="cpTabulkasmluvnistrany"/>
              <w:framePr w:hSpace="0" w:wrap="auto" w:vAnchor="margin" w:hAnchor="text" w:yAlign="inline"/>
              <w:spacing w:after="60"/>
            </w:pPr>
            <w:r>
              <w:t>Národní třída 13, 695 34 Hodonín</w:t>
            </w:r>
          </w:p>
          <w:p w:rsidR="00EE218B" w:rsidRPr="00B60B7A" w:rsidRDefault="00EE218B" w:rsidP="004901CF">
            <w:pPr>
              <w:pStyle w:val="cpTabulkasmluvnistrany"/>
              <w:framePr w:hSpace="0" w:wrap="auto" w:vAnchor="margin" w:hAnchor="text" w:yAlign="inline"/>
              <w:spacing w:after="60"/>
            </w:pPr>
          </w:p>
          <w:p w:rsidR="00EE218B" w:rsidRPr="00B60B7A" w:rsidRDefault="00EE218B" w:rsidP="004901CF">
            <w:pPr>
              <w:pStyle w:val="cpTabulkasmluvnistrany"/>
              <w:framePr w:hSpace="0" w:wrap="auto" w:vAnchor="margin" w:hAnchor="text" w:yAlign="inline"/>
              <w:spacing w:after="60"/>
            </w:pPr>
          </w:p>
        </w:tc>
      </w:tr>
      <w:tr w:rsidR="00EE218B" w:rsidRPr="00C245AE" w:rsidTr="004901CF">
        <w:tc>
          <w:tcPr>
            <w:tcW w:w="3528" w:type="dxa"/>
          </w:tcPr>
          <w:p w:rsidR="00EE218B" w:rsidRPr="003C6F1C" w:rsidRDefault="00EE218B" w:rsidP="004901CF">
            <w:pPr>
              <w:pStyle w:val="cpTabulkasmluvnistrany"/>
              <w:framePr w:hSpace="0" w:wrap="auto" w:vAnchor="margin" w:hAnchor="text" w:yAlign="inline"/>
              <w:spacing w:after="60"/>
            </w:pPr>
            <w:r w:rsidRPr="003C6F1C">
              <w:t>BIC/SWIFT:</w:t>
            </w:r>
          </w:p>
        </w:tc>
        <w:tc>
          <w:tcPr>
            <w:tcW w:w="6323" w:type="dxa"/>
          </w:tcPr>
          <w:p w:rsidR="00EE218B" w:rsidRPr="00B60B7A" w:rsidRDefault="00EE218B" w:rsidP="004901CF">
            <w:pPr>
              <w:pStyle w:val="cpTabulkasmluvnistrany"/>
              <w:framePr w:hSpace="0" w:wrap="auto" w:vAnchor="margin" w:hAnchor="text" w:yAlign="inline"/>
              <w:spacing w:after="60"/>
            </w:pP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IBAN:</w:t>
            </w:r>
          </w:p>
        </w:tc>
        <w:tc>
          <w:tcPr>
            <w:tcW w:w="6323" w:type="dxa"/>
          </w:tcPr>
          <w:p w:rsidR="00EE218B" w:rsidRPr="00B60B7A" w:rsidRDefault="00EE218B" w:rsidP="004901CF">
            <w:pPr>
              <w:pStyle w:val="cpTabulkasmluvnistrany"/>
              <w:framePr w:hSpace="0" w:wrap="auto" w:vAnchor="margin" w:hAnchor="text" w:yAlign="inline"/>
              <w:spacing w:after="60"/>
            </w:pP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pPr>
            <w:r w:rsidRPr="00C245AE">
              <w:t>dále jen „Zástupce“</w:t>
            </w:r>
          </w:p>
        </w:tc>
        <w:tc>
          <w:tcPr>
            <w:tcW w:w="6323" w:type="dxa"/>
          </w:tcPr>
          <w:p w:rsidR="00EE218B" w:rsidRPr="00C245AE" w:rsidRDefault="00EE218B" w:rsidP="004901CF">
            <w:pPr>
              <w:pStyle w:val="cpTabulkasmluvnistrany"/>
              <w:framePr w:hSpace="0" w:wrap="auto" w:vAnchor="margin" w:hAnchor="text" w:yAlign="inline"/>
            </w:pPr>
          </w:p>
        </w:tc>
      </w:tr>
    </w:tbl>
    <w:p w:rsidR="00EE218B" w:rsidRDefault="00EE218B" w:rsidP="00EE218B">
      <w:pPr>
        <w:spacing w:after="200" w:line="276" w:lineRule="auto"/>
        <w:jc w:val="both"/>
        <w:rPr>
          <w:sz w:val="22"/>
          <w:szCs w:val="22"/>
        </w:rPr>
      </w:pPr>
    </w:p>
    <w:p w:rsidR="00EE218B" w:rsidRDefault="00EE218B" w:rsidP="00EE218B">
      <w:pPr>
        <w:spacing w:after="200" w:line="276" w:lineRule="auto"/>
        <w:jc w:val="both"/>
        <w:rPr>
          <w:sz w:val="22"/>
          <w:szCs w:val="22"/>
        </w:rPr>
      </w:pPr>
    </w:p>
    <w:p w:rsidR="00EE218B" w:rsidRPr="00C245AE" w:rsidRDefault="009D3322" w:rsidP="00EE218B">
      <w:pPr>
        <w:spacing w:after="200" w:line="276" w:lineRule="auto"/>
        <w:jc w:val="both"/>
        <w:rPr>
          <w:sz w:val="22"/>
          <w:szCs w:val="22"/>
        </w:rPr>
      </w:pPr>
      <w:r>
        <w:rPr>
          <w:sz w:val="22"/>
          <w:szCs w:val="22"/>
        </w:rPr>
        <w:lastRenderedPageBreak/>
        <w:t>dále také</w:t>
      </w:r>
      <w:r w:rsidR="00EE218B" w:rsidRPr="00C245AE">
        <w:rPr>
          <w:sz w:val="22"/>
          <w:szCs w:val="22"/>
        </w:rPr>
        <w:t xml:space="preserve"> jednotlivě</w:t>
      </w:r>
      <w:r>
        <w:rPr>
          <w:sz w:val="22"/>
          <w:szCs w:val="22"/>
        </w:rPr>
        <w:t xml:space="preserve"> </w:t>
      </w:r>
      <w:r w:rsidR="00EE218B" w:rsidRPr="00C245AE">
        <w:rPr>
          <w:sz w:val="22"/>
          <w:szCs w:val="22"/>
        </w:rPr>
        <w:t xml:space="preserve">jako „Smluvní strana“, nebo společně jako „Smluvní strany“ uzavírají </w:t>
      </w:r>
      <w:r w:rsidR="00EE218B">
        <w:rPr>
          <w:sz w:val="22"/>
          <w:szCs w:val="22"/>
        </w:rPr>
        <w:t>tento Dodatek č. </w:t>
      </w:r>
      <w:r w:rsidR="00B5239F">
        <w:rPr>
          <w:sz w:val="22"/>
          <w:szCs w:val="22"/>
        </w:rPr>
        <w:t>3</w:t>
      </w:r>
      <w:r w:rsidR="00EE218B" w:rsidRPr="00E93F9B">
        <w:rPr>
          <w:sz w:val="22"/>
          <w:szCs w:val="22"/>
        </w:rPr>
        <w:t xml:space="preserve"> </w:t>
      </w:r>
      <w:r w:rsidR="00EE218B">
        <w:rPr>
          <w:sz w:val="22"/>
          <w:szCs w:val="22"/>
        </w:rPr>
        <w:t>(dále jen „</w:t>
      </w:r>
      <w:r w:rsidR="00EE218B" w:rsidRPr="00252EDF">
        <w:rPr>
          <w:b/>
          <w:sz w:val="22"/>
          <w:szCs w:val="22"/>
        </w:rPr>
        <w:t>Dodatek</w:t>
      </w:r>
      <w:r w:rsidR="00EE218B">
        <w:rPr>
          <w:sz w:val="22"/>
          <w:szCs w:val="22"/>
        </w:rPr>
        <w:t>“) ke S</w:t>
      </w:r>
      <w:r w:rsidR="00EE218B" w:rsidRPr="00E93F9B">
        <w:rPr>
          <w:sz w:val="22"/>
          <w:szCs w:val="22"/>
        </w:rPr>
        <w:t>mlou</w:t>
      </w:r>
      <w:r w:rsidR="00EE218B" w:rsidRPr="00B1097D">
        <w:rPr>
          <w:sz w:val="22"/>
          <w:szCs w:val="22"/>
        </w:rPr>
        <w:t>vě o zajištění služeb pro Českou poštu, s. p., č. </w:t>
      </w:r>
      <w:r w:rsidR="00B5239F">
        <w:rPr>
          <w:sz w:val="22"/>
          <w:szCs w:val="22"/>
        </w:rPr>
        <w:t xml:space="preserve">982602000000-0024/2015 </w:t>
      </w:r>
      <w:r w:rsidR="00EE218B" w:rsidRPr="00B1097D">
        <w:rPr>
          <w:sz w:val="22"/>
          <w:szCs w:val="22"/>
        </w:rPr>
        <w:t xml:space="preserve">uzavřené mezi Smluvními stranami dne </w:t>
      </w:r>
      <w:r w:rsidR="00B5239F">
        <w:rPr>
          <w:sz w:val="22"/>
          <w:szCs w:val="22"/>
        </w:rPr>
        <w:t>30.9.2015</w:t>
      </w:r>
      <w:r w:rsidR="00EE218B" w:rsidRPr="00B1097D">
        <w:rPr>
          <w:sz w:val="22"/>
          <w:szCs w:val="22"/>
        </w:rPr>
        <w:t xml:space="preserve"> (d</w:t>
      </w:r>
      <w:r w:rsidR="00EE218B" w:rsidRPr="00E93F9B">
        <w:rPr>
          <w:sz w:val="22"/>
          <w:szCs w:val="22"/>
        </w:rPr>
        <w:t>ále jen „</w:t>
      </w:r>
      <w:r w:rsidR="00EE218B" w:rsidRPr="00252EDF">
        <w:rPr>
          <w:b/>
          <w:sz w:val="22"/>
          <w:szCs w:val="22"/>
        </w:rPr>
        <w:t>Smlouva</w:t>
      </w:r>
      <w:r w:rsidR="00EE218B" w:rsidRPr="00E93F9B">
        <w:rPr>
          <w:sz w:val="22"/>
          <w:szCs w:val="22"/>
        </w:rPr>
        <w:t>“)</w:t>
      </w:r>
      <w:r w:rsidR="00EE218B">
        <w:rPr>
          <w:sz w:val="22"/>
          <w:szCs w:val="22"/>
        </w:rPr>
        <w:t>, kterým se Smlouva doplňuje</w:t>
      </w:r>
      <w:r w:rsidR="00572859">
        <w:rPr>
          <w:sz w:val="22"/>
          <w:szCs w:val="22"/>
        </w:rPr>
        <w:t xml:space="preserve"> a mění</w:t>
      </w:r>
      <w:r w:rsidR="00EE218B">
        <w:rPr>
          <w:sz w:val="22"/>
          <w:szCs w:val="22"/>
        </w:rPr>
        <w:t xml:space="preserve"> následovně</w:t>
      </w:r>
      <w:r w:rsidR="00EE218B" w:rsidRPr="00E93F9B">
        <w:rPr>
          <w:sz w:val="22"/>
          <w:szCs w:val="22"/>
        </w:rPr>
        <w:t>:</w:t>
      </w:r>
      <w:r w:rsidR="00EE218B" w:rsidRPr="00C245AE">
        <w:rPr>
          <w:sz w:val="22"/>
          <w:szCs w:val="22"/>
        </w:rPr>
        <w:t xml:space="preserve"> </w:t>
      </w:r>
    </w:p>
    <w:p w:rsidR="00EE218B" w:rsidRPr="00C245AE" w:rsidRDefault="00EE218B" w:rsidP="00EE218B">
      <w:pPr>
        <w:pStyle w:val="Nadpis3"/>
        <w:numPr>
          <w:ilvl w:val="0"/>
          <w:numId w:val="4"/>
        </w:numPr>
        <w:spacing w:after="120" w:line="260" w:lineRule="exact"/>
        <w:ind w:left="431" w:hanging="431"/>
        <w:rPr>
          <w:rFonts w:ascii="Times New Roman" w:hAnsi="Times New Roman"/>
          <w:sz w:val="22"/>
          <w:szCs w:val="22"/>
        </w:rPr>
      </w:pPr>
      <w:r>
        <w:rPr>
          <w:rFonts w:ascii="Times New Roman" w:hAnsi="Times New Roman"/>
          <w:sz w:val="22"/>
          <w:szCs w:val="22"/>
        </w:rPr>
        <w:t>Doplnění S</w:t>
      </w:r>
      <w:r w:rsidRPr="00C245AE">
        <w:rPr>
          <w:rFonts w:ascii="Times New Roman" w:hAnsi="Times New Roman"/>
          <w:sz w:val="22"/>
          <w:szCs w:val="22"/>
        </w:rPr>
        <w:t>mlouvy</w:t>
      </w:r>
    </w:p>
    <w:p w:rsidR="00EE218B" w:rsidRPr="007D02B0" w:rsidRDefault="00EE218B" w:rsidP="00EE218B">
      <w:pPr>
        <w:pStyle w:val="Zkladntext"/>
        <w:numPr>
          <w:ilvl w:val="1"/>
          <w:numId w:val="4"/>
        </w:numPr>
        <w:spacing w:after="120" w:line="260" w:lineRule="exact"/>
        <w:ind w:left="624" w:hanging="624"/>
        <w:jc w:val="both"/>
        <w:rPr>
          <w:szCs w:val="22"/>
        </w:rPr>
      </w:pPr>
      <w:r>
        <w:rPr>
          <w:szCs w:val="22"/>
        </w:rPr>
        <w:t xml:space="preserve">Smluvní strany </w:t>
      </w:r>
      <w:r w:rsidR="002B7AFB">
        <w:rPr>
          <w:szCs w:val="22"/>
        </w:rPr>
        <w:t xml:space="preserve">se </w:t>
      </w:r>
      <w:r>
        <w:rPr>
          <w:szCs w:val="22"/>
        </w:rPr>
        <w:t xml:space="preserve">v souvislosti s nabytím účinnosti Obecného nařízení </w:t>
      </w:r>
      <w:r w:rsidRPr="004901CF">
        <w:rPr>
          <w:szCs w:val="22"/>
        </w:rPr>
        <w:t xml:space="preserve">Evropského parlamentu a rady (EU) 2016/679, o </w:t>
      </w:r>
      <w:r>
        <w:rPr>
          <w:szCs w:val="22"/>
        </w:rPr>
        <w:t>ochraně osobních údajů (</w:t>
      </w:r>
      <w:r w:rsidRPr="007D02B0">
        <w:rPr>
          <w:szCs w:val="22"/>
        </w:rPr>
        <w:t>dále také „GDPR“) ke dni 25. 5. 2018</w:t>
      </w:r>
      <w:r w:rsidR="00107AD3" w:rsidRPr="007D02B0">
        <w:rPr>
          <w:szCs w:val="22"/>
        </w:rPr>
        <w:t>,</w:t>
      </w:r>
      <w:r w:rsidRPr="007D02B0">
        <w:rPr>
          <w:szCs w:val="22"/>
        </w:rPr>
        <w:t xml:space="preserve"> dohodly na následující </w:t>
      </w:r>
      <w:r w:rsidR="00B401E3" w:rsidRPr="007D02B0">
        <w:rPr>
          <w:szCs w:val="22"/>
        </w:rPr>
        <w:t xml:space="preserve">změně </w:t>
      </w:r>
      <w:r w:rsidRPr="007D02B0">
        <w:rPr>
          <w:szCs w:val="22"/>
        </w:rPr>
        <w:t>Smlouvy.</w:t>
      </w:r>
    </w:p>
    <w:p w:rsidR="008C54FA" w:rsidRPr="007D02B0" w:rsidRDefault="008C54FA" w:rsidP="008C54FA">
      <w:pPr>
        <w:pStyle w:val="Zkladntext"/>
        <w:numPr>
          <w:ilvl w:val="1"/>
          <w:numId w:val="4"/>
        </w:numPr>
        <w:spacing w:after="120" w:line="260" w:lineRule="exact"/>
        <w:ind w:left="624" w:hanging="624"/>
        <w:jc w:val="both"/>
        <w:rPr>
          <w:szCs w:val="22"/>
        </w:rPr>
      </w:pPr>
      <w:r w:rsidRPr="007D02B0">
        <w:t>Text článku 1., bodu 1.4., odstavce prvního Smlouvy se nahrazuje následujícím textem</w:t>
      </w:r>
      <w:r w:rsidRPr="007D02B0">
        <w:rPr>
          <w:szCs w:val="22"/>
        </w:rPr>
        <w:t>:</w:t>
      </w:r>
    </w:p>
    <w:p w:rsidR="00540F1D" w:rsidRPr="007D02B0" w:rsidRDefault="008C54FA" w:rsidP="008C54FA">
      <w:pPr>
        <w:pStyle w:val="Zkladntext"/>
        <w:spacing w:after="120" w:line="260" w:lineRule="exact"/>
        <w:ind w:left="624"/>
        <w:jc w:val="both"/>
        <w:rPr>
          <w:szCs w:val="22"/>
        </w:rPr>
      </w:pPr>
      <w:r w:rsidRPr="007D02B0">
        <w:rPr>
          <w:szCs w:val="22"/>
        </w:rPr>
        <w:t xml:space="preserve"> </w:t>
      </w:r>
      <w:r w:rsidR="00EE218B" w:rsidRPr="007D02B0">
        <w:rPr>
          <w:szCs w:val="22"/>
        </w:rPr>
        <w:t>„</w:t>
      </w:r>
      <w:r w:rsidR="00540F1D" w:rsidRPr="007D02B0">
        <w:rPr>
          <w:szCs w:val="22"/>
        </w:rPr>
        <w:t>Zástupce má povinnost řídit se při výkonu činnosti na základě této Smlouvy:</w:t>
      </w:r>
    </w:p>
    <w:p w:rsidR="00EE218B" w:rsidRPr="00443DDE" w:rsidRDefault="00540F1D" w:rsidP="00443DDE">
      <w:pPr>
        <w:pStyle w:val="Zkladntext"/>
        <w:numPr>
          <w:ilvl w:val="0"/>
          <w:numId w:val="8"/>
        </w:numPr>
        <w:spacing w:after="120" w:line="260" w:lineRule="exact"/>
        <w:jc w:val="both"/>
        <w:rPr>
          <w:szCs w:val="22"/>
        </w:rPr>
      </w:pPr>
      <w:r w:rsidRPr="007D02B0">
        <w:rPr>
          <w:szCs w:val="22"/>
        </w:rPr>
        <w:t xml:space="preserve">Zákonem č. 29/2000 Sb. o poštovních službách, ve znění pozdějších předpisů (dále jen „Zákon o poštovních službách“), zákonem č. 21/1992 Sb., o bankách, ve znění pozdějších předpisů (dále jen „Zákon o bankách“), Obecným nařízením Evropského parlamentu a rady (EU) 2016/679, o ochraně osobních údajů (dále jen „GDPR“), </w:t>
      </w:r>
      <w:r w:rsidR="000F2873" w:rsidRPr="007D02B0">
        <w:rPr>
          <w:szCs w:val="22"/>
        </w:rPr>
        <w:t> </w:t>
      </w:r>
      <w:r w:rsidRPr="007D02B0">
        <w:rPr>
          <w:szCs w:val="22"/>
        </w:rPr>
        <w:t>zákonem č. 202/1990 Sb., o loteriích a jiných podobných hrách, resp. ode dne jeho účinnosti, zákonem č. 186/2016 Sb., o hazardních hrách, základními kvalitativními požadavky stanovenými ve Vyhlášce č. 464/2012 Sb., o stanovení specifikace jednotlivých základních služeb a základních kvalitativních požadavků</w:t>
      </w:r>
      <w:r w:rsidRPr="004E4640">
        <w:rPr>
          <w:szCs w:val="22"/>
        </w:rPr>
        <w:t xml:space="preserve"> na jejich poskytování a veškerými dalšími platnými a účinnými právními předpisy, vztahujícími se k předmětu této Smlouvy a poskytování ujednaných služeb.</w:t>
      </w:r>
      <w:r w:rsidR="00EE218B">
        <w:rPr>
          <w:szCs w:val="22"/>
        </w:rPr>
        <w:t>“</w:t>
      </w:r>
    </w:p>
    <w:p w:rsidR="0016248D" w:rsidRDefault="0016248D" w:rsidP="00EE218B">
      <w:pPr>
        <w:pStyle w:val="Zkladntext"/>
        <w:spacing w:after="120" w:line="260" w:lineRule="exact"/>
        <w:ind w:left="708"/>
        <w:jc w:val="both"/>
        <w:rPr>
          <w:szCs w:val="22"/>
        </w:rPr>
      </w:pPr>
      <w:r>
        <w:rPr>
          <w:szCs w:val="22"/>
        </w:rPr>
        <w:t xml:space="preserve">Ve zbytku zůstává znění </w:t>
      </w:r>
      <w:r w:rsidR="005F4890">
        <w:rPr>
          <w:szCs w:val="22"/>
        </w:rPr>
        <w:t xml:space="preserve">článku </w:t>
      </w:r>
      <w:r w:rsidR="008C54FA">
        <w:rPr>
          <w:szCs w:val="22"/>
        </w:rPr>
        <w:t>1</w:t>
      </w:r>
      <w:r w:rsidR="005F4890">
        <w:rPr>
          <w:szCs w:val="22"/>
        </w:rPr>
        <w:t xml:space="preserve">. </w:t>
      </w:r>
      <w:r>
        <w:rPr>
          <w:szCs w:val="22"/>
        </w:rPr>
        <w:t xml:space="preserve">bodu </w:t>
      </w:r>
      <w:r w:rsidR="008C54FA">
        <w:rPr>
          <w:szCs w:val="22"/>
        </w:rPr>
        <w:t>1.4</w:t>
      </w:r>
      <w:r>
        <w:rPr>
          <w:szCs w:val="22"/>
        </w:rPr>
        <w:t xml:space="preserve">. Smlouvy beze změny. </w:t>
      </w:r>
    </w:p>
    <w:p w:rsidR="00B401E3" w:rsidRDefault="002B7AFB" w:rsidP="00B401E3">
      <w:pPr>
        <w:pStyle w:val="Zkladntext"/>
        <w:numPr>
          <w:ilvl w:val="1"/>
          <w:numId w:val="4"/>
        </w:numPr>
        <w:spacing w:after="120" w:line="260" w:lineRule="exact"/>
        <w:ind w:left="624" w:hanging="624"/>
        <w:jc w:val="both"/>
        <w:rPr>
          <w:szCs w:val="22"/>
        </w:rPr>
      </w:pPr>
      <w:r>
        <w:t>Dosavadní text</w:t>
      </w:r>
      <w:r w:rsidR="00B401E3">
        <w:t xml:space="preserve"> článku </w:t>
      </w:r>
      <w:r w:rsidR="008C54FA">
        <w:t>6</w:t>
      </w:r>
      <w:r w:rsidR="00B401E3">
        <w:t xml:space="preserve"> Smlouvy se v plném rozsahu nahrazuje následujícím textem</w:t>
      </w:r>
      <w:r w:rsidR="00B401E3">
        <w:rPr>
          <w:szCs w:val="22"/>
        </w:rPr>
        <w:t>:</w:t>
      </w:r>
    </w:p>
    <w:p w:rsidR="008C54FA" w:rsidRPr="008C54FA" w:rsidRDefault="008C54FA" w:rsidP="008C54FA">
      <w:pPr>
        <w:pStyle w:val="Odstavecseseznamem"/>
        <w:numPr>
          <w:ilvl w:val="0"/>
          <w:numId w:val="9"/>
        </w:numPr>
        <w:spacing w:after="120" w:line="260" w:lineRule="exact"/>
        <w:contextualSpacing w:val="0"/>
        <w:jc w:val="both"/>
        <w:rPr>
          <w:vanish/>
          <w:sz w:val="22"/>
          <w:szCs w:val="22"/>
        </w:rPr>
      </w:pPr>
    </w:p>
    <w:p w:rsidR="008C54FA" w:rsidRPr="008C54FA" w:rsidRDefault="008C54FA" w:rsidP="008C54FA">
      <w:pPr>
        <w:pStyle w:val="Odstavecseseznamem"/>
        <w:numPr>
          <w:ilvl w:val="0"/>
          <w:numId w:val="9"/>
        </w:numPr>
        <w:spacing w:after="120" w:line="260" w:lineRule="exact"/>
        <w:contextualSpacing w:val="0"/>
        <w:jc w:val="both"/>
        <w:rPr>
          <w:vanish/>
          <w:sz w:val="22"/>
          <w:szCs w:val="22"/>
        </w:rPr>
      </w:pPr>
    </w:p>
    <w:p w:rsidR="00B401E3" w:rsidRPr="00B401E3" w:rsidRDefault="00B401E3" w:rsidP="008C54FA">
      <w:pPr>
        <w:pStyle w:val="Zkladntext2"/>
        <w:numPr>
          <w:ilvl w:val="1"/>
          <w:numId w:val="9"/>
        </w:numPr>
        <w:spacing w:after="120" w:line="260" w:lineRule="exact"/>
        <w:ind w:left="1248" w:hanging="624"/>
        <w:rPr>
          <w:szCs w:val="22"/>
        </w:rPr>
      </w:pPr>
      <w:r w:rsidRPr="00B401E3">
        <w:rPr>
          <w:szCs w:val="22"/>
        </w:rPr>
        <w:t xml:space="preserve">ČP jako správce osobních údajů tímto pověřuje Zástupce jako zpracovatele osobních údajů ke zpracovávání osobních údajů ve smyslu </w:t>
      </w:r>
      <w:r w:rsidRPr="008C54FA">
        <w:rPr>
          <w:szCs w:val="22"/>
        </w:rPr>
        <w:t>čl. 28 obecného nařízení Evropského parlamentu a rady (EU) 2016/679, o ochraně osobních údajů (dále jen „GDPR“)</w:t>
      </w:r>
      <w:r w:rsidRPr="00B401E3">
        <w:rPr>
          <w:szCs w:val="22"/>
        </w:rPr>
        <w:t xml:space="preserve">. </w:t>
      </w:r>
    </w:p>
    <w:p w:rsidR="00B401E3" w:rsidRPr="00B401E3" w:rsidRDefault="00B401E3" w:rsidP="00B401E3">
      <w:pPr>
        <w:pStyle w:val="Zkladntext2"/>
        <w:numPr>
          <w:ilvl w:val="1"/>
          <w:numId w:val="9"/>
        </w:numPr>
        <w:spacing w:after="120" w:line="260" w:lineRule="exact"/>
        <w:ind w:left="1248" w:hanging="624"/>
        <w:rPr>
          <w:szCs w:val="22"/>
        </w:rPr>
      </w:pPr>
      <w:r w:rsidRPr="00B401E3">
        <w:rPr>
          <w:szCs w:val="22"/>
        </w:rPr>
        <w:t>ČP prohlašuje, že osobní údaje uvedené v odstavci 3 tohoto článku jsou získávány a zpracovávány v souladu se zákonem, jsou přesné, odpovídají stanovenému účelu a jsou v rozsahu nezbytném pro naplnění stanoveného účelu.</w:t>
      </w:r>
    </w:p>
    <w:p w:rsidR="00B401E3" w:rsidRPr="00B401E3" w:rsidRDefault="00B401E3" w:rsidP="00B401E3">
      <w:pPr>
        <w:pStyle w:val="Zkladntext2"/>
        <w:numPr>
          <w:ilvl w:val="1"/>
          <w:numId w:val="9"/>
        </w:numPr>
        <w:spacing w:after="120" w:line="260" w:lineRule="exact"/>
        <w:ind w:left="1248" w:hanging="624"/>
        <w:rPr>
          <w:szCs w:val="22"/>
        </w:rPr>
      </w:pPr>
      <w:r w:rsidRPr="00B401E3">
        <w:rPr>
          <w:szCs w:val="22"/>
        </w:rPr>
        <w:t>ČP opravňuje Zástupce po dobu účinnosti této Smlouvy ke zpracování osobních a adresních údajů zákazníků ČP v rozsahu:</w:t>
      </w:r>
    </w:p>
    <w:p w:rsidR="00B401E3" w:rsidRPr="00B401E3" w:rsidRDefault="00B401E3" w:rsidP="00B401E3">
      <w:pPr>
        <w:pStyle w:val="Zkladntext2"/>
        <w:numPr>
          <w:ilvl w:val="4"/>
          <w:numId w:val="11"/>
        </w:numPr>
        <w:spacing w:after="120" w:line="260" w:lineRule="exact"/>
        <w:ind w:left="2042" w:hanging="284"/>
        <w:rPr>
          <w:szCs w:val="22"/>
        </w:rPr>
      </w:pPr>
      <w:r w:rsidRPr="00B401E3">
        <w:rPr>
          <w:szCs w:val="22"/>
        </w:rPr>
        <w:t>jméno,</w:t>
      </w:r>
    </w:p>
    <w:p w:rsidR="00B401E3" w:rsidRPr="00B401E3" w:rsidRDefault="00B401E3" w:rsidP="00B401E3">
      <w:pPr>
        <w:pStyle w:val="Zkladntext2"/>
        <w:numPr>
          <w:ilvl w:val="4"/>
          <w:numId w:val="11"/>
        </w:numPr>
        <w:spacing w:after="120" w:line="260" w:lineRule="exact"/>
        <w:ind w:left="2042" w:hanging="284"/>
        <w:rPr>
          <w:szCs w:val="22"/>
        </w:rPr>
      </w:pPr>
      <w:r w:rsidRPr="00B401E3">
        <w:rPr>
          <w:szCs w:val="22"/>
        </w:rPr>
        <w:t>příjmení,</w:t>
      </w:r>
    </w:p>
    <w:p w:rsidR="00B401E3" w:rsidRPr="00B401E3" w:rsidRDefault="00B401E3" w:rsidP="00B401E3">
      <w:pPr>
        <w:pStyle w:val="Zkladntext2"/>
        <w:numPr>
          <w:ilvl w:val="4"/>
          <w:numId w:val="11"/>
        </w:numPr>
        <w:spacing w:after="120" w:line="260" w:lineRule="exact"/>
        <w:ind w:left="2042" w:hanging="284"/>
        <w:rPr>
          <w:szCs w:val="22"/>
        </w:rPr>
      </w:pPr>
      <w:r w:rsidRPr="00B401E3">
        <w:rPr>
          <w:szCs w:val="22"/>
        </w:rPr>
        <w:t>poštovní adresa,</w:t>
      </w:r>
    </w:p>
    <w:p w:rsidR="00B401E3" w:rsidRPr="00B401E3" w:rsidRDefault="00B401E3" w:rsidP="00B401E3">
      <w:pPr>
        <w:pStyle w:val="Zkladntext2"/>
        <w:numPr>
          <w:ilvl w:val="4"/>
          <w:numId w:val="11"/>
        </w:numPr>
        <w:spacing w:after="120" w:line="260" w:lineRule="exact"/>
        <w:ind w:left="2042" w:hanging="284"/>
        <w:rPr>
          <w:szCs w:val="22"/>
        </w:rPr>
      </w:pPr>
      <w:r w:rsidRPr="00B401E3">
        <w:rPr>
          <w:szCs w:val="22"/>
        </w:rPr>
        <w:t>inkasní údaje (jedná se o číslo SIPO, nebo číslo účtu),</w:t>
      </w:r>
    </w:p>
    <w:p w:rsidR="00B401E3" w:rsidRPr="00B401E3" w:rsidRDefault="00B401E3" w:rsidP="00B401E3">
      <w:pPr>
        <w:pStyle w:val="Zkladntext2"/>
        <w:numPr>
          <w:ilvl w:val="4"/>
          <w:numId w:val="11"/>
        </w:numPr>
        <w:spacing w:after="120" w:line="260" w:lineRule="exact"/>
        <w:ind w:left="2042" w:hanging="284"/>
        <w:rPr>
          <w:szCs w:val="22"/>
        </w:rPr>
      </w:pPr>
      <w:r w:rsidRPr="00B401E3">
        <w:rPr>
          <w:szCs w:val="22"/>
        </w:rPr>
        <w:t>rodné číslo nebo datum narození,</w:t>
      </w:r>
    </w:p>
    <w:p w:rsidR="00B401E3" w:rsidRPr="00B401E3" w:rsidRDefault="00B401E3" w:rsidP="00B401E3">
      <w:pPr>
        <w:pStyle w:val="Zkladntext2"/>
        <w:numPr>
          <w:ilvl w:val="4"/>
          <w:numId w:val="11"/>
        </w:numPr>
        <w:spacing w:after="120" w:line="260" w:lineRule="exact"/>
        <w:ind w:left="2042" w:hanging="284"/>
        <w:rPr>
          <w:szCs w:val="22"/>
        </w:rPr>
      </w:pPr>
      <w:r w:rsidRPr="00B401E3">
        <w:rPr>
          <w:szCs w:val="22"/>
        </w:rPr>
        <w:t>údaje z průkazů totožnosti.</w:t>
      </w:r>
    </w:p>
    <w:p w:rsidR="00B401E3" w:rsidRPr="00B401E3" w:rsidRDefault="00B401E3" w:rsidP="00B401E3">
      <w:pPr>
        <w:pStyle w:val="Zkladntext2"/>
        <w:numPr>
          <w:ilvl w:val="1"/>
          <w:numId w:val="9"/>
        </w:numPr>
        <w:spacing w:after="120" w:line="260" w:lineRule="exact"/>
        <w:ind w:left="1248" w:hanging="624"/>
        <w:rPr>
          <w:szCs w:val="22"/>
        </w:rPr>
      </w:pPr>
      <w:r w:rsidRPr="00B401E3">
        <w:rPr>
          <w:szCs w:val="22"/>
        </w:rPr>
        <w:t xml:space="preserve">Osobní údaje uvedené v čl. </w:t>
      </w:r>
      <w:r w:rsidR="007D02B0">
        <w:rPr>
          <w:szCs w:val="22"/>
        </w:rPr>
        <w:t>6</w:t>
      </w:r>
      <w:r w:rsidRPr="00B401E3">
        <w:rPr>
          <w:szCs w:val="22"/>
        </w:rPr>
        <w:t xml:space="preserve">. odst. 3 Smlouvy je Zástupce oprávněn zpracovat za účelem plnění předmětu Smlouvy, a to vždy v rozsahu, který je pro konkrétní plnění dané služby nezbytný. Při zpracování osobních údajů je Zástupce povinen postupovat </w:t>
      </w:r>
      <w:r w:rsidRPr="00B401E3">
        <w:t>v souladu s předp</w:t>
      </w:r>
      <w:r>
        <w:t xml:space="preserve">isy uvedenými v čl. </w:t>
      </w:r>
      <w:r w:rsidR="007D02B0">
        <w:t>1.4</w:t>
      </w:r>
      <w:r>
        <w:t xml:space="preserve"> Smlouvy</w:t>
      </w:r>
      <w:r w:rsidRPr="00B401E3">
        <w:t xml:space="preserve">. </w:t>
      </w:r>
    </w:p>
    <w:p w:rsidR="00B401E3" w:rsidRPr="00B401E3" w:rsidRDefault="00B401E3" w:rsidP="002B7AFB">
      <w:pPr>
        <w:pStyle w:val="cpodstavecslovan1"/>
        <w:numPr>
          <w:ilvl w:val="1"/>
          <w:numId w:val="9"/>
        </w:numPr>
        <w:spacing w:before="120"/>
        <w:ind w:left="1191" w:hanging="567"/>
        <w:outlineLvl w:val="1"/>
      </w:pPr>
      <w:r w:rsidRPr="00B401E3">
        <w:lastRenderedPageBreak/>
        <w:t>Účelem zpracování osobních údajů subjektů údajů, tj. zákazníků ČP, je zajištění plnění této Smlouvy. Zástupce bude zpracovávat osobní údaje zákazníků ČP jak v elektronické podobě, tak v podobě listinné, a to podle typu konkrétní poskytované služby.</w:t>
      </w:r>
    </w:p>
    <w:p w:rsidR="00B401E3" w:rsidRPr="002B7AFB" w:rsidRDefault="00B401E3" w:rsidP="002B7AFB">
      <w:pPr>
        <w:pStyle w:val="cpodstavecslovan1"/>
        <w:numPr>
          <w:ilvl w:val="1"/>
          <w:numId w:val="9"/>
        </w:numPr>
        <w:spacing w:before="120"/>
        <w:ind w:left="1191" w:hanging="567"/>
        <w:outlineLvl w:val="1"/>
      </w:pPr>
      <w:r w:rsidRPr="00B401E3">
        <w:t xml:space="preserve">Informační povinnosti vůči subjektům údajů dle GDPR, bude ve vztahu k subjektům údajů, jejichž osobní údaje budou zpracovávány dle této Smlouvy, plněna ČP, a to prostřednictvím webových stránek </w:t>
      </w:r>
      <w:hyperlink r:id="rId7" w:history="1">
        <w:r w:rsidRPr="002B7AFB">
          <w:rPr>
            <w:rStyle w:val="Hypertextovodkaz"/>
          </w:rPr>
          <w:t>www.ceskaposta.cz</w:t>
        </w:r>
      </w:hyperlink>
      <w:r w:rsidRPr="002B7AFB">
        <w:t>, tiskopisů ČP a také prostřednictvím Poštovních podmínek. K plnění informační povinnosti pro zákazníky ČP je Zástupce povinen poskytnout veškerou potřebnou součinnost, zejména informovat zákazníky ČP o tom, kde a jakým způsobem tuto informační povinnost ČP jako správce osobních údajů zajišťuje. Pro výkon práv zákazníků ČP jako subjektů údajů podle GDPR, je Zástupce povinen přijímat a evidovat formulářové žádosti, které zaeviduje a předá ČP dohodnutým způsobem dle Technologické příručky</w:t>
      </w:r>
      <w:r w:rsidR="008C54FA">
        <w:t xml:space="preserve"> pro Partnera</w:t>
      </w:r>
      <w:r w:rsidRPr="002B7AFB">
        <w:t xml:space="preserve">. Na provozovně je Zástupce povinen disponovat vždy dostatečným množstvím tiskopisů pro uplatnění práv zákazníků ČP. </w:t>
      </w:r>
    </w:p>
    <w:p w:rsidR="00B401E3" w:rsidRPr="002B7AFB" w:rsidRDefault="00B401E3" w:rsidP="002B7AFB">
      <w:pPr>
        <w:pStyle w:val="cpodstavecslovan1"/>
        <w:numPr>
          <w:ilvl w:val="1"/>
          <w:numId w:val="9"/>
        </w:numPr>
        <w:spacing w:before="120"/>
        <w:ind w:left="1191" w:hanging="567"/>
        <w:outlineLvl w:val="1"/>
      </w:pPr>
      <w:r w:rsidRPr="002B7AFB">
        <w:t>Zástupce zpracovává osobní údaje pouze na základě podmínek stanovených ve Smlouvě a písemných pokynů ČP včetně případného předání osobních údajů třetím subjektům, pokud mu toto zpracování již neukládají právní předpisy, které se na Zástupce vztahují; v takovém případě Zástupce o takovém právním požadavku ČP informuje před zpracováním, ledaže by právní předpisy toto informování zakazovaly z důležitých důvodů veřejného zájmu. Zástupce zohledňuje povahu zpracování.</w:t>
      </w:r>
    </w:p>
    <w:p w:rsidR="00B401E3" w:rsidRPr="002B7AFB" w:rsidRDefault="00B401E3" w:rsidP="002B7AFB">
      <w:pPr>
        <w:pStyle w:val="cpodstavecslovan1"/>
        <w:numPr>
          <w:ilvl w:val="1"/>
          <w:numId w:val="9"/>
        </w:numPr>
        <w:spacing w:before="120"/>
        <w:ind w:left="1191" w:hanging="567"/>
        <w:outlineLvl w:val="1"/>
      </w:pPr>
      <w:r w:rsidRPr="002B7AFB">
        <w:t>Jakákoliv třetí osoba (vyjma zaměstnanců Zástupce), která jedná z pověření Zástupce a má přístup k osobním údajům, může tyto osobní údaje zpracovávat pouze na základě pokynu ČP, ledaže jí zpracování osobních údajů ukládají právní předpisy. Zástupce přijme opatření pro zajištění tohoto požadavku a zajistí, aby se osoby oprávněné zpracovávat osobní údaje zavázaly k mlčenlivosti, nevztahuje-li se na ně zákonná povinnost mlčenlivosti.</w:t>
      </w:r>
    </w:p>
    <w:p w:rsidR="00B401E3" w:rsidRPr="002B7AFB" w:rsidRDefault="00B401E3" w:rsidP="002B7AFB">
      <w:pPr>
        <w:pStyle w:val="cpodstavecslovan1"/>
        <w:numPr>
          <w:ilvl w:val="1"/>
          <w:numId w:val="9"/>
        </w:numPr>
        <w:spacing w:before="120"/>
        <w:ind w:left="1191" w:hanging="567"/>
        <w:outlineLvl w:val="1"/>
      </w:pPr>
      <w:r w:rsidRPr="002B7AFB">
        <w:t>Zástupce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Zástupce je povinen dohlížet na plnění uvedených povinností ze strany jeho zaměstnanců.</w:t>
      </w:r>
    </w:p>
    <w:p w:rsidR="00B401E3" w:rsidRPr="002B7AFB" w:rsidRDefault="00B401E3" w:rsidP="002B7AFB">
      <w:pPr>
        <w:pStyle w:val="cpodstavecslovan1"/>
        <w:numPr>
          <w:ilvl w:val="1"/>
          <w:numId w:val="9"/>
        </w:numPr>
        <w:spacing w:before="120"/>
        <w:ind w:left="1191" w:hanging="567"/>
        <w:outlineLvl w:val="1"/>
      </w:pPr>
      <w:r w:rsidRPr="002B7AFB">
        <w:t>Pokud to dovolují obecně závazné předpisy, je Zástupce oprávněn pověřit zpracováním dalšího zpracovatele, pouze však jen s předchozím písemným souhlasem ČP. Pokud Zástupce zapojí dalšího zpracovatele, aby jménem ČP provedl určité činnosti zpracování osobních údajů, musí být tomuto dalšímu zpracovateli uloženy na základě smlouvy nebo jiného právního aktu stejné povinnosti na ochranu osobních údajů, jaké jsou dohodnuty mezi ČP a Zástupcem,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rsidR="00B401E3" w:rsidRPr="002B7AFB" w:rsidRDefault="00B401E3" w:rsidP="002B7AFB">
      <w:pPr>
        <w:pStyle w:val="cpodstavecslovan1"/>
        <w:numPr>
          <w:ilvl w:val="1"/>
          <w:numId w:val="9"/>
        </w:numPr>
        <w:spacing w:before="120"/>
        <w:ind w:left="1191" w:hanging="567"/>
        <w:outlineLvl w:val="1"/>
      </w:pPr>
      <w:r w:rsidRPr="002B7AFB">
        <w:t xml:space="preserve">S přihlédnutím ke stavu techniky, nákladům na provedení, povaze, rozsahu, kontextu a účelům zpracování osobních údajů i k různě pravděpodobným a různě závažným rizikům pro práva a svobody fyzických osob provede Zástupce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w:t>
      </w:r>
      <w:r w:rsidRPr="002B7AFB">
        <w:lastRenderedPageBreak/>
        <w:t>jakož i jejich jinému zneužití. Zástupce k zabezpečení ochrany osobních údajů bude zejména dodržovat následující podmínky:</w:t>
      </w:r>
    </w:p>
    <w:p w:rsidR="00B401E3" w:rsidRPr="002B7AFB" w:rsidRDefault="00B401E3" w:rsidP="00B1097D">
      <w:pPr>
        <w:pStyle w:val="Zkladntext2"/>
        <w:numPr>
          <w:ilvl w:val="4"/>
          <w:numId w:val="11"/>
        </w:numPr>
        <w:spacing w:after="120" w:line="260" w:lineRule="exact"/>
        <w:ind w:left="2042" w:hanging="284"/>
        <w:rPr>
          <w:szCs w:val="22"/>
        </w:rPr>
      </w:pPr>
      <w:r w:rsidRPr="002B7AFB">
        <w:rPr>
          <w:szCs w:val="22"/>
        </w:rPr>
        <w:t>zpracovávat pouze osobní údaje odpovídající stanovenému účelu a v rozsahu nezbytném pro naplnění stanoveného účelu,</w:t>
      </w:r>
    </w:p>
    <w:p w:rsidR="00B401E3" w:rsidRPr="002B7AFB" w:rsidRDefault="00B401E3" w:rsidP="00B1097D">
      <w:pPr>
        <w:pStyle w:val="Zkladntext2"/>
        <w:numPr>
          <w:ilvl w:val="4"/>
          <w:numId w:val="11"/>
        </w:numPr>
        <w:spacing w:after="120" w:line="260" w:lineRule="exact"/>
        <w:ind w:left="2042" w:hanging="284"/>
        <w:rPr>
          <w:szCs w:val="22"/>
        </w:rPr>
      </w:pPr>
      <w:r w:rsidRPr="002B7AFB">
        <w:rPr>
          <w:szCs w:val="22"/>
        </w:rPr>
        <w:t>zpracovávat osobní údaje v souladu s účelem, ke kterému byly shromážděny,</w:t>
      </w:r>
    </w:p>
    <w:p w:rsidR="00B401E3" w:rsidRPr="002B7AFB" w:rsidRDefault="00B401E3" w:rsidP="00B1097D">
      <w:pPr>
        <w:pStyle w:val="Zkladntext2"/>
        <w:numPr>
          <w:ilvl w:val="4"/>
          <w:numId w:val="11"/>
        </w:numPr>
        <w:spacing w:after="120" w:line="260" w:lineRule="exact"/>
        <w:ind w:left="2042" w:hanging="284"/>
        <w:rPr>
          <w:szCs w:val="22"/>
        </w:rPr>
      </w:pPr>
      <w:r w:rsidRPr="002B7AFB">
        <w:rPr>
          <w:szCs w:val="22"/>
        </w:rPr>
        <w:t xml:space="preserve">zpracovávat osobní údaje v souladu s oprávněnými zájmy subjektů osobních údajů a se zájmy ČP tak, aby ani subjektům osobních údajů, ani ČP nebyla způsobena újma, </w:t>
      </w:r>
    </w:p>
    <w:p w:rsidR="00B401E3" w:rsidRPr="002B7AFB" w:rsidRDefault="00B401E3" w:rsidP="00B1097D">
      <w:pPr>
        <w:pStyle w:val="Zkladntext2"/>
        <w:numPr>
          <w:ilvl w:val="4"/>
          <w:numId w:val="11"/>
        </w:numPr>
        <w:spacing w:after="120" w:line="260" w:lineRule="exact"/>
        <w:ind w:left="2042" w:hanging="284"/>
        <w:rPr>
          <w:szCs w:val="22"/>
        </w:rPr>
      </w:pPr>
      <w:r w:rsidRPr="002B7AFB">
        <w:rPr>
          <w:szCs w:val="22"/>
        </w:rPr>
        <w:t>neprodleně upozornit ČP v případě, mohl-li by mít Zástupce důvodně za to, že ČP porušila nebo porušuje povinnost stanovenou GDPR, a dále současně s tímto upozorněním ukončit zpracovávání osobních údajů,</w:t>
      </w:r>
    </w:p>
    <w:p w:rsidR="00B401E3" w:rsidRPr="00B1097D" w:rsidRDefault="00B401E3" w:rsidP="00B1097D">
      <w:pPr>
        <w:pStyle w:val="Zkladntext2"/>
        <w:numPr>
          <w:ilvl w:val="4"/>
          <w:numId w:val="11"/>
        </w:numPr>
        <w:spacing w:after="120" w:line="260" w:lineRule="exact"/>
        <w:ind w:left="2042" w:hanging="284"/>
        <w:rPr>
          <w:szCs w:val="22"/>
        </w:rPr>
      </w:pPr>
      <w:r w:rsidRPr="002B7AFB">
        <w:rPr>
          <w:szCs w:val="22"/>
        </w:rPr>
        <w:t xml:space="preserve">nakládat </w:t>
      </w:r>
      <w:r w:rsidRPr="00B1097D">
        <w:rPr>
          <w:szCs w:val="22"/>
        </w:rPr>
        <w:t>s dokumenty obsahujícími osobní údaje jen oprávněnými zaměstnanci;</w:t>
      </w:r>
    </w:p>
    <w:p w:rsidR="00B401E3" w:rsidRPr="00B1097D" w:rsidRDefault="00B401E3" w:rsidP="00B1097D">
      <w:pPr>
        <w:pStyle w:val="Zkladntext2"/>
        <w:numPr>
          <w:ilvl w:val="4"/>
          <w:numId w:val="11"/>
        </w:numPr>
        <w:spacing w:after="120" w:line="260" w:lineRule="exact"/>
        <w:ind w:left="2042" w:hanging="284"/>
        <w:rPr>
          <w:szCs w:val="22"/>
        </w:rPr>
      </w:pPr>
      <w:r w:rsidRPr="00B1097D">
        <w:rPr>
          <w:szCs w:val="22"/>
        </w:rPr>
        <w:t>zajišťovat místnosti a počítače v objektech Zástupce proti vniknutí třetích osob.</w:t>
      </w:r>
    </w:p>
    <w:p w:rsidR="00B401E3" w:rsidRPr="002B7AFB" w:rsidRDefault="00B401E3" w:rsidP="002B7AFB">
      <w:pPr>
        <w:pStyle w:val="Zkladntext2"/>
        <w:numPr>
          <w:ilvl w:val="1"/>
          <w:numId w:val="9"/>
        </w:numPr>
        <w:spacing w:after="120" w:line="260" w:lineRule="exact"/>
        <w:ind w:left="1191" w:hanging="567"/>
        <w:rPr>
          <w:szCs w:val="22"/>
        </w:rPr>
      </w:pPr>
      <w:r w:rsidRPr="002B7AFB">
        <w:rPr>
          <w:szCs w:val="22"/>
        </w:rPr>
        <w:t>Zástupci je zakázáno kombinování osobních údajů zpracovávaných na základě Smlouvy s údaji z jiných činností Zástupce, spojování databází, seznamů či tabulek, pořízených a zpracovávaných za jiným účelem, než jaký je stanovený Smlouvou.</w:t>
      </w:r>
    </w:p>
    <w:p w:rsidR="00B401E3" w:rsidRPr="002B7AFB" w:rsidRDefault="00B401E3" w:rsidP="002B7AFB">
      <w:pPr>
        <w:pStyle w:val="Zkladntext2"/>
        <w:numPr>
          <w:ilvl w:val="1"/>
          <w:numId w:val="9"/>
        </w:numPr>
        <w:spacing w:after="120" w:line="260" w:lineRule="exact"/>
        <w:ind w:left="1191" w:hanging="567"/>
        <w:rPr>
          <w:szCs w:val="22"/>
        </w:rPr>
      </w:pPr>
      <w:r w:rsidRPr="002B7AFB">
        <w:rPr>
          <w:szCs w:val="22"/>
        </w:rPr>
        <w:t>Zástupce je povinen včas oznámit ČP všechny překážky, které by mohly bránit řádnému a včasnému poskytování plnění v souvislosti se zpracováním osobních údajů.</w:t>
      </w:r>
    </w:p>
    <w:p w:rsidR="00B401E3" w:rsidRPr="002B7AFB" w:rsidRDefault="00B401E3" w:rsidP="002B7AFB">
      <w:pPr>
        <w:pStyle w:val="Zkladntext2"/>
        <w:numPr>
          <w:ilvl w:val="1"/>
          <w:numId w:val="9"/>
        </w:numPr>
        <w:spacing w:after="120" w:line="260" w:lineRule="exact"/>
        <w:ind w:left="1191" w:hanging="567"/>
        <w:rPr>
          <w:szCs w:val="22"/>
        </w:rPr>
      </w:pPr>
      <w:r w:rsidRPr="002B7AFB">
        <w:rPr>
          <w:szCs w:val="22"/>
        </w:rPr>
        <w:t>V případě, že v souvislosti se zpracováním osobních údajů dle této Smlouvy bude zahájeno správní či soudní řízení, zavazují se Smluvní strany poskytnout si v těchto řízeních veškerou potřebnou součinnost.</w:t>
      </w:r>
    </w:p>
    <w:p w:rsidR="00B401E3" w:rsidRPr="002B7AFB" w:rsidRDefault="00B401E3" w:rsidP="002B7AFB">
      <w:pPr>
        <w:pStyle w:val="cpodstavecslovan1"/>
        <w:numPr>
          <w:ilvl w:val="1"/>
          <w:numId w:val="9"/>
        </w:numPr>
        <w:spacing w:before="120"/>
        <w:ind w:left="1191" w:hanging="567"/>
        <w:outlineLvl w:val="1"/>
      </w:pPr>
      <w:r w:rsidRPr="002B7AFB">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rsidR="00B401E3" w:rsidRPr="002B7AFB" w:rsidRDefault="00B401E3" w:rsidP="002B7AFB">
      <w:pPr>
        <w:pStyle w:val="cpodstavecslovan1"/>
        <w:numPr>
          <w:ilvl w:val="1"/>
          <w:numId w:val="9"/>
        </w:numPr>
        <w:spacing w:before="120"/>
        <w:ind w:left="1191" w:hanging="567"/>
        <w:outlineLvl w:val="1"/>
      </w:pPr>
      <w:r w:rsidRPr="002B7AFB">
        <w:t xml:space="preserve">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 </w:t>
      </w:r>
    </w:p>
    <w:p w:rsidR="00B401E3" w:rsidRPr="002B7AFB" w:rsidRDefault="00B401E3" w:rsidP="002B7AFB">
      <w:pPr>
        <w:pStyle w:val="cpodstavecslovan1"/>
        <w:numPr>
          <w:ilvl w:val="1"/>
          <w:numId w:val="9"/>
        </w:numPr>
        <w:spacing w:before="120"/>
        <w:ind w:left="1191" w:hanging="567"/>
        <w:outlineLvl w:val="1"/>
      </w:pPr>
      <w:r w:rsidRPr="002B7AFB">
        <w:t>Zástupce se zavazuje poskytnout ČP 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Zástupce k dispozici. Bezpečnostní incidenty je Zástupce povinen ČP ohlašovat neprodleně.</w:t>
      </w:r>
    </w:p>
    <w:p w:rsidR="00B401E3" w:rsidRPr="002B7AFB" w:rsidRDefault="00B401E3" w:rsidP="002B7AFB">
      <w:pPr>
        <w:pStyle w:val="cpodstavecslovan1"/>
        <w:numPr>
          <w:ilvl w:val="1"/>
          <w:numId w:val="9"/>
        </w:numPr>
        <w:spacing w:before="120"/>
        <w:ind w:left="1191" w:hanging="567"/>
        <w:outlineLvl w:val="1"/>
      </w:pPr>
      <w:r w:rsidRPr="002B7AFB">
        <w:t>Zástupce poskytne ČP veškeré informace potřebné k doložení toho, že byly splněny jeho povinnosti, a umožní audity včetně inspekcí, prováděné ČP nebo jiným auditorem, kterého ČP pověřila, a k těmto auditům, je-li to nezbytné pro řádný výkon auditu, přispěje. Audity je ČP oprávněna provádět u Zástupce, resp. na jakémkoli jiném místě, kde dochází ke zpracování osobních údajů. Audity je ČP povinna oznámit Zástupci minimálně s předstihem tří (3) pracovních dnů. V průběhu auditu má ČP přístup k interním předpisům a systémům vztahujícím se ke zpracování osobních údajů podle této Smlouvy. ČP se zavazuje, že k informacím, které získá od Zástupce za účelem ověření, že je Zástupcem řádně zajištěna ochrana osobních údajů, zachová mlčenlivost.</w:t>
      </w:r>
    </w:p>
    <w:p w:rsidR="00B401E3" w:rsidRPr="002B7AFB" w:rsidRDefault="00B401E3" w:rsidP="002B7AFB">
      <w:pPr>
        <w:pStyle w:val="cpodstavecslovan1"/>
        <w:numPr>
          <w:ilvl w:val="1"/>
          <w:numId w:val="9"/>
        </w:numPr>
        <w:spacing w:before="120"/>
        <w:ind w:left="1191" w:hanging="567"/>
        <w:outlineLvl w:val="1"/>
      </w:pPr>
      <w:r w:rsidRPr="002B7AFB">
        <w:lastRenderedPageBreak/>
        <w:t>Nejpozději do patnácti (15) kalendářních dní po ukončení Smlouvy, je Zástupce povinen ukončit zpracovávání osobních údajů subjektů údajů. Zástupce v souladu s rozhodnutím ČP všechny osobní údaje buď vymaže či jinak technicky odstraní, nebo je předá ČP po ukončení činnosti dle Smlouvy, vymaže existující kopie, pokud právní předpisy nepožadují uložení (archivaci) daných osobních údajů nebo jejich uložení není nezbytné k ochraně práv a oprávněných zájmů Zástupce.</w:t>
      </w:r>
    </w:p>
    <w:p w:rsidR="00B401E3" w:rsidRDefault="00B401E3" w:rsidP="00B401E3">
      <w:pPr>
        <w:pStyle w:val="cpodstavecslovan1"/>
        <w:numPr>
          <w:ilvl w:val="1"/>
          <w:numId w:val="9"/>
        </w:numPr>
        <w:spacing w:before="120"/>
        <w:ind w:left="1191" w:hanging="567"/>
        <w:outlineLvl w:val="1"/>
      </w:pPr>
      <w:r w:rsidRPr="002B7AFB">
        <w:t xml:space="preserve">ČP dále jako správce v souladu s GDPR tímto informuje, že zpracovává osobní údaje Zástupce, je-li druhou Smluvní stranou fyzická osoba, a osobní údaje jejích kontaktních osob, popřípadě osobní údaje dalších osob poskytnuté v rámci Smlouvy (všichni jako subjekty údajů), výhradně pro účely související s plněním této Smlouvy, resp. pro účely stanovené právními předpisy, a to po dobu nezbytně nutnou. Zástupce je povinen na základě uvedeného obdobně informovat subjekty, jejichž osobní údaje pro účely související s plněním této Smlouvy ČP předává. Další informace související se zpracováním osobních údajů včetně práv subjektů s tímto zpracováním souvisejících, jsou od 25. 5. 2018 k dispozici v aktuální verzi dokumentu „Informace o zpracování osobních údajů“ na webových stránkách ČP na adrese </w:t>
      </w:r>
      <w:hyperlink r:id="rId8" w:history="1">
        <w:r w:rsidRPr="00B401E3">
          <w:rPr>
            <w:rStyle w:val="Hypertextovodkaz"/>
          </w:rPr>
          <w:t>www.ceskaposta.cz</w:t>
        </w:r>
      </w:hyperlink>
      <w:r w:rsidRPr="00B401E3">
        <w:t>.</w:t>
      </w:r>
    </w:p>
    <w:p w:rsidR="007975EE" w:rsidRDefault="007975EE" w:rsidP="007975EE">
      <w:pPr>
        <w:pStyle w:val="cpodstavecslovan1"/>
        <w:numPr>
          <w:ilvl w:val="0"/>
          <w:numId w:val="0"/>
        </w:numPr>
        <w:spacing w:before="120"/>
        <w:ind w:left="624" w:hanging="624"/>
        <w:outlineLvl w:val="1"/>
      </w:pPr>
    </w:p>
    <w:p w:rsidR="007975EE" w:rsidRPr="0071227F" w:rsidRDefault="007975EE" w:rsidP="007975EE">
      <w:pPr>
        <w:pStyle w:val="Nadpis3"/>
        <w:numPr>
          <w:ilvl w:val="0"/>
          <w:numId w:val="4"/>
        </w:numPr>
        <w:spacing w:after="120" w:line="260" w:lineRule="exact"/>
        <w:ind w:left="431" w:hanging="431"/>
        <w:rPr>
          <w:szCs w:val="22"/>
        </w:rPr>
      </w:pPr>
      <w:r>
        <w:rPr>
          <w:rFonts w:ascii="Times New Roman" w:hAnsi="Times New Roman"/>
          <w:sz w:val="22"/>
          <w:szCs w:val="22"/>
        </w:rPr>
        <w:t>Změna příloh Smlouvy</w:t>
      </w:r>
    </w:p>
    <w:p w:rsidR="007975EE" w:rsidRDefault="007975EE" w:rsidP="007975EE">
      <w:pPr>
        <w:pStyle w:val="Zkladntext"/>
        <w:numPr>
          <w:ilvl w:val="1"/>
          <w:numId w:val="4"/>
        </w:numPr>
        <w:spacing w:after="120" w:line="260" w:lineRule="exact"/>
        <w:ind w:left="624" w:hanging="624"/>
        <w:jc w:val="both"/>
        <w:rPr>
          <w:szCs w:val="22"/>
        </w:rPr>
      </w:pPr>
      <w:r w:rsidRPr="00715B7F">
        <w:t>Smluvní strany se dohodly na tom, že</w:t>
      </w:r>
      <w:r>
        <w:rPr>
          <w:szCs w:val="22"/>
        </w:rPr>
        <w:t xml:space="preserve"> Příloha č. </w:t>
      </w:r>
      <w:r w:rsidRPr="008503C3">
        <w:rPr>
          <w:szCs w:val="22"/>
        </w:rPr>
        <w:t>1</w:t>
      </w:r>
      <w:r>
        <w:rPr>
          <w:szCs w:val="22"/>
        </w:rPr>
        <w:t xml:space="preserve"> Smlouvy</w:t>
      </w:r>
      <w:r w:rsidRPr="008503C3">
        <w:rPr>
          <w:szCs w:val="22"/>
        </w:rPr>
        <w:t xml:space="preserve"> </w:t>
      </w:r>
      <w:r w:rsidRPr="008503C3">
        <w:rPr>
          <w:b/>
          <w:szCs w:val="22"/>
        </w:rPr>
        <w:t>-</w:t>
      </w:r>
      <w:r>
        <w:rPr>
          <w:szCs w:val="22"/>
        </w:rPr>
        <w:t xml:space="preserve"> Udělená plná moc se plně nahrazuje Přílohou č. 1 tohoto Dodatku.</w:t>
      </w:r>
    </w:p>
    <w:p w:rsidR="00EE218B" w:rsidRDefault="00EE218B" w:rsidP="00EE218B">
      <w:pPr>
        <w:pStyle w:val="Zkladntext"/>
        <w:spacing w:after="120" w:line="260" w:lineRule="exact"/>
        <w:jc w:val="both"/>
        <w:rPr>
          <w:szCs w:val="22"/>
        </w:rPr>
      </w:pPr>
    </w:p>
    <w:p w:rsidR="00EE218B" w:rsidRDefault="00EE218B" w:rsidP="00EE218B">
      <w:pPr>
        <w:pStyle w:val="Zkladntext"/>
        <w:numPr>
          <w:ilvl w:val="0"/>
          <w:numId w:val="4"/>
        </w:numPr>
        <w:spacing w:after="120" w:line="260" w:lineRule="exact"/>
        <w:jc w:val="center"/>
        <w:rPr>
          <w:b/>
          <w:szCs w:val="22"/>
        </w:rPr>
      </w:pPr>
      <w:r w:rsidRPr="00845CF0">
        <w:rPr>
          <w:b/>
          <w:szCs w:val="22"/>
        </w:rPr>
        <w:t xml:space="preserve">Závěrečná ustanovení </w:t>
      </w:r>
    </w:p>
    <w:p w:rsidR="00EE218B" w:rsidRPr="00BF24DF" w:rsidRDefault="00EE218B" w:rsidP="002B7AFB">
      <w:pPr>
        <w:pStyle w:val="Nadpis4"/>
        <w:numPr>
          <w:ilvl w:val="1"/>
          <w:numId w:val="4"/>
        </w:numPr>
        <w:spacing w:before="0" w:after="120"/>
        <w:ind w:left="624" w:hanging="624"/>
        <w:jc w:val="both"/>
        <w:rPr>
          <w:rFonts w:ascii="Times New Roman" w:hAnsi="Times New Roman" w:cs="Times New Roman"/>
          <w:b w:val="0"/>
          <w:i w:val="0"/>
          <w:sz w:val="22"/>
          <w:szCs w:val="22"/>
        </w:rPr>
      </w:pPr>
      <w:r w:rsidRPr="00845CF0">
        <w:rPr>
          <w:rFonts w:ascii="Times New Roman" w:hAnsi="Times New Roman" w:cs="Times New Roman"/>
          <w:b w:val="0"/>
          <w:i w:val="0"/>
          <w:color w:val="auto"/>
          <w:sz w:val="22"/>
          <w:szCs w:val="22"/>
        </w:rPr>
        <w:t xml:space="preserve">Ostatní ustanovení Smlouvy </w:t>
      </w:r>
      <w:r>
        <w:rPr>
          <w:rFonts w:ascii="Times New Roman" w:hAnsi="Times New Roman" w:cs="Times New Roman"/>
          <w:b w:val="0"/>
          <w:i w:val="0"/>
          <w:color w:val="auto"/>
          <w:sz w:val="22"/>
          <w:szCs w:val="22"/>
        </w:rPr>
        <w:t>zůstávají ujednáním S</w:t>
      </w:r>
      <w:r w:rsidRPr="00845CF0">
        <w:rPr>
          <w:rFonts w:ascii="Times New Roman" w:hAnsi="Times New Roman" w:cs="Times New Roman"/>
          <w:b w:val="0"/>
          <w:i w:val="0"/>
          <w:color w:val="auto"/>
          <w:sz w:val="22"/>
          <w:szCs w:val="22"/>
        </w:rPr>
        <w:t>mluvních stran obsaženým v tomto Dodatku nedotčena.</w:t>
      </w:r>
    </w:p>
    <w:p w:rsidR="00EE218B" w:rsidRPr="00BF24DF" w:rsidRDefault="00EE218B" w:rsidP="002B7AFB">
      <w:pPr>
        <w:pStyle w:val="Nadpis4"/>
        <w:numPr>
          <w:ilvl w:val="1"/>
          <w:numId w:val="4"/>
        </w:numPr>
        <w:spacing w:before="0" w:after="120"/>
        <w:ind w:left="624" w:hanging="624"/>
        <w:jc w:val="both"/>
        <w:rPr>
          <w:rFonts w:ascii="Times New Roman" w:hAnsi="Times New Roman" w:cs="Times New Roman"/>
          <w:b w:val="0"/>
          <w:i w:val="0"/>
          <w:sz w:val="22"/>
          <w:szCs w:val="22"/>
        </w:rPr>
      </w:pPr>
      <w:r w:rsidRPr="00BF24DF">
        <w:rPr>
          <w:rFonts w:ascii="Times New Roman" w:hAnsi="Times New Roman" w:cs="Times New Roman"/>
          <w:b w:val="0"/>
          <w:i w:val="0"/>
          <w:color w:val="auto"/>
          <w:sz w:val="22"/>
          <w:szCs w:val="22"/>
        </w:rPr>
        <w:t xml:space="preserve">Tento Dodatek nabývá </w:t>
      </w:r>
      <w:r>
        <w:rPr>
          <w:rFonts w:ascii="Times New Roman" w:hAnsi="Times New Roman" w:cs="Times New Roman"/>
          <w:b w:val="0"/>
          <w:i w:val="0"/>
          <w:color w:val="auto"/>
          <w:sz w:val="22"/>
          <w:szCs w:val="22"/>
        </w:rPr>
        <w:t xml:space="preserve">účinnosti </w:t>
      </w:r>
      <w:r w:rsidR="002B7AFB">
        <w:rPr>
          <w:rFonts w:ascii="Times New Roman" w:hAnsi="Times New Roman" w:cs="Times New Roman"/>
          <w:b w:val="0"/>
          <w:i w:val="0"/>
          <w:color w:val="auto"/>
          <w:sz w:val="22"/>
          <w:szCs w:val="22"/>
        </w:rPr>
        <w:t>dne 25. 5. 2018</w:t>
      </w:r>
      <w:r w:rsidRPr="00BF24DF">
        <w:rPr>
          <w:rFonts w:ascii="Times New Roman" w:hAnsi="Times New Roman" w:cs="Times New Roman"/>
          <w:b w:val="0"/>
          <w:i w:val="0"/>
          <w:color w:val="auto"/>
          <w:sz w:val="22"/>
          <w:szCs w:val="22"/>
        </w:rPr>
        <w:t xml:space="preserve">. </w:t>
      </w:r>
    </w:p>
    <w:p w:rsidR="00EE218B" w:rsidRDefault="00EE218B" w:rsidP="002B7AFB">
      <w:pPr>
        <w:pStyle w:val="Zkladntext"/>
        <w:numPr>
          <w:ilvl w:val="1"/>
          <w:numId w:val="4"/>
        </w:numPr>
        <w:spacing w:after="120" w:line="260" w:lineRule="exact"/>
        <w:ind w:left="624" w:hanging="624"/>
        <w:jc w:val="both"/>
        <w:rPr>
          <w:szCs w:val="22"/>
        </w:rPr>
      </w:pPr>
      <w:r w:rsidRPr="00C161DC">
        <w:rPr>
          <w:szCs w:val="22"/>
        </w:rPr>
        <w:t xml:space="preserve">Tento Dodatek se vyhotovuje ve dvou exemplářích s platností originálu, po jednom pro </w:t>
      </w:r>
      <w:r>
        <w:rPr>
          <w:szCs w:val="22"/>
        </w:rPr>
        <w:t>každou S</w:t>
      </w:r>
      <w:r w:rsidRPr="00C161DC">
        <w:rPr>
          <w:szCs w:val="22"/>
        </w:rPr>
        <w:t>mluvní stranu.</w:t>
      </w:r>
    </w:p>
    <w:p w:rsidR="00176AE5" w:rsidRDefault="00176AE5" w:rsidP="00176AE5">
      <w:pPr>
        <w:pStyle w:val="Zkladntext"/>
        <w:spacing w:after="120" w:line="260" w:lineRule="exact"/>
        <w:jc w:val="both"/>
        <w:rPr>
          <w:szCs w:val="22"/>
        </w:rPr>
      </w:pPr>
      <w:r>
        <w:rPr>
          <w:szCs w:val="22"/>
        </w:rPr>
        <w:t xml:space="preserve">Přílohy: </w:t>
      </w:r>
    </w:p>
    <w:p w:rsidR="007D02B0" w:rsidRDefault="007D02B0" w:rsidP="007D02B0">
      <w:pPr>
        <w:pStyle w:val="Zkladntext"/>
        <w:spacing w:after="120" w:line="260" w:lineRule="exact"/>
        <w:jc w:val="both"/>
        <w:rPr>
          <w:szCs w:val="22"/>
        </w:rPr>
      </w:pPr>
      <w:r>
        <w:rPr>
          <w:szCs w:val="22"/>
        </w:rPr>
        <w:t>Příloha č. 1</w:t>
      </w:r>
      <w:r>
        <w:rPr>
          <w:szCs w:val="22"/>
        </w:rPr>
        <w:tab/>
        <w:t>Udělená plná moc</w:t>
      </w:r>
    </w:p>
    <w:p w:rsidR="00EE218B" w:rsidRDefault="00EE218B" w:rsidP="00EE218B">
      <w:pPr>
        <w:rPr>
          <w:sz w:val="22"/>
          <w:szCs w:val="22"/>
        </w:rPr>
      </w:pPr>
    </w:p>
    <w:p w:rsidR="00EE218B" w:rsidRPr="00C245AE" w:rsidRDefault="00EE218B" w:rsidP="00EE218B">
      <w:pPr>
        <w:pStyle w:val="P-NORMAL-TEXT"/>
        <w:rPr>
          <w:rFonts w:ascii="Times New Roman" w:hAnsi="Times New Roman"/>
          <w:sz w:val="22"/>
          <w:szCs w:val="22"/>
        </w:rPr>
      </w:pPr>
      <w:r w:rsidRPr="00C245AE">
        <w:rPr>
          <w:rFonts w:ascii="Times New Roman" w:hAnsi="Times New Roman"/>
          <w:sz w:val="22"/>
          <w:szCs w:val="22"/>
        </w:rPr>
        <w:t xml:space="preserve">V </w:t>
      </w:r>
      <w:r w:rsidR="0063199D">
        <w:rPr>
          <w:rFonts w:ascii="Times New Roman" w:hAnsi="Times New Roman"/>
          <w:sz w:val="22"/>
          <w:szCs w:val="22"/>
        </w:rPr>
        <w:t>Brně</w:t>
      </w:r>
      <w:r w:rsidRPr="00C245AE">
        <w:rPr>
          <w:rFonts w:ascii="Times New Roman" w:hAnsi="Times New Roman"/>
          <w:sz w:val="22"/>
          <w:szCs w:val="22"/>
        </w:rPr>
        <w:t xml:space="preserve"> </w:t>
      </w:r>
      <w:r w:rsidRPr="00C245AE">
        <w:rPr>
          <w:rFonts w:ascii="Times New Roman" w:hAnsi="Times New Roman"/>
          <w:sz w:val="22"/>
          <w:szCs w:val="22"/>
        </w:rPr>
        <w:tab/>
        <w:t xml:space="preserve">dne </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C245AE">
        <w:rPr>
          <w:rFonts w:ascii="Times New Roman" w:hAnsi="Times New Roman"/>
          <w:sz w:val="22"/>
          <w:szCs w:val="22"/>
        </w:rPr>
        <w:t xml:space="preserve">V </w:t>
      </w:r>
      <w:r w:rsidR="00B5239F">
        <w:rPr>
          <w:rFonts w:ascii="Times New Roman" w:hAnsi="Times New Roman"/>
          <w:sz w:val="22"/>
          <w:szCs w:val="22"/>
        </w:rPr>
        <w:t>Hodoníně</w:t>
      </w:r>
      <w:r w:rsidRPr="00C245AE">
        <w:rPr>
          <w:rFonts w:ascii="Times New Roman" w:hAnsi="Times New Roman"/>
          <w:sz w:val="22"/>
          <w:szCs w:val="22"/>
        </w:rPr>
        <w:t xml:space="preserve"> </w:t>
      </w:r>
      <w:r w:rsidRPr="00C245AE">
        <w:rPr>
          <w:rFonts w:ascii="Times New Roman" w:hAnsi="Times New Roman"/>
          <w:sz w:val="22"/>
          <w:szCs w:val="22"/>
        </w:rPr>
        <w:tab/>
        <w:t xml:space="preserve">dne </w:t>
      </w:r>
    </w:p>
    <w:p w:rsidR="00EE218B" w:rsidRPr="00C245AE" w:rsidRDefault="00EE218B" w:rsidP="00EE218B">
      <w:pPr>
        <w:pStyle w:val="P-NORMAL-TEXT"/>
        <w:rPr>
          <w:rFonts w:ascii="Times New Roman" w:hAnsi="Times New Roman"/>
          <w:sz w:val="22"/>
          <w:szCs w:val="22"/>
        </w:rPr>
      </w:pPr>
    </w:p>
    <w:p w:rsidR="00EE218B" w:rsidRPr="00C245AE" w:rsidRDefault="00EE218B" w:rsidP="00EE218B">
      <w:pPr>
        <w:pStyle w:val="P-NORMAL-TEXT"/>
        <w:rPr>
          <w:rFonts w:ascii="Times New Roman" w:hAnsi="Times New Roman"/>
          <w:sz w:val="22"/>
          <w:szCs w:val="22"/>
        </w:rPr>
      </w:pPr>
    </w:p>
    <w:p w:rsidR="00EE218B" w:rsidRPr="00C245AE" w:rsidRDefault="00EE218B" w:rsidP="00EE218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rsidR="00EE218B" w:rsidRPr="00C245AE" w:rsidRDefault="00EE218B" w:rsidP="00EE218B">
      <w:pPr>
        <w:pStyle w:val="P-NORMAL-TEXT"/>
        <w:rPr>
          <w:rFonts w:ascii="Times New Roman" w:hAnsi="Times New Roman"/>
          <w:sz w:val="22"/>
          <w:szCs w:val="22"/>
        </w:rPr>
      </w:pPr>
    </w:p>
    <w:p w:rsidR="00EE218B" w:rsidRPr="00C245AE" w:rsidRDefault="00EE218B" w:rsidP="00EE218B">
      <w:pPr>
        <w:pStyle w:val="P-NORMAL-TEXT"/>
        <w:rPr>
          <w:rFonts w:ascii="Times New Roman" w:hAnsi="Times New Roman"/>
          <w:sz w:val="22"/>
          <w:szCs w:val="22"/>
        </w:rPr>
      </w:pPr>
    </w:p>
    <w:p w:rsidR="00EE218B" w:rsidRPr="00C245AE" w:rsidRDefault="00EE218B" w:rsidP="00EE218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rsidR="00EE218B" w:rsidRPr="00C245AE" w:rsidRDefault="0063199D" w:rsidP="0063199D">
      <w:pPr>
        <w:pStyle w:val="P-NORMAL-TEXT"/>
        <w:rPr>
          <w:rFonts w:ascii="Times New Roman" w:hAnsi="Times New Roman"/>
          <w:i/>
          <w:iCs/>
          <w:sz w:val="22"/>
          <w:szCs w:val="22"/>
        </w:rPr>
      </w:pPr>
      <w:r>
        <w:rPr>
          <w:rFonts w:ascii="Times New Roman" w:hAnsi="Times New Roman"/>
          <w:i/>
          <w:iCs/>
          <w:sz w:val="22"/>
          <w:szCs w:val="22"/>
        </w:rPr>
        <w:t xml:space="preserve">          Mgr. Tomáš Křepela</w:t>
      </w:r>
      <w:r w:rsidR="00B5239F">
        <w:rPr>
          <w:rFonts w:ascii="Times New Roman" w:hAnsi="Times New Roman"/>
          <w:i/>
          <w:iCs/>
          <w:sz w:val="22"/>
          <w:szCs w:val="22"/>
        </w:rPr>
        <w:tab/>
      </w:r>
      <w:r w:rsidR="00B5239F">
        <w:rPr>
          <w:rFonts w:ascii="Times New Roman" w:hAnsi="Times New Roman"/>
          <w:i/>
          <w:iCs/>
          <w:sz w:val="22"/>
          <w:szCs w:val="22"/>
        </w:rPr>
        <w:tab/>
      </w:r>
      <w:r w:rsidR="00B5239F">
        <w:rPr>
          <w:rFonts w:ascii="Times New Roman" w:hAnsi="Times New Roman"/>
          <w:i/>
          <w:iCs/>
          <w:sz w:val="22"/>
          <w:szCs w:val="22"/>
        </w:rPr>
        <w:tab/>
      </w:r>
      <w:r w:rsidR="00B5239F">
        <w:rPr>
          <w:rFonts w:ascii="Times New Roman" w:hAnsi="Times New Roman"/>
          <w:i/>
          <w:iCs/>
          <w:sz w:val="22"/>
          <w:szCs w:val="22"/>
        </w:rPr>
        <w:tab/>
      </w:r>
      <w:r w:rsidR="00B5239F">
        <w:rPr>
          <w:rFonts w:ascii="Times New Roman" w:hAnsi="Times New Roman"/>
          <w:i/>
          <w:iCs/>
          <w:sz w:val="22"/>
          <w:szCs w:val="22"/>
        </w:rPr>
        <w:tab/>
        <w:t xml:space="preserve">           JUDr. Milena Kadlecová</w:t>
      </w:r>
    </w:p>
    <w:p w:rsidR="00EE218B" w:rsidRDefault="00B5239F" w:rsidP="0063199D">
      <w:pPr>
        <w:pStyle w:val="P-NORMAL-TEXT"/>
        <w:rPr>
          <w:rFonts w:ascii="Times New Roman" w:hAnsi="Times New Roman"/>
          <w:i/>
          <w:iCs/>
          <w:sz w:val="22"/>
          <w:szCs w:val="22"/>
        </w:rPr>
      </w:pPr>
      <w:r>
        <w:rPr>
          <w:rFonts w:ascii="Times New Roman" w:hAnsi="Times New Roman"/>
          <w:sz w:val="22"/>
          <w:szCs w:val="22"/>
        </w:rPr>
        <w:t>Ředitel Pobočkové sítě Jižní Morava</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předsedkyně představenstva</w:t>
      </w:r>
    </w:p>
    <w:p w:rsidR="00022317" w:rsidRDefault="00F31208"/>
    <w:p w:rsidR="00B5239F" w:rsidRDefault="00B5239F"/>
    <w:p w:rsidR="00B5239F" w:rsidRDefault="00B5239F"/>
    <w:p w:rsidR="00B5239F" w:rsidRDefault="00B5239F">
      <w:pPr>
        <w:rPr>
          <w:sz w:val="22"/>
          <w:szCs w:val="22"/>
        </w:rPr>
      </w:pPr>
      <w:r>
        <w:rPr>
          <w:sz w:val="22"/>
          <w:szCs w:val="22"/>
        </w:rPr>
        <w:t xml:space="preserve">                                                                                                        </w:t>
      </w:r>
      <w:r w:rsidRPr="00C245AE">
        <w:rPr>
          <w:sz w:val="22"/>
          <w:szCs w:val="22"/>
        </w:rPr>
        <w:t>______________________________</w:t>
      </w:r>
    </w:p>
    <w:p w:rsidR="00B5239F" w:rsidRPr="00B5239F" w:rsidRDefault="00B5239F">
      <w:pPr>
        <w:rPr>
          <w:i/>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5239F">
        <w:rPr>
          <w:i/>
          <w:sz w:val="22"/>
          <w:szCs w:val="22"/>
        </w:rPr>
        <w:t>Ing. Hana Turečková</w:t>
      </w:r>
    </w:p>
    <w:p w:rsidR="00B5239F" w:rsidRDefault="00B5239F">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místopředsedkyně představenstva</w:t>
      </w:r>
    </w:p>
    <w:sectPr w:rsidR="00B5239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97D" w:rsidRDefault="0028797D" w:rsidP="00EE218B">
      <w:r>
        <w:separator/>
      </w:r>
    </w:p>
  </w:endnote>
  <w:endnote w:type="continuationSeparator" w:id="0">
    <w:p w:rsidR="0028797D" w:rsidRDefault="0028797D" w:rsidP="00EE2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7B" w:rsidRDefault="00474EAC"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F31208">
      <w:rPr>
        <w:noProof/>
      </w:rPr>
      <w:t>1</w:t>
    </w:r>
    <w:r>
      <w:rPr>
        <w:noProof/>
      </w:rPr>
      <w:fldChar w:fldCharType="end"/>
    </w:r>
    <w:r>
      <w:t>/</w:t>
    </w:r>
    <w:fldSimple w:instr=" NUMPAGES  \* Arabic  \* MERGEFORMAT ">
      <w:r w:rsidR="00F31208">
        <w:rPr>
          <w:noProof/>
        </w:rPr>
        <w:t>5</w:t>
      </w:r>
    </w:fldSimple>
  </w:p>
  <w:p w:rsidR="00700D7B" w:rsidRDefault="00F3120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97D" w:rsidRDefault="0028797D" w:rsidP="00EE218B">
      <w:r>
        <w:separator/>
      </w:r>
    </w:p>
  </w:footnote>
  <w:footnote w:type="continuationSeparator" w:id="0">
    <w:p w:rsidR="0028797D" w:rsidRDefault="0028797D" w:rsidP="00EE2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7B" w:rsidRDefault="00474EAC" w:rsidP="00700D7B">
    <w:pPr>
      <w:pStyle w:val="Zhlav"/>
      <w:spacing w:before="100"/>
      <w:ind w:left="1701"/>
      <w:rPr>
        <w:rFonts w:ascii="Arial" w:hAnsi="Arial" w:cs="Arial"/>
      </w:rPr>
    </w:pPr>
    <w:r>
      <w:rPr>
        <w:noProof/>
      </w:rPr>
      <mc:AlternateContent>
        <mc:Choice Requires="wps">
          <w:drawing>
            <wp:anchor distT="0" distB="0" distL="114296" distR="114296" simplePos="0" relativeHeight="251656192" behindDoc="0" locked="0" layoutInCell="1" allowOverlap="1" wp14:anchorId="55759B78" wp14:editId="1BDA40C2">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9D478C"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192;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58240" behindDoc="1" locked="0" layoutInCell="1" allowOverlap="1" wp14:anchorId="1EF3171D" wp14:editId="6ECA75B2">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sidR="00EE218B">
      <w:rPr>
        <w:rFonts w:ascii="Arial" w:hAnsi="Arial" w:cs="Arial"/>
        <w:noProof/>
      </w:rPr>
      <w:t xml:space="preserve">Dodatek č. </w:t>
    </w:r>
    <w:r w:rsidR="00B5239F">
      <w:rPr>
        <w:rFonts w:ascii="Arial" w:hAnsi="Arial" w:cs="Arial"/>
        <w:noProof/>
      </w:rPr>
      <w:t>3</w:t>
    </w:r>
    <w:r w:rsidR="00EE218B">
      <w:rPr>
        <w:rFonts w:ascii="Arial" w:hAnsi="Arial" w:cs="Arial"/>
        <w:noProof/>
      </w:rPr>
      <w:t xml:space="preserve"> ke Smlouvě</w:t>
    </w:r>
    <w:r>
      <w:rPr>
        <w:rFonts w:ascii="Arial" w:hAnsi="Arial" w:cs="Arial"/>
        <w:noProof/>
      </w:rPr>
      <w:t xml:space="preserve"> o zajištění služeb pro Českou poštu, s.p.</w:t>
    </w:r>
  </w:p>
  <w:p w:rsidR="00700D7B" w:rsidRDefault="00474EAC"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0288" behindDoc="1" locked="0" layoutInCell="1" allowOverlap="1" wp14:anchorId="22FD548D" wp14:editId="6BA17864">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B5239F">
      <w:rPr>
        <w:rFonts w:ascii="Arial" w:hAnsi="Arial" w:cs="Arial"/>
      </w:rPr>
      <w:t>982602000000-0024/2015</w:t>
    </w:r>
    <w:r>
      <w:rPr>
        <w:rFonts w:ascii="Arial" w:hAnsi="Arial" w:cs="Arial"/>
      </w:rPr>
      <w:tab/>
    </w:r>
  </w:p>
  <w:p w:rsidR="00700D7B" w:rsidRDefault="00F31208" w:rsidP="00700D7B">
    <w:pPr>
      <w:pStyle w:val="Zhlav"/>
      <w:tabs>
        <w:tab w:val="clear" w:pos="4536"/>
        <w:tab w:val="clear" w:pos="9072"/>
        <w:tab w:val="left" w:pos="7140"/>
      </w:tabs>
      <w:ind w:left="1701"/>
      <w:rPr>
        <w:rFonts w:ascii="Arial" w:hAnsi="Arial" w:cs="Arial"/>
      </w:rPr>
    </w:pPr>
  </w:p>
  <w:p w:rsidR="00700D7B" w:rsidRPr="00BB2C84" w:rsidRDefault="00F31208" w:rsidP="00700D7B">
    <w:pPr>
      <w:pStyle w:val="Zhlav"/>
      <w:tabs>
        <w:tab w:val="clear" w:pos="4536"/>
        <w:tab w:val="clear" w:pos="9072"/>
        <w:tab w:val="left" w:pos="7140"/>
      </w:tabs>
      <w:ind w:left="1701"/>
      <w:rPr>
        <w:rFonts w:ascii="Arial" w:hAnsi="Arial" w:cs="Arial"/>
      </w:rPr>
    </w:pPr>
  </w:p>
  <w:p w:rsidR="00700D7B" w:rsidRDefault="00F3120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B5D8F"/>
    <w:multiLevelType w:val="multilevel"/>
    <w:tmpl w:val="5156C36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rPr>
        <w:color w:val="auto"/>
      </w:r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0F172E0"/>
    <w:multiLevelType w:val="multilevel"/>
    <w:tmpl w:val="728CCE6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2"/>
      <w:numFmt w:val="bullet"/>
      <w:lvlText w:val="-"/>
      <w:lvlJc w:val="left"/>
      <w:pPr>
        <w:ind w:left="1728" w:hanging="648"/>
      </w:pPr>
      <w:rPr>
        <w:rFonts w:ascii="Tahoma" w:eastAsia="Calibri" w:hAnsi="Tahoma" w:cs="Tahoma" w:hint="default"/>
      </w:rPr>
    </w:lvl>
    <w:lvl w:ilvl="4">
      <w:start w:val="2"/>
      <w:numFmt w:val="bullet"/>
      <w:lvlText w:val="-"/>
      <w:lvlJc w:val="left"/>
      <w:pPr>
        <w:ind w:left="2232" w:hanging="792"/>
      </w:pPr>
      <w:rPr>
        <w:rFonts w:ascii="Tahoma" w:eastAsia="Calibri" w:hAnsi="Tahoma" w:cs="Tahoma"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455F0C"/>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4" w15:restartNumberingAfterBreak="0">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5" w15:restartNumberingAfterBreak="0">
    <w:nsid w:val="363A7E3D"/>
    <w:multiLevelType w:val="hybridMultilevel"/>
    <w:tmpl w:val="DA3251E0"/>
    <w:lvl w:ilvl="0" w:tplc="04050001">
      <w:start w:val="1"/>
      <w:numFmt w:val="bullet"/>
      <w:lvlText w:val=""/>
      <w:lvlJc w:val="left"/>
      <w:pPr>
        <w:ind w:left="1471" w:hanging="360"/>
      </w:pPr>
      <w:rPr>
        <w:rFonts w:ascii="Symbol" w:hAnsi="Symbol" w:hint="default"/>
      </w:rPr>
    </w:lvl>
    <w:lvl w:ilvl="1" w:tplc="04050003" w:tentative="1">
      <w:start w:val="1"/>
      <w:numFmt w:val="bullet"/>
      <w:lvlText w:val="o"/>
      <w:lvlJc w:val="left"/>
      <w:pPr>
        <w:ind w:left="2191" w:hanging="360"/>
      </w:pPr>
      <w:rPr>
        <w:rFonts w:ascii="Courier New" w:hAnsi="Courier New" w:cs="Courier New" w:hint="default"/>
      </w:rPr>
    </w:lvl>
    <w:lvl w:ilvl="2" w:tplc="04050005" w:tentative="1">
      <w:start w:val="1"/>
      <w:numFmt w:val="bullet"/>
      <w:lvlText w:val=""/>
      <w:lvlJc w:val="left"/>
      <w:pPr>
        <w:ind w:left="2911" w:hanging="360"/>
      </w:pPr>
      <w:rPr>
        <w:rFonts w:ascii="Wingdings" w:hAnsi="Wingdings" w:hint="default"/>
      </w:rPr>
    </w:lvl>
    <w:lvl w:ilvl="3" w:tplc="04050001" w:tentative="1">
      <w:start w:val="1"/>
      <w:numFmt w:val="bullet"/>
      <w:lvlText w:val=""/>
      <w:lvlJc w:val="left"/>
      <w:pPr>
        <w:ind w:left="3631" w:hanging="360"/>
      </w:pPr>
      <w:rPr>
        <w:rFonts w:ascii="Symbol" w:hAnsi="Symbol" w:hint="default"/>
      </w:rPr>
    </w:lvl>
    <w:lvl w:ilvl="4" w:tplc="04050003" w:tentative="1">
      <w:start w:val="1"/>
      <w:numFmt w:val="bullet"/>
      <w:lvlText w:val="o"/>
      <w:lvlJc w:val="left"/>
      <w:pPr>
        <w:ind w:left="4351" w:hanging="360"/>
      </w:pPr>
      <w:rPr>
        <w:rFonts w:ascii="Courier New" w:hAnsi="Courier New" w:cs="Courier New" w:hint="default"/>
      </w:rPr>
    </w:lvl>
    <w:lvl w:ilvl="5" w:tplc="04050005" w:tentative="1">
      <w:start w:val="1"/>
      <w:numFmt w:val="bullet"/>
      <w:lvlText w:val=""/>
      <w:lvlJc w:val="left"/>
      <w:pPr>
        <w:ind w:left="5071" w:hanging="360"/>
      </w:pPr>
      <w:rPr>
        <w:rFonts w:ascii="Wingdings" w:hAnsi="Wingdings" w:hint="default"/>
      </w:rPr>
    </w:lvl>
    <w:lvl w:ilvl="6" w:tplc="04050001" w:tentative="1">
      <w:start w:val="1"/>
      <w:numFmt w:val="bullet"/>
      <w:lvlText w:val=""/>
      <w:lvlJc w:val="left"/>
      <w:pPr>
        <w:ind w:left="5791" w:hanging="360"/>
      </w:pPr>
      <w:rPr>
        <w:rFonts w:ascii="Symbol" w:hAnsi="Symbol" w:hint="default"/>
      </w:rPr>
    </w:lvl>
    <w:lvl w:ilvl="7" w:tplc="04050003" w:tentative="1">
      <w:start w:val="1"/>
      <w:numFmt w:val="bullet"/>
      <w:lvlText w:val="o"/>
      <w:lvlJc w:val="left"/>
      <w:pPr>
        <w:ind w:left="6511" w:hanging="360"/>
      </w:pPr>
      <w:rPr>
        <w:rFonts w:ascii="Courier New" w:hAnsi="Courier New" w:cs="Courier New" w:hint="default"/>
      </w:rPr>
    </w:lvl>
    <w:lvl w:ilvl="8" w:tplc="04050005" w:tentative="1">
      <w:start w:val="1"/>
      <w:numFmt w:val="bullet"/>
      <w:lvlText w:val=""/>
      <w:lvlJc w:val="left"/>
      <w:pPr>
        <w:ind w:left="7231" w:hanging="360"/>
      </w:pPr>
      <w:rPr>
        <w:rFonts w:ascii="Wingdings" w:hAnsi="Wingdings" w:hint="default"/>
      </w:rPr>
    </w:lvl>
  </w:abstractNum>
  <w:abstractNum w:abstractNumId="6" w15:restartNumberingAfterBreak="0">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274D16"/>
    <w:multiLevelType w:val="multilevel"/>
    <w:tmpl w:val="26CA8C5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2"/>
      <w:numFmt w:val="bullet"/>
      <w:lvlText w:val="-"/>
      <w:lvlJc w:val="left"/>
      <w:pPr>
        <w:ind w:left="1728" w:hanging="648"/>
      </w:pPr>
      <w:rPr>
        <w:rFonts w:ascii="Tahoma" w:eastAsia="Calibri" w:hAnsi="Tahoma" w:cs="Tahom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7861AE"/>
    <w:multiLevelType w:val="hybridMultilevel"/>
    <w:tmpl w:val="4DAA0968"/>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0" w15:restartNumberingAfterBreak="0">
    <w:nsid w:val="5C2C5EF8"/>
    <w:multiLevelType w:val="multilevel"/>
    <w:tmpl w:val="6C6619FC"/>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1"/>
  </w:num>
  <w:num w:numId="2">
    <w:abstractNumId w:val="1"/>
  </w:num>
  <w:num w:numId="3">
    <w:abstractNumId w:val="14"/>
  </w:num>
  <w:num w:numId="4">
    <w:abstractNumId w:val="0"/>
  </w:num>
  <w:num w:numId="5">
    <w:abstractNumId w:val="7"/>
  </w:num>
  <w:num w:numId="6">
    <w:abstractNumId w:val="12"/>
  </w:num>
  <w:num w:numId="7">
    <w:abstractNumId w:val="5"/>
  </w:num>
  <w:num w:numId="8">
    <w:abstractNumId w:val="9"/>
  </w:num>
  <w:num w:numId="9">
    <w:abstractNumId w:val="4"/>
  </w:num>
  <w:num w:numId="10">
    <w:abstractNumId w:val="6"/>
  </w:num>
  <w:num w:numId="11">
    <w:abstractNumId w:val="13"/>
  </w:num>
  <w:num w:numId="12">
    <w:abstractNumId w:val="10"/>
  </w:num>
  <w:num w:numId="13">
    <w:abstractNumId w:val="8"/>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18B"/>
    <w:rsid w:val="000636AB"/>
    <w:rsid w:val="000E6B54"/>
    <w:rsid w:val="000F2873"/>
    <w:rsid w:val="00107AD3"/>
    <w:rsid w:val="0016248D"/>
    <w:rsid w:val="00176AE5"/>
    <w:rsid w:val="001C14BA"/>
    <w:rsid w:val="0021739D"/>
    <w:rsid w:val="0028797D"/>
    <w:rsid w:val="002B7AFB"/>
    <w:rsid w:val="00336BD9"/>
    <w:rsid w:val="00443DDE"/>
    <w:rsid w:val="00444CC9"/>
    <w:rsid w:val="00457CC4"/>
    <w:rsid w:val="00474EAC"/>
    <w:rsid w:val="00540F1D"/>
    <w:rsid w:val="00572859"/>
    <w:rsid w:val="005B604A"/>
    <w:rsid w:val="005E154B"/>
    <w:rsid w:val="005F4890"/>
    <w:rsid w:val="0063199D"/>
    <w:rsid w:val="007975EE"/>
    <w:rsid w:val="007D02B0"/>
    <w:rsid w:val="00871A27"/>
    <w:rsid w:val="00871EDB"/>
    <w:rsid w:val="00877AC7"/>
    <w:rsid w:val="008B0500"/>
    <w:rsid w:val="008C54FA"/>
    <w:rsid w:val="00917987"/>
    <w:rsid w:val="00984A23"/>
    <w:rsid w:val="009B135B"/>
    <w:rsid w:val="009D3322"/>
    <w:rsid w:val="009F2A7A"/>
    <w:rsid w:val="00A23EE9"/>
    <w:rsid w:val="00B021CA"/>
    <w:rsid w:val="00B1097D"/>
    <w:rsid w:val="00B401E3"/>
    <w:rsid w:val="00B51FA2"/>
    <w:rsid w:val="00B5239F"/>
    <w:rsid w:val="00B639A7"/>
    <w:rsid w:val="00BA731B"/>
    <w:rsid w:val="00BD4C3F"/>
    <w:rsid w:val="00BE3713"/>
    <w:rsid w:val="00D74148"/>
    <w:rsid w:val="00DC72BD"/>
    <w:rsid w:val="00E132DF"/>
    <w:rsid w:val="00E174A1"/>
    <w:rsid w:val="00E35138"/>
    <w:rsid w:val="00EE218B"/>
    <w:rsid w:val="00F108E6"/>
    <w:rsid w:val="00F31208"/>
    <w:rsid w:val="00FA73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99CA2-0E21-4008-BF50-B7287156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218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EE218B"/>
    <w:pPr>
      <w:numPr>
        <w:ilvl w:val="1"/>
        <w:numId w:val="1"/>
      </w:numPr>
      <w:outlineLvl w:val="2"/>
    </w:pPr>
  </w:style>
  <w:style w:type="paragraph" w:styleId="Nadpis4">
    <w:name w:val="heading 4"/>
    <w:basedOn w:val="Normln"/>
    <w:next w:val="Normln"/>
    <w:link w:val="Nadpis4Char"/>
    <w:uiPriority w:val="9"/>
    <w:unhideWhenUsed/>
    <w:qFormat/>
    <w:rsid w:val="00EE218B"/>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rsid w:val="00EE218B"/>
    <w:rPr>
      <w:rFonts w:ascii="Tahoma" w:eastAsia="Times New Roman" w:hAnsi="Tahoma" w:cs="Times New Roman"/>
      <w:b/>
      <w:sz w:val="24"/>
      <w:szCs w:val="24"/>
      <w:lang w:eastAsia="cs-CZ"/>
    </w:rPr>
  </w:style>
  <w:style w:type="paragraph" w:styleId="Zhlav">
    <w:name w:val="header"/>
    <w:basedOn w:val="Normln"/>
    <w:link w:val="ZhlavChar"/>
    <w:uiPriority w:val="99"/>
    <w:unhideWhenUsed/>
    <w:rsid w:val="00EE218B"/>
    <w:pPr>
      <w:tabs>
        <w:tab w:val="center" w:pos="4536"/>
        <w:tab w:val="right" w:pos="9072"/>
      </w:tabs>
    </w:pPr>
  </w:style>
  <w:style w:type="character" w:customStyle="1" w:styleId="ZhlavChar">
    <w:name w:val="Záhlaví Char"/>
    <w:basedOn w:val="Standardnpsmoodstavce"/>
    <w:link w:val="Zhlav"/>
    <w:uiPriority w:val="99"/>
    <w:rsid w:val="00EE218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E218B"/>
    <w:pPr>
      <w:tabs>
        <w:tab w:val="center" w:pos="4536"/>
        <w:tab w:val="right" w:pos="9072"/>
      </w:tabs>
    </w:pPr>
  </w:style>
  <w:style w:type="character" w:customStyle="1" w:styleId="ZpatChar">
    <w:name w:val="Zápatí Char"/>
    <w:basedOn w:val="Standardnpsmoodstavce"/>
    <w:link w:val="Zpat"/>
    <w:uiPriority w:val="99"/>
    <w:rsid w:val="00EE218B"/>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EE218B"/>
    <w:pPr>
      <w:jc w:val="center"/>
    </w:pPr>
    <w:rPr>
      <w:b/>
      <w:bCs/>
      <w:sz w:val="22"/>
    </w:rPr>
  </w:style>
  <w:style w:type="character" w:customStyle="1" w:styleId="NzevChar">
    <w:name w:val="Název Char"/>
    <w:basedOn w:val="Standardnpsmoodstavce"/>
    <w:link w:val="Nzev"/>
    <w:uiPriority w:val="99"/>
    <w:rsid w:val="00EE218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EE218B"/>
    <w:rPr>
      <w:sz w:val="22"/>
    </w:rPr>
  </w:style>
  <w:style w:type="character" w:customStyle="1" w:styleId="ZkladntextChar">
    <w:name w:val="Základní text Char"/>
    <w:basedOn w:val="Standardnpsmoodstavce"/>
    <w:link w:val="Zkladntext"/>
    <w:uiPriority w:val="99"/>
    <w:rsid w:val="00EE218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EE218B"/>
    <w:pPr>
      <w:jc w:val="both"/>
    </w:pPr>
    <w:rPr>
      <w:sz w:val="22"/>
    </w:rPr>
  </w:style>
  <w:style w:type="character" w:customStyle="1" w:styleId="Zkladntext2Char">
    <w:name w:val="Základní text 2 Char"/>
    <w:basedOn w:val="Standardnpsmoodstavce"/>
    <w:link w:val="Zkladntext2"/>
    <w:uiPriority w:val="99"/>
    <w:rsid w:val="00EE218B"/>
    <w:rPr>
      <w:rFonts w:ascii="Times New Roman" w:eastAsia="Times New Roman" w:hAnsi="Times New Roman" w:cs="Times New Roman"/>
      <w:szCs w:val="24"/>
      <w:lang w:eastAsia="cs-CZ"/>
    </w:rPr>
  </w:style>
  <w:style w:type="paragraph" w:customStyle="1" w:styleId="P-HEAD-ODST">
    <w:name w:val="ČP-HEAD-ODST"/>
    <w:uiPriority w:val="99"/>
    <w:rsid w:val="00EE218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EE218B"/>
    <w:rPr>
      <w:rFonts w:cs="Times New Roman"/>
    </w:rPr>
  </w:style>
  <w:style w:type="paragraph" w:customStyle="1" w:styleId="cpTabulkasmluvnistrany">
    <w:name w:val="cp_Tabulka smluvni strany"/>
    <w:basedOn w:val="Normln"/>
    <w:uiPriority w:val="99"/>
    <w:rsid w:val="00EE218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EE218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EE218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EE218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EE218B"/>
    <w:rPr>
      <w:color w:val="0000FF" w:themeColor="hyperlink"/>
      <w:u w:val="single"/>
    </w:rPr>
  </w:style>
  <w:style w:type="paragraph" w:customStyle="1" w:styleId="P-NORMAL-TEXT">
    <w:name w:val="ČP-NORMAL-TEXT"/>
    <w:rsid w:val="00EE218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EE218B"/>
    <w:rPr>
      <w:sz w:val="20"/>
      <w:szCs w:val="20"/>
    </w:rPr>
  </w:style>
  <w:style w:type="character" w:customStyle="1" w:styleId="TextpoznpodarouChar">
    <w:name w:val="Text pozn. pod čarou Char"/>
    <w:basedOn w:val="Standardnpsmoodstavce"/>
    <w:link w:val="Textpoznpodarou"/>
    <w:uiPriority w:val="99"/>
    <w:semiHidden/>
    <w:rsid w:val="00EE218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E218B"/>
    <w:rPr>
      <w:vertAlign w:val="superscript"/>
    </w:rPr>
  </w:style>
  <w:style w:type="character" w:customStyle="1" w:styleId="Nadpis4Char">
    <w:name w:val="Nadpis 4 Char"/>
    <w:basedOn w:val="Standardnpsmoodstavce"/>
    <w:link w:val="Nadpis4"/>
    <w:uiPriority w:val="9"/>
    <w:rsid w:val="00EE218B"/>
    <w:rPr>
      <w:rFonts w:asciiTheme="majorHAnsi" w:eastAsiaTheme="majorEastAsia" w:hAnsiTheme="majorHAnsi" w:cstheme="majorBidi"/>
      <w:b/>
      <w:bCs/>
      <w:i/>
      <w:iCs/>
      <w:color w:val="4F81BD" w:themeColor="accent1"/>
      <w:sz w:val="24"/>
      <w:szCs w:val="24"/>
      <w:lang w:eastAsia="cs-CZ"/>
    </w:rPr>
  </w:style>
  <w:style w:type="paragraph" w:styleId="Textbubliny">
    <w:name w:val="Balloon Text"/>
    <w:basedOn w:val="Normln"/>
    <w:link w:val="TextbublinyChar"/>
    <w:uiPriority w:val="99"/>
    <w:semiHidden/>
    <w:unhideWhenUsed/>
    <w:rsid w:val="00B401E3"/>
    <w:rPr>
      <w:rFonts w:ascii="Tahoma" w:hAnsi="Tahoma" w:cs="Tahoma"/>
      <w:sz w:val="16"/>
      <w:szCs w:val="16"/>
    </w:rPr>
  </w:style>
  <w:style w:type="character" w:customStyle="1" w:styleId="TextbublinyChar">
    <w:name w:val="Text bubliny Char"/>
    <w:basedOn w:val="Standardnpsmoodstavce"/>
    <w:link w:val="Textbubliny"/>
    <w:uiPriority w:val="99"/>
    <w:semiHidden/>
    <w:rsid w:val="00B401E3"/>
    <w:rPr>
      <w:rFonts w:ascii="Tahoma" w:eastAsia="Times New Roman" w:hAnsi="Tahoma" w:cs="Tahoma"/>
      <w:sz w:val="16"/>
      <w:szCs w:val="16"/>
      <w:lang w:eastAsia="cs-CZ"/>
    </w:rPr>
  </w:style>
  <w:style w:type="paragraph" w:customStyle="1" w:styleId="cpodrky1">
    <w:name w:val="cp_odrážky1"/>
    <w:basedOn w:val="Normln"/>
    <w:qFormat/>
    <w:rsid w:val="00B401E3"/>
    <w:pPr>
      <w:tabs>
        <w:tab w:val="num" w:pos="1559"/>
      </w:tabs>
      <w:spacing w:after="120" w:line="260" w:lineRule="exact"/>
      <w:ind w:left="1559" w:hanging="283"/>
      <w:jc w:val="both"/>
    </w:pPr>
    <w:rPr>
      <w:rFonts w:eastAsia="Calibri"/>
      <w:sz w:val="22"/>
      <w:szCs w:val="22"/>
      <w:lang w:eastAsia="en-US"/>
    </w:rPr>
  </w:style>
  <w:style w:type="paragraph" w:customStyle="1" w:styleId="cpodrky2">
    <w:name w:val="cp_odrážky2"/>
    <w:basedOn w:val="cpodrky1"/>
    <w:qFormat/>
    <w:rsid w:val="00B401E3"/>
    <w:pPr>
      <w:ind w:left="1985" w:hanging="426"/>
    </w:pPr>
  </w:style>
  <w:style w:type="paragraph" w:customStyle="1" w:styleId="cpslovnpsmennkodstavci1">
    <w:name w:val="cp_číslování písmenné k odstavci 1"/>
    <w:basedOn w:val="Normln"/>
    <w:qFormat/>
    <w:rsid w:val="00B401E3"/>
    <w:pPr>
      <w:tabs>
        <w:tab w:val="num" w:pos="992"/>
      </w:tabs>
      <w:spacing w:before="120" w:after="120" w:line="260" w:lineRule="exact"/>
      <w:ind w:left="992" w:hanging="425"/>
      <w:jc w:val="both"/>
      <w:outlineLvl w:val="2"/>
    </w:pPr>
    <w:rPr>
      <w:rFonts w:eastAsia="Calibri"/>
      <w:sz w:val="22"/>
      <w:szCs w:val="22"/>
      <w:lang w:eastAsia="en-US"/>
    </w:rPr>
  </w:style>
  <w:style w:type="paragraph" w:customStyle="1" w:styleId="cpslovnpsmennkodstavci2">
    <w:name w:val="cp_číslování písmenné k odstavci 2"/>
    <w:basedOn w:val="Normln"/>
    <w:qFormat/>
    <w:rsid w:val="00B401E3"/>
    <w:pPr>
      <w:tabs>
        <w:tab w:val="num" w:pos="1276"/>
      </w:tabs>
      <w:spacing w:before="120" w:after="120" w:line="260" w:lineRule="exact"/>
      <w:ind w:left="1276" w:hanging="425"/>
      <w:jc w:val="both"/>
      <w:outlineLvl w:val="3"/>
    </w:pPr>
    <w:rPr>
      <w:rFonts w:eastAsia="Calibri"/>
      <w:sz w:val="22"/>
      <w:szCs w:val="20"/>
      <w:lang w:eastAsia="en-US"/>
    </w:rPr>
  </w:style>
  <w:style w:type="paragraph" w:styleId="Odstavecseseznamem">
    <w:name w:val="List Paragraph"/>
    <w:basedOn w:val="Normln"/>
    <w:uiPriority w:val="34"/>
    <w:qFormat/>
    <w:rsid w:val="008C54FA"/>
    <w:pPr>
      <w:ind w:left="720"/>
      <w:contextualSpacing/>
    </w:pPr>
  </w:style>
  <w:style w:type="character" w:styleId="Odkaznakoment">
    <w:name w:val="annotation reference"/>
    <w:basedOn w:val="Standardnpsmoodstavce"/>
    <w:uiPriority w:val="99"/>
    <w:semiHidden/>
    <w:unhideWhenUsed/>
    <w:rsid w:val="007D02B0"/>
    <w:rPr>
      <w:sz w:val="16"/>
      <w:szCs w:val="16"/>
    </w:rPr>
  </w:style>
  <w:style w:type="paragraph" w:styleId="Textkomente">
    <w:name w:val="annotation text"/>
    <w:basedOn w:val="Normln"/>
    <w:link w:val="TextkomenteChar"/>
    <w:uiPriority w:val="99"/>
    <w:semiHidden/>
    <w:unhideWhenUsed/>
    <w:rsid w:val="007D02B0"/>
    <w:rPr>
      <w:sz w:val="20"/>
      <w:szCs w:val="20"/>
    </w:rPr>
  </w:style>
  <w:style w:type="character" w:customStyle="1" w:styleId="TextkomenteChar">
    <w:name w:val="Text komentáře Char"/>
    <w:basedOn w:val="Standardnpsmoodstavce"/>
    <w:link w:val="Textkomente"/>
    <w:uiPriority w:val="99"/>
    <w:semiHidden/>
    <w:rsid w:val="007D02B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D02B0"/>
    <w:rPr>
      <w:b/>
      <w:bCs/>
    </w:rPr>
  </w:style>
  <w:style w:type="character" w:customStyle="1" w:styleId="PedmtkomenteChar">
    <w:name w:val="Předmět komentáře Char"/>
    <w:basedOn w:val="TextkomenteChar"/>
    <w:link w:val="Pedmtkomente"/>
    <w:uiPriority w:val="99"/>
    <w:semiHidden/>
    <w:rsid w:val="007D02B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3" Type="http://schemas.openxmlformats.org/officeDocument/2006/relationships/settings" Target="settings.xml"/><Relationship Id="rId7" Type="http://schemas.openxmlformats.org/officeDocument/2006/relationships/hyperlink" Target="http://www.ceskapost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1876</Words>
  <Characters>11074</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Cikhartová Vanda</dc:creator>
  <cp:lastModifiedBy>Maleňáková Lenka</cp:lastModifiedBy>
  <cp:revision>6</cp:revision>
  <cp:lastPrinted>2018-02-06T06:58:00Z</cp:lastPrinted>
  <dcterms:created xsi:type="dcterms:W3CDTF">2018-03-28T09:36:00Z</dcterms:created>
  <dcterms:modified xsi:type="dcterms:W3CDTF">2018-04-12T12:12:00Z</dcterms:modified>
</cp:coreProperties>
</file>