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71" w:rsidRPr="00ED1235" w:rsidRDefault="00ED1235">
      <w:pPr>
        <w:spacing w:after="377" w:line="259" w:lineRule="auto"/>
        <w:ind w:left="43" w:right="0" w:firstLine="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Smlouva o poskytování poradenských služeb</w:t>
      </w:r>
    </w:p>
    <w:p w:rsidR="006E2A71" w:rsidRPr="00ED1235" w:rsidRDefault="00ED1235">
      <w:pPr>
        <w:spacing w:after="0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BDO Advisory s.r.o.</w:t>
      </w:r>
    </w:p>
    <w:p w:rsidR="006E2A71" w:rsidRDefault="00ED1235">
      <w:pPr>
        <w:spacing w:after="838"/>
        <w:ind w:left="28" w:right="47" w:firstLine="1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ED1235">
        <w:rPr>
          <w:rFonts w:asciiTheme="minorHAnsi" w:hAnsiTheme="minorHAnsi" w:cstheme="minorHAnsi"/>
          <w:szCs w:val="24"/>
        </w:rPr>
        <w:t>Haukem</w:t>
      </w:r>
      <w:proofErr w:type="spellEnd"/>
      <w:r w:rsidRPr="00ED1235">
        <w:rPr>
          <w:rFonts w:asciiTheme="minorHAnsi" w:hAnsiTheme="minorHAnsi" w:cstheme="minorHAnsi"/>
          <w:szCs w:val="24"/>
        </w:rPr>
        <w:t>, jednatelem dále jen „Poradce”</w:t>
      </w:r>
    </w:p>
    <w:p w:rsidR="00ED1235" w:rsidRPr="00ED1235" w:rsidRDefault="00ED1235">
      <w:pPr>
        <w:spacing w:after="838"/>
        <w:ind w:left="28" w:right="47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6E2A71" w:rsidRPr="00ED1235" w:rsidRDefault="00ED1235">
      <w:pPr>
        <w:spacing w:after="0"/>
        <w:ind w:left="43" w:right="3576" w:hanging="1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Základní škola Tolerance, Praha 9, Mochovsk</w:t>
      </w:r>
      <w:r w:rsidRPr="00ED1235">
        <w:rPr>
          <w:rFonts w:asciiTheme="minorHAnsi" w:hAnsiTheme="minorHAnsi" w:cstheme="minorHAnsi"/>
          <w:szCs w:val="24"/>
        </w:rPr>
        <w:t>á 570 Se sídlem Mochovská 570, 194 00 Praha 9</w:t>
      </w:r>
    </w:p>
    <w:p w:rsidR="006E2A71" w:rsidRPr="00ED1235" w:rsidRDefault="00ED1235">
      <w:pPr>
        <w:spacing w:after="43"/>
        <w:ind w:left="28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IC: 70831025</w:t>
      </w:r>
    </w:p>
    <w:p w:rsidR="006E2A71" w:rsidRPr="00ED1235" w:rsidRDefault="00ED1235">
      <w:pPr>
        <w:spacing w:after="284"/>
        <w:ind w:left="43" w:right="38" w:hanging="1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 xml:space="preserve">Zastoupena: Věra </w:t>
      </w:r>
      <w:proofErr w:type="spellStart"/>
      <w:r w:rsidRPr="00ED1235">
        <w:rPr>
          <w:rFonts w:asciiTheme="minorHAnsi" w:hAnsiTheme="minorHAnsi" w:cstheme="minorHAnsi"/>
          <w:szCs w:val="24"/>
        </w:rPr>
        <w:t>Simkaničová</w:t>
      </w:r>
      <w:proofErr w:type="spellEnd"/>
      <w:r w:rsidRPr="00ED1235">
        <w:rPr>
          <w:rFonts w:asciiTheme="minorHAnsi" w:hAnsiTheme="minorHAnsi" w:cstheme="minorHAnsi"/>
          <w:szCs w:val="24"/>
        </w:rPr>
        <w:t>, ředitelka školy</w:t>
      </w:r>
    </w:p>
    <w:p w:rsidR="006E2A71" w:rsidRPr="00ED1235" w:rsidRDefault="00ED1235">
      <w:pPr>
        <w:spacing w:after="604"/>
        <w:ind w:left="28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dále jen „Klient”</w:t>
      </w:r>
    </w:p>
    <w:p w:rsidR="006E2A71" w:rsidRPr="00ED1235" w:rsidRDefault="00ED1235">
      <w:pPr>
        <w:spacing w:after="355"/>
        <w:ind w:left="28" w:right="47" w:firstLine="1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”Smlouva") ve smyslu ust</w:t>
      </w:r>
      <w:r w:rsidRPr="00ED1235">
        <w:rPr>
          <w:rFonts w:asciiTheme="minorHAnsi" w:hAnsiTheme="minorHAnsi" w:cstheme="minorHAnsi"/>
          <w:szCs w:val="24"/>
        </w:rPr>
        <w:t>anovení S 1 746 odst. 2. zákona č. 89/2012 Sb., občanský zákoník, ve znění pozdějších předpisů (dále jen ”Občanský zákoník”)</w:t>
      </w:r>
    </w:p>
    <w:p w:rsidR="006E2A71" w:rsidRPr="00ED1235" w:rsidRDefault="00ED1235">
      <w:pPr>
        <w:spacing w:after="0" w:line="259" w:lineRule="auto"/>
        <w:ind w:left="44" w:right="58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Článek I.</w:t>
      </w:r>
    </w:p>
    <w:p w:rsidR="006E2A71" w:rsidRPr="00ED1235" w:rsidRDefault="00ED1235">
      <w:pPr>
        <w:pStyle w:val="Nadpis1"/>
        <w:ind w:right="48"/>
        <w:rPr>
          <w:rFonts w:asciiTheme="minorHAnsi" w:hAnsiTheme="minorHAnsi" w:cstheme="minorHAnsi"/>
          <w:sz w:val="24"/>
          <w:szCs w:val="24"/>
        </w:rPr>
      </w:pPr>
      <w:r w:rsidRPr="00ED1235">
        <w:rPr>
          <w:rFonts w:asciiTheme="minorHAnsi" w:hAnsiTheme="minorHAnsi" w:cstheme="minorHAnsi"/>
          <w:sz w:val="24"/>
          <w:szCs w:val="24"/>
        </w:rPr>
        <w:t>Předmět Smlouvy</w:t>
      </w:r>
    </w:p>
    <w:p w:rsidR="006E2A71" w:rsidRPr="00ED1235" w:rsidRDefault="00ED1235">
      <w:pPr>
        <w:ind w:left="556" w:right="47"/>
        <w:rPr>
          <w:rFonts w:asciiTheme="minorHAnsi" w:hAnsiTheme="minorHAnsi" w:cstheme="minorHAnsi"/>
          <w:szCs w:val="24"/>
        </w:rPr>
      </w:pPr>
      <w:proofErr w:type="gramStart"/>
      <w:r w:rsidRPr="00ED123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ED1235">
        <w:rPr>
          <w:rFonts w:asciiTheme="minorHAnsi" w:eastAsia="Calibri" w:hAnsiTheme="minorHAnsi" w:cstheme="minorHAnsi"/>
          <w:szCs w:val="24"/>
        </w:rPr>
        <w:t xml:space="preserve"> </w:t>
      </w:r>
      <w:r w:rsidRPr="00ED1235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ED1235">
        <w:rPr>
          <w:rFonts w:asciiTheme="minorHAnsi" w:hAnsiTheme="minorHAnsi" w:cstheme="minorHAnsi"/>
          <w:szCs w:val="24"/>
        </w:rPr>
        <w:t>Il</w:t>
      </w:r>
      <w:proofErr w:type="spellEnd"/>
      <w:r w:rsidRPr="00ED1235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6E2A71" w:rsidRPr="00ED1235" w:rsidRDefault="00ED1235">
      <w:pPr>
        <w:numPr>
          <w:ilvl w:val="0"/>
          <w:numId w:val="1"/>
        </w:numPr>
        <w:spacing w:after="104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Klient se zavazuje zaplatit Poradci za jím proveden</w:t>
      </w:r>
      <w:r w:rsidRPr="00ED1235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6E2A71" w:rsidRPr="00ED1235" w:rsidRDefault="00ED1235">
      <w:pPr>
        <w:numPr>
          <w:ilvl w:val="0"/>
          <w:numId w:val="1"/>
        </w:numPr>
        <w:spacing w:after="378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ED1235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6E2A71" w:rsidRPr="00ED1235" w:rsidRDefault="00ED1235">
      <w:pPr>
        <w:spacing w:after="0" w:line="259" w:lineRule="auto"/>
        <w:ind w:left="44" w:right="96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D1235">
        <w:rPr>
          <w:rFonts w:asciiTheme="minorHAnsi" w:hAnsiTheme="minorHAnsi" w:cstheme="minorHAnsi"/>
          <w:szCs w:val="24"/>
        </w:rPr>
        <w:t>Il</w:t>
      </w:r>
      <w:proofErr w:type="spellEnd"/>
      <w:r w:rsidRPr="00ED1235">
        <w:rPr>
          <w:rFonts w:asciiTheme="minorHAnsi" w:hAnsiTheme="minorHAnsi" w:cstheme="minorHAnsi"/>
          <w:szCs w:val="24"/>
        </w:rPr>
        <w:t>.</w:t>
      </w:r>
    </w:p>
    <w:p w:rsidR="006E2A71" w:rsidRPr="00ED1235" w:rsidRDefault="00ED1235">
      <w:pPr>
        <w:spacing w:after="311" w:line="259" w:lineRule="auto"/>
        <w:ind w:left="44" w:right="77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Poskytované služby</w:t>
      </w:r>
    </w:p>
    <w:p w:rsidR="006E2A71" w:rsidRPr="00ED1235" w:rsidRDefault="00ED1235">
      <w:pPr>
        <w:ind w:left="715" w:right="47" w:hanging="331"/>
        <w:rPr>
          <w:rFonts w:asciiTheme="minorHAnsi" w:hAnsiTheme="minorHAnsi" w:cstheme="minorHAnsi"/>
          <w:szCs w:val="24"/>
        </w:rPr>
      </w:pPr>
      <w:proofErr w:type="gramStart"/>
      <w:r w:rsidRPr="00ED123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ED1235">
        <w:rPr>
          <w:rFonts w:asciiTheme="minorHAnsi" w:eastAsia="Calibri" w:hAnsiTheme="minorHAnsi" w:cstheme="minorHAnsi"/>
          <w:szCs w:val="24"/>
        </w:rPr>
        <w:t xml:space="preserve"> </w:t>
      </w:r>
      <w:r w:rsidRPr="00ED1235">
        <w:rPr>
          <w:rFonts w:asciiTheme="minorHAnsi" w:hAnsiTheme="minorHAnsi" w:cstheme="minorHAnsi"/>
          <w:szCs w:val="24"/>
        </w:rPr>
        <w:t>Poradce se zavazuje poskytovat, dle tét</w:t>
      </w:r>
      <w:r w:rsidRPr="00ED1235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ED1235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6E2A71" w:rsidRPr="00ED1235" w:rsidRDefault="00ED1235">
      <w:pPr>
        <w:spacing w:after="0"/>
        <w:ind w:left="1066" w:right="47" w:firstLine="5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0589"/>
            <wp:effectExtent l="0" t="0" r="0" b="0"/>
            <wp:docPr id="30872" name="Picture 30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2" name="Picture 308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235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ED1235">
        <w:rPr>
          <w:rFonts w:asciiTheme="minorHAnsi" w:hAnsiTheme="minorHAnsi" w:cstheme="minorHAnsi"/>
          <w:szCs w:val="24"/>
        </w:rPr>
        <w:t>ii</w:t>
      </w:r>
      <w:proofErr w:type="spellEnd"/>
      <w:r w:rsidRPr="00ED1235">
        <w:rPr>
          <w:rFonts w:asciiTheme="minorHAnsi" w:hAnsiTheme="minorHAnsi" w:cstheme="minorHAnsi"/>
          <w:szCs w:val="24"/>
        </w:rPr>
        <w:t>. nezbytné součinnosti při odstraňování nál</w:t>
      </w:r>
      <w:r w:rsidRPr="00ED1235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6E2A71" w:rsidRPr="00ED1235" w:rsidRDefault="00ED1235">
      <w:p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 xml:space="preserve">2. </w:t>
      </w:r>
      <w:r w:rsidRPr="00ED1235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ED1235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6E2A71" w:rsidRPr="00ED1235" w:rsidRDefault="00ED1235">
      <w:pPr>
        <w:spacing w:after="86"/>
        <w:ind w:left="1046" w:right="47" w:firstLine="1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30874" name="Picture 30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4" name="Picture 308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235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ED1235">
        <w:rPr>
          <w:rFonts w:asciiTheme="minorHAnsi" w:hAnsiTheme="minorHAnsi" w:cstheme="minorHAnsi"/>
          <w:szCs w:val="24"/>
        </w:rPr>
        <w:t>ii</w:t>
      </w:r>
      <w:proofErr w:type="spellEnd"/>
      <w:r w:rsidRPr="00ED1235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</w:t>
      </w:r>
      <w:r w:rsidRPr="00ED1235">
        <w:rPr>
          <w:rFonts w:asciiTheme="minorHAnsi" w:hAnsiTheme="minorHAnsi" w:cstheme="minorHAnsi"/>
          <w:szCs w:val="24"/>
        </w:rPr>
        <w:t xml:space="preserve">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ED1235">
        <w:rPr>
          <w:rFonts w:asciiTheme="minorHAnsi" w:hAnsiTheme="minorHAnsi" w:cstheme="minorHAnsi"/>
          <w:szCs w:val="24"/>
        </w:rPr>
        <w:t>iii</w:t>
      </w:r>
      <w:proofErr w:type="spellEnd"/>
      <w:r w:rsidRPr="00ED1235">
        <w:rPr>
          <w:rFonts w:asciiTheme="minorHAnsi" w:hAnsiTheme="minorHAnsi" w:cstheme="minorHAnsi"/>
          <w:szCs w:val="24"/>
        </w:rPr>
        <w:t xml:space="preserve">. poskytování poradenství na </w:t>
      </w:r>
      <w:r w:rsidRPr="00ED1235">
        <w:rPr>
          <w:rFonts w:asciiTheme="minorHAnsi" w:hAnsiTheme="minorHAnsi" w:cstheme="minorHAnsi"/>
          <w:szCs w:val="24"/>
        </w:rPr>
        <w:t xml:space="preserve">požádání, pokud jde o posouzení vlivu na ochranu osobních údajů Klienta a monitorování jeho uplatňování podle článku 35 GDPR (posouzení vlivu na ochranu osobních údajů); </w:t>
      </w:r>
      <w:proofErr w:type="spellStart"/>
      <w:r w:rsidRPr="00ED1235">
        <w:rPr>
          <w:rFonts w:asciiTheme="minorHAnsi" w:hAnsiTheme="minorHAnsi" w:cstheme="minorHAnsi"/>
          <w:szCs w:val="24"/>
        </w:rPr>
        <w:t>iv</w:t>
      </w:r>
      <w:proofErr w:type="spellEnd"/>
      <w:r w:rsidRPr="00ED1235">
        <w:rPr>
          <w:rFonts w:asciiTheme="minorHAnsi" w:hAnsiTheme="minorHAnsi" w:cstheme="minorHAnsi"/>
          <w:szCs w:val="24"/>
        </w:rPr>
        <w:t>. spolupráce a komunikace s dozorovým úřadem; poradenská činnost při řízení před doz</w:t>
      </w:r>
      <w:r w:rsidRPr="00ED1235">
        <w:rPr>
          <w:rFonts w:asciiTheme="minorHAnsi" w:hAnsiTheme="minorHAnsi" w:cstheme="minorHAnsi"/>
          <w:szCs w:val="24"/>
        </w:rPr>
        <w:t>orovým úřadem nebo soudem;</w:t>
      </w:r>
    </w:p>
    <w:p w:rsidR="006E2A71" w:rsidRPr="00ED1235" w:rsidRDefault="00ED1235">
      <w:pPr>
        <w:ind w:left="1032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 xml:space="preserve">v. </w:t>
      </w:r>
      <w:r w:rsidRPr="00ED1235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ED1235">
        <w:rPr>
          <w:rFonts w:asciiTheme="minorHAnsi" w:hAnsiTheme="minorHAnsi" w:cstheme="minorHAnsi"/>
          <w:szCs w:val="24"/>
        </w:rPr>
        <w:t>se</w:t>
      </w:r>
      <w:proofErr w:type="gramEnd"/>
      <w:r w:rsidRPr="00ED1235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ED1235">
        <w:rPr>
          <w:rFonts w:asciiTheme="minorHAnsi" w:eastAsia="Calibri" w:hAnsiTheme="minorHAnsi" w:cstheme="minorHAnsi"/>
          <w:szCs w:val="24"/>
        </w:rPr>
        <w:t xml:space="preserve">36 GDPR; </w:t>
      </w:r>
      <w:proofErr w:type="spellStart"/>
      <w:r w:rsidRPr="00ED1235">
        <w:rPr>
          <w:rFonts w:asciiTheme="minorHAnsi" w:hAnsiTheme="minorHAnsi" w:cstheme="minorHAnsi"/>
          <w:szCs w:val="24"/>
        </w:rPr>
        <w:t>vi</w:t>
      </w:r>
      <w:proofErr w:type="spellEnd"/>
      <w:r w:rsidRPr="00ED1235">
        <w:rPr>
          <w:rFonts w:asciiTheme="minorHAnsi" w:hAnsiTheme="minorHAnsi" w:cstheme="minorHAnsi"/>
          <w:szCs w:val="24"/>
        </w:rPr>
        <w:t>. působení jako kontaktní osoba Klienta, resp. zaměstnavatele</w:t>
      </w:r>
      <w:r w:rsidRPr="00ED1235">
        <w:rPr>
          <w:rFonts w:asciiTheme="minorHAnsi" w:hAnsiTheme="minorHAnsi" w:cstheme="minorHAnsi"/>
          <w:szCs w:val="24"/>
        </w:rPr>
        <w:t xml:space="preserve"> pro subjekty údajů ve všech záležitostech souvisejících se zpracováním jejich osobních údajů a výkonem jejich práv podle GDPR.</w:t>
      </w:r>
    </w:p>
    <w:p w:rsidR="006E2A71" w:rsidRPr="00ED1235" w:rsidRDefault="00ED1235">
      <w:pPr>
        <w:ind w:left="1411" w:right="47" w:hanging="384"/>
        <w:rPr>
          <w:rFonts w:asciiTheme="minorHAnsi" w:hAnsiTheme="minorHAnsi" w:cstheme="minorHAnsi"/>
          <w:szCs w:val="24"/>
        </w:rPr>
      </w:pPr>
      <w:proofErr w:type="spellStart"/>
      <w:r w:rsidRPr="00ED1235">
        <w:rPr>
          <w:rFonts w:asciiTheme="minorHAnsi" w:hAnsiTheme="minorHAnsi" w:cstheme="minorHAnsi"/>
          <w:szCs w:val="24"/>
        </w:rPr>
        <w:t>vii</w:t>
      </w:r>
      <w:proofErr w:type="spellEnd"/>
      <w:r w:rsidRPr="00ED1235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</w:t>
      </w:r>
      <w:r w:rsidRPr="00ED1235">
        <w:rPr>
          <w:rFonts w:asciiTheme="minorHAnsi" w:hAnsiTheme="minorHAnsi" w:cstheme="minorHAnsi"/>
          <w:szCs w:val="24"/>
        </w:rPr>
        <w:t>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</w:t>
      </w:r>
      <w:r w:rsidRPr="00ED1235">
        <w:rPr>
          <w:rFonts w:asciiTheme="minorHAnsi" w:hAnsiTheme="minorHAnsi" w:cstheme="minorHAnsi"/>
          <w:szCs w:val="24"/>
        </w:rPr>
        <w:t xml:space="preserve">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</w:t>
      </w:r>
      <w:r w:rsidRPr="00ED1235">
        <w:rPr>
          <w:rFonts w:asciiTheme="minorHAnsi" w:hAnsiTheme="minorHAnsi" w:cstheme="minorHAnsi"/>
          <w:szCs w:val="24"/>
        </w:rPr>
        <w:t>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</w:t>
      </w:r>
      <w:r w:rsidRPr="00ED1235">
        <w:rPr>
          <w:rFonts w:asciiTheme="minorHAnsi" w:hAnsiTheme="minorHAnsi" w:cstheme="minorHAnsi"/>
          <w:szCs w:val="24"/>
        </w:rPr>
        <w:t>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</w:t>
      </w:r>
      <w:r w:rsidRPr="00ED1235">
        <w:rPr>
          <w:rFonts w:asciiTheme="minorHAnsi" w:hAnsiTheme="minorHAnsi" w:cstheme="minorHAnsi"/>
          <w:szCs w:val="24"/>
        </w:rPr>
        <w:t>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</w:t>
      </w:r>
      <w:r w:rsidRPr="00ED1235">
        <w:rPr>
          <w:rFonts w:asciiTheme="minorHAnsi" w:hAnsiTheme="minorHAnsi" w:cstheme="minorHAnsi"/>
          <w:szCs w:val="24"/>
        </w:rPr>
        <w:t>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</w:t>
      </w:r>
      <w:r w:rsidRPr="00ED1235">
        <w:rPr>
          <w:rFonts w:asciiTheme="minorHAnsi" w:hAnsiTheme="minorHAnsi" w:cstheme="minorHAnsi"/>
          <w:szCs w:val="24"/>
        </w:rPr>
        <w:t>stupuje je v souladu s vnitřními předpisy zaměstnavatele k vyřízení příslušným útvarům, popřípadě si vyžádá</w:t>
      </w:r>
    </w:p>
    <w:p w:rsidR="006E2A71" w:rsidRPr="00ED1235" w:rsidRDefault="00ED1235">
      <w:pPr>
        <w:spacing w:after="54"/>
        <w:ind w:left="28" w:right="47" w:firstLine="1426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lastRenderedPageBreak/>
        <w:t>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osob</w:t>
      </w:r>
      <w:r w:rsidRPr="00ED1235">
        <w:rPr>
          <w:rFonts w:asciiTheme="minorHAnsi" w:hAnsiTheme="minorHAnsi" w:cstheme="minorHAnsi"/>
          <w:szCs w:val="24"/>
        </w:rPr>
        <w:t xml:space="preserve">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  <w:r w:rsidRPr="00ED1235">
        <w:rPr>
          <w:rFonts w:asciiTheme="minorHAnsi" w:eastAsia="Calibri" w:hAnsiTheme="minorHAnsi" w:cstheme="minorHAnsi"/>
          <w:szCs w:val="24"/>
        </w:rPr>
        <w:t xml:space="preserve">3. </w:t>
      </w:r>
      <w:r w:rsidRPr="00ED1235">
        <w:rPr>
          <w:rFonts w:asciiTheme="minorHAnsi" w:hAnsiTheme="minorHAnsi" w:cstheme="minorHAnsi"/>
          <w:szCs w:val="24"/>
        </w:rPr>
        <w:t>Poradce</w:t>
      </w:r>
      <w:r w:rsidRPr="00ED1235">
        <w:rPr>
          <w:rFonts w:asciiTheme="minorHAnsi" w:hAnsiTheme="minorHAnsi" w:cstheme="minorHAnsi"/>
          <w:szCs w:val="24"/>
        </w:rPr>
        <w:t xml:space="preserve"> se zavazuje, dle této Smlouvy, Klientovi poskytnout e-learningové školení zaměstnanců v oblasti GDPR.</w:t>
      </w:r>
    </w:p>
    <w:p w:rsidR="006E2A71" w:rsidRPr="00ED1235" w:rsidRDefault="00ED1235">
      <w:pPr>
        <w:numPr>
          <w:ilvl w:val="0"/>
          <w:numId w:val="2"/>
        </w:numPr>
        <w:spacing w:after="101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</w:t>
      </w:r>
      <w:r w:rsidRPr="00ED1235">
        <w:rPr>
          <w:rFonts w:asciiTheme="minorHAnsi" w:hAnsiTheme="minorHAnsi" w:cstheme="minorHAnsi"/>
          <w:szCs w:val="24"/>
        </w:rPr>
        <w:t>no písemným dodatkem k této Smlouvě, v němž bude stanovena další poradenská činnost a odměna, kterou bude Klient hradit.</w:t>
      </w:r>
    </w:p>
    <w:p w:rsidR="006E2A71" w:rsidRPr="00ED1235" w:rsidRDefault="00ED1235">
      <w:pPr>
        <w:numPr>
          <w:ilvl w:val="0"/>
          <w:numId w:val="2"/>
        </w:numPr>
        <w:spacing w:after="695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</w:t>
      </w:r>
      <w:r w:rsidRPr="00ED1235">
        <w:rPr>
          <w:rFonts w:asciiTheme="minorHAnsi" w:hAnsiTheme="minorHAnsi" w:cstheme="minorHAnsi"/>
          <w:szCs w:val="24"/>
        </w:rPr>
        <w:t>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6E2A71" w:rsidRPr="00ED1235" w:rsidRDefault="00ED1235">
      <w:pPr>
        <w:spacing w:after="0" w:line="259" w:lineRule="auto"/>
        <w:ind w:left="44" w:right="58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Článek III.</w:t>
      </w:r>
    </w:p>
    <w:p w:rsidR="006E2A71" w:rsidRPr="00ED1235" w:rsidRDefault="00ED1235">
      <w:pPr>
        <w:spacing w:after="329" w:line="259" w:lineRule="auto"/>
        <w:ind w:left="44" w:right="43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Práva a povinnosti Smluvních stran</w:t>
      </w:r>
    </w:p>
    <w:p w:rsidR="006E2A71" w:rsidRPr="00ED1235" w:rsidRDefault="00ED1235">
      <w:pPr>
        <w:spacing w:after="64"/>
        <w:ind w:left="556" w:right="47"/>
        <w:rPr>
          <w:rFonts w:asciiTheme="minorHAnsi" w:hAnsiTheme="minorHAnsi" w:cstheme="minorHAnsi"/>
          <w:szCs w:val="24"/>
        </w:rPr>
      </w:pPr>
      <w:proofErr w:type="gramStart"/>
      <w:r w:rsidRPr="00ED1235">
        <w:rPr>
          <w:rFonts w:asciiTheme="minorHAnsi" w:eastAsia="Calibri" w:hAnsiTheme="minorHAnsi" w:cstheme="minorHAnsi"/>
          <w:szCs w:val="24"/>
        </w:rPr>
        <w:t>1</w:t>
      </w:r>
      <w:r w:rsidRPr="00ED1235">
        <w:rPr>
          <w:rFonts w:asciiTheme="minorHAnsi" w:eastAsia="Calibri" w:hAnsiTheme="minorHAnsi" w:cstheme="minorHAnsi"/>
          <w:szCs w:val="24"/>
        </w:rPr>
        <w:t xml:space="preserve"> .</w:t>
      </w:r>
      <w:proofErr w:type="gramEnd"/>
      <w:r w:rsidRPr="00ED1235">
        <w:rPr>
          <w:rFonts w:asciiTheme="minorHAnsi" w:eastAsia="Calibri" w:hAnsiTheme="minorHAnsi" w:cstheme="minorHAnsi"/>
          <w:szCs w:val="24"/>
        </w:rPr>
        <w:t xml:space="preserve"> </w:t>
      </w:r>
      <w:r w:rsidRPr="00ED1235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6E2A71" w:rsidRPr="00ED1235" w:rsidRDefault="00ED1235">
      <w:pPr>
        <w:numPr>
          <w:ilvl w:val="0"/>
          <w:numId w:val="3"/>
        </w:num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 xml:space="preserve">Klient je povinen poskytovat Poradci veškerou potřebnou </w:t>
      </w:r>
      <w:r w:rsidRPr="00ED1235">
        <w:rPr>
          <w:rFonts w:asciiTheme="minorHAnsi" w:hAnsiTheme="minorHAnsi" w:cstheme="minorHAnsi"/>
          <w:szCs w:val="24"/>
        </w:rPr>
        <w:t>součinnost a veškeré informace a podklady potřebné k plnění činností Poradce.</w:t>
      </w:r>
    </w:p>
    <w:p w:rsidR="006E2A71" w:rsidRPr="00ED1235" w:rsidRDefault="00ED1235">
      <w:pPr>
        <w:numPr>
          <w:ilvl w:val="0"/>
          <w:numId w:val="3"/>
        </w:numPr>
        <w:spacing w:after="71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6E2A71" w:rsidRPr="00ED1235" w:rsidRDefault="00ED1235">
      <w:pPr>
        <w:numPr>
          <w:ilvl w:val="0"/>
          <w:numId w:val="3"/>
        </w:numPr>
        <w:spacing w:after="112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Poradce je povinen vykonávat</w:t>
      </w:r>
      <w:r w:rsidRPr="00ED1235">
        <w:rPr>
          <w:rFonts w:asciiTheme="minorHAnsi" w:hAnsiTheme="minorHAnsi" w:cstheme="minorHAnsi"/>
          <w:szCs w:val="24"/>
        </w:rPr>
        <w:t xml:space="preserve"> činnosti dle této Smlouvy v dohodnutých nebo právními předpisy stanovených termínech.</w:t>
      </w:r>
    </w:p>
    <w:p w:rsidR="006E2A71" w:rsidRPr="00ED1235" w:rsidRDefault="00ED1235">
      <w:pPr>
        <w:numPr>
          <w:ilvl w:val="0"/>
          <w:numId w:val="3"/>
        </w:numPr>
        <w:spacing w:after="65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6E2A71" w:rsidRPr="00ED1235" w:rsidRDefault="00ED1235">
      <w:pPr>
        <w:numPr>
          <w:ilvl w:val="0"/>
          <w:numId w:val="3"/>
        </w:numPr>
        <w:spacing w:after="360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ED1235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ED1235">
        <w:rPr>
          <w:rFonts w:asciiTheme="minorHAnsi" w:hAnsiTheme="minorHAnsi" w:cstheme="minorHAnsi"/>
          <w:szCs w:val="24"/>
        </w:rPr>
        <w:t>ováděny formou dodatku k této Smlouvě.</w:t>
      </w:r>
    </w:p>
    <w:p w:rsidR="006E2A71" w:rsidRPr="00ED1235" w:rsidRDefault="00ED1235">
      <w:pPr>
        <w:spacing w:after="43"/>
        <w:ind w:left="542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Kontaktní osobou na straně Poradce je:</w:t>
      </w:r>
    </w:p>
    <w:p w:rsidR="006E2A71" w:rsidRPr="00ED1235" w:rsidRDefault="00ED1235">
      <w:pPr>
        <w:spacing w:after="0" w:line="259" w:lineRule="auto"/>
        <w:ind w:left="456" w:right="0" w:firstLine="0"/>
        <w:jc w:val="lef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49670" cy="591340"/>
            <wp:effectExtent l="0" t="0" r="0" b="0"/>
            <wp:docPr id="30876" name="Picture 30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" name="Picture 308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9670" cy="5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71" w:rsidRPr="00ED1235" w:rsidRDefault="00ED1235">
      <w:pPr>
        <w:spacing w:after="43"/>
        <w:ind w:left="619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Pověřenec:</w:t>
      </w:r>
    </w:p>
    <w:p w:rsidR="006E2A71" w:rsidRPr="00ED1235" w:rsidRDefault="00ED1235">
      <w:pPr>
        <w:spacing w:after="343" w:line="259" w:lineRule="auto"/>
        <w:ind w:left="538" w:right="0" w:firstLine="0"/>
        <w:jc w:val="lef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32066" cy="624870"/>
            <wp:effectExtent l="0" t="0" r="0" b="0"/>
            <wp:docPr id="16528" name="Picture 16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" name="Picture 165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2066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71" w:rsidRPr="00ED1235" w:rsidRDefault="00ED1235">
      <w:pPr>
        <w:spacing w:after="303"/>
        <w:ind w:left="610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Kontaktní osobou na straně Klienta je:</w:t>
      </w:r>
    </w:p>
    <w:p w:rsidR="006E2A71" w:rsidRPr="00ED1235" w:rsidRDefault="00ED1235">
      <w:pPr>
        <w:spacing w:after="43"/>
        <w:ind w:left="600" w:right="47" w:firstLine="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Jméno:</w:t>
      </w:r>
    </w:p>
    <w:p w:rsidR="006E2A71" w:rsidRPr="00ED1235" w:rsidRDefault="00ED1235">
      <w:pPr>
        <w:spacing w:after="949" w:line="259" w:lineRule="auto"/>
        <w:ind w:left="499" w:right="0" w:firstLine="0"/>
        <w:jc w:val="lef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95984" cy="615725"/>
            <wp:effectExtent l="0" t="0" r="0" b="0"/>
            <wp:docPr id="30878" name="Picture 30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8" name="Picture 308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984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71" w:rsidRPr="00ED1235" w:rsidRDefault="00ED1235">
      <w:pPr>
        <w:spacing w:after="0" w:line="259" w:lineRule="auto"/>
        <w:ind w:left="44" w:right="29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Článek IV.</w:t>
      </w:r>
    </w:p>
    <w:p w:rsidR="006E2A71" w:rsidRPr="00ED1235" w:rsidRDefault="00ED1235">
      <w:pPr>
        <w:pStyle w:val="Nadpis1"/>
        <w:spacing w:after="252"/>
        <w:ind w:right="58"/>
        <w:rPr>
          <w:rFonts w:asciiTheme="minorHAnsi" w:hAnsiTheme="minorHAnsi" w:cstheme="minorHAnsi"/>
          <w:sz w:val="24"/>
          <w:szCs w:val="24"/>
        </w:rPr>
      </w:pPr>
      <w:r w:rsidRPr="00ED1235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6E2A71" w:rsidRPr="00ED1235" w:rsidRDefault="00ED1235">
      <w:pPr>
        <w:spacing w:after="458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 xml:space="preserve">1 </w:t>
      </w:r>
      <w:r w:rsidRPr="00ED1235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D1235">
        <w:rPr>
          <w:rFonts w:asciiTheme="minorHAnsi" w:hAnsiTheme="minorHAnsi" w:cstheme="minorHAnsi"/>
          <w:szCs w:val="24"/>
        </w:rPr>
        <w:t>Il</w:t>
      </w:r>
      <w:proofErr w:type="spellEnd"/>
      <w:r w:rsidRPr="00ED1235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6E2A71" w:rsidRPr="00ED1235" w:rsidRDefault="00ED1235">
      <w:pPr>
        <w:spacing w:after="57"/>
        <w:ind w:left="1450" w:right="47" w:hanging="413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0880" name="Picture 30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0" name="Picture 308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235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15 000,- Kč (bez DPH v zákonné výši) na základě faktury </w:t>
      </w:r>
      <w:r w:rsidRPr="00ED1235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6E2A71" w:rsidRPr="00ED1235" w:rsidRDefault="00ED1235">
      <w:pPr>
        <w:numPr>
          <w:ilvl w:val="0"/>
          <w:numId w:val="4"/>
        </w:numPr>
        <w:spacing w:after="51"/>
        <w:ind w:right="43" w:hanging="413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</w:t>
      </w:r>
      <w:r w:rsidRPr="00ED1235">
        <w:rPr>
          <w:rFonts w:asciiTheme="minorHAnsi" w:hAnsiTheme="minorHAnsi" w:cstheme="minorHAnsi"/>
          <w:szCs w:val="24"/>
        </w:rPr>
        <w:t>ích dní ode dne doručení.</w:t>
      </w:r>
    </w:p>
    <w:p w:rsidR="006E2A71" w:rsidRPr="00ED1235" w:rsidRDefault="00ED1235">
      <w:pPr>
        <w:numPr>
          <w:ilvl w:val="0"/>
          <w:numId w:val="4"/>
        </w:numPr>
        <w:spacing w:after="394"/>
        <w:ind w:right="43" w:hanging="413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</w:t>
      </w:r>
      <w:r w:rsidRPr="00ED1235">
        <w:rPr>
          <w:rFonts w:asciiTheme="minorHAnsi" w:hAnsiTheme="minorHAnsi" w:cstheme="minorHAnsi"/>
          <w:szCs w:val="24"/>
        </w:rPr>
        <w:t>no na základě Poradcem vystavené faktury se splatností 21 kalendářních dní ode dne doručení. E-learningové školení je možné využívat neomezeně po dobu devíti měsíců od podpisu této Smlouvy.</w:t>
      </w:r>
    </w:p>
    <w:p w:rsidR="006E2A71" w:rsidRPr="00ED1235" w:rsidRDefault="00ED1235">
      <w:pPr>
        <w:numPr>
          <w:ilvl w:val="0"/>
          <w:numId w:val="5"/>
        </w:num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Odměna stanovená v odst. 1. tohoto článku zahrnuje veškeré náklady</w:t>
      </w:r>
      <w:r w:rsidRPr="00ED1235">
        <w:rPr>
          <w:rFonts w:asciiTheme="minorHAnsi" w:hAnsiTheme="minorHAnsi" w:cstheme="minorHAnsi"/>
          <w:szCs w:val="24"/>
        </w:rPr>
        <w:t xml:space="preserve"> Poradce na činnosti vykonávané dle této Smlouvy, a to zejména cestovní náhrady, běžné náklady spojené s poskytnutím služeb dle této Smlouvy (tj. tel. hovorné, </w:t>
      </w:r>
      <w:proofErr w:type="spellStart"/>
      <w:r w:rsidRPr="00ED1235">
        <w:rPr>
          <w:rFonts w:asciiTheme="minorHAnsi" w:hAnsiTheme="minorHAnsi" w:cstheme="minorHAnsi"/>
          <w:szCs w:val="24"/>
        </w:rPr>
        <w:t>faxovné</w:t>
      </w:r>
      <w:proofErr w:type="spellEnd"/>
      <w:r w:rsidRPr="00ED1235">
        <w:rPr>
          <w:rFonts w:asciiTheme="minorHAnsi" w:hAnsiTheme="minorHAnsi" w:cstheme="minorHAnsi"/>
          <w:szCs w:val="24"/>
        </w:rPr>
        <w:t>, poštovné včetně kurýrních poplatků, jazykové překlady, notářské a jiné úřední poplatky,</w:t>
      </w:r>
      <w:r w:rsidRPr="00ED1235">
        <w:rPr>
          <w:rFonts w:asciiTheme="minorHAnsi" w:hAnsiTheme="minorHAnsi" w:cstheme="minorHAnsi"/>
          <w:szCs w:val="24"/>
        </w:rPr>
        <w:t xml:space="preserve"> náklady na </w:t>
      </w:r>
      <w:proofErr w:type="spellStart"/>
      <w:r w:rsidRPr="00ED1235">
        <w:rPr>
          <w:rFonts w:asciiTheme="minorHAnsi" w:hAnsiTheme="minorHAnsi" w:cstheme="minorHAnsi"/>
          <w:szCs w:val="24"/>
        </w:rPr>
        <w:t>fotokopírování</w:t>
      </w:r>
      <w:proofErr w:type="spellEnd"/>
      <w:r w:rsidRPr="00ED1235">
        <w:rPr>
          <w:rFonts w:asciiTheme="minorHAnsi" w:hAnsiTheme="minorHAnsi" w:cstheme="minorHAnsi"/>
          <w:szCs w:val="24"/>
        </w:rPr>
        <w:t>, technické nosiče, a kancelářské potřeby).</w:t>
      </w:r>
    </w:p>
    <w:p w:rsidR="006E2A71" w:rsidRPr="00ED1235" w:rsidRDefault="00ED1235">
      <w:pPr>
        <w:numPr>
          <w:ilvl w:val="0"/>
          <w:numId w:val="5"/>
        </w:numPr>
        <w:spacing w:after="41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</w:t>
      </w:r>
      <w:r w:rsidRPr="00ED1235">
        <w:rPr>
          <w:rFonts w:asciiTheme="minorHAnsi" w:hAnsiTheme="minorHAnsi" w:cstheme="minorHAnsi"/>
          <w:szCs w:val="24"/>
        </w:rPr>
        <w:t>de-li Poradce řádně plnit předmět této smlouvy, je povinen uhradit Klientovi 1.000,-Kč denně za každý den prodlení s plněním.</w:t>
      </w:r>
    </w:p>
    <w:p w:rsidR="006E2A71" w:rsidRPr="00ED1235" w:rsidRDefault="00ED1235">
      <w:pPr>
        <w:numPr>
          <w:ilvl w:val="0"/>
          <w:numId w:val="5"/>
        </w:num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</w:t>
      </w:r>
      <w:r w:rsidRPr="00ED1235">
        <w:rPr>
          <w:rFonts w:asciiTheme="minorHAnsi" w:hAnsiTheme="minorHAnsi" w:cstheme="minorHAnsi"/>
          <w:szCs w:val="24"/>
        </w:rPr>
        <w:t>osti nebo bude obsahovat chybné údaje, je Klient oprávněn tuto fakturu ve lhůtě její splatnosti vrátit Poradci, aniž by se tím Klient dostal do prodlení s úhradou faktury. Nová lhůta splatnosti počíná běžet dnem obdržení opravené nebo nově vystavené faktur</w:t>
      </w:r>
      <w:r w:rsidRPr="00ED1235">
        <w:rPr>
          <w:rFonts w:asciiTheme="minorHAnsi" w:hAnsiTheme="minorHAnsi" w:cstheme="minorHAnsi"/>
          <w:szCs w:val="24"/>
        </w:rPr>
        <w:t>y. Důvod případného vrácení faktury musí být Klientem jednoznačně vymezen.</w:t>
      </w:r>
    </w:p>
    <w:p w:rsidR="006E2A71" w:rsidRPr="00ED1235" w:rsidRDefault="00ED1235">
      <w:pPr>
        <w:spacing w:after="0" w:line="259" w:lineRule="auto"/>
        <w:ind w:left="44" w:right="0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lastRenderedPageBreak/>
        <w:t>Článek V.</w:t>
      </w:r>
    </w:p>
    <w:p w:rsidR="006E2A71" w:rsidRPr="00ED1235" w:rsidRDefault="00ED1235">
      <w:pPr>
        <w:pStyle w:val="Nadpis1"/>
        <w:spacing w:after="333"/>
        <w:ind w:right="0"/>
        <w:rPr>
          <w:rFonts w:asciiTheme="minorHAnsi" w:hAnsiTheme="minorHAnsi" w:cstheme="minorHAnsi"/>
          <w:sz w:val="24"/>
          <w:szCs w:val="24"/>
        </w:rPr>
      </w:pPr>
      <w:r w:rsidRPr="00ED1235">
        <w:rPr>
          <w:rFonts w:asciiTheme="minorHAnsi" w:hAnsiTheme="minorHAnsi" w:cstheme="minorHAnsi"/>
          <w:sz w:val="24"/>
          <w:szCs w:val="24"/>
        </w:rPr>
        <w:t>Chráněné informace</w:t>
      </w:r>
    </w:p>
    <w:p w:rsidR="006E2A71" w:rsidRPr="00ED1235" w:rsidRDefault="00ED1235">
      <w:pPr>
        <w:spacing w:after="80"/>
        <w:ind w:left="556" w:right="47"/>
        <w:rPr>
          <w:rFonts w:asciiTheme="minorHAnsi" w:hAnsiTheme="minorHAnsi" w:cstheme="minorHAnsi"/>
          <w:szCs w:val="24"/>
        </w:rPr>
      </w:pPr>
      <w:proofErr w:type="gramStart"/>
      <w:r w:rsidRPr="00ED123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ED1235">
        <w:rPr>
          <w:rFonts w:asciiTheme="minorHAnsi" w:eastAsia="Calibri" w:hAnsiTheme="minorHAnsi" w:cstheme="minorHAnsi"/>
          <w:szCs w:val="24"/>
        </w:rPr>
        <w:t xml:space="preserve"> </w:t>
      </w:r>
      <w:r w:rsidRPr="00ED1235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</w:t>
      </w:r>
      <w:r w:rsidRPr="00ED1235">
        <w:rPr>
          <w:rFonts w:asciiTheme="minorHAnsi" w:hAnsiTheme="minorHAnsi" w:cstheme="minorHAnsi"/>
          <w:szCs w:val="24"/>
        </w:rPr>
        <w:t>tupněny či jakýmkoliv jiným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6E2A71" w:rsidRPr="00ED1235" w:rsidRDefault="00ED1235">
      <w:pPr>
        <w:spacing w:after="665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 xml:space="preserve">2. </w:t>
      </w:r>
      <w:r w:rsidRPr="00ED1235">
        <w:rPr>
          <w:rFonts w:asciiTheme="minorHAnsi" w:hAnsiTheme="minorHAnsi" w:cstheme="minorHAnsi"/>
          <w:szCs w:val="24"/>
        </w:rPr>
        <w:t>Poradce je op</w:t>
      </w:r>
      <w:r w:rsidRPr="00ED1235">
        <w:rPr>
          <w:rFonts w:asciiTheme="minorHAnsi" w:hAnsiTheme="minorHAnsi" w:cstheme="minorHAnsi"/>
          <w:szCs w:val="24"/>
        </w:rPr>
        <w:t>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6E2A71" w:rsidRPr="00ED1235" w:rsidRDefault="00ED1235">
      <w:pPr>
        <w:spacing w:after="0" w:line="259" w:lineRule="auto"/>
        <w:ind w:left="44" w:right="29" w:hanging="1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D1235">
        <w:rPr>
          <w:rFonts w:asciiTheme="minorHAnsi" w:hAnsiTheme="minorHAnsi" w:cstheme="minorHAnsi"/>
          <w:szCs w:val="24"/>
        </w:rPr>
        <w:t>Vl</w:t>
      </w:r>
      <w:proofErr w:type="spellEnd"/>
      <w:r w:rsidRPr="00ED1235">
        <w:rPr>
          <w:rFonts w:asciiTheme="minorHAnsi" w:hAnsiTheme="minorHAnsi" w:cstheme="minorHAnsi"/>
          <w:szCs w:val="24"/>
        </w:rPr>
        <w:t>.</w:t>
      </w:r>
    </w:p>
    <w:p w:rsidR="006E2A71" w:rsidRPr="00ED1235" w:rsidRDefault="00ED1235">
      <w:pPr>
        <w:pStyle w:val="Nadpis1"/>
        <w:ind w:right="34"/>
        <w:rPr>
          <w:rFonts w:asciiTheme="minorHAnsi" w:hAnsiTheme="minorHAnsi" w:cstheme="minorHAnsi"/>
          <w:sz w:val="24"/>
          <w:szCs w:val="24"/>
        </w:rPr>
      </w:pPr>
      <w:r w:rsidRPr="00ED1235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6E2A71" w:rsidRPr="00ED1235" w:rsidRDefault="00ED1235">
      <w:pPr>
        <w:spacing w:after="98"/>
        <w:ind w:left="556" w:right="47"/>
        <w:rPr>
          <w:rFonts w:asciiTheme="minorHAnsi" w:hAnsiTheme="minorHAnsi" w:cstheme="minorHAnsi"/>
          <w:szCs w:val="24"/>
        </w:rPr>
      </w:pPr>
      <w:proofErr w:type="gramStart"/>
      <w:r w:rsidRPr="00ED123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ED1235">
        <w:rPr>
          <w:rFonts w:asciiTheme="minorHAnsi" w:eastAsia="Calibri" w:hAnsiTheme="minorHAnsi" w:cstheme="minorHAnsi"/>
          <w:szCs w:val="24"/>
        </w:rPr>
        <w:t xml:space="preserve"> </w:t>
      </w:r>
      <w:r w:rsidRPr="00ED1235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6E2A71" w:rsidRPr="00ED1235" w:rsidRDefault="00ED1235">
      <w:pPr>
        <w:numPr>
          <w:ilvl w:val="0"/>
          <w:numId w:val="6"/>
        </w:numPr>
        <w:spacing w:after="66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Tato Smlouva nabývá platnosti dnem jejího podpisu oběma Sml</w:t>
      </w:r>
      <w:r w:rsidRPr="00ED1235">
        <w:rPr>
          <w:rFonts w:asciiTheme="minorHAnsi" w:hAnsiTheme="minorHAnsi" w:cstheme="minorHAnsi"/>
          <w:szCs w:val="24"/>
        </w:rPr>
        <w:t>uvními stranami a účinnosti dnem jejího řádného zveřejnění v registru smluv, které zajistí Poradce.</w:t>
      </w:r>
    </w:p>
    <w:p w:rsidR="006E2A71" w:rsidRPr="00ED1235" w:rsidRDefault="00ED1235">
      <w:pPr>
        <w:numPr>
          <w:ilvl w:val="0"/>
          <w:numId w:val="6"/>
        </w:num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</w:t>
      </w:r>
      <w:r w:rsidRPr="00ED1235">
        <w:rPr>
          <w:rFonts w:asciiTheme="minorHAnsi" w:hAnsiTheme="minorHAnsi" w:cstheme="minorHAnsi"/>
          <w:szCs w:val="24"/>
        </w:rPr>
        <w:t>aném pojištění. Poradce je povinen být v uvedeném rozsahu pojištěn po celou dobu trvání této smlouvy a na základě výzvy klienta je povinen předložit potvrzení o trvání pojištění.</w:t>
      </w:r>
    </w:p>
    <w:p w:rsidR="006E2A71" w:rsidRPr="00ED1235" w:rsidRDefault="00ED1235">
      <w:pPr>
        <w:numPr>
          <w:ilvl w:val="0"/>
          <w:numId w:val="6"/>
        </w:num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Poradce odpovídá klientovi za škodu, která mu vznikne v důsledku jeho pochybe</w:t>
      </w:r>
      <w:r w:rsidRPr="00ED1235">
        <w:rPr>
          <w:rFonts w:asciiTheme="minorHAnsi" w:hAnsiTheme="minorHAnsi" w:cstheme="minorHAnsi"/>
          <w:szCs w:val="24"/>
        </w:rPr>
        <w:t xml:space="preserve">ní, nečinnosti nebo jiného vadného </w:t>
      </w:r>
      <w:proofErr w:type="gramStart"/>
      <w:r w:rsidRPr="00ED1235">
        <w:rPr>
          <w:rFonts w:asciiTheme="minorHAnsi" w:hAnsiTheme="minorHAnsi" w:cstheme="minorHAnsi"/>
          <w:szCs w:val="24"/>
        </w:rPr>
        <w:t>plnění</w:t>
      </w:r>
      <w:proofErr w:type="gramEnd"/>
      <w:r w:rsidRPr="00ED1235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6E2A71" w:rsidRPr="00ED1235" w:rsidRDefault="00ED1235">
      <w:pPr>
        <w:numPr>
          <w:ilvl w:val="0"/>
          <w:numId w:val="6"/>
        </w:num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</w:t>
      </w:r>
      <w:r w:rsidRPr="00ED1235">
        <w:rPr>
          <w:rFonts w:asciiTheme="minorHAnsi" w:hAnsiTheme="minorHAnsi" w:cstheme="minorHAnsi"/>
          <w:szCs w:val="24"/>
        </w:rPr>
        <w:t>c. Závazek chránit informace dle čl. V. trvá i po skončení účinnosti Smlouvy, stejně tak jako odpovědnost Poradce za jím doposud poskytnutou činnost.</w:t>
      </w:r>
    </w:p>
    <w:p w:rsidR="006E2A71" w:rsidRPr="00ED1235" w:rsidRDefault="00ED1235">
      <w:pPr>
        <w:numPr>
          <w:ilvl w:val="0"/>
          <w:numId w:val="6"/>
        </w:numPr>
        <w:spacing w:after="96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</w:t>
      </w:r>
      <w:r w:rsidRPr="00ED1235">
        <w:rPr>
          <w:rFonts w:asciiTheme="minorHAnsi" w:hAnsiTheme="minorHAnsi" w:cstheme="minorHAnsi"/>
          <w:szCs w:val="24"/>
        </w:rPr>
        <w:t>tranami.</w:t>
      </w:r>
    </w:p>
    <w:p w:rsidR="006E2A71" w:rsidRPr="00ED1235" w:rsidRDefault="00ED1235">
      <w:pPr>
        <w:numPr>
          <w:ilvl w:val="0"/>
          <w:numId w:val="6"/>
        </w:numPr>
        <w:spacing w:after="103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6E2A71" w:rsidRPr="00ED1235" w:rsidRDefault="00ED1235">
      <w:pPr>
        <w:numPr>
          <w:ilvl w:val="0"/>
          <w:numId w:val="6"/>
        </w:numPr>
        <w:spacing w:after="103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</w:t>
      </w:r>
      <w:r w:rsidRPr="00ED1235">
        <w:rPr>
          <w:rFonts w:asciiTheme="minorHAnsi" w:hAnsiTheme="minorHAnsi" w:cstheme="minorHAnsi"/>
          <w:szCs w:val="24"/>
        </w:rPr>
        <w:t>zporu s českým právním řádem, v důsledku čehož by mohla být posuzována jako neplatná, považuje se toto ustanovení za samostatné a Smlouva se posuzuje, jako by takové ustanovení nikdy neobsahovala.</w:t>
      </w:r>
    </w:p>
    <w:p w:rsidR="006E2A71" w:rsidRPr="00ED1235" w:rsidRDefault="00ED1235">
      <w:pPr>
        <w:numPr>
          <w:ilvl w:val="0"/>
          <w:numId w:val="6"/>
        </w:numPr>
        <w:spacing w:after="102"/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Smluvní strany této Smlouvy se zavazují, že v případě sporů</w:t>
      </w:r>
      <w:r w:rsidRPr="00ED1235">
        <w:rPr>
          <w:rFonts w:asciiTheme="minorHAnsi" w:hAnsiTheme="minorHAnsi" w:cstheme="minorHAnsi"/>
          <w:szCs w:val="24"/>
        </w:rPr>
        <w:t xml:space="preserve"> o obsah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6E2A71" w:rsidRPr="00ED1235" w:rsidRDefault="00ED1235">
      <w:pPr>
        <w:ind w:left="556" w:right="47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 xml:space="preserve">1 0. </w:t>
      </w:r>
      <w:r w:rsidRPr="00ED1235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ED1235">
        <w:rPr>
          <w:rFonts w:asciiTheme="minorHAnsi" w:hAnsiTheme="minorHAnsi" w:cstheme="minorHAnsi"/>
          <w:szCs w:val="24"/>
        </w:rPr>
        <w:t>údaje). Zveřejnění smlouvy zajistí Poradce.</w:t>
      </w:r>
    </w:p>
    <w:p w:rsidR="006E2A71" w:rsidRPr="00ED1235" w:rsidRDefault="00ED1235">
      <w:pPr>
        <w:spacing w:after="51"/>
        <w:ind w:left="346" w:right="38" w:hanging="10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lastRenderedPageBreak/>
        <w:t xml:space="preserve">V Praze, dne </w:t>
      </w:r>
      <w:r w:rsidRPr="00ED12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94991" cy="164600"/>
            <wp:effectExtent l="0" t="0" r="0" b="0"/>
            <wp:docPr id="20327" name="Picture 20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" name="Picture 203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991" cy="1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389" w:type="dxa"/>
        <w:tblInd w:w="283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1824"/>
      </w:tblGrid>
      <w:tr w:rsidR="006E2A71" w:rsidRPr="00ED1235">
        <w:trPr>
          <w:trHeight w:val="533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A71" w:rsidRPr="00ED1235" w:rsidRDefault="00ED1235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D1235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E2A71" w:rsidRPr="00ED1235" w:rsidRDefault="00ED1235">
            <w:pPr>
              <w:spacing w:after="0" w:line="259" w:lineRule="auto"/>
              <w:ind w:left="7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D1235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6E2A71" w:rsidRPr="00ED1235">
        <w:trPr>
          <w:trHeight w:val="287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6E2A71" w:rsidRPr="00ED1235" w:rsidRDefault="00ED123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D1235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E2A71" w:rsidRPr="00ED1235" w:rsidRDefault="00ED1235">
            <w:pPr>
              <w:spacing w:after="0" w:line="259" w:lineRule="auto"/>
              <w:ind w:left="58" w:right="0" w:firstLine="0"/>
              <w:rPr>
                <w:rFonts w:asciiTheme="minorHAnsi" w:hAnsiTheme="minorHAnsi" w:cstheme="minorHAnsi"/>
                <w:szCs w:val="24"/>
              </w:rPr>
            </w:pPr>
            <w:r w:rsidRPr="00ED1235">
              <w:rPr>
                <w:rFonts w:asciiTheme="minorHAnsi" w:hAnsiTheme="minorHAnsi" w:cstheme="minorHAnsi"/>
                <w:szCs w:val="24"/>
              </w:rPr>
              <w:t xml:space="preserve">Věra </w:t>
            </w:r>
            <w:proofErr w:type="spellStart"/>
            <w:r w:rsidRPr="00ED1235">
              <w:rPr>
                <w:rFonts w:asciiTheme="minorHAnsi" w:hAnsiTheme="minorHAnsi" w:cstheme="minorHAnsi"/>
                <w:szCs w:val="24"/>
              </w:rPr>
              <w:t>Simkaničová</w:t>
            </w:r>
            <w:proofErr w:type="spellEnd"/>
          </w:p>
        </w:tc>
      </w:tr>
    </w:tbl>
    <w:p w:rsidR="006E2A71" w:rsidRPr="00ED1235" w:rsidRDefault="00ED1235">
      <w:pPr>
        <w:spacing w:after="0" w:line="259" w:lineRule="auto"/>
        <w:ind w:left="10" w:right="2871" w:hanging="10"/>
        <w:jc w:val="righ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ředitelka školy</w:t>
      </w:r>
    </w:p>
    <w:p w:rsidR="006E2A71" w:rsidRPr="00ED1235" w:rsidRDefault="006E2A71">
      <w:pPr>
        <w:rPr>
          <w:rFonts w:asciiTheme="minorHAnsi" w:hAnsiTheme="minorHAnsi" w:cstheme="minorHAnsi"/>
          <w:szCs w:val="24"/>
        </w:rPr>
        <w:sectPr w:rsidR="006E2A71" w:rsidRPr="00ED1235">
          <w:footerReference w:type="even" r:id="rId14"/>
          <w:footerReference w:type="default" r:id="rId15"/>
          <w:footerReference w:type="first" r:id="rId16"/>
          <w:pgSz w:w="11900" w:h="16820"/>
          <w:pgMar w:top="1745" w:right="1286" w:bottom="1186" w:left="1459" w:header="708" w:footer="432" w:gutter="0"/>
          <w:cols w:space="708"/>
        </w:sectPr>
      </w:pPr>
    </w:p>
    <w:p w:rsidR="006E2A71" w:rsidRPr="00ED1235" w:rsidRDefault="00ED1235">
      <w:pPr>
        <w:spacing w:after="0"/>
        <w:ind w:left="0" w:right="0" w:hanging="1229"/>
        <w:jc w:val="lef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4721671</wp:posOffset>
            </wp:positionH>
            <wp:positionV relativeFrom="paragraph">
              <wp:posOffset>1042466</wp:posOffset>
            </wp:positionV>
            <wp:extent cx="18289" cy="18289"/>
            <wp:effectExtent l="0" t="0" r="0" b="0"/>
            <wp:wrapSquare wrapText="bothSides"/>
            <wp:docPr id="20244" name="Picture 2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" name="Picture 202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2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730815" cy="1018081"/>
            <wp:effectExtent l="0" t="0" r="0" b="0"/>
            <wp:docPr id="30882" name="Picture 30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2" name="Picture 308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0815" cy="10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235">
        <w:rPr>
          <w:rFonts w:asciiTheme="minorHAnsi" w:hAnsiTheme="minorHAnsi" w:cstheme="minorHAnsi"/>
          <w:szCs w:val="24"/>
        </w:rPr>
        <w:t>vlastnoručn</w:t>
      </w:r>
      <w:r>
        <w:rPr>
          <w:rFonts w:asciiTheme="minorHAnsi" w:hAnsiTheme="minorHAnsi" w:cstheme="minorHAnsi"/>
          <w:szCs w:val="24"/>
        </w:rPr>
        <w:t>í</w:t>
      </w:r>
      <w:r w:rsidRPr="00ED1235">
        <w:rPr>
          <w:rFonts w:asciiTheme="minorHAnsi" w:hAnsiTheme="minorHAnsi" w:cstheme="minorHAnsi"/>
          <w:szCs w:val="24"/>
        </w:rPr>
        <w:t xml:space="preserve"> podpis</w:t>
      </w:r>
    </w:p>
    <w:p w:rsidR="006E2A71" w:rsidRPr="00ED1235" w:rsidRDefault="00ED1235">
      <w:pPr>
        <w:spacing w:after="147" w:line="259" w:lineRule="auto"/>
        <w:ind w:left="10" w:right="878" w:hanging="10"/>
        <w:jc w:val="righ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>vlastnoruční podpis</w:t>
      </w:r>
    </w:p>
    <w:p w:rsidR="006E2A71" w:rsidRPr="00ED1235" w:rsidRDefault="00ED1235">
      <w:pPr>
        <w:spacing w:after="0" w:line="259" w:lineRule="auto"/>
        <w:ind w:left="10" w:right="321" w:hanging="1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t xml:space="preserve">ZÁKLADNÍ </w:t>
      </w:r>
      <w:r w:rsidRPr="00ED1235">
        <w:rPr>
          <w:rFonts w:asciiTheme="minorHAnsi" w:eastAsia="Calibri" w:hAnsiTheme="minorHAnsi" w:cstheme="minorHAnsi"/>
          <w:szCs w:val="24"/>
        </w:rPr>
        <w:t>ŠKOLA TOLERANCE</w:t>
      </w:r>
    </w:p>
    <w:p w:rsidR="006E2A71" w:rsidRPr="00ED1235" w:rsidRDefault="00ED1235">
      <w:pPr>
        <w:spacing w:after="0" w:line="259" w:lineRule="auto"/>
        <w:ind w:left="10" w:right="566" w:hanging="10"/>
        <w:jc w:val="right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>194 00 Praha 9, Mo</w:t>
      </w:r>
      <w:r>
        <w:rPr>
          <w:rFonts w:asciiTheme="minorHAnsi" w:eastAsia="Calibri" w:hAnsiTheme="minorHAnsi" w:cstheme="minorHAnsi"/>
          <w:szCs w:val="24"/>
        </w:rPr>
        <w:t>ch</w:t>
      </w:r>
      <w:r w:rsidRPr="00ED1235">
        <w:rPr>
          <w:rFonts w:asciiTheme="minorHAnsi" w:eastAsia="Calibri" w:hAnsiTheme="minorHAnsi" w:cstheme="minorHAnsi"/>
          <w:szCs w:val="24"/>
        </w:rPr>
        <w:t>ovská 570</w:t>
      </w:r>
    </w:p>
    <w:p w:rsidR="006E2A71" w:rsidRPr="00ED1235" w:rsidRDefault="00ED1235">
      <w:pPr>
        <w:tabs>
          <w:tab w:val="center" w:pos="4911"/>
          <w:tab w:val="center" w:pos="6341"/>
        </w:tabs>
        <w:spacing w:after="55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D1235">
        <w:rPr>
          <w:rFonts w:asciiTheme="minorHAnsi" w:hAnsiTheme="minorHAnsi" w:cstheme="minorHAnsi"/>
          <w:szCs w:val="24"/>
        </w:rPr>
        <w:tab/>
      </w:r>
      <w:r w:rsidRPr="00ED1235">
        <w:rPr>
          <w:rFonts w:asciiTheme="minorHAnsi" w:hAnsiTheme="minorHAnsi" w:cstheme="minorHAnsi"/>
          <w:szCs w:val="24"/>
        </w:rPr>
        <w:t xml:space="preserve">Tun: (+420) </w:t>
      </w:r>
      <w:r w:rsidRPr="00ED1235">
        <w:rPr>
          <w:rFonts w:asciiTheme="minorHAnsi" w:hAnsiTheme="minorHAnsi" w:cstheme="minorHAnsi"/>
          <w:szCs w:val="24"/>
        </w:rPr>
        <w:tab/>
        <w:t>862 033</w:t>
      </w:r>
    </w:p>
    <w:p w:rsidR="006E2A71" w:rsidRPr="00ED1235" w:rsidRDefault="00ED1235">
      <w:pPr>
        <w:spacing w:after="0" w:line="259" w:lineRule="auto"/>
        <w:ind w:left="3557" w:right="0" w:firstLine="0"/>
        <w:jc w:val="center"/>
        <w:rPr>
          <w:rFonts w:asciiTheme="minorHAnsi" w:hAnsiTheme="minorHAnsi" w:cstheme="minorHAnsi"/>
          <w:szCs w:val="24"/>
        </w:rPr>
      </w:pPr>
      <w:r w:rsidRPr="00ED1235">
        <w:rPr>
          <w:rFonts w:asciiTheme="minorHAnsi" w:eastAsia="Calibri" w:hAnsiTheme="minorHAnsi" w:cstheme="minorHAnsi"/>
          <w:szCs w:val="24"/>
        </w:rPr>
        <w:t>-</w:t>
      </w:r>
      <w:bookmarkStart w:id="0" w:name="_GoBack"/>
      <w:bookmarkEnd w:id="0"/>
    </w:p>
    <w:sectPr w:rsidR="006E2A71" w:rsidRPr="00ED1235">
      <w:type w:val="continuous"/>
      <w:pgSz w:w="11900" w:h="16820"/>
      <w:pgMar w:top="1745" w:right="1560" w:bottom="10220" w:left="29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1235">
      <w:pPr>
        <w:spacing w:after="0" w:line="240" w:lineRule="auto"/>
      </w:pPr>
      <w:r>
        <w:separator/>
      </w:r>
    </w:p>
  </w:endnote>
  <w:endnote w:type="continuationSeparator" w:id="0">
    <w:p w:rsidR="00000000" w:rsidRDefault="00ED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71" w:rsidRDefault="00ED1235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71" w:rsidRDefault="00ED1235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71" w:rsidRDefault="00ED1235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1235">
      <w:pPr>
        <w:spacing w:after="0" w:line="240" w:lineRule="auto"/>
      </w:pPr>
      <w:r>
        <w:separator/>
      </w:r>
    </w:p>
  </w:footnote>
  <w:footnote w:type="continuationSeparator" w:id="0">
    <w:p w:rsidR="00000000" w:rsidRDefault="00ED1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398"/>
    <w:multiLevelType w:val="hybridMultilevel"/>
    <w:tmpl w:val="0D4093F4"/>
    <w:lvl w:ilvl="0" w:tplc="805EF62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536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56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8F4F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26BC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665C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48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E1FF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2A5E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A2C71"/>
    <w:multiLevelType w:val="hybridMultilevel"/>
    <w:tmpl w:val="3A5410F8"/>
    <w:lvl w:ilvl="0" w:tplc="3FD41F0C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50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064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ADC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01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ECE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284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19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AB5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333AD"/>
    <w:multiLevelType w:val="hybridMultilevel"/>
    <w:tmpl w:val="7D28E56A"/>
    <w:lvl w:ilvl="0" w:tplc="A970CE32">
      <w:start w:val="4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EC34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A723A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84CCE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60E5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EADD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EC084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24D6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8A552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167B5"/>
    <w:multiLevelType w:val="hybridMultilevel"/>
    <w:tmpl w:val="A164E562"/>
    <w:lvl w:ilvl="0" w:tplc="6128B204">
      <w:start w:val="2"/>
      <w:numFmt w:val="lowerRoman"/>
      <w:lvlText w:val="%1.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8B20E">
      <w:start w:val="1"/>
      <w:numFmt w:val="lowerLetter"/>
      <w:lvlText w:val="%2"/>
      <w:lvlJc w:val="left"/>
      <w:pPr>
        <w:ind w:left="2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C18D2">
      <w:start w:val="1"/>
      <w:numFmt w:val="lowerRoman"/>
      <w:lvlText w:val="%3"/>
      <w:lvlJc w:val="left"/>
      <w:pPr>
        <w:ind w:left="2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6DCD8">
      <w:start w:val="1"/>
      <w:numFmt w:val="decimal"/>
      <w:lvlText w:val="%4"/>
      <w:lvlJc w:val="left"/>
      <w:pPr>
        <w:ind w:left="3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70E4">
      <w:start w:val="1"/>
      <w:numFmt w:val="lowerLetter"/>
      <w:lvlText w:val="%5"/>
      <w:lvlJc w:val="left"/>
      <w:pPr>
        <w:ind w:left="4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8C3E4">
      <w:start w:val="1"/>
      <w:numFmt w:val="lowerRoman"/>
      <w:lvlText w:val="%6"/>
      <w:lvlJc w:val="left"/>
      <w:pPr>
        <w:ind w:left="4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7462">
      <w:start w:val="1"/>
      <w:numFmt w:val="decimal"/>
      <w:lvlText w:val="%7"/>
      <w:lvlJc w:val="left"/>
      <w:pPr>
        <w:ind w:left="5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478B2">
      <w:start w:val="1"/>
      <w:numFmt w:val="lowerLetter"/>
      <w:lvlText w:val="%8"/>
      <w:lvlJc w:val="left"/>
      <w:pPr>
        <w:ind w:left="6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0F07A">
      <w:start w:val="1"/>
      <w:numFmt w:val="lowerRoman"/>
      <w:lvlText w:val="%9"/>
      <w:lvlJc w:val="left"/>
      <w:pPr>
        <w:ind w:left="7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65019"/>
    <w:multiLevelType w:val="hybridMultilevel"/>
    <w:tmpl w:val="4402547C"/>
    <w:lvl w:ilvl="0" w:tplc="94EEFDEA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CA14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CECF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6B14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6BF6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C708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484E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A2AB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9D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8C141A"/>
    <w:multiLevelType w:val="hybridMultilevel"/>
    <w:tmpl w:val="A1945B6A"/>
    <w:lvl w:ilvl="0" w:tplc="7FBCE892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0ED5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C80D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29E7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E5DF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4F4F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6ACB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C486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07EE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71"/>
    <w:rsid w:val="006E2A71"/>
    <w:rsid w:val="00E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A143"/>
  <w15:docId w15:val="{0A78B2FA-3647-453E-BA12-3F42D7C2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" w:line="216" w:lineRule="auto"/>
      <w:ind w:left="586" w:right="19" w:hanging="528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0"/>
      <w:ind w:left="58" w:right="3576" w:hanging="10"/>
      <w:jc w:val="center"/>
      <w:outlineLvl w:val="0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KM_C558-20180507094910</vt:lpstr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KM_C558-20180507094910</dc:title>
  <dc:subject/>
  <dc:creator>Markéta Vantová</dc:creator>
  <cp:keywords/>
  <cp:lastModifiedBy>Markéta Vantová</cp:lastModifiedBy>
  <cp:revision>2</cp:revision>
  <dcterms:created xsi:type="dcterms:W3CDTF">2018-05-24T11:42:00Z</dcterms:created>
  <dcterms:modified xsi:type="dcterms:W3CDTF">2018-05-24T11:42:00Z</dcterms:modified>
</cp:coreProperties>
</file>