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2C" w:rsidRPr="001A7473" w:rsidRDefault="008E162C" w:rsidP="008E162C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 w:rsidRPr="001A7473">
        <w:rPr>
          <w:rFonts w:ascii="Calibri" w:hAnsi="Calibri"/>
          <w:b/>
          <w:sz w:val="40"/>
          <w:szCs w:val="40"/>
        </w:rPr>
        <w:t>SMLOUV</w:t>
      </w:r>
      <w:r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8E162C" w:rsidRPr="001A7473" w:rsidRDefault="008E162C" w:rsidP="008E162C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>. č. 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 w:rsidR="004336CE">
        <w:rPr>
          <w:rFonts w:ascii="Calibri" w:hAnsi="Calibri"/>
          <w:b/>
          <w:szCs w:val="24"/>
        </w:rPr>
        <w:t>327</w:t>
      </w:r>
      <w:r w:rsidR="00060A81">
        <w:rPr>
          <w:rFonts w:ascii="Calibri" w:hAnsi="Calibri"/>
          <w:b/>
          <w:szCs w:val="24"/>
        </w:rPr>
        <w:t>-201</w:t>
      </w:r>
      <w:r w:rsidR="007860D8">
        <w:rPr>
          <w:rFonts w:ascii="Calibri" w:hAnsi="Calibri"/>
          <w:b/>
          <w:szCs w:val="24"/>
        </w:rPr>
        <w:t>8</w:t>
      </w:r>
      <w:r w:rsidR="004336CE">
        <w:rPr>
          <w:rFonts w:ascii="Calibri" w:hAnsi="Calibri"/>
          <w:b/>
          <w:szCs w:val="24"/>
        </w:rPr>
        <w:t>-</w:t>
      </w:r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r w:rsidRPr="001A7473">
        <w:rPr>
          <w:rFonts w:ascii="Calibri" w:hAnsi="Calibri"/>
          <w:b/>
          <w:szCs w:val="24"/>
        </w:rPr>
        <w:t>/</w:t>
      </w:r>
      <w:r w:rsidR="004336CE">
        <w:rPr>
          <w:rFonts w:ascii="Calibri" w:hAnsi="Calibri"/>
          <w:b/>
          <w:szCs w:val="24"/>
        </w:rPr>
        <w:t>VO</w:t>
      </w:r>
    </w:p>
    <w:p w:rsidR="008E162C" w:rsidRDefault="008E162C" w:rsidP="008E162C">
      <w:pPr>
        <w:jc w:val="center"/>
        <w:rPr>
          <w:rFonts w:ascii="Calibri" w:hAnsi="Calibri"/>
          <w:sz w:val="24"/>
          <w:szCs w:val="24"/>
        </w:rPr>
      </w:pPr>
      <w:r w:rsidRPr="001A7473">
        <w:rPr>
          <w:rFonts w:ascii="Calibri" w:hAnsi="Calibri"/>
          <w:sz w:val="24"/>
          <w:szCs w:val="24"/>
        </w:rPr>
        <w:t xml:space="preserve">uzavřená dle § </w:t>
      </w:r>
      <w:r>
        <w:rPr>
          <w:rFonts w:ascii="Calibri" w:hAnsi="Calibri"/>
          <w:sz w:val="24"/>
          <w:szCs w:val="24"/>
        </w:rPr>
        <w:t>2586</w:t>
      </w:r>
      <w:r w:rsidRPr="001A7473">
        <w:rPr>
          <w:rFonts w:ascii="Calibri" w:hAnsi="Calibri"/>
          <w:sz w:val="24"/>
          <w:szCs w:val="24"/>
        </w:rPr>
        <w:t xml:space="preserve"> a následných </w:t>
      </w:r>
      <w:r>
        <w:rPr>
          <w:rFonts w:ascii="Calibri" w:hAnsi="Calibri"/>
          <w:sz w:val="24"/>
          <w:szCs w:val="24"/>
        </w:rPr>
        <w:t>zák. č. 89/2012 Sb., občanského</w:t>
      </w:r>
      <w:r w:rsidRPr="001A7473">
        <w:rPr>
          <w:rFonts w:ascii="Calibri" w:hAnsi="Calibri"/>
          <w:sz w:val="24"/>
          <w:szCs w:val="24"/>
        </w:rPr>
        <w:t xml:space="preserve"> zákoníku</w:t>
      </w:r>
    </w:p>
    <w:p w:rsidR="008E162C" w:rsidRPr="001A7473" w:rsidRDefault="008E162C" w:rsidP="008E162C">
      <w:pPr>
        <w:jc w:val="center"/>
        <w:rPr>
          <w:rFonts w:ascii="Calibri" w:hAnsi="Calibri"/>
          <w:sz w:val="24"/>
          <w:szCs w:val="24"/>
        </w:rPr>
      </w:pPr>
    </w:p>
    <w:p w:rsidR="000918A9" w:rsidRPr="00F93F80" w:rsidRDefault="000918A9" w:rsidP="000918A9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0918A9" w:rsidRPr="00C26DD1" w:rsidRDefault="000918A9" w:rsidP="000918A9"/>
    <w:p w:rsidR="000918A9" w:rsidRPr="001A7473" w:rsidRDefault="000918A9" w:rsidP="000918A9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D060E9">
        <w:rPr>
          <w:rFonts w:ascii="Calibri" w:hAnsi="Calibri"/>
          <w:b/>
          <w:szCs w:val="22"/>
        </w:rPr>
        <w:t>S</w:t>
      </w:r>
      <w:r w:rsidRPr="00F22AAA">
        <w:rPr>
          <w:rFonts w:ascii="Calibri" w:hAnsi="Calibri"/>
          <w:b/>
          <w:szCs w:val="22"/>
        </w:rPr>
        <w:t>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0918A9" w:rsidRDefault="000918A9" w:rsidP="000918A9">
      <w:pPr>
        <w:ind w:left="3544" w:hanging="2745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Pr="001A74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JUDr. Ing. Lukášem Pletichou, náměstkem </w:t>
      </w:r>
      <w:proofErr w:type="gramStart"/>
      <w:r>
        <w:rPr>
          <w:rFonts w:ascii="Calibri" w:hAnsi="Calibri"/>
          <w:sz w:val="22"/>
          <w:szCs w:val="22"/>
        </w:rPr>
        <w:t>primátora  a</w:t>
      </w:r>
      <w:proofErr w:type="gramEnd"/>
    </w:p>
    <w:p w:rsidR="000918A9" w:rsidRPr="001A7473" w:rsidRDefault="000918A9" w:rsidP="000918A9">
      <w:pPr>
        <w:ind w:left="3544" w:hanging="274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Ing. Otakarem Kyptou</w:t>
      </w:r>
      <w:r>
        <w:rPr>
          <w:rFonts w:ascii="Calibri" w:hAnsi="Calibri"/>
          <w:bCs/>
          <w:sz w:val="22"/>
          <w:szCs w:val="22"/>
        </w:rPr>
        <w:t xml:space="preserve">, vedoucím odboru územního a hospodářského rozvoje  </w:t>
      </w:r>
    </w:p>
    <w:p w:rsidR="000918A9" w:rsidRPr="001A7473" w:rsidRDefault="000918A9" w:rsidP="000918A9">
      <w:pPr>
        <w:tabs>
          <w:tab w:val="left" w:pos="3545"/>
        </w:tabs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se sídlem: </w:t>
      </w:r>
      <w:r w:rsidRPr="001A7473">
        <w:rPr>
          <w:rFonts w:ascii="Calibri" w:hAnsi="Calibri"/>
          <w:sz w:val="22"/>
          <w:szCs w:val="22"/>
        </w:rPr>
        <w:tab/>
        <w:t xml:space="preserve">Mírové náměstí </w:t>
      </w:r>
      <w:r>
        <w:rPr>
          <w:rFonts w:ascii="Calibri" w:hAnsi="Calibri"/>
          <w:sz w:val="22"/>
          <w:szCs w:val="22"/>
        </w:rPr>
        <w:t>3100/</w:t>
      </w:r>
      <w:r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0918A9" w:rsidRPr="001A7473" w:rsidRDefault="000918A9" w:rsidP="000918A9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0918A9" w:rsidRPr="001A7473" w:rsidRDefault="000918A9" w:rsidP="000918A9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fax: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483 357 353</w:t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</w:t>
      </w:r>
      <w:r>
        <w:rPr>
          <w:rFonts w:ascii="Calibri" w:hAnsi="Calibri"/>
          <w:sz w:val="22"/>
          <w:szCs w:val="22"/>
        </w:rPr>
        <w:t xml:space="preserve"> </w:t>
      </w:r>
      <w:r w:rsidRPr="001A7473">
        <w:rPr>
          <w:rFonts w:ascii="Calibri" w:hAnsi="Calibri"/>
          <w:sz w:val="22"/>
          <w:szCs w:val="22"/>
        </w:rPr>
        <w:t>62</w:t>
      </w:r>
      <w:r>
        <w:rPr>
          <w:rFonts w:ascii="Calibri" w:hAnsi="Calibri"/>
          <w:sz w:val="22"/>
          <w:szCs w:val="22"/>
        </w:rPr>
        <w:t xml:space="preserve"> </w:t>
      </w:r>
      <w:r w:rsidRPr="001A7473">
        <w:rPr>
          <w:rFonts w:ascii="Calibri" w:hAnsi="Calibri"/>
          <w:sz w:val="22"/>
          <w:szCs w:val="22"/>
        </w:rPr>
        <w:t>340</w:t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CZ00262340</w:t>
      </w:r>
      <w:r w:rsidRPr="001A7473">
        <w:rPr>
          <w:rFonts w:ascii="Calibri" w:hAnsi="Calibri"/>
          <w:sz w:val="22"/>
          <w:szCs w:val="22"/>
        </w:rPr>
        <w:tab/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0918A9" w:rsidRPr="001A7473" w:rsidRDefault="000918A9" w:rsidP="000918A9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>121451/0100</w:t>
      </w:r>
    </w:p>
    <w:p w:rsidR="000918A9" w:rsidRPr="001A7473" w:rsidRDefault="000918A9" w:rsidP="000918A9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535E9A" w:rsidRPr="00535E9A" w:rsidRDefault="000918A9" w:rsidP="00646894">
      <w:pPr>
        <w:pStyle w:val="Zkladntextodsazen"/>
        <w:ind w:left="720" w:hanging="7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Zhotovitel:</w:t>
      </w:r>
      <w:r w:rsidR="00646894">
        <w:rPr>
          <w:rFonts w:ascii="Calibri" w:hAnsi="Calibri"/>
          <w:szCs w:val="22"/>
        </w:rPr>
        <w:tab/>
      </w:r>
      <w:r w:rsidR="00646894">
        <w:rPr>
          <w:rFonts w:ascii="Calibri" w:hAnsi="Calibri"/>
          <w:szCs w:val="22"/>
        </w:rPr>
        <w:tab/>
      </w:r>
      <w:r w:rsidR="00646894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646894" w:rsidRPr="00646894">
        <w:rPr>
          <w:rFonts w:ascii="Calibri" w:hAnsi="Calibri"/>
          <w:b/>
          <w:szCs w:val="22"/>
        </w:rPr>
        <w:t>SNOWPLAN spol. s</w:t>
      </w:r>
      <w:r w:rsidR="00085A2B">
        <w:rPr>
          <w:rFonts w:ascii="Calibri" w:hAnsi="Calibri"/>
          <w:b/>
          <w:szCs w:val="22"/>
        </w:rPr>
        <w:t xml:space="preserve"> </w:t>
      </w:r>
      <w:r w:rsidR="00646894" w:rsidRPr="00646894">
        <w:rPr>
          <w:rFonts w:ascii="Calibri" w:hAnsi="Calibri"/>
          <w:b/>
          <w:szCs w:val="22"/>
        </w:rPr>
        <w:t>r.o</w:t>
      </w:r>
      <w:r w:rsidR="00085A2B">
        <w:rPr>
          <w:rFonts w:ascii="Calibri" w:hAnsi="Calibri"/>
          <w:b/>
          <w:szCs w:val="22"/>
        </w:rPr>
        <w:t>.</w:t>
      </w:r>
    </w:p>
    <w:p w:rsidR="00535E9A" w:rsidRDefault="00535E9A" w:rsidP="00535E9A">
      <w:pPr>
        <w:pStyle w:val="Zkladntextodsazen"/>
        <w:ind w:left="720" w:hanging="720"/>
        <w:rPr>
          <w:rFonts w:ascii="Calibri" w:hAnsi="Calibri"/>
          <w:szCs w:val="22"/>
        </w:rPr>
      </w:pPr>
      <w:r w:rsidRPr="00471970">
        <w:rPr>
          <w:rFonts w:ascii="Calibri" w:hAnsi="Calibri"/>
          <w:szCs w:val="22"/>
        </w:rPr>
        <w:tab/>
        <w:t xml:space="preserve">  Zastoupený:</w:t>
      </w:r>
      <w:r w:rsidRPr="00471970">
        <w:rPr>
          <w:rFonts w:ascii="Calibri" w:hAnsi="Calibri"/>
          <w:szCs w:val="22"/>
        </w:rPr>
        <w:tab/>
      </w:r>
      <w:r w:rsidRPr="00471970">
        <w:rPr>
          <w:rFonts w:ascii="Calibri" w:hAnsi="Calibri"/>
          <w:szCs w:val="22"/>
        </w:rPr>
        <w:tab/>
      </w:r>
      <w:r w:rsidRPr="00471970">
        <w:rPr>
          <w:rFonts w:ascii="Calibri" w:hAnsi="Calibri"/>
          <w:szCs w:val="22"/>
        </w:rPr>
        <w:tab/>
      </w:r>
      <w:r w:rsidR="00646894">
        <w:rPr>
          <w:rFonts w:ascii="Calibri" w:hAnsi="Calibri"/>
          <w:szCs w:val="22"/>
        </w:rPr>
        <w:t>Ing. Petrem Kořínkem</w:t>
      </w:r>
      <w:r w:rsidR="009C7CFF">
        <w:rPr>
          <w:rFonts w:ascii="Calibri" w:hAnsi="Calibri"/>
          <w:szCs w:val="22"/>
        </w:rPr>
        <w:t>.</w:t>
      </w:r>
    </w:p>
    <w:p w:rsidR="00646894" w:rsidRDefault="00535E9A" w:rsidP="00646894">
      <w:pPr>
        <w:ind w:left="720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  se sídlem:</w:t>
      </w:r>
      <w:r w:rsidR="00646894" w:rsidRPr="00646894">
        <w:rPr>
          <w:rFonts w:ascii="Calibri" w:hAnsi="Calibri"/>
          <w:sz w:val="22"/>
          <w:szCs w:val="22"/>
        </w:rPr>
        <w:t xml:space="preserve"> </w:t>
      </w:r>
      <w:r w:rsidR="00646894">
        <w:rPr>
          <w:rFonts w:ascii="Calibri" w:hAnsi="Calibri"/>
          <w:sz w:val="22"/>
          <w:szCs w:val="22"/>
        </w:rPr>
        <w:tab/>
      </w:r>
      <w:r w:rsidR="00646894">
        <w:rPr>
          <w:rFonts w:ascii="Calibri" w:hAnsi="Calibri"/>
          <w:sz w:val="22"/>
          <w:szCs w:val="22"/>
        </w:rPr>
        <w:tab/>
      </w:r>
      <w:r w:rsidR="00646894">
        <w:rPr>
          <w:rFonts w:ascii="Calibri" w:hAnsi="Calibri"/>
          <w:sz w:val="22"/>
          <w:szCs w:val="22"/>
        </w:rPr>
        <w:tab/>
        <w:t>Mrštíkova 399/19</w:t>
      </w:r>
    </w:p>
    <w:p w:rsidR="00646894" w:rsidRDefault="00646894" w:rsidP="0064689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tel.:                                               484 485 571</w:t>
      </w:r>
    </w:p>
    <w:p w:rsidR="00646894" w:rsidRPr="00471970" w:rsidRDefault="00646894" w:rsidP="00646894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IČ: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27497763</w:t>
      </w:r>
    </w:p>
    <w:p w:rsidR="00646894" w:rsidRPr="00471970" w:rsidRDefault="00646894" w:rsidP="00646894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DIČ:                            </w:t>
      </w:r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CZ27497763 </w:t>
      </w:r>
    </w:p>
    <w:p w:rsidR="00494812" w:rsidRDefault="00494812" w:rsidP="00494812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bankovní spojení: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Komerční banka a.s.</w:t>
      </w:r>
    </w:p>
    <w:p w:rsidR="00494812" w:rsidRDefault="00494812" w:rsidP="00494812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číslo účtu: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51-7109840267/0100</w:t>
      </w:r>
    </w:p>
    <w:p w:rsidR="00535E9A" w:rsidRPr="00471970" w:rsidRDefault="00494812" w:rsidP="00494812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zapsaný                                        u Krajského soudu v Ústí nad Labem, spisová zn. C 36192</w:t>
      </w:r>
      <w:r w:rsidR="00535E9A" w:rsidRPr="00471970">
        <w:rPr>
          <w:rFonts w:ascii="Calibri" w:hAnsi="Calibri"/>
          <w:sz w:val="22"/>
          <w:szCs w:val="22"/>
        </w:rPr>
        <w:tab/>
      </w:r>
    </w:p>
    <w:p w:rsidR="000918A9" w:rsidRDefault="000918A9" w:rsidP="00535E9A">
      <w:pPr>
        <w:pStyle w:val="Zkladntextodsazen"/>
        <w:tabs>
          <w:tab w:val="left" w:pos="2880"/>
          <w:tab w:val="left" w:pos="5137"/>
        </w:tabs>
        <w:ind w:left="720" w:hanging="720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ab/>
      </w:r>
      <w:r w:rsidR="00535E9A">
        <w:rPr>
          <w:rFonts w:ascii="Calibri" w:hAnsi="Calibri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szCs w:val="22"/>
        </w:rPr>
        <w:t xml:space="preserve">dále jen </w:t>
      </w:r>
      <w:r>
        <w:rPr>
          <w:rFonts w:ascii="Calibri" w:hAnsi="Calibri"/>
          <w:b/>
          <w:szCs w:val="22"/>
        </w:rPr>
        <w:t>„zhotovitel“</w:t>
      </w:r>
    </w:p>
    <w:p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:rsidR="00946372" w:rsidRPr="001A7473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 w:rsidRPr="001A7473">
        <w:rPr>
          <w:rFonts w:ascii="Calibri" w:hAnsi="Calibri"/>
          <w:caps/>
          <w:sz w:val="22"/>
          <w:szCs w:val="22"/>
        </w:rPr>
        <w:t xml:space="preserve"> </w:t>
      </w:r>
      <w:r w:rsidRPr="00F93F80">
        <w:rPr>
          <w:rFonts w:ascii="Calibri" w:hAnsi="Calibri"/>
          <w:b/>
          <w:caps/>
          <w:sz w:val="22"/>
          <w:szCs w:val="22"/>
        </w:rPr>
        <w:t>Předmět smlouvy, ROZSAH, PODKLADY</w:t>
      </w:r>
    </w:p>
    <w:p w:rsidR="00946372" w:rsidRPr="001A7473" w:rsidRDefault="00946372" w:rsidP="00946372">
      <w:pPr>
        <w:jc w:val="both"/>
        <w:rPr>
          <w:rFonts w:ascii="Calibri" w:hAnsi="Calibri"/>
          <w:sz w:val="22"/>
          <w:szCs w:val="22"/>
        </w:rPr>
      </w:pPr>
    </w:p>
    <w:p w:rsidR="00946372" w:rsidRPr="009B4459" w:rsidRDefault="00FE7E9E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946372" w:rsidRPr="00584803">
        <w:rPr>
          <w:rFonts w:ascii="Calibri" w:hAnsi="Calibri"/>
          <w:sz w:val="22"/>
          <w:szCs w:val="22"/>
        </w:rPr>
        <w:t xml:space="preserve">zpracování </w:t>
      </w:r>
      <w:r w:rsidR="00F85A7C" w:rsidRPr="00646894">
        <w:rPr>
          <w:rFonts w:ascii="Calibri" w:hAnsi="Calibri"/>
          <w:b/>
          <w:sz w:val="22"/>
          <w:szCs w:val="22"/>
        </w:rPr>
        <w:t>projektové</w:t>
      </w:r>
      <w:r w:rsidR="007D3D01" w:rsidRPr="00646894">
        <w:rPr>
          <w:rFonts w:ascii="Calibri" w:hAnsi="Calibri"/>
          <w:b/>
          <w:sz w:val="22"/>
          <w:szCs w:val="22"/>
        </w:rPr>
        <w:t xml:space="preserve"> dokumentace pro vydání rozhodnutí </w:t>
      </w:r>
      <w:r w:rsidR="00AA253B" w:rsidRPr="00646894">
        <w:rPr>
          <w:rFonts w:ascii="Calibri" w:hAnsi="Calibri"/>
          <w:b/>
          <w:sz w:val="22"/>
          <w:szCs w:val="22"/>
        </w:rPr>
        <w:t>o umístění stavby</w:t>
      </w:r>
      <w:r w:rsidR="00AA253B">
        <w:rPr>
          <w:rFonts w:ascii="Calibri" w:hAnsi="Calibri"/>
          <w:sz w:val="22"/>
          <w:szCs w:val="22"/>
        </w:rPr>
        <w:t xml:space="preserve"> nebo zařízení (dále jen </w:t>
      </w:r>
      <w:r w:rsidR="00AA253B" w:rsidRPr="00646894">
        <w:rPr>
          <w:rFonts w:ascii="Calibri" w:hAnsi="Calibri"/>
          <w:b/>
          <w:sz w:val="22"/>
          <w:szCs w:val="22"/>
        </w:rPr>
        <w:t>DÚR)</w:t>
      </w:r>
      <w:r w:rsidR="00646894" w:rsidRPr="00646894">
        <w:rPr>
          <w:rFonts w:ascii="Calibri" w:hAnsi="Calibri"/>
          <w:b/>
          <w:sz w:val="22"/>
          <w:szCs w:val="22"/>
        </w:rPr>
        <w:t>, projektové dokumentace pro stavební povolení</w:t>
      </w:r>
      <w:r w:rsidR="00646894">
        <w:rPr>
          <w:rFonts w:ascii="Calibri" w:hAnsi="Calibri"/>
          <w:sz w:val="22"/>
          <w:szCs w:val="22"/>
        </w:rPr>
        <w:t xml:space="preserve"> (dále jen </w:t>
      </w:r>
      <w:r w:rsidR="00646894" w:rsidRPr="00646894">
        <w:rPr>
          <w:rFonts w:ascii="Calibri" w:hAnsi="Calibri"/>
          <w:b/>
          <w:sz w:val="22"/>
          <w:szCs w:val="22"/>
        </w:rPr>
        <w:t>DSP</w:t>
      </w:r>
      <w:r w:rsidR="00646894">
        <w:rPr>
          <w:rFonts w:ascii="Calibri" w:hAnsi="Calibri"/>
          <w:sz w:val="22"/>
          <w:szCs w:val="22"/>
        </w:rPr>
        <w:t xml:space="preserve">) a </w:t>
      </w:r>
      <w:r w:rsidR="00646894" w:rsidRPr="00646894">
        <w:rPr>
          <w:rFonts w:ascii="Calibri" w:hAnsi="Calibri"/>
          <w:b/>
          <w:sz w:val="22"/>
          <w:szCs w:val="22"/>
        </w:rPr>
        <w:t>projektové dokumentace pro provedení stavby</w:t>
      </w:r>
      <w:r w:rsidR="00646894">
        <w:rPr>
          <w:rFonts w:ascii="Calibri" w:hAnsi="Calibri"/>
          <w:sz w:val="22"/>
          <w:szCs w:val="22"/>
        </w:rPr>
        <w:t xml:space="preserve"> (dále jen </w:t>
      </w:r>
      <w:r w:rsidR="00646894" w:rsidRPr="00646894">
        <w:rPr>
          <w:rFonts w:ascii="Calibri" w:hAnsi="Calibri"/>
          <w:b/>
          <w:sz w:val="22"/>
          <w:szCs w:val="22"/>
        </w:rPr>
        <w:t>DPS</w:t>
      </w:r>
      <w:r w:rsidR="00646894">
        <w:rPr>
          <w:rFonts w:ascii="Calibri" w:hAnsi="Calibri"/>
          <w:sz w:val="22"/>
          <w:szCs w:val="22"/>
        </w:rPr>
        <w:t>),</w:t>
      </w:r>
      <w:r w:rsidR="00AA253B">
        <w:rPr>
          <w:rFonts w:ascii="Calibri" w:hAnsi="Calibri"/>
          <w:sz w:val="22"/>
          <w:szCs w:val="22"/>
        </w:rPr>
        <w:t xml:space="preserve"> </w:t>
      </w:r>
      <w:r w:rsidR="00946372" w:rsidRPr="00584803">
        <w:rPr>
          <w:rFonts w:ascii="Calibri" w:hAnsi="Calibri"/>
          <w:sz w:val="22"/>
          <w:szCs w:val="22"/>
        </w:rPr>
        <w:t>akc</w:t>
      </w:r>
      <w:r w:rsidR="00F85A7C">
        <w:rPr>
          <w:rFonts w:ascii="Calibri" w:hAnsi="Calibri"/>
          <w:sz w:val="22"/>
          <w:szCs w:val="22"/>
        </w:rPr>
        <w:t>e</w:t>
      </w:r>
      <w:r w:rsidR="00946372" w:rsidRPr="00584803">
        <w:rPr>
          <w:rFonts w:ascii="Calibri" w:hAnsi="Calibri"/>
          <w:sz w:val="22"/>
          <w:szCs w:val="22"/>
        </w:rPr>
        <w:t xml:space="preserve"> </w:t>
      </w:r>
      <w:r w:rsidR="00322669">
        <w:rPr>
          <w:rFonts w:ascii="Calibri" w:hAnsi="Calibri"/>
          <w:b/>
          <w:sz w:val="22"/>
          <w:szCs w:val="22"/>
        </w:rPr>
        <w:t xml:space="preserve"> </w:t>
      </w:r>
      <w:r w:rsidR="00E30419">
        <w:rPr>
          <w:rFonts w:ascii="Calibri" w:hAnsi="Calibri"/>
          <w:b/>
          <w:sz w:val="22"/>
          <w:szCs w:val="22"/>
        </w:rPr>
        <w:t>„</w:t>
      </w:r>
      <w:r w:rsidR="00740C23">
        <w:rPr>
          <w:rFonts w:ascii="Calibri" w:hAnsi="Calibri"/>
          <w:b/>
          <w:sz w:val="22"/>
          <w:szCs w:val="22"/>
        </w:rPr>
        <w:t xml:space="preserve">Proseč </w:t>
      </w:r>
      <w:proofErr w:type="spellStart"/>
      <w:proofErr w:type="gramStart"/>
      <w:r w:rsidR="00740C23">
        <w:rPr>
          <w:rFonts w:ascii="Calibri" w:hAnsi="Calibri"/>
          <w:b/>
          <w:sz w:val="22"/>
          <w:szCs w:val="22"/>
        </w:rPr>
        <w:t>n.N</w:t>
      </w:r>
      <w:proofErr w:type="spellEnd"/>
      <w:r w:rsidR="00740C23">
        <w:rPr>
          <w:rFonts w:ascii="Calibri" w:hAnsi="Calibri"/>
          <w:b/>
          <w:sz w:val="22"/>
          <w:szCs w:val="22"/>
        </w:rPr>
        <w:t>.</w:t>
      </w:r>
      <w:proofErr w:type="gramEnd"/>
      <w:r w:rsidR="00740C23">
        <w:rPr>
          <w:rFonts w:ascii="Calibri" w:hAnsi="Calibri"/>
          <w:b/>
          <w:sz w:val="22"/>
          <w:szCs w:val="22"/>
        </w:rPr>
        <w:t>, ul. U Sokolovny – splašková kanalizace“</w:t>
      </w:r>
      <w:r w:rsidR="00313DEF">
        <w:rPr>
          <w:rFonts w:ascii="Calibri" w:hAnsi="Calibri"/>
          <w:b/>
          <w:sz w:val="22"/>
          <w:szCs w:val="22"/>
        </w:rPr>
        <w:t>.</w:t>
      </w:r>
    </w:p>
    <w:p w:rsidR="00740C23" w:rsidRDefault="001E2210" w:rsidP="005E59A8">
      <w:pPr>
        <w:jc w:val="both"/>
        <w:rPr>
          <w:rFonts w:ascii="Calibri" w:hAnsi="Calibri"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 xml:space="preserve">Předmětem zpracování </w:t>
      </w:r>
      <w:r w:rsidR="00740C23">
        <w:rPr>
          <w:rFonts w:ascii="Calibri" w:hAnsi="Calibri"/>
          <w:sz w:val="22"/>
          <w:szCs w:val="22"/>
        </w:rPr>
        <w:t>dokumentací</w:t>
      </w:r>
      <w:r w:rsidRPr="00584803">
        <w:rPr>
          <w:rFonts w:ascii="Calibri" w:hAnsi="Calibri"/>
          <w:sz w:val="22"/>
          <w:szCs w:val="22"/>
        </w:rPr>
        <w:t xml:space="preserve"> </w:t>
      </w:r>
      <w:r w:rsidR="00C1214C">
        <w:rPr>
          <w:rFonts w:ascii="Calibri" w:hAnsi="Calibri"/>
          <w:sz w:val="22"/>
          <w:szCs w:val="22"/>
        </w:rPr>
        <w:t xml:space="preserve">DÚR, DSP a DPS s VV a rozpočtem </w:t>
      </w:r>
      <w:r w:rsidRPr="00584803">
        <w:rPr>
          <w:rFonts w:ascii="Calibri" w:hAnsi="Calibri"/>
          <w:sz w:val="22"/>
          <w:szCs w:val="22"/>
          <w:u w:val="single"/>
        </w:rPr>
        <w:t>j</w:t>
      </w:r>
      <w:r w:rsidRPr="0058480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="004C59F8">
        <w:rPr>
          <w:rFonts w:ascii="Calibri" w:hAnsi="Calibri"/>
          <w:sz w:val="22"/>
          <w:szCs w:val="22"/>
        </w:rPr>
        <w:t xml:space="preserve">I. etapa splaškové kanalizace v ulici u Sokolovny, </w:t>
      </w:r>
      <w:r w:rsidR="009E042C">
        <w:rPr>
          <w:rFonts w:ascii="Calibri" w:hAnsi="Calibri"/>
          <w:sz w:val="22"/>
          <w:szCs w:val="22"/>
        </w:rPr>
        <w:t xml:space="preserve">v délce cca 90 m, </w:t>
      </w:r>
      <w:r w:rsidR="004C59F8">
        <w:rPr>
          <w:rFonts w:ascii="Calibri" w:hAnsi="Calibri"/>
          <w:sz w:val="22"/>
          <w:szCs w:val="22"/>
        </w:rPr>
        <w:t>včetně jejího napojení</w:t>
      </w:r>
      <w:r w:rsidR="009E042C">
        <w:rPr>
          <w:rFonts w:ascii="Calibri" w:hAnsi="Calibri"/>
          <w:sz w:val="22"/>
          <w:szCs w:val="22"/>
        </w:rPr>
        <w:t xml:space="preserve"> do stávajícího spadiště. Součástí dodávky je též geodetické zaměření a zajištění vstupních podkladů.</w:t>
      </w:r>
      <w:r w:rsidR="00C1214C">
        <w:rPr>
          <w:rFonts w:ascii="Calibri" w:hAnsi="Calibri"/>
          <w:sz w:val="22"/>
          <w:szCs w:val="22"/>
        </w:rPr>
        <w:t xml:space="preserve"> Vše dle cenové nabídky č. 18NA003, ze dne 28.2.2018.</w:t>
      </w:r>
    </w:p>
    <w:p w:rsidR="00740C23" w:rsidRDefault="00740C23" w:rsidP="005E59A8">
      <w:pPr>
        <w:jc w:val="both"/>
        <w:rPr>
          <w:rFonts w:ascii="Calibri" w:hAnsi="Calibri"/>
          <w:sz w:val="22"/>
          <w:szCs w:val="22"/>
        </w:rPr>
      </w:pPr>
    </w:p>
    <w:p w:rsidR="005122D5" w:rsidRDefault="005122D5" w:rsidP="007B6DC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DÚR budou také zakreslena všechna ochranná pásma v řešeném prostoru se vyskytující.</w:t>
      </w:r>
    </w:p>
    <w:p w:rsidR="003C5EF3" w:rsidRDefault="007B6DC4" w:rsidP="007B6DC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z projednávání dokumentace</w:t>
      </w:r>
      <w:r w:rsidR="00DF049A">
        <w:rPr>
          <w:rFonts w:ascii="Calibri" w:hAnsi="Calibri"/>
          <w:sz w:val="22"/>
          <w:szCs w:val="22"/>
        </w:rPr>
        <w:t xml:space="preserve"> budou uvedeny v jejich zápisech.</w:t>
      </w:r>
    </w:p>
    <w:p w:rsidR="00806798" w:rsidRDefault="00806798" w:rsidP="0029741A">
      <w:pPr>
        <w:jc w:val="both"/>
        <w:rPr>
          <w:rFonts w:ascii="Calibri" w:hAnsi="Calibri"/>
          <w:color w:val="FF0000"/>
          <w:sz w:val="22"/>
          <w:szCs w:val="22"/>
        </w:rPr>
      </w:pPr>
    </w:p>
    <w:p w:rsidR="00967A61" w:rsidRPr="00493ABB" w:rsidRDefault="005F6695" w:rsidP="0066087A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="Arial"/>
          <w:sz w:val="22"/>
          <w:szCs w:val="22"/>
          <w:lang w:eastAsia="en-US"/>
        </w:rPr>
        <w:t>D</w:t>
      </w:r>
      <w:r w:rsidR="00967A61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okumentace</w:t>
      </w:r>
      <w:r w:rsidR="00AA253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493ABB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66087A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bud</w:t>
      </w:r>
      <w:r w:rsidR="00C1214C">
        <w:rPr>
          <w:rFonts w:asciiTheme="minorHAnsi" w:eastAsiaTheme="minorHAnsi" w:hAnsiTheme="minorHAnsi" w:cs="Arial"/>
          <w:sz w:val="22"/>
          <w:szCs w:val="22"/>
          <w:lang w:eastAsia="en-US"/>
        </w:rPr>
        <w:t>ou</w:t>
      </w:r>
      <w:proofErr w:type="gramEnd"/>
      <w:r w:rsidR="0066087A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předán</w:t>
      </w:r>
      <w:r w:rsidR="00C1214C">
        <w:rPr>
          <w:rFonts w:asciiTheme="minorHAnsi" w:eastAsiaTheme="minorHAnsi" w:hAnsiTheme="minorHAnsi" w:cs="Arial"/>
          <w:sz w:val="22"/>
          <w:szCs w:val="22"/>
          <w:lang w:eastAsia="en-US"/>
        </w:rPr>
        <w:t>y</w:t>
      </w:r>
      <w:r w:rsidR="0066087A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967A61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v</w:t>
      </w:r>
      <w:r w:rsidR="000A3E13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1229F0">
        <w:rPr>
          <w:rFonts w:asciiTheme="minorHAnsi" w:eastAsiaTheme="minorHAnsi" w:hAnsiTheme="minorHAnsi" w:cs="Arial"/>
          <w:sz w:val="22"/>
          <w:szCs w:val="22"/>
          <w:lang w:eastAsia="en-US"/>
        </w:rPr>
        <w:t>6</w:t>
      </w:r>
      <w:r w:rsidR="00806798">
        <w:rPr>
          <w:rFonts w:asciiTheme="minorHAnsi" w:eastAsiaTheme="minorHAnsi" w:hAnsiTheme="minorHAnsi" w:cs="Arial"/>
          <w:color w:val="00B050"/>
          <w:sz w:val="22"/>
          <w:szCs w:val="22"/>
          <w:lang w:eastAsia="en-US"/>
        </w:rPr>
        <w:t xml:space="preserve"> </w:t>
      </w:r>
      <w:r w:rsidR="00967A61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vyhotovení</w:t>
      </w:r>
      <w:r w:rsidR="000A3E13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ch</w:t>
      </w:r>
      <w:r w:rsidR="00967A61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v tištěné podobě a v jednom vyhotovení ve formátu *.</w:t>
      </w:r>
      <w:proofErr w:type="spellStart"/>
      <w:r w:rsidR="00967A61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pdf</w:t>
      </w:r>
      <w:proofErr w:type="spellEnd"/>
      <w:r w:rsidR="000A3E13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561CD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a </w:t>
      </w:r>
      <w:proofErr w:type="spellStart"/>
      <w:r w:rsidR="00561CD1">
        <w:rPr>
          <w:rFonts w:asciiTheme="minorHAnsi" w:eastAsiaTheme="minorHAnsi" w:hAnsiTheme="minorHAnsi" w:cs="Arial"/>
          <w:sz w:val="22"/>
          <w:szCs w:val="22"/>
          <w:lang w:eastAsia="en-US"/>
        </w:rPr>
        <w:t>dwg</w:t>
      </w:r>
      <w:proofErr w:type="spellEnd"/>
      <w:r w:rsidR="00561CD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 </w:t>
      </w:r>
      <w:r w:rsidR="000A3E13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na CD</w:t>
      </w:r>
      <w:r w:rsidR="0066087A" w:rsidRPr="00493ABB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:rsidR="00F5735E" w:rsidRDefault="00F5735E" w:rsidP="00F5735E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lang w:eastAsia="en-US"/>
        </w:rPr>
      </w:pPr>
    </w:p>
    <w:p w:rsidR="00617568" w:rsidRDefault="00F5735E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Projektov</w:t>
      </w:r>
      <w:r w:rsidR="00C1214C">
        <w:rPr>
          <w:rFonts w:ascii="Calibri" w:hAnsi="Calibri" w:cs="Arial"/>
          <w:color w:val="000000"/>
          <w:sz w:val="22"/>
          <w:szCs w:val="22"/>
        </w:rPr>
        <w:t>é</w:t>
      </w:r>
      <w:r>
        <w:rPr>
          <w:rFonts w:ascii="Calibri" w:hAnsi="Calibri" w:cs="Arial"/>
          <w:color w:val="000000"/>
          <w:sz w:val="22"/>
          <w:szCs w:val="22"/>
        </w:rPr>
        <w:t xml:space="preserve"> dokumentace bud</w:t>
      </w:r>
      <w:r w:rsidR="00C1214C">
        <w:rPr>
          <w:rFonts w:ascii="Calibri" w:hAnsi="Calibri" w:cs="Arial"/>
          <w:color w:val="000000"/>
          <w:sz w:val="22"/>
          <w:szCs w:val="22"/>
        </w:rPr>
        <w:t>ou</w:t>
      </w:r>
      <w:r>
        <w:rPr>
          <w:rFonts w:ascii="Calibri" w:hAnsi="Calibri" w:cs="Arial"/>
          <w:color w:val="000000"/>
          <w:sz w:val="22"/>
          <w:szCs w:val="22"/>
        </w:rPr>
        <w:t xml:space="preserve"> zpracován</w:t>
      </w:r>
      <w:r w:rsidR="00C1214C">
        <w:rPr>
          <w:rFonts w:ascii="Calibri" w:hAnsi="Calibri" w:cs="Arial"/>
          <w:color w:val="000000"/>
          <w:sz w:val="22"/>
          <w:szCs w:val="22"/>
        </w:rPr>
        <w:t>y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v rozsahu </w:t>
      </w:r>
      <w:r w:rsidR="0069192B">
        <w:rPr>
          <w:rFonts w:ascii="Calibri" w:hAnsi="Calibri" w:cs="Arial"/>
          <w:sz w:val="22"/>
          <w:szCs w:val="22"/>
        </w:rPr>
        <w:t>a obsahu dle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přílohy č. </w:t>
      </w:r>
      <w:r w:rsidR="00AA253B">
        <w:rPr>
          <w:rFonts w:ascii="Calibri" w:hAnsi="Calibri" w:cs="Arial"/>
          <w:color w:val="000000"/>
          <w:sz w:val="22"/>
          <w:szCs w:val="22"/>
        </w:rPr>
        <w:t>1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k vyhlášce č. </w:t>
      </w:r>
      <w:r>
        <w:rPr>
          <w:rFonts w:ascii="Calibri" w:hAnsi="Calibri" w:cs="Arial"/>
          <w:color w:val="000000"/>
          <w:sz w:val="22"/>
          <w:szCs w:val="22"/>
        </w:rPr>
        <w:t>499</w:t>
      </w:r>
      <w:r w:rsidR="0069192B">
        <w:rPr>
          <w:rFonts w:ascii="Calibri" w:hAnsi="Calibri" w:cs="Arial"/>
          <w:color w:val="000000"/>
          <w:sz w:val="22"/>
          <w:szCs w:val="22"/>
        </w:rPr>
        <w:t>/200</w:t>
      </w:r>
      <w:r>
        <w:rPr>
          <w:rFonts w:ascii="Calibri" w:hAnsi="Calibri" w:cs="Arial"/>
          <w:color w:val="000000"/>
          <w:sz w:val="22"/>
          <w:szCs w:val="22"/>
        </w:rPr>
        <w:t>6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Sb. </w:t>
      </w:r>
      <w:r w:rsidR="0069192B">
        <w:rPr>
          <w:rFonts w:ascii="Calibri" w:hAnsi="Calibri" w:cs="Arial"/>
          <w:sz w:val="22"/>
          <w:szCs w:val="22"/>
        </w:rPr>
        <w:t>v platném znění.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67A61">
        <w:rPr>
          <w:rFonts w:ascii="Calibri" w:hAnsi="Calibri"/>
          <w:sz w:val="22"/>
          <w:szCs w:val="22"/>
        </w:rPr>
        <w:t xml:space="preserve"> </w:t>
      </w: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lastRenderedPageBreak/>
        <w:t>požadavky na zpracování předmětu díla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zhotoviteli projektové dokumentace bude požadována koordinace a zodpovědnost za koordinaci jednotlivých částí projektové dokumentace.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 dokumentace bude obsahovat úplné technické řešení. Za úplné technické řešení objednatel nepovažuje zejména:</w:t>
      </w:r>
    </w:p>
    <w:p w:rsidR="00946372" w:rsidRDefault="00946372" w:rsidP="007860D8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návrh typového řešení či přímo převzetí typového řešení (dokumentace – detailů) výrobců stavebních materiálů, konstrukcí apod. bez konkrétního zapracování do projektové dokumentace stavby</w:t>
      </w:r>
    </w:p>
    <w:p w:rsidR="003551D7" w:rsidRDefault="00946372" w:rsidP="007860D8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3551D7">
        <w:rPr>
          <w:rFonts w:ascii="Calibri" w:hAnsi="Calibri"/>
          <w:sz w:val="22"/>
          <w:szCs w:val="22"/>
        </w:rPr>
        <w:t>- použití odkazů ve smyslu „určí investor“ nebo „bude stanoveno architektem/projektantem během provádění prací“ apod.</w:t>
      </w:r>
      <w:r w:rsidR="0073428A" w:rsidRPr="003551D7">
        <w:rPr>
          <w:rFonts w:ascii="Calibri" w:hAnsi="Calibri"/>
          <w:sz w:val="22"/>
          <w:szCs w:val="22"/>
        </w:rPr>
        <w:t xml:space="preserve"> </w:t>
      </w:r>
    </w:p>
    <w:p w:rsidR="00946372" w:rsidRDefault="00946372" w:rsidP="007860D8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normy, vyhlášky, zákony apod. bez uvedení konkrétního druhu, čísla, roku vydání apod. či odkazů na již neplatné normy, vyhlášky, zákony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nezkoordinované či špatně zkoordinované jednotlivé části projektové dokumentace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 použití nevhodných materiálů a technologií</w:t>
      </w:r>
    </w:p>
    <w:p w:rsidR="00946372" w:rsidRDefault="00946372" w:rsidP="007860D8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návrhy řešení bez provedení potřebných průzkumů, rozborů, zkoušek apod. pokud to úplnost návrhu vyžaduje a pokud objednatel nerozhodl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absence řešení vazby </w:t>
      </w:r>
      <w:r w:rsidR="005122D5">
        <w:rPr>
          <w:rFonts w:ascii="Calibri" w:hAnsi="Calibri"/>
          <w:sz w:val="22"/>
          <w:szCs w:val="22"/>
        </w:rPr>
        <w:t xml:space="preserve">budoucí </w:t>
      </w:r>
      <w:r>
        <w:rPr>
          <w:rFonts w:ascii="Calibri" w:hAnsi="Calibri"/>
          <w:sz w:val="22"/>
          <w:szCs w:val="22"/>
        </w:rPr>
        <w:t>stavby na okolí, a to při provádění prací i po jejich provedení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Navržené řešení stavby musí vést k provedení kvalitní stavby a současně musí být provedení stavby navrženo úsporně, a to jak s ohledem na náklady na výstavbu, tak s ohledem na budoucí provozní náklady. V projektové dokumentaci je nutno upřednostnit použití materiálů a technologií standardní kvality, které jsou běžně dostupné v místě stavby a jejich správa, údržba či oprava nebude vyžadovat nepřiměřené náklady či nebude vyžadovat pořízení speciální techniky či jiných prostředků.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je povinen projektovou dokumentaci průběžně konzultovat s objednatelem a jím určenými osobami – za objednatele: Ing. Pavel Sluka, </w:t>
      </w:r>
      <w:r w:rsidR="000A3E13">
        <w:rPr>
          <w:rFonts w:ascii="Calibri" w:hAnsi="Calibri"/>
          <w:sz w:val="22"/>
          <w:szCs w:val="22"/>
        </w:rPr>
        <w:t>Ing. Luboš Kousal</w:t>
      </w:r>
      <w:r w:rsidR="00F5735E">
        <w:rPr>
          <w:rFonts w:ascii="Calibri" w:hAnsi="Calibri"/>
          <w:sz w:val="22"/>
          <w:szCs w:val="22"/>
        </w:rPr>
        <w:t>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3E697E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případě</w:t>
      </w:r>
      <w:r w:rsidR="003E697E">
        <w:rPr>
          <w:rFonts w:ascii="Calibri" w:hAnsi="Calibri"/>
          <w:sz w:val="22"/>
          <w:szCs w:val="22"/>
        </w:rPr>
        <w:t xml:space="preserve">, že </w:t>
      </w:r>
      <w:r>
        <w:rPr>
          <w:rFonts w:ascii="Calibri" w:hAnsi="Calibri"/>
          <w:sz w:val="22"/>
          <w:szCs w:val="22"/>
        </w:rPr>
        <w:t xml:space="preserve">pro řádné dokončení předmětu plnění je nezbytné provedení </w:t>
      </w:r>
      <w:r w:rsidR="005122D5">
        <w:rPr>
          <w:rFonts w:ascii="Calibri" w:hAnsi="Calibri"/>
          <w:sz w:val="22"/>
          <w:szCs w:val="22"/>
        </w:rPr>
        <w:t xml:space="preserve">ještě </w:t>
      </w:r>
      <w:r w:rsidR="001D0C0E">
        <w:rPr>
          <w:rFonts w:ascii="Calibri" w:hAnsi="Calibri"/>
          <w:sz w:val="22"/>
          <w:szCs w:val="22"/>
        </w:rPr>
        <w:t xml:space="preserve">dalších </w:t>
      </w:r>
      <w:r>
        <w:rPr>
          <w:rFonts w:ascii="Calibri" w:hAnsi="Calibri"/>
          <w:sz w:val="22"/>
          <w:szCs w:val="22"/>
        </w:rPr>
        <w:t>průzkumů, posouzení či zkoušek, které nejsou předmětem plnění této smlouvy</w:t>
      </w:r>
      <w:r w:rsidR="001D0C0E">
        <w:rPr>
          <w:rFonts w:ascii="Calibri" w:hAnsi="Calibri"/>
          <w:sz w:val="22"/>
          <w:szCs w:val="22"/>
        </w:rPr>
        <w:t xml:space="preserve"> a nebyly již samostatně objednány</w:t>
      </w:r>
      <w:r>
        <w:rPr>
          <w:rFonts w:ascii="Calibri" w:hAnsi="Calibri"/>
          <w:sz w:val="22"/>
          <w:szCs w:val="22"/>
        </w:rPr>
        <w:t xml:space="preserve">, předá zhotovitel písemně požadavek na jejich zpracování objednateli, a to včetně termínu na jejich provedení. V případě, že jejich zpracování objednatel nezajistí do požadovaného termínu, je zhotovitel oprávněn toto uvést do projektové dokumentace. </w:t>
      </w:r>
    </w:p>
    <w:p w:rsidR="001D0C0E" w:rsidRDefault="001D0C0E" w:rsidP="001D0C0E">
      <w:pPr>
        <w:widowControl w:val="0"/>
        <w:suppressAutoHyphens/>
        <w:ind w:left="142"/>
        <w:jc w:val="both"/>
        <w:rPr>
          <w:rFonts w:ascii="Calibri" w:hAnsi="Calibri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PODMÍNKY pro PŘEVZETÍ PŘEDMĚTU SMLOUVY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</w:t>
      </w:r>
      <w:r w:rsidRPr="00337033">
        <w:rPr>
          <w:rFonts w:ascii="Calibri" w:hAnsi="Calibri"/>
          <w:color w:val="000000"/>
          <w:sz w:val="22"/>
          <w:szCs w:val="22"/>
          <w:u w:val="single"/>
        </w:rPr>
        <w:t>kompletn</w:t>
      </w:r>
      <w:r w:rsidR="00337033" w:rsidRPr="00337033">
        <w:rPr>
          <w:rFonts w:ascii="Calibri" w:hAnsi="Calibri"/>
          <w:color w:val="000000"/>
          <w:sz w:val="22"/>
          <w:szCs w:val="22"/>
          <w:u w:val="single"/>
        </w:rPr>
        <w:t>í</w:t>
      </w:r>
      <w:r w:rsidR="00337033">
        <w:rPr>
          <w:rFonts w:ascii="Calibri" w:hAnsi="Calibri"/>
          <w:color w:val="000000"/>
          <w:sz w:val="22"/>
          <w:szCs w:val="22"/>
        </w:rPr>
        <w:t xml:space="preserve"> DÚR</w:t>
      </w:r>
      <w:r w:rsidRPr="00EC6EA4">
        <w:rPr>
          <w:rFonts w:ascii="Calibri" w:hAnsi="Calibri"/>
          <w:color w:val="000000"/>
          <w:sz w:val="22"/>
          <w:szCs w:val="22"/>
        </w:rPr>
        <w:t xml:space="preserve"> v </w:t>
      </w:r>
      <w:r w:rsidR="003551D7">
        <w:rPr>
          <w:rFonts w:ascii="Calibri" w:hAnsi="Calibri"/>
          <w:color w:val="000000"/>
          <w:sz w:val="22"/>
          <w:szCs w:val="22"/>
        </w:rPr>
        <w:t>1</w:t>
      </w:r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paré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 objednateli ke kontrole nejpozději do termínu dokončení díla, který je uveden v článku 5.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si vyhrazuje právo na </w:t>
      </w:r>
      <w:r w:rsidR="00561CD1">
        <w:rPr>
          <w:rFonts w:ascii="Calibri" w:hAnsi="Calibri"/>
          <w:color w:val="000000"/>
          <w:sz w:val="22"/>
          <w:szCs w:val="22"/>
        </w:rPr>
        <w:t>7</w:t>
      </w:r>
      <w:r w:rsidRPr="00EC6EA4">
        <w:rPr>
          <w:rFonts w:ascii="Calibri" w:hAnsi="Calibri"/>
          <w:color w:val="000000"/>
          <w:sz w:val="22"/>
          <w:szCs w:val="22"/>
        </w:rPr>
        <w:t xml:space="preserve"> denní kontrolu dokončeného předmětu smlouvy.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 případě, že objednatel neshledá na dokončeném předmětu smlouvy žádné vady či nedodělky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vystaví objednatel protokol o předání a převzetí díla. </w:t>
      </w:r>
    </w:p>
    <w:p w:rsidR="003551D7" w:rsidRDefault="003551D7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Příslušný počet </w:t>
      </w:r>
      <w:proofErr w:type="spellStart"/>
      <w:r>
        <w:rPr>
          <w:rFonts w:ascii="Calibri" w:hAnsi="Calibri"/>
          <w:color w:val="000000"/>
          <w:sz w:val="22"/>
          <w:szCs w:val="22"/>
        </w:rPr>
        <w:t>paré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čistopisu PD poté bude předán objednateli do </w:t>
      </w:r>
      <w:r w:rsidR="00561CD1">
        <w:rPr>
          <w:rFonts w:ascii="Calibri" w:hAnsi="Calibri"/>
          <w:color w:val="000000"/>
          <w:sz w:val="22"/>
          <w:szCs w:val="22"/>
        </w:rPr>
        <w:t>7</w:t>
      </w:r>
      <w:r>
        <w:rPr>
          <w:rFonts w:ascii="Calibri" w:hAnsi="Calibri"/>
          <w:color w:val="000000"/>
          <w:sz w:val="22"/>
          <w:szCs w:val="22"/>
        </w:rPr>
        <w:t xml:space="preserve"> dní.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Protokol o předání a převzetí díla musí být podepsán následujícími osobami: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 objednatele:</w:t>
      </w:r>
    </w:p>
    <w:p w:rsidR="00946372" w:rsidRDefault="000A3E13" w:rsidP="0029741A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Ing. </w:t>
      </w:r>
      <w:r w:rsidR="007860D8">
        <w:rPr>
          <w:rFonts w:ascii="Calibri" w:hAnsi="Calibri"/>
          <w:sz w:val="22"/>
          <w:szCs w:val="22"/>
        </w:rPr>
        <w:t>Otakar Kypta</w:t>
      </w:r>
      <w:r w:rsidR="00946372">
        <w:rPr>
          <w:rFonts w:ascii="Calibri" w:hAnsi="Calibri"/>
          <w:sz w:val="22"/>
          <w:szCs w:val="22"/>
        </w:rPr>
        <w:t xml:space="preserve">, </w:t>
      </w:r>
      <w:proofErr w:type="spellStart"/>
      <w:r w:rsidR="007860D8">
        <w:rPr>
          <w:rFonts w:ascii="Calibri" w:hAnsi="Calibri"/>
          <w:sz w:val="22"/>
          <w:szCs w:val="22"/>
        </w:rPr>
        <w:t>ved</w:t>
      </w:r>
      <w:proofErr w:type="spellEnd"/>
      <w:r w:rsidR="007860D8">
        <w:rPr>
          <w:rFonts w:ascii="Calibri" w:hAnsi="Calibri"/>
          <w:sz w:val="22"/>
          <w:szCs w:val="22"/>
        </w:rPr>
        <w:t xml:space="preserve">. </w:t>
      </w:r>
      <w:proofErr w:type="spellStart"/>
      <w:r w:rsidR="007860D8">
        <w:rPr>
          <w:rFonts w:ascii="Calibri" w:hAnsi="Calibri"/>
          <w:sz w:val="22"/>
          <w:szCs w:val="22"/>
        </w:rPr>
        <w:t>OÚaHR</w:t>
      </w:r>
      <w:proofErr w:type="spellEnd"/>
    </w:p>
    <w:p w:rsidR="00946372" w:rsidRDefault="00946372" w:rsidP="007860D8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za zhotovitele: </w:t>
      </w:r>
    </w:p>
    <w:p w:rsidR="00337033" w:rsidRDefault="00337033" w:rsidP="00337033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Ing. </w:t>
      </w:r>
      <w:r w:rsidR="007860D8">
        <w:rPr>
          <w:rFonts w:ascii="Calibri" w:hAnsi="Calibri"/>
          <w:sz w:val="22"/>
          <w:szCs w:val="22"/>
        </w:rPr>
        <w:t>Petr Kořínek</w:t>
      </w:r>
      <w:r w:rsidR="001229F0">
        <w:rPr>
          <w:rFonts w:ascii="Calibri" w:hAnsi="Calibri"/>
          <w:sz w:val="22"/>
          <w:szCs w:val="22"/>
        </w:rPr>
        <w:t>, jednatel</w:t>
      </w:r>
    </w:p>
    <w:p w:rsidR="00946372" w:rsidRDefault="00946372" w:rsidP="0029741A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uvedených osob jsou nezbytné pro platnost protokolu.</w:t>
      </w:r>
    </w:p>
    <w:p w:rsidR="00946372" w:rsidRDefault="00946372" w:rsidP="0029741A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Předávací protokol může být zároveň podepsán i dalšími osobami.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objednatel shledá na dokončeném předmětu smlouvy vady či nedodělky, předá objednatel jejich soupis zhotoviteli vč. stanovení přiměřeného termínu na jejich odstranění.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zhotovitel v</w:t>
      </w:r>
      <w:r w:rsidR="00B038EC">
        <w:rPr>
          <w:rFonts w:ascii="Calibri" w:hAnsi="Calibri"/>
          <w:sz w:val="22"/>
          <w:szCs w:val="22"/>
        </w:rPr>
        <w:t xml:space="preserve"> dohodnutých </w:t>
      </w:r>
      <w:r>
        <w:rPr>
          <w:rFonts w:ascii="Calibri" w:hAnsi="Calibri"/>
          <w:sz w:val="22"/>
          <w:szCs w:val="22"/>
        </w:rPr>
        <w:t>termínech dle odstavce 4.</w:t>
      </w:r>
      <w:r w:rsidR="00B038EC"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 xml:space="preserve"> uspokojivě neodstraní všechny vady a nedodělky, je objednatel oprávněn poskytnout zhotoviteli přiměřenou lhůtu k nápravě a uplatnit smluvní pokutu nebo odstoupit od smlouvy o dílo.</w:t>
      </w:r>
    </w:p>
    <w:p w:rsidR="00946372" w:rsidRPr="00EC6EA4" w:rsidRDefault="00946372" w:rsidP="00946372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lastRenderedPageBreak/>
        <w:t>Termín plnění zakázky:</w:t>
      </w:r>
    </w:p>
    <w:p w:rsidR="00946372" w:rsidRPr="00EC6EA4" w:rsidRDefault="00946372" w:rsidP="00946372">
      <w:pPr>
        <w:rPr>
          <w:color w:val="000000"/>
        </w:rPr>
      </w:pPr>
    </w:p>
    <w:p w:rsidR="00946372" w:rsidRPr="00936AEF" w:rsidRDefault="00946372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Pr="00936AEF">
        <w:rPr>
          <w:rFonts w:ascii="Calibri" w:hAnsi="Calibri"/>
          <w:sz w:val="22"/>
          <w:szCs w:val="22"/>
        </w:rPr>
        <w:t>Termín dodání D</w:t>
      </w:r>
      <w:r>
        <w:rPr>
          <w:rFonts w:ascii="Calibri" w:hAnsi="Calibri"/>
          <w:sz w:val="22"/>
          <w:szCs w:val="22"/>
        </w:rPr>
        <w:t>ÚR</w:t>
      </w:r>
      <w:r w:rsidR="005772D7">
        <w:rPr>
          <w:rFonts w:ascii="Calibri" w:hAnsi="Calibri"/>
          <w:sz w:val="22"/>
          <w:szCs w:val="22"/>
        </w:rPr>
        <w:t xml:space="preserve"> </w:t>
      </w:r>
      <w:r w:rsidR="00C1214C">
        <w:rPr>
          <w:rFonts w:ascii="Calibri" w:hAnsi="Calibri"/>
          <w:sz w:val="22"/>
          <w:szCs w:val="22"/>
        </w:rPr>
        <w:t>+ Geodet + Podklady</w:t>
      </w:r>
      <w:r w:rsidR="00C1214C">
        <w:rPr>
          <w:rFonts w:ascii="Calibri" w:hAnsi="Calibri"/>
          <w:sz w:val="22"/>
          <w:szCs w:val="22"/>
        </w:rPr>
        <w:tab/>
      </w:r>
      <w:r w:rsidR="00C1214C">
        <w:rPr>
          <w:rFonts w:ascii="Calibri" w:hAnsi="Calibri"/>
          <w:sz w:val="22"/>
          <w:szCs w:val="22"/>
        </w:rPr>
        <w:tab/>
      </w:r>
      <w:r w:rsidRPr="004E7689">
        <w:rPr>
          <w:rFonts w:ascii="Calibri" w:hAnsi="Calibri"/>
          <w:b/>
          <w:sz w:val="22"/>
          <w:szCs w:val="22"/>
        </w:rPr>
        <w:t xml:space="preserve">do </w:t>
      </w:r>
      <w:r w:rsidR="00C1214C">
        <w:rPr>
          <w:rFonts w:ascii="Calibri" w:hAnsi="Calibri"/>
          <w:b/>
          <w:sz w:val="22"/>
          <w:szCs w:val="22"/>
        </w:rPr>
        <w:t>31.5</w:t>
      </w:r>
      <w:r w:rsidR="00CA65A6">
        <w:rPr>
          <w:rFonts w:ascii="Calibri" w:hAnsi="Calibri"/>
          <w:b/>
          <w:sz w:val="22"/>
          <w:szCs w:val="22"/>
        </w:rPr>
        <w:t>.</w:t>
      </w:r>
      <w:r w:rsidR="000437D5">
        <w:rPr>
          <w:rFonts w:ascii="Calibri" w:hAnsi="Calibri"/>
          <w:b/>
          <w:sz w:val="22"/>
          <w:szCs w:val="22"/>
        </w:rPr>
        <w:t xml:space="preserve"> </w:t>
      </w:r>
      <w:r w:rsidR="004E7689" w:rsidRPr="004E7689">
        <w:rPr>
          <w:rFonts w:ascii="Calibri" w:hAnsi="Calibri"/>
          <w:b/>
          <w:sz w:val="22"/>
          <w:szCs w:val="22"/>
        </w:rPr>
        <w:t>201</w:t>
      </w:r>
      <w:r w:rsidR="00313DEF">
        <w:rPr>
          <w:rFonts w:ascii="Calibri" w:hAnsi="Calibri"/>
          <w:b/>
          <w:sz w:val="22"/>
          <w:szCs w:val="22"/>
        </w:rPr>
        <w:t>8</w:t>
      </w:r>
    </w:p>
    <w:p w:rsidR="00946372" w:rsidRPr="00EC6EA4" w:rsidRDefault="00C1214C" w:rsidP="00C1214C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Termín dodání DSP + DPS</w:t>
      </w:r>
      <w:r>
        <w:rPr>
          <w:rFonts w:ascii="Calibri" w:hAnsi="Calibri"/>
          <w:color w:val="000000"/>
          <w:sz w:val="22"/>
          <w:szCs w:val="22"/>
        </w:rPr>
        <w:tab/>
        <w:t xml:space="preserve"> s VV a rozpočtem</w:t>
      </w:r>
      <w:r>
        <w:rPr>
          <w:rFonts w:ascii="Calibri" w:hAnsi="Calibri"/>
          <w:color w:val="000000"/>
          <w:sz w:val="22"/>
          <w:szCs w:val="22"/>
        </w:rPr>
        <w:tab/>
      </w:r>
      <w:proofErr w:type="gramStart"/>
      <w:r w:rsidRPr="00C1214C">
        <w:rPr>
          <w:rFonts w:ascii="Calibri" w:hAnsi="Calibri"/>
          <w:b/>
          <w:color w:val="000000"/>
          <w:sz w:val="22"/>
          <w:szCs w:val="22"/>
        </w:rPr>
        <w:t>do 8-mi</w:t>
      </w:r>
      <w:proofErr w:type="gramEnd"/>
      <w:r w:rsidRPr="00C1214C">
        <w:rPr>
          <w:rFonts w:ascii="Calibri" w:hAnsi="Calibri"/>
          <w:b/>
          <w:color w:val="000000"/>
          <w:sz w:val="22"/>
          <w:szCs w:val="22"/>
        </w:rPr>
        <w:t xml:space="preserve"> týdnů po vydání ÚR</w:t>
      </w:r>
    </w:p>
    <w:p w:rsidR="00946372" w:rsidRDefault="00946372" w:rsidP="00946372">
      <w:pPr>
        <w:tabs>
          <w:tab w:val="right" w:pos="9498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</w:p>
    <w:p w:rsidR="004336CE" w:rsidRPr="00EC6EA4" w:rsidRDefault="004336CE" w:rsidP="00946372">
      <w:pPr>
        <w:tabs>
          <w:tab w:val="right" w:pos="9498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Cena za dílo:</w:t>
      </w:r>
    </w:p>
    <w:p w:rsidR="00322669" w:rsidRPr="00322669" w:rsidRDefault="00322669" w:rsidP="00322669"/>
    <w:p w:rsidR="004E7689" w:rsidRDefault="003839EA" w:rsidP="00322669">
      <w:pPr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celém rozsahu čl. 2 této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SoD</w:t>
      </w:r>
      <w:proofErr w:type="spellEnd"/>
      <w:r>
        <w:rPr>
          <w:rFonts w:asciiTheme="minorHAnsi" w:hAnsiTheme="minorHAnsi"/>
          <w:sz w:val="22"/>
          <w:szCs w:val="22"/>
        </w:rPr>
        <w:t xml:space="preserve"> :</w:t>
      </w:r>
      <w:proofErr w:type="gramEnd"/>
    </w:p>
    <w:p w:rsidR="00946372" w:rsidRPr="00322669" w:rsidRDefault="00322669" w:rsidP="00322669">
      <w:pPr>
        <w:ind w:left="567"/>
        <w:rPr>
          <w:rFonts w:asciiTheme="minorHAnsi" w:hAnsiTheme="minorHAnsi"/>
          <w:sz w:val="22"/>
          <w:szCs w:val="22"/>
        </w:rPr>
      </w:pPr>
      <w:r w:rsidRPr="00322669">
        <w:rPr>
          <w:rFonts w:asciiTheme="minorHAnsi" w:hAnsiTheme="minorHAnsi"/>
          <w:sz w:val="22"/>
          <w:szCs w:val="22"/>
        </w:rPr>
        <w:tab/>
      </w:r>
      <w:r w:rsidRPr="00322669">
        <w:rPr>
          <w:rFonts w:asciiTheme="minorHAnsi" w:hAnsiTheme="minorHAnsi"/>
          <w:sz w:val="22"/>
          <w:szCs w:val="22"/>
        </w:rPr>
        <w:tab/>
      </w:r>
      <w:r w:rsidRPr="00322669">
        <w:rPr>
          <w:rFonts w:asciiTheme="minorHAnsi" w:hAnsiTheme="minorHAnsi"/>
          <w:sz w:val="22"/>
          <w:szCs w:val="22"/>
        </w:rPr>
        <w:tab/>
      </w:r>
      <w:r w:rsidR="004E768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</w:t>
      </w:r>
    </w:p>
    <w:p w:rsidR="000437D5" w:rsidRPr="004253B6" w:rsidRDefault="000437D5" w:rsidP="000437D5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4253B6">
        <w:rPr>
          <w:rFonts w:ascii="Calibri" w:hAnsi="Calibri"/>
          <w:color w:val="000000"/>
          <w:sz w:val="22"/>
          <w:szCs w:val="22"/>
        </w:rPr>
        <w:t>6.1</w:t>
      </w:r>
      <w:r w:rsidRPr="004253B6">
        <w:rPr>
          <w:rFonts w:ascii="Calibri" w:hAnsi="Calibri"/>
          <w:color w:val="000000"/>
          <w:sz w:val="22"/>
          <w:szCs w:val="22"/>
        </w:rPr>
        <w:tab/>
        <w:t xml:space="preserve"> Cena za dílo bez DPH</w:t>
      </w:r>
      <w:r w:rsidRPr="004253B6">
        <w:rPr>
          <w:rFonts w:ascii="Calibri" w:hAnsi="Calibri"/>
          <w:color w:val="000000"/>
          <w:sz w:val="22"/>
          <w:szCs w:val="22"/>
        </w:rPr>
        <w:tab/>
        <w:t xml:space="preserve">              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="00C1214C">
        <w:rPr>
          <w:rFonts w:ascii="Calibri" w:hAnsi="Calibri"/>
          <w:color w:val="000000"/>
          <w:sz w:val="22"/>
          <w:szCs w:val="22"/>
        </w:rPr>
        <w:tab/>
        <w:t>80 500,-</w:t>
      </w:r>
      <w:r>
        <w:rPr>
          <w:rFonts w:ascii="Calibri" w:hAnsi="Calibri"/>
          <w:color w:val="000000"/>
          <w:sz w:val="22"/>
          <w:szCs w:val="22"/>
        </w:rPr>
        <w:t xml:space="preserve"> Kč</w:t>
      </w:r>
    </w:p>
    <w:p w:rsidR="000437D5" w:rsidRDefault="000437D5" w:rsidP="000437D5">
      <w:pPr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4253B6">
        <w:rPr>
          <w:rFonts w:ascii="Calibri" w:hAnsi="Calibri"/>
          <w:color w:val="000000"/>
          <w:sz w:val="22"/>
          <w:szCs w:val="22"/>
        </w:rPr>
        <w:t>6.2. DPH</w:t>
      </w:r>
      <w:proofErr w:type="gramEnd"/>
      <w:r w:rsidRPr="004253B6">
        <w:rPr>
          <w:rFonts w:ascii="Calibri" w:hAnsi="Calibri"/>
          <w:color w:val="000000"/>
          <w:sz w:val="22"/>
          <w:szCs w:val="22"/>
        </w:rPr>
        <w:t xml:space="preserve"> 21%</w:t>
      </w:r>
      <w:r w:rsidR="00C1214C">
        <w:rPr>
          <w:rFonts w:ascii="Calibri" w:hAnsi="Calibri"/>
          <w:color w:val="000000"/>
          <w:sz w:val="22"/>
          <w:szCs w:val="22"/>
        </w:rPr>
        <w:tab/>
      </w:r>
      <w:r w:rsidR="00C1214C">
        <w:rPr>
          <w:rFonts w:ascii="Calibri" w:hAnsi="Calibri"/>
          <w:color w:val="000000"/>
          <w:sz w:val="22"/>
          <w:szCs w:val="22"/>
        </w:rPr>
        <w:tab/>
      </w:r>
      <w:r w:rsidR="00C1214C">
        <w:rPr>
          <w:rFonts w:ascii="Calibri" w:hAnsi="Calibri"/>
          <w:color w:val="000000"/>
          <w:sz w:val="22"/>
          <w:szCs w:val="22"/>
        </w:rPr>
        <w:tab/>
      </w:r>
      <w:r w:rsidR="00C1214C">
        <w:rPr>
          <w:rFonts w:ascii="Calibri" w:hAnsi="Calibri"/>
          <w:color w:val="000000"/>
          <w:sz w:val="22"/>
          <w:szCs w:val="22"/>
        </w:rPr>
        <w:tab/>
      </w:r>
      <w:r w:rsidR="00C1214C">
        <w:rPr>
          <w:rFonts w:ascii="Calibri" w:hAnsi="Calibri"/>
          <w:color w:val="000000"/>
          <w:sz w:val="22"/>
          <w:szCs w:val="22"/>
        </w:rPr>
        <w:tab/>
      </w:r>
      <w:r w:rsidR="00C1214C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C1214C">
        <w:rPr>
          <w:rFonts w:ascii="Calibri" w:hAnsi="Calibri"/>
          <w:color w:val="000000"/>
          <w:sz w:val="22"/>
          <w:szCs w:val="22"/>
        </w:rPr>
        <w:tab/>
        <w:t>16 905</w:t>
      </w:r>
      <w:r w:rsidR="00313DEF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>- Kč</w:t>
      </w:r>
    </w:p>
    <w:p w:rsidR="000437D5" w:rsidRDefault="000437D5" w:rsidP="000437D5">
      <w:pPr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  <w:r w:rsidRPr="004253B6">
        <w:rPr>
          <w:rFonts w:ascii="Calibri" w:hAnsi="Calibri"/>
          <w:color w:val="000000"/>
          <w:sz w:val="22"/>
          <w:szCs w:val="22"/>
        </w:rPr>
        <w:t>6.3. Cena celkem vč. DPH</w:t>
      </w:r>
      <w:r w:rsidRPr="004253B6"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 w:rsidR="00C1214C">
        <w:rPr>
          <w:rFonts w:ascii="Calibri" w:hAnsi="Calibri"/>
          <w:b/>
          <w:color w:val="000000"/>
          <w:sz w:val="22"/>
          <w:szCs w:val="22"/>
        </w:rPr>
        <w:tab/>
        <w:t>97 405</w:t>
      </w:r>
      <w:r>
        <w:rPr>
          <w:rFonts w:ascii="Calibri" w:hAnsi="Calibri"/>
          <w:b/>
          <w:color w:val="000000"/>
          <w:sz w:val="22"/>
          <w:szCs w:val="22"/>
        </w:rPr>
        <w:t>,- Kč</w:t>
      </w:r>
    </w:p>
    <w:p w:rsidR="000437D5" w:rsidRDefault="000437D5" w:rsidP="000437D5">
      <w:pPr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4E7689" w:rsidRDefault="004E7689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4E7689" w:rsidRPr="00EC6EA4" w:rsidRDefault="004E7689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Platební podmínky, MÍSTO PLNĚNÍ</w:t>
      </w:r>
    </w:p>
    <w:p w:rsidR="00946372" w:rsidRPr="00EC6EA4" w:rsidRDefault="00946372" w:rsidP="00946372">
      <w:pPr>
        <w:rPr>
          <w:color w:val="000000"/>
        </w:rPr>
      </w:pP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převzít dokončený předmět smlouvy uvedený v čl. 2 této</w:t>
      </w:r>
      <w:r w:rsidR="00BF41D7">
        <w:rPr>
          <w:rFonts w:ascii="Calibri" w:hAnsi="Calibri"/>
          <w:color w:val="000000"/>
          <w:sz w:val="22"/>
          <w:szCs w:val="22"/>
        </w:rPr>
        <w:t xml:space="preserve"> </w:t>
      </w:r>
      <w:r w:rsidRPr="00EC6EA4">
        <w:rPr>
          <w:rFonts w:ascii="Calibri" w:hAnsi="Calibri"/>
          <w:color w:val="000000"/>
          <w:sz w:val="22"/>
          <w:szCs w:val="22"/>
        </w:rPr>
        <w:t>smlouvy, který bude bez jakýchkoliv vad a nedodělků.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zaplatit za dokončený předmět smlouvy, který převezme, sjednanou cenu ve výši a za podmínek ve Smlouvě stanovených.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Místem plnění Předmětu Smlouvy (místo předání projektové dokumentace) je </w:t>
      </w:r>
      <w:r>
        <w:rPr>
          <w:rFonts w:ascii="Calibri" w:hAnsi="Calibri"/>
          <w:color w:val="000000"/>
          <w:sz w:val="22"/>
          <w:szCs w:val="22"/>
        </w:rPr>
        <w:t>Magistrát města Jablonec nad Nisou</w:t>
      </w:r>
      <w:r w:rsidRPr="00EC6EA4">
        <w:rPr>
          <w:rFonts w:ascii="Calibri" w:hAnsi="Calibri"/>
          <w:color w:val="000000"/>
          <w:sz w:val="22"/>
          <w:szCs w:val="22"/>
        </w:rPr>
        <w:t>, v případě, že se obě smluvní strany nedohodnou jinak.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v místě plnění dokončený předmět smlouvy uvedený v čl. 2 této smlouvy, který byl objednatelem převzat protokolem o předání a převzetí díla (dle čl.4 této smlouvy), do </w:t>
      </w:r>
      <w:r w:rsidR="00561CD1">
        <w:rPr>
          <w:rFonts w:ascii="Calibri" w:hAnsi="Calibri"/>
          <w:color w:val="000000"/>
          <w:sz w:val="22"/>
          <w:szCs w:val="22"/>
        </w:rPr>
        <w:t>7</w:t>
      </w:r>
      <w:r w:rsidRPr="00EC6EA4">
        <w:rPr>
          <w:rFonts w:ascii="Calibri" w:hAnsi="Calibri"/>
          <w:color w:val="000000"/>
          <w:sz w:val="22"/>
          <w:szCs w:val="22"/>
        </w:rPr>
        <w:t xml:space="preserve"> dnů od podpisu protokolu, případně do termínu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odstranění  vad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a nedodělků.   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Účetní doklad (fakturu) je zhotovitel oprávněn vystavit na základě oboustranně podepsaného protokolu o předání a převzetí díla. Splatnost faktury bude </w:t>
      </w:r>
      <w:r w:rsidR="00890AA3">
        <w:rPr>
          <w:rFonts w:ascii="Calibri" w:hAnsi="Calibri"/>
          <w:color w:val="000000"/>
          <w:sz w:val="22"/>
          <w:szCs w:val="22"/>
        </w:rPr>
        <w:t xml:space="preserve">do </w:t>
      </w:r>
      <w:r w:rsidRPr="00EC6EA4">
        <w:rPr>
          <w:rFonts w:ascii="Calibri" w:hAnsi="Calibri"/>
          <w:color w:val="000000"/>
          <w:sz w:val="22"/>
          <w:szCs w:val="22"/>
        </w:rPr>
        <w:t>30 dnů od doručení na podatelnu objednatele.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Platby za realizaci Předmětu Smlouvy provádí objednatel formou bezhotovostního převodu na účet zhotovitele uvedený v čl. 1. této Smlouvy.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neposkytne zálohu. </w:t>
      </w:r>
    </w:p>
    <w:p w:rsidR="00F5735E" w:rsidRDefault="00F5735E" w:rsidP="00F5735E">
      <w:pPr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caps/>
          <w:color w:val="000000"/>
          <w:sz w:val="22"/>
          <w:szCs w:val="22"/>
        </w:rPr>
      </w:pPr>
      <w:r w:rsidRPr="00EC6EA4">
        <w:rPr>
          <w:rFonts w:ascii="Calibri" w:hAnsi="Calibri"/>
          <w:b/>
          <w:caps/>
          <w:color w:val="000000"/>
          <w:sz w:val="22"/>
          <w:szCs w:val="22"/>
        </w:rPr>
        <w:t>ODPOVĚDNOST ZA VADY, ZÁRUKA, REKLAMACE</w:t>
      </w:r>
    </w:p>
    <w:p w:rsidR="00946372" w:rsidRPr="00EC6EA4" w:rsidRDefault="00946372" w:rsidP="00946372">
      <w:pPr>
        <w:ind w:left="720"/>
        <w:rPr>
          <w:rFonts w:ascii="Calibri" w:hAnsi="Calibri"/>
          <w:b/>
          <w:caps/>
          <w:color w:val="000000"/>
          <w:sz w:val="22"/>
          <w:szCs w:val="22"/>
        </w:rPr>
      </w:pPr>
    </w:p>
    <w:p w:rsidR="006B1B30" w:rsidRPr="006B1B30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 w:rsidRPr="003076C1">
        <w:rPr>
          <w:rFonts w:ascii="Calibri" w:hAnsi="Calibri"/>
          <w:sz w:val="22"/>
          <w:szCs w:val="22"/>
        </w:rPr>
        <w:t>Zhotovitel odpovídá za správnost, celistvost, úplnost</w:t>
      </w:r>
      <w:r w:rsidR="003076C1">
        <w:rPr>
          <w:rFonts w:ascii="Calibri" w:hAnsi="Calibri"/>
          <w:sz w:val="22"/>
          <w:szCs w:val="22"/>
        </w:rPr>
        <w:t>, hospodárnost</w:t>
      </w:r>
      <w:r w:rsidRPr="003076C1">
        <w:rPr>
          <w:rFonts w:ascii="Calibri" w:hAnsi="Calibri"/>
          <w:sz w:val="22"/>
          <w:szCs w:val="22"/>
        </w:rPr>
        <w:t xml:space="preserve"> </w:t>
      </w:r>
      <w:r w:rsidRPr="00630D4F">
        <w:rPr>
          <w:rFonts w:ascii="Calibri" w:hAnsi="Calibri"/>
          <w:sz w:val="22"/>
          <w:szCs w:val="22"/>
        </w:rPr>
        <w:t>a bezpečnost stavby</w:t>
      </w:r>
      <w:r w:rsidR="00630D4F">
        <w:rPr>
          <w:rFonts w:ascii="Calibri" w:hAnsi="Calibri"/>
          <w:sz w:val="22"/>
          <w:szCs w:val="22"/>
        </w:rPr>
        <w:t>.</w:t>
      </w:r>
      <w:r w:rsidRPr="00630D4F">
        <w:rPr>
          <w:rFonts w:ascii="Calibri" w:hAnsi="Calibri"/>
          <w:sz w:val="22"/>
          <w:szCs w:val="22"/>
        </w:rPr>
        <w:t xml:space="preserve"> </w:t>
      </w:r>
    </w:p>
    <w:p w:rsidR="003076C1" w:rsidRDefault="006B1B30" w:rsidP="006B1B30">
      <w:pPr>
        <w:widowControl w:val="0"/>
        <w:suppressAutoHyphens/>
        <w:ind w:left="681"/>
        <w:jc w:val="both"/>
        <w:rPr>
          <w:rFonts w:ascii="Calibri" w:hAnsi="Calibri"/>
          <w:sz w:val="22"/>
          <w:szCs w:val="22"/>
        </w:rPr>
      </w:pPr>
      <w:r w:rsidRPr="006B1B30">
        <w:rPr>
          <w:rFonts w:ascii="Calibri" w:hAnsi="Calibri"/>
          <w:sz w:val="22"/>
          <w:szCs w:val="22"/>
        </w:rPr>
        <w:t xml:space="preserve"> </w:t>
      </w:r>
      <w:r w:rsidR="00946372" w:rsidRPr="003076C1">
        <w:rPr>
          <w:rFonts w:ascii="Calibri" w:hAnsi="Calibri"/>
          <w:sz w:val="22"/>
          <w:szCs w:val="22"/>
        </w:rPr>
        <w:t>provedené podle jím zpracované projektové dokumentace a proveditelnost stavby podle této dokumentace, jakož i za technickou a ekonomickou úroveň projektu technologického zařízení, včetně vlivů na životní prostředí. Je povinen dbát právních přepisů a obecných požadavků na výstavbu vztahujících se ke konkrétnímu stavebnímu záměru.</w:t>
      </w:r>
      <w:r w:rsidR="003076C1" w:rsidRPr="003076C1">
        <w:rPr>
          <w:rFonts w:ascii="Calibri" w:hAnsi="Calibri"/>
          <w:sz w:val="22"/>
          <w:szCs w:val="22"/>
        </w:rPr>
        <w:t xml:space="preserve"> Tato odpovědnost nezaniká ani po oboustrann</w:t>
      </w:r>
      <w:r w:rsidR="003076C1">
        <w:rPr>
          <w:rFonts w:ascii="Calibri" w:hAnsi="Calibri"/>
          <w:sz w:val="22"/>
          <w:szCs w:val="22"/>
        </w:rPr>
        <w:t>ě podepsaném protokolu o předání a převzetí díla, neboť objednatel kontroluje pouze splnění zadávacích podmínek a kompletnost díla.</w:t>
      </w:r>
    </w:p>
    <w:p w:rsidR="00B05675" w:rsidRDefault="00B05675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zodpovídá za to, že jím navržené řešení stavby je plně v souladu s platným územním plánem města Jablonce nad Nisou a v případě pochybností </w:t>
      </w:r>
      <w:r w:rsidR="00F12204">
        <w:rPr>
          <w:rFonts w:ascii="Calibri" w:hAnsi="Calibri"/>
          <w:sz w:val="22"/>
          <w:szCs w:val="22"/>
        </w:rPr>
        <w:t>tento návrh projedná s oddělením územního plánování a stave</w:t>
      </w:r>
      <w:r w:rsidR="00BF1CF3">
        <w:rPr>
          <w:rFonts w:ascii="Calibri" w:hAnsi="Calibri"/>
          <w:sz w:val="22"/>
          <w:szCs w:val="22"/>
        </w:rPr>
        <w:t>b</w:t>
      </w:r>
      <w:r w:rsidR="00F12204">
        <w:rPr>
          <w:rFonts w:ascii="Calibri" w:hAnsi="Calibri"/>
          <w:sz w:val="22"/>
          <w:szCs w:val="22"/>
        </w:rPr>
        <w:t>ním úřadem.</w:t>
      </w:r>
    </w:p>
    <w:p w:rsidR="00946372" w:rsidRPr="003076C1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 w:rsidRPr="003076C1">
        <w:rPr>
          <w:rFonts w:ascii="Calibri" w:hAnsi="Calibri"/>
          <w:sz w:val="22"/>
          <w:szCs w:val="22"/>
        </w:rPr>
        <w:t xml:space="preserve">V případě, že se objeví vady dokončeného předmětu smlouvy (projektové dokumentace - výkresové, popisové části) v průběhu tvorby projektové dokumentace pro </w:t>
      </w:r>
      <w:r w:rsidR="00542CDF">
        <w:rPr>
          <w:rFonts w:ascii="Calibri" w:hAnsi="Calibri"/>
          <w:sz w:val="22"/>
          <w:szCs w:val="22"/>
        </w:rPr>
        <w:t>stavební povolení</w:t>
      </w:r>
      <w:r w:rsidRPr="00630D4F">
        <w:rPr>
          <w:rFonts w:ascii="Calibri" w:hAnsi="Calibri"/>
          <w:sz w:val="22"/>
          <w:szCs w:val="22"/>
        </w:rPr>
        <w:t>,</w:t>
      </w:r>
      <w:r w:rsidRPr="00DA11C3">
        <w:rPr>
          <w:rFonts w:ascii="Calibri" w:hAnsi="Calibri"/>
          <w:color w:val="FF0000"/>
          <w:sz w:val="22"/>
          <w:szCs w:val="22"/>
        </w:rPr>
        <w:t xml:space="preserve"> </w:t>
      </w:r>
      <w:r w:rsidRPr="003076C1">
        <w:rPr>
          <w:rFonts w:ascii="Calibri" w:hAnsi="Calibri"/>
          <w:sz w:val="22"/>
          <w:szCs w:val="22"/>
        </w:rPr>
        <w:t>je zhotovitel povinen vady neprodleně na svůj náklad odstranit</w:t>
      </w:r>
      <w:r w:rsidR="00630D4F">
        <w:rPr>
          <w:rFonts w:ascii="Calibri" w:hAnsi="Calibri"/>
          <w:sz w:val="22"/>
          <w:szCs w:val="22"/>
        </w:rPr>
        <w:t>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prohlašuje, že má autorizaci v rozsahu odpovídajícímu předmětu této smlouvy.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se zavazuje, že případnou reklamaci díla uplatní u zhotovitele bezodkladně po zjištění vady, a to písemnou formou nebo elektronickou formou (např. datovou schránkou). 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lastRenderedPageBreak/>
        <w:t>Záruční doba je 36 měsíců a začíná plynout ode dne převzetí dokumentace objednatelem protokolem o předání a převzetí díla (dle čl. 4 této smlouvy).</w:t>
      </w:r>
    </w:p>
    <w:p w:rsidR="009E2F50" w:rsidRDefault="009E2F50" w:rsidP="009E2F50">
      <w:pPr>
        <w:ind w:left="284"/>
        <w:jc w:val="both"/>
        <w:rPr>
          <w:rFonts w:ascii="Calibri" w:hAnsi="Calibri"/>
          <w:sz w:val="22"/>
          <w:szCs w:val="22"/>
        </w:rPr>
      </w:pPr>
      <w:r w:rsidRPr="009E2F50">
        <w:rPr>
          <w:rFonts w:ascii="Calibri" w:hAnsi="Calibri"/>
          <w:sz w:val="22"/>
          <w:szCs w:val="22"/>
        </w:rPr>
        <w:t>8.</w:t>
      </w:r>
      <w:r>
        <w:rPr>
          <w:rFonts w:ascii="Calibri" w:hAnsi="Calibri"/>
          <w:sz w:val="22"/>
          <w:szCs w:val="22"/>
        </w:rPr>
        <w:t>7</w:t>
      </w:r>
      <w:r w:rsidRPr="009E2F50">
        <w:rPr>
          <w:sz w:val="14"/>
          <w:szCs w:val="14"/>
        </w:rPr>
        <w:t>    </w:t>
      </w:r>
      <w:r w:rsidRPr="009E2F50">
        <w:rPr>
          <w:rFonts w:ascii="Calibri" w:hAnsi="Calibri"/>
          <w:sz w:val="22"/>
          <w:szCs w:val="22"/>
        </w:rPr>
        <w:t xml:space="preserve">Zhotovitel dále prohlašuje, že má sjednané platné pojištění odpovědnosti za škody </w:t>
      </w:r>
    </w:p>
    <w:p w:rsidR="009E2F50" w:rsidRPr="009E2F50" w:rsidRDefault="009E2F50" w:rsidP="009E2F50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Pr="009E2F50">
        <w:rPr>
          <w:rFonts w:ascii="Calibri" w:hAnsi="Calibri"/>
          <w:sz w:val="22"/>
          <w:szCs w:val="22"/>
        </w:rPr>
        <w:t xml:space="preserve">způsobené případnou vadou díla ve výši minimálně </w:t>
      </w:r>
      <w:r w:rsidR="00C1214C">
        <w:rPr>
          <w:rFonts w:ascii="Calibri" w:hAnsi="Calibri"/>
          <w:sz w:val="22"/>
          <w:szCs w:val="22"/>
        </w:rPr>
        <w:t>0,2</w:t>
      </w:r>
      <w:r w:rsidRPr="009E2F50">
        <w:rPr>
          <w:rFonts w:ascii="Calibri" w:hAnsi="Calibri"/>
          <w:sz w:val="22"/>
          <w:szCs w:val="22"/>
        </w:rPr>
        <w:t xml:space="preserve"> mil. Kč.</w:t>
      </w:r>
    </w:p>
    <w:p w:rsidR="009E2F50" w:rsidRDefault="009E2F50" w:rsidP="009E2F50">
      <w:pPr>
        <w:suppressAutoHyphens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ustanovení o sankcích a pokutách</w:t>
      </w:r>
    </w:p>
    <w:p w:rsidR="00B05675" w:rsidRPr="00EC6EA4" w:rsidRDefault="00B05675" w:rsidP="00B05675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se zavazuje odstranit vady dokumentace na své náklady tak, aby objednateli nevznikly žádné vícenáklady. </w:t>
      </w:r>
    </w:p>
    <w:p w:rsidR="00B05675" w:rsidRPr="00EC6EA4" w:rsidRDefault="00B05675" w:rsidP="00B05675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5E1CE6">
        <w:rPr>
          <w:rFonts w:ascii="Calibri" w:hAnsi="Calibri"/>
          <w:sz w:val="22"/>
          <w:szCs w:val="22"/>
        </w:rPr>
        <w:t xml:space="preserve">Při </w:t>
      </w:r>
      <w:r w:rsidRPr="00660ABA">
        <w:rPr>
          <w:rFonts w:ascii="Calibri" w:hAnsi="Calibri"/>
          <w:sz w:val="22"/>
          <w:szCs w:val="22"/>
        </w:rPr>
        <w:t xml:space="preserve">nesplnění </w:t>
      </w:r>
      <w:r w:rsidRPr="00660ABA">
        <w:rPr>
          <w:rFonts w:ascii="Calibri" w:hAnsi="Calibri"/>
          <w:sz w:val="22"/>
        </w:rPr>
        <w:t xml:space="preserve">termínu </w:t>
      </w:r>
      <w:r w:rsidRPr="00660ABA">
        <w:rPr>
          <w:rFonts w:ascii="Calibri" w:hAnsi="Calibri"/>
          <w:sz w:val="22"/>
          <w:szCs w:val="22"/>
        </w:rPr>
        <w:t xml:space="preserve">předání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  <w:szCs w:val="22"/>
        </w:rPr>
        <w:t xml:space="preserve"> ke kontrole a termínu předání dokončené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</w:rPr>
        <w:t xml:space="preserve"> z viny zhotovitele</w:t>
      </w:r>
      <w:r w:rsidRPr="00660ABA">
        <w:rPr>
          <w:rFonts w:ascii="Calibri" w:hAnsi="Calibri"/>
          <w:sz w:val="22"/>
          <w:szCs w:val="22"/>
        </w:rPr>
        <w:t xml:space="preserve"> je objednatel oprávněn uplatnit vůči zhotoviteli smluvní pokutu ve výši </w:t>
      </w:r>
      <w:r w:rsidRPr="00660ABA">
        <w:rPr>
          <w:rFonts w:ascii="Calibri" w:hAnsi="Calibri"/>
          <w:sz w:val="22"/>
        </w:rPr>
        <w:t>0,</w:t>
      </w:r>
      <w:r w:rsidRPr="00660ABA">
        <w:rPr>
          <w:rFonts w:ascii="Calibri" w:hAnsi="Calibri"/>
          <w:sz w:val="22"/>
          <w:szCs w:val="22"/>
        </w:rPr>
        <w:t xml:space="preserve">2 </w:t>
      </w:r>
      <w:r w:rsidRPr="00660ABA">
        <w:rPr>
          <w:rFonts w:ascii="Calibri" w:hAnsi="Calibri"/>
          <w:sz w:val="22"/>
        </w:rPr>
        <w:t>%</w:t>
      </w:r>
      <w:r w:rsidRPr="00660ABA">
        <w:rPr>
          <w:rFonts w:ascii="Calibri" w:hAnsi="Calibri"/>
          <w:sz w:val="22"/>
          <w:szCs w:val="22"/>
        </w:rPr>
        <w:t xml:space="preserve"> z ceny za dílo za každý započatý den prodlení. Maximální sankce při nesplnění termínu dokončení z viny zhotovitele je 10% ceny za dílo. Po</w:t>
      </w:r>
      <w:r w:rsidRPr="00660ABA">
        <w:rPr>
          <w:rFonts w:ascii="Calibri" w:hAnsi="Calibri"/>
          <w:sz w:val="22"/>
        </w:rPr>
        <w:t xml:space="preserve"> dosažení maximální sankce 10% z ceny za dílo </w:t>
      </w:r>
      <w:r w:rsidRPr="00660ABA">
        <w:rPr>
          <w:rFonts w:ascii="Calibri" w:hAnsi="Calibri"/>
          <w:sz w:val="22"/>
          <w:szCs w:val="22"/>
        </w:rPr>
        <w:t>je objednatel oprávněn</w:t>
      </w:r>
      <w:r w:rsidRPr="00660ABA">
        <w:rPr>
          <w:rFonts w:ascii="Calibri" w:hAnsi="Calibri"/>
          <w:sz w:val="22"/>
        </w:rPr>
        <w:t xml:space="preserve"> od smlouvy</w:t>
      </w:r>
      <w:r w:rsidRPr="00660ABA">
        <w:rPr>
          <w:rFonts w:ascii="Calibri" w:hAnsi="Calibri"/>
          <w:sz w:val="22"/>
          <w:szCs w:val="22"/>
        </w:rPr>
        <w:t xml:space="preserve"> odstoupit</w:t>
      </w:r>
      <w:r w:rsidRPr="00660ABA">
        <w:rPr>
          <w:rFonts w:ascii="Calibri" w:hAnsi="Calibri"/>
          <w:sz w:val="22"/>
        </w:rPr>
        <w:t>.</w:t>
      </w:r>
    </w:p>
    <w:p w:rsidR="00B05675" w:rsidRPr="00EC6EA4" w:rsidRDefault="00B05675" w:rsidP="00B05675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Při nesplnění termínu na odstranění vad a nedodělků uvedených v protokolu o předání a převzetí díla může objednatel sankciovat zhotovitele částkou </w:t>
      </w:r>
      <w:r>
        <w:rPr>
          <w:rFonts w:ascii="Calibri" w:hAnsi="Calibri"/>
          <w:color w:val="000000"/>
          <w:sz w:val="22"/>
          <w:szCs w:val="22"/>
        </w:rPr>
        <w:t>0,2%</w:t>
      </w:r>
      <w:r w:rsidRPr="00EC6EA4">
        <w:rPr>
          <w:rFonts w:ascii="Calibri" w:hAnsi="Calibri"/>
          <w:color w:val="000000"/>
          <w:sz w:val="22"/>
          <w:szCs w:val="22"/>
        </w:rPr>
        <w:t xml:space="preserve"> za každý započatý den prodlení.</w:t>
      </w:r>
    </w:p>
    <w:p w:rsidR="00B05675" w:rsidRPr="00EC6EA4" w:rsidRDefault="00B05675" w:rsidP="00B05675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Zhotovitel není v prodlení, prokáže-li, že nesplnění termínu je způsobeno orgánem státní správy, nebo jiným účastníkem stavebního řízení, právní vadou podkladů předaných objednatelem nebo vyšší mocí.</w:t>
      </w:r>
    </w:p>
    <w:p w:rsidR="00B05675" w:rsidRPr="00EC6EA4" w:rsidRDefault="00B05675" w:rsidP="00B05675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  <w:shd w:val="clear" w:color="auto" w:fill="FFFF00"/>
        </w:rPr>
      </w:pPr>
      <w:r w:rsidRPr="00EC6EA4">
        <w:rPr>
          <w:rFonts w:ascii="Calibri" w:hAnsi="Calibri"/>
          <w:color w:val="000000"/>
          <w:sz w:val="22"/>
          <w:szCs w:val="22"/>
        </w:rPr>
        <w:t>Obě strany se dohodly, že při nesplnění termínovaných závazků úhrady faktur ze strany objednatele může zhotovitel uplatnit u objednatele nárok na uhrazení smluvní pokuty ve výši 0,</w:t>
      </w:r>
      <w:r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>% z ceny fakturované částky za každý započatý den prodlení.</w:t>
      </w:r>
    </w:p>
    <w:p w:rsidR="00946372" w:rsidRDefault="00B05675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9E2F50">
        <w:rPr>
          <w:rFonts w:ascii="Calibri" w:hAnsi="Calibri"/>
          <w:color w:val="000000"/>
          <w:sz w:val="22"/>
          <w:szCs w:val="22"/>
        </w:rPr>
        <w:t xml:space="preserve">Splatnost smluvních pokut </w:t>
      </w:r>
      <w:r w:rsidRPr="009E2F50">
        <w:rPr>
          <w:rFonts w:ascii="Calibri" w:hAnsi="Calibri"/>
          <w:sz w:val="22"/>
          <w:szCs w:val="22"/>
        </w:rPr>
        <w:t>je</w:t>
      </w:r>
      <w:r w:rsidRPr="009E2F50">
        <w:rPr>
          <w:rFonts w:ascii="Calibri" w:hAnsi="Calibri"/>
          <w:color w:val="FF0000"/>
          <w:sz w:val="22"/>
          <w:szCs w:val="22"/>
        </w:rPr>
        <w:t xml:space="preserve"> </w:t>
      </w:r>
      <w:r w:rsidR="002406C0" w:rsidRPr="002406C0">
        <w:rPr>
          <w:rFonts w:ascii="Calibri" w:hAnsi="Calibri"/>
          <w:sz w:val="22"/>
          <w:szCs w:val="22"/>
        </w:rPr>
        <w:t>do</w:t>
      </w:r>
      <w:r w:rsidR="002406C0">
        <w:rPr>
          <w:rFonts w:ascii="Calibri" w:hAnsi="Calibri"/>
          <w:color w:val="FF0000"/>
          <w:sz w:val="22"/>
          <w:szCs w:val="22"/>
        </w:rPr>
        <w:t xml:space="preserve"> </w:t>
      </w:r>
      <w:r w:rsidRPr="009E2F50">
        <w:rPr>
          <w:rFonts w:ascii="Calibri" w:hAnsi="Calibri"/>
          <w:color w:val="000000"/>
          <w:sz w:val="22"/>
          <w:szCs w:val="22"/>
        </w:rPr>
        <w:t>30 pracovních dnů od doručení faktury.</w:t>
      </w:r>
    </w:p>
    <w:p w:rsidR="00094730" w:rsidRDefault="00094730" w:rsidP="00094730">
      <w:pPr>
        <w:suppressAutoHyphens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094730" w:rsidRDefault="00094730" w:rsidP="00094730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AUTORSKÁ PRÁVA</w:t>
      </w:r>
    </w:p>
    <w:p w:rsidR="00094730" w:rsidRDefault="00094730" w:rsidP="00094730">
      <w:pPr>
        <w:ind w:left="720"/>
        <w:rPr>
          <w:rFonts w:ascii="Calibri" w:hAnsi="Calibri"/>
          <w:b/>
          <w:caps/>
          <w:sz w:val="22"/>
          <w:szCs w:val="22"/>
        </w:rPr>
      </w:pPr>
    </w:p>
    <w:p w:rsidR="00094730" w:rsidRPr="00D66BDB" w:rsidRDefault="00094730" w:rsidP="00094730">
      <w:pPr>
        <w:widowControl w:val="0"/>
        <w:suppressAutoHyphens/>
        <w:ind w:left="709" w:hanging="425"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10.1 Tato Smlouva pokrývá výhradní, časově neomezené a převoditelné právo užití díla, respektive jednotlivých části díla tak, jak budou zhotovitelem dokončeny nebo předány v rozpracovaném stavu ve prospěch objednatele, včetně veškeré související dokumentace za podmínek stanovených touto Smlouvou a autorským zákonem. Právo dílo užít podle předchozí věty zahrnuje všechna oprávnění dle ustanovení § 12 zákona č. 121/2000 Sb., o právu autorském, o právech souvisejících s právem autorským a o změně některých zákonů (autorský zákon). Zhotovitel uděluje objednateli souhlas, aby nejen dílo zveřejnil, a to jakýmkoliv způsobem, a to po celou dobu trvání autorského práva k dílu, bez omezení rozsahu množstevního, technologického, teritoriálního, časového, počtu uživatelů nebo míry užívání, ale i oprávnění dílo zpracovat, upravit, spojovat s jinými díly, zařazovat do díla souborného i aby na jeho základě vytvořil dílo nové (veškeré výše uvedené dále jen „Licence“). Součástí Licence je rovněž neomezené právo objednatele poskytnout třetím osobám podlicenci k provedení jakýchkoliv změn nebo modifikací díla, a to i prostřednictvím třetích osob. Je na vůli objednatele zda a event. v jakém rozsahu dílo zveřejní nebo bude dílo užívat, resp. bude uplatňovat další práva v rozsahu výše uvedeném, přičemž nezveřejnění díla či neužívání díla nelze považovat za nevykonávání či nedostatečné vykonávání majetkových práv k dílu. Zhotovitel poskytuje výhradní licenci k dílu ve smyslu § 2358 a násl. občanského zákoníku a zavazuje se, že sám nepoužije ani neposkytne žádné třetí osobě bez předchozího písemného souhlasu objednatele práva k užití díla, resp. jakékoliv části díla, provedeného dle této Smlouvy. Smluvní strany se dohodly na výslovném vyloučení § 2370, § 2372 odst. 2, § 2378 a § 2382 občanského zákoníku. </w:t>
      </w:r>
    </w:p>
    <w:p w:rsidR="00094730" w:rsidRPr="00D66BDB" w:rsidRDefault="00094730" w:rsidP="00094730">
      <w:pPr>
        <w:pStyle w:val="Odstavecseseznamem"/>
        <w:widowControl w:val="0"/>
        <w:numPr>
          <w:ilvl w:val="1"/>
          <w:numId w:val="6"/>
        </w:numPr>
        <w:suppressAutoHyphens/>
        <w:ind w:left="709" w:hanging="567"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Smluvní strany sjednávají, že vlastnické právo ke všem technickým dokumentacím, které tvoří součást díla, jakož i všechny ostatní hmotné podklady, na kterých je dílo vyjádřeno a které budou předány objednateli na základě této smlouvy, přechází ze zhotovitele na objednatele zaplacením díla objednatelem. </w:t>
      </w:r>
    </w:p>
    <w:p w:rsidR="00094730" w:rsidRPr="00D66BDB" w:rsidRDefault="00094730" w:rsidP="00094730">
      <w:pPr>
        <w:widowControl w:val="0"/>
        <w:suppressAutoHyphens/>
        <w:ind w:left="709" w:hanging="567"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10.3. V případě, že dílo porušuje nebo poruší práva třetích osob ve smyslu porušení práv autorských, </w:t>
      </w:r>
      <w:r w:rsidRPr="00D66BDB">
        <w:rPr>
          <w:rFonts w:ascii="Calibri" w:hAnsi="Calibri"/>
          <w:sz w:val="22"/>
          <w:szCs w:val="22"/>
        </w:rPr>
        <w:lastRenderedPageBreak/>
        <w:t xml:space="preserve">zhotovitel odškodní </w:t>
      </w:r>
      <w:proofErr w:type="spellStart"/>
      <w:r w:rsidRPr="00D66BDB">
        <w:rPr>
          <w:rFonts w:ascii="Calibri" w:hAnsi="Calibri"/>
          <w:sz w:val="22"/>
          <w:szCs w:val="22"/>
        </w:rPr>
        <w:t>nárokující</w:t>
      </w:r>
      <w:proofErr w:type="spellEnd"/>
      <w:r w:rsidRPr="00D66BDB">
        <w:rPr>
          <w:rFonts w:ascii="Calibri" w:hAnsi="Calibri"/>
          <w:sz w:val="22"/>
          <w:szCs w:val="22"/>
        </w:rPr>
        <w:t xml:space="preserve"> třetí osobu, a na vlastní náklady bude i v případě toliko domnělého porušení bránit objednatele, pokud jej k tomu zmocní, proti všem nárokům z porušení vlastnických práv a práv duševního vlastnictví uplatněných třetí osobou, které mohou vyplynout z užití plnění, a dále zaplatí vzniklou škodu a náklady, včetně nákladů právního zastoupení. </w:t>
      </w:r>
    </w:p>
    <w:p w:rsidR="00094730" w:rsidRPr="00D66BDB" w:rsidRDefault="00094730" w:rsidP="00094730">
      <w:pPr>
        <w:pStyle w:val="Odstavecseseznamem"/>
        <w:widowControl w:val="0"/>
        <w:numPr>
          <w:ilvl w:val="1"/>
          <w:numId w:val="7"/>
        </w:numPr>
        <w:suppressAutoHyphens/>
        <w:ind w:left="709" w:hanging="567"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Autorské prohlášení, jehož vzor je přílohou č.1 smlouvy o dílo, řádně podepsané a vyplněné všemi autory/spoluautory, bude součástí předání díla, tj. objednatel převezme dílo pouze v případě, že součástí díla bude prohlášení podepsané všemi autory /spoluautory projektové dokumentace. Autorské oprávnění v rozsahu specifikovaném v čl. 10 je součástí celkové ceny díla. </w:t>
      </w:r>
    </w:p>
    <w:p w:rsidR="00094730" w:rsidRPr="00D66BDB" w:rsidRDefault="00094730" w:rsidP="00094730">
      <w:pPr>
        <w:suppressAutoHyphens/>
        <w:ind w:left="709" w:hanging="435"/>
        <w:jc w:val="center"/>
        <w:rPr>
          <w:rFonts w:ascii="Calibri" w:hAnsi="Calibri"/>
          <w:sz w:val="22"/>
          <w:szCs w:val="22"/>
        </w:rPr>
      </w:pPr>
    </w:p>
    <w:p w:rsidR="00D20A85" w:rsidRPr="00D66BDB" w:rsidRDefault="00D20A85" w:rsidP="00D20A85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D66BDB">
        <w:rPr>
          <w:rFonts w:ascii="Calibri" w:hAnsi="Calibri"/>
          <w:b/>
          <w:caps/>
          <w:sz w:val="22"/>
          <w:szCs w:val="22"/>
        </w:rPr>
        <w:t>Závěrečná ustanovení</w:t>
      </w:r>
    </w:p>
    <w:p w:rsidR="00D20A85" w:rsidRPr="00D66BDB" w:rsidRDefault="00D20A85" w:rsidP="00D20A85">
      <w:pPr>
        <w:ind w:left="720"/>
        <w:rPr>
          <w:rFonts w:ascii="Calibri" w:hAnsi="Calibri"/>
          <w:b/>
          <w:caps/>
          <w:sz w:val="22"/>
          <w:szCs w:val="22"/>
        </w:rPr>
      </w:pP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Nabídkovou cenu je možno překročit pouze při změně rozsahu prací na základě požadavku a písemného souhlasu objednatele nebo vyskytnou-li se v průběhu plnění zakázky okolnosti, které mají objektivní a prokazatelný vliv na zvýšení nákladů a které nebylo možno v době uzavření smlouvy předvídat (změna daňových předpisů apod.).</w:t>
      </w:r>
    </w:p>
    <w:p w:rsidR="00206A7E" w:rsidRPr="00D66BDB" w:rsidRDefault="00206A7E" w:rsidP="00064B36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Zhotovitel</w:t>
      </w:r>
      <w:r w:rsidR="00C1214C">
        <w:rPr>
          <w:rFonts w:ascii="Calibri" w:hAnsi="Calibri"/>
          <w:sz w:val="22"/>
          <w:szCs w:val="22"/>
        </w:rPr>
        <w:t xml:space="preserve"> může vyzvat</w:t>
      </w:r>
      <w:r w:rsidRPr="00D66BDB">
        <w:rPr>
          <w:rFonts w:ascii="Calibri" w:hAnsi="Calibri"/>
          <w:sz w:val="22"/>
          <w:szCs w:val="22"/>
        </w:rPr>
        <w:t xml:space="preserve"> </w:t>
      </w:r>
      <w:r w:rsidRPr="00D66BDB">
        <w:rPr>
          <w:rFonts w:ascii="Calibri" w:hAnsi="Calibri"/>
          <w:color w:val="000000"/>
          <w:sz w:val="22"/>
          <w:szCs w:val="22"/>
        </w:rPr>
        <w:t>objednatele</w:t>
      </w:r>
      <w:r w:rsidR="00C1214C">
        <w:rPr>
          <w:rFonts w:ascii="Calibri" w:hAnsi="Calibri"/>
          <w:color w:val="000000"/>
          <w:sz w:val="22"/>
          <w:szCs w:val="22"/>
        </w:rPr>
        <w:t xml:space="preserve"> ke</w:t>
      </w:r>
      <w:r w:rsidRPr="00D66BDB">
        <w:rPr>
          <w:rFonts w:ascii="Calibri" w:hAnsi="Calibri"/>
          <w:color w:val="000000"/>
          <w:sz w:val="22"/>
          <w:szCs w:val="22"/>
        </w:rPr>
        <w:t xml:space="preserve"> koordinačním schůzkám nad rozpracovanou dokumentací. Výzva bude provedena písemně minimálně 3 dny před konáním koordinační schůzky. Objednatel se zavazuje k účasti na koordinačních schůzkách a to v zastoupení osoby, která má rozhodovací pravomoc ve věci řešení zakázky. Podepsané zápisy z koordinačních schůzek budou součástí předané projektové dokumentace. 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Předmět plnění bude objednatelem použit pro zadání potřebných stupňů projektové dokumentace stavby (není-li ve smlouvě o dílo uvedeno jinak) pro získání příslušných povolení k provedení stavby, pro zadání dokumentace pro provedení stavby a pro vypracování zadávací dokumentace pro výběr zhotovitele. Za tímto účelem je objednatel oprávněn pořídit libovolné množství kopií díla v tištěné i elektronické podobě. 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</w:t>
      </w:r>
      <w:hyperlink r:id="rId8" w:history="1">
        <w:r w:rsidRPr="00D66BDB">
          <w:rPr>
            <w:rFonts w:ascii="Calibri" w:hAnsi="Calibri"/>
            <w:sz w:val="22"/>
            <w:szCs w:val="22"/>
          </w:rPr>
          <w:t>http://portal.gov.cz/portal/</w:t>
        </w:r>
      </w:hyperlink>
      <w:r w:rsidRPr="00D66BDB">
        <w:rPr>
          <w:rFonts w:ascii="Calibri" w:hAnsi="Calibri"/>
          <w:sz w:val="22"/>
          <w:szCs w:val="22"/>
        </w:rPr>
        <w:t>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Smluvní strany berou na vědomí, že Statutární město Jablonec nad Nisou či jím zřízené/založené osoby jsou povinnými subjekty dle zák. č. 106/1999 Sb. o svobodném přístupu k informacím a výslovně souhlasí, že smlouva může být zveřejněna jako poskytnutá informace v souladu a postupem podle citovaného zákona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V případě přerušení nebo zastavení prací ze strany objednatele zašle objednatel tento požadavek zhotoviteli písemně. Zhotovitel k datu doručení tohoto požadavku zastaví práce na předmětu smlouvy a na základě společného zápisu o stupni rozpracovanosti objednatel uhradí vzájemně odsouhlasenou část sjednané smluvní ceny.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V případě odstoupení od smlouvy o dílo ze strany objednatele na základě článku 4, odstavce 4.7. nemá zhotovitel nárok na úhradu ceny za dílo. Objednatel je povinen vrátit veškeré materiály i rozpracované zhotoviteli.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 xml:space="preserve"> Obě strany se zavazují, že uznají právní platnost písemností a výkresů zasílaných prostřednictvím faxu nebo e-mailu, přitom jednotlivá plnění se zavazují předávat a přebírat osobně nebo poštou.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Veškeré změny této smlouvy je možné provést pouze formou číslovaných písemných dodatků.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Otázky, které výslovně neupravuje tato smlouva, se řídí občanským zákoníkem.</w:t>
      </w:r>
    </w:p>
    <w:p w:rsidR="00206A7E" w:rsidRPr="00D66BDB" w:rsidRDefault="00206A7E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lastRenderedPageBreak/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D20A85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Dílo až do doby zaplacení zůstává majetkem zhotovitele.</w:t>
      </w:r>
    </w:p>
    <w:p w:rsidR="002406C0" w:rsidRPr="00D66BDB" w:rsidRDefault="00D20A85" w:rsidP="00206A7E">
      <w:pPr>
        <w:pStyle w:val="Odstavecseseznamem"/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Tato smlouva je vyhotovena ve 4 stejnopisech, z nichž 2 obdrží objednatel a 2 zhotovitel</w:t>
      </w:r>
    </w:p>
    <w:p w:rsidR="00064B36" w:rsidRPr="00D66BDB" w:rsidRDefault="00064B36" w:rsidP="00064B36">
      <w:pPr>
        <w:widowControl w:val="0"/>
        <w:suppressAutoHyphens/>
        <w:ind w:left="14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946372">
      <w:pPr>
        <w:ind w:left="85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206A7E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D66BDB">
        <w:rPr>
          <w:rFonts w:ascii="Calibri" w:hAnsi="Calibri"/>
          <w:b/>
          <w:caps/>
          <w:sz w:val="22"/>
          <w:szCs w:val="22"/>
        </w:rPr>
        <w:t>Osoby zmocněné jednat za smluvní strany</w:t>
      </w:r>
    </w:p>
    <w:p w:rsidR="00AE06A8" w:rsidRPr="00D66BDB" w:rsidRDefault="00AE06A8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>Za objednatele:</w:t>
      </w:r>
    </w:p>
    <w:p w:rsidR="00946372" w:rsidRPr="00D66BDB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>ve věcech smluvních</w:t>
      </w:r>
      <w:r w:rsidRPr="00D66BDB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8D096F" w:rsidRPr="00D66BDB">
        <w:rPr>
          <w:rFonts w:ascii="Calibri" w:hAnsi="Calibri"/>
          <w:color w:val="000000"/>
          <w:sz w:val="22"/>
          <w:szCs w:val="22"/>
        </w:rPr>
        <w:t>JUDr. Lukáš Pleticha</w:t>
      </w:r>
      <w:r w:rsidR="00322669" w:rsidRPr="00D66BDB">
        <w:rPr>
          <w:rFonts w:ascii="Calibri" w:hAnsi="Calibri"/>
          <w:color w:val="000000"/>
          <w:sz w:val="22"/>
          <w:szCs w:val="22"/>
        </w:rPr>
        <w:t xml:space="preserve">, Ing. </w:t>
      </w:r>
      <w:r w:rsidR="008D096F" w:rsidRPr="00D66BDB">
        <w:rPr>
          <w:rFonts w:ascii="Calibri" w:hAnsi="Calibri"/>
          <w:color w:val="000000"/>
          <w:sz w:val="22"/>
          <w:szCs w:val="22"/>
        </w:rPr>
        <w:t>Otakar Kypta</w:t>
      </w:r>
      <w:r w:rsidR="00C26FCC" w:rsidRPr="00D66BDB">
        <w:rPr>
          <w:rFonts w:ascii="Calibri" w:hAnsi="Calibri"/>
          <w:color w:val="000000"/>
          <w:sz w:val="22"/>
          <w:szCs w:val="22"/>
        </w:rPr>
        <w:t xml:space="preserve"> </w:t>
      </w:r>
    </w:p>
    <w:p w:rsidR="00946372" w:rsidRPr="00D66BDB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>ve věcech technických</w:t>
      </w:r>
      <w:r w:rsidRPr="00D66BDB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C1214C" w:rsidRPr="00C1214C">
        <w:rPr>
          <w:rFonts w:ascii="Calibri" w:hAnsi="Calibri"/>
          <w:color w:val="000000"/>
          <w:sz w:val="22"/>
          <w:szCs w:val="22"/>
        </w:rPr>
        <w:t>Ing. Otakar Kypta</w:t>
      </w:r>
      <w:r w:rsidRPr="00D66BDB">
        <w:rPr>
          <w:rFonts w:ascii="Calibri" w:hAnsi="Calibri"/>
          <w:color w:val="000000"/>
          <w:sz w:val="22"/>
          <w:szCs w:val="22"/>
        </w:rPr>
        <w:t xml:space="preserve">, </w:t>
      </w:r>
      <w:r w:rsidR="008D096F" w:rsidRPr="00D66BDB">
        <w:rPr>
          <w:rFonts w:ascii="Calibri" w:hAnsi="Calibri"/>
          <w:color w:val="000000"/>
          <w:sz w:val="22"/>
          <w:szCs w:val="22"/>
        </w:rPr>
        <w:t>Ing. Luboš Kousal</w:t>
      </w:r>
    </w:p>
    <w:p w:rsidR="00946372" w:rsidRPr="00D66BDB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</w:t>
      </w:r>
      <w:r w:rsidRPr="00D66BDB">
        <w:rPr>
          <w:rFonts w:ascii="Calibri" w:hAnsi="Calibri"/>
          <w:color w:val="000000"/>
          <w:sz w:val="22"/>
          <w:szCs w:val="22"/>
        </w:rPr>
        <w:tab/>
        <w:t xml:space="preserve">  </w:t>
      </w:r>
    </w:p>
    <w:p w:rsidR="004E7689" w:rsidRPr="00D66BDB" w:rsidRDefault="004E7689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D317A8" w:rsidRPr="00D66BDB" w:rsidRDefault="00D317A8" w:rsidP="00D317A8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>Za zhotovitele:</w:t>
      </w:r>
    </w:p>
    <w:p w:rsidR="00D317A8" w:rsidRPr="00D66BDB" w:rsidRDefault="00D317A8" w:rsidP="00D317A8">
      <w:pPr>
        <w:tabs>
          <w:tab w:val="left" w:pos="2126"/>
          <w:tab w:val="left" w:pos="4961"/>
        </w:tabs>
        <w:ind w:hanging="708"/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smluvních                    : </w:t>
      </w:r>
      <w:proofErr w:type="spellStart"/>
      <w:proofErr w:type="gramStart"/>
      <w:r w:rsidR="00255B98">
        <w:rPr>
          <w:rFonts w:ascii="Calibri" w:hAnsi="Calibri"/>
          <w:color w:val="000000"/>
          <w:sz w:val="22"/>
          <w:szCs w:val="22"/>
        </w:rPr>
        <w:t>Ing.Petr</w:t>
      </w:r>
      <w:proofErr w:type="spellEnd"/>
      <w:proofErr w:type="gramEnd"/>
      <w:r w:rsidR="00255B98">
        <w:rPr>
          <w:rFonts w:ascii="Calibri" w:hAnsi="Calibri"/>
          <w:color w:val="000000"/>
          <w:sz w:val="22"/>
          <w:szCs w:val="22"/>
        </w:rPr>
        <w:t xml:space="preserve"> Kořínek</w:t>
      </w:r>
    </w:p>
    <w:p w:rsidR="00D317A8" w:rsidRPr="00D66BDB" w:rsidRDefault="00D317A8" w:rsidP="00D317A8">
      <w:pPr>
        <w:tabs>
          <w:tab w:val="left" w:pos="5666"/>
          <w:tab w:val="left" w:pos="8501"/>
        </w:tabs>
        <w:ind w:hanging="3540"/>
        <w:jc w:val="both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technických                : </w:t>
      </w:r>
      <w:proofErr w:type="spellStart"/>
      <w:proofErr w:type="gramStart"/>
      <w:r w:rsidR="00255B98">
        <w:rPr>
          <w:rFonts w:ascii="Calibri" w:hAnsi="Calibri"/>
          <w:color w:val="000000"/>
          <w:sz w:val="22"/>
          <w:szCs w:val="22"/>
        </w:rPr>
        <w:t>Ing.Petr</w:t>
      </w:r>
      <w:proofErr w:type="spellEnd"/>
      <w:proofErr w:type="gramEnd"/>
      <w:r w:rsidR="00255B98">
        <w:rPr>
          <w:rFonts w:ascii="Calibri" w:hAnsi="Calibri"/>
          <w:color w:val="000000"/>
          <w:sz w:val="22"/>
          <w:szCs w:val="22"/>
        </w:rPr>
        <w:t xml:space="preserve"> Kořínek</w:t>
      </w:r>
    </w:p>
    <w:p w:rsidR="00AE06A8" w:rsidRPr="00D66BDB" w:rsidRDefault="00AE06A8" w:rsidP="00946372">
      <w:pPr>
        <w:pStyle w:val="Zkladntext31"/>
        <w:rPr>
          <w:rFonts w:ascii="Calibri" w:hAnsi="Calibri"/>
          <w:sz w:val="22"/>
          <w:szCs w:val="22"/>
        </w:rPr>
      </w:pPr>
    </w:p>
    <w:p w:rsidR="00946372" w:rsidRPr="00D66BDB" w:rsidRDefault="00946372" w:rsidP="00946372">
      <w:pPr>
        <w:pStyle w:val="Zkladntext31"/>
        <w:rPr>
          <w:rFonts w:ascii="Calibri" w:hAnsi="Calibri"/>
          <w:sz w:val="22"/>
          <w:szCs w:val="22"/>
        </w:rPr>
      </w:pPr>
      <w:r w:rsidRPr="00D66BDB">
        <w:rPr>
          <w:rFonts w:ascii="Calibri" w:hAnsi="Calibri"/>
          <w:sz w:val="22"/>
          <w:szCs w:val="22"/>
        </w:rPr>
        <w:t>Obě smluvní strany jsou oprávněny v případě nutnosti rozšířit nebo změnit počet oprávněných osob formou písemného sdělení druhé smluvní straně.</w:t>
      </w:r>
    </w:p>
    <w:p w:rsidR="00946372" w:rsidRPr="00D66BDB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sz w:val="22"/>
          <w:szCs w:val="22"/>
        </w:rPr>
      </w:pPr>
    </w:p>
    <w:p w:rsidR="00946372" w:rsidRPr="00D66BDB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D66BDB">
        <w:rPr>
          <w:rFonts w:ascii="Calibri" w:hAnsi="Calibri"/>
          <w:b/>
          <w:color w:val="000000"/>
          <w:sz w:val="22"/>
          <w:szCs w:val="22"/>
        </w:rPr>
        <w:t>Smluvní strany potvrzují, že si přečetly a porozuměly podmínkám obsaženým v této Smlouvě. Na důkaz jejich pravdivé a vážné vůle přijmout podmínky vyplývající pro ně z této Smlouvy k ní připojují své vlastnoruční podpisy. Smluvní strany tímto potvrzují převzetí příslušných vyhotovení této Smlouvy.</w:t>
      </w: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24DE6" w:rsidRPr="00D66BDB" w:rsidRDefault="00524DE6" w:rsidP="00524DE6">
      <w:pPr>
        <w:tabs>
          <w:tab w:val="center" w:pos="1701"/>
          <w:tab w:val="left" w:pos="4962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objednatele: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Za zhotovitele:</w:t>
      </w:r>
    </w:p>
    <w:p w:rsidR="00946372" w:rsidRPr="00D66BDB" w:rsidRDefault="00946372" w:rsidP="008A08ED">
      <w:pPr>
        <w:tabs>
          <w:tab w:val="center" w:pos="1701"/>
          <w:tab w:val="center" w:pos="6096"/>
        </w:tabs>
        <w:jc w:val="both"/>
        <w:rPr>
          <w:rFonts w:ascii="Calibri" w:hAnsi="Calibri"/>
          <w:color w:val="000000"/>
          <w:sz w:val="22"/>
          <w:szCs w:val="22"/>
        </w:rPr>
      </w:pPr>
      <w:r w:rsidRPr="002A4107"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spellStart"/>
      <w:proofErr w:type="gramStart"/>
      <w:r w:rsidRPr="002A4107">
        <w:rPr>
          <w:rFonts w:ascii="Calibri" w:hAnsi="Calibri"/>
          <w:color w:val="000000"/>
          <w:sz w:val="22"/>
          <w:szCs w:val="22"/>
        </w:rPr>
        <w:t>n.N</w:t>
      </w:r>
      <w:proofErr w:type="spellEnd"/>
      <w:r w:rsidRPr="002A4107">
        <w:rPr>
          <w:rFonts w:ascii="Calibri" w:hAnsi="Calibri"/>
          <w:color w:val="000000"/>
          <w:sz w:val="22"/>
          <w:szCs w:val="22"/>
        </w:rPr>
        <w:t>.</w:t>
      </w:r>
      <w:proofErr w:type="gramEnd"/>
      <w:r w:rsidRPr="002A4107">
        <w:rPr>
          <w:rFonts w:ascii="Calibri" w:hAnsi="Calibri"/>
          <w:color w:val="000000"/>
          <w:sz w:val="22"/>
          <w:szCs w:val="22"/>
        </w:rPr>
        <w:t xml:space="preserve">, dne </w:t>
      </w:r>
      <w:r w:rsidR="008A08ED">
        <w:rPr>
          <w:rFonts w:ascii="Calibri" w:hAnsi="Calibri"/>
          <w:color w:val="000000"/>
          <w:sz w:val="22"/>
          <w:szCs w:val="22"/>
        </w:rPr>
        <w:t>10.5.</w:t>
      </w:r>
      <w:r w:rsidR="001C4A5F" w:rsidRPr="002A4107">
        <w:rPr>
          <w:rFonts w:ascii="Calibri" w:hAnsi="Calibri"/>
          <w:color w:val="000000"/>
          <w:sz w:val="22"/>
          <w:szCs w:val="22"/>
        </w:rPr>
        <w:t xml:space="preserve"> </w:t>
      </w:r>
      <w:r w:rsidR="00A474C8" w:rsidRPr="002A4107">
        <w:rPr>
          <w:rFonts w:ascii="Calibri" w:hAnsi="Calibri"/>
          <w:color w:val="000000"/>
          <w:sz w:val="22"/>
          <w:szCs w:val="22"/>
        </w:rPr>
        <w:t>201</w:t>
      </w:r>
      <w:r w:rsidR="00313DEF" w:rsidRPr="002A4107">
        <w:rPr>
          <w:rFonts w:ascii="Calibri" w:hAnsi="Calibri"/>
          <w:color w:val="000000"/>
          <w:sz w:val="22"/>
          <w:szCs w:val="22"/>
        </w:rPr>
        <w:t>8</w:t>
      </w:r>
      <w:r w:rsidRPr="002A4107">
        <w:rPr>
          <w:rFonts w:ascii="Calibri" w:hAnsi="Calibri"/>
          <w:color w:val="000000"/>
          <w:sz w:val="22"/>
          <w:szCs w:val="22"/>
        </w:rPr>
        <w:tab/>
      </w:r>
      <w:r w:rsidR="0069192B" w:rsidRPr="002A4107">
        <w:rPr>
          <w:rFonts w:ascii="Calibri" w:hAnsi="Calibri"/>
          <w:color w:val="000000"/>
          <w:sz w:val="22"/>
          <w:szCs w:val="22"/>
        </w:rPr>
        <w:t>V </w:t>
      </w:r>
      <w:r w:rsidR="001C4A5F" w:rsidRPr="002A4107">
        <w:rPr>
          <w:rFonts w:ascii="Calibri" w:hAnsi="Calibri"/>
          <w:color w:val="000000"/>
          <w:sz w:val="22"/>
          <w:szCs w:val="22"/>
        </w:rPr>
        <w:t xml:space="preserve"> </w:t>
      </w:r>
      <w:r w:rsidR="008F36BE" w:rsidRPr="002A4107">
        <w:rPr>
          <w:rFonts w:ascii="Calibri" w:hAnsi="Calibri"/>
          <w:color w:val="000000"/>
          <w:sz w:val="22"/>
          <w:szCs w:val="22"/>
        </w:rPr>
        <w:t>Liberci</w:t>
      </w:r>
      <w:r w:rsidR="0069192B" w:rsidRPr="002A4107">
        <w:rPr>
          <w:rFonts w:ascii="Calibri" w:hAnsi="Calibri"/>
          <w:color w:val="000000"/>
          <w:sz w:val="22"/>
          <w:szCs w:val="22"/>
        </w:rPr>
        <w:t>, dne</w:t>
      </w:r>
      <w:r w:rsidR="008F36BE" w:rsidRPr="002A4107">
        <w:rPr>
          <w:rFonts w:ascii="Calibri" w:hAnsi="Calibri"/>
          <w:color w:val="000000"/>
          <w:sz w:val="22"/>
          <w:szCs w:val="22"/>
        </w:rPr>
        <w:t xml:space="preserve"> </w:t>
      </w:r>
      <w:r w:rsidR="008A08ED">
        <w:rPr>
          <w:rFonts w:ascii="Calibri" w:hAnsi="Calibri"/>
          <w:color w:val="000000"/>
          <w:sz w:val="22"/>
          <w:szCs w:val="22"/>
        </w:rPr>
        <w:t>21.5.</w:t>
      </w:r>
      <w:r w:rsidR="001C4A5F" w:rsidRPr="002A4107">
        <w:rPr>
          <w:rFonts w:ascii="Calibri" w:hAnsi="Calibri"/>
          <w:color w:val="000000"/>
          <w:sz w:val="22"/>
          <w:szCs w:val="22"/>
        </w:rPr>
        <w:t xml:space="preserve"> </w:t>
      </w:r>
      <w:r w:rsidR="00A474C8" w:rsidRPr="002A4107">
        <w:rPr>
          <w:rFonts w:ascii="Calibri" w:hAnsi="Calibri"/>
          <w:color w:val="000000"/>
          <w:sz w:val="22"/>
          <w:szCs w:val="22"/>
        </w:rPr>
        <w:t>201</w:t>
      </w:r>
      <w:r w:rsidR="00313DEF" w:rsidRPr="002A4107">
        <w:rPr>
          <w:rFonts w:ascii="Calibri" w:hAnsi="Calibri"/>
          <w:color w:val="000000"/>
          <w:sz w:val="22"/>
          <w:szCs w:val="22"/>
        </w:rPr>
        <w:t>8</w:t>
      </w:r>
    </w:p>
    <w:p w:rsidR="00946372" w:rsidRPr="00D66BDB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1C4A5F" w:rsidRDefault="001C4A5F" w:rsidP="00946372">
      <w:pPr>
        <w:rPr>
          <w:rFonts w:ascii="Calibri" w:hAnsi="Calibri"/>
          <w:color w:val="000000"/>
          <w:sz w:val="22"/>
          <w:szCs w:val="22"/>
        </w:rPr>
      </w:pPr>
    </w:p>
    <w:p w:rsidR="001C4A5F" w:rsidRPr="00D66BDB" w:rsidRDefault="001C4A5F" w:rsidP="00946372">
      <w:pPr>
        <w:rPr>
          <w:rFonts w:ascii="Calibri" w:hAnsi="Calibri"/>
          <w:color w:val="000000"/>
          <w:sz w:val="22"/>
          <w:szCs w:val="22"/>
        </w:rPr>
      </w:pPr>
    </w:p>
    <w:p w:rsidR="00255B98" w:rsidRDefault="0069192B" w:rsidP="00524DE6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>…………………………………………………..……</w:t>
      </w:r>
      <w:r w:rsidR="00255B98">
        <w:rPr>
          <w:rFonts w:ascii="Calibri" w:hAnsi="Calibri"/>
          <w:color w:val="000000"/>
          <w:sz w:val="22"/>
          <w:szCs w:val="22"/>
        </w:rPr>
        <w:t xml:space="preserve"> </w:t>
      </w:r>
      <w:r w:rsidR="00524DE6">
        <w:rPr>
          <w:rFonts w:ascii="Calibri" w:hAnsi="Calibri"/>
          <w:color w:val="000000"/>
          <w:sz w:val="22"/>
          <w:szCs w:val="22"/>
        </w:rPr>
        <w:tab/>
      </w:r>
      <w:r w:rsidR="00255B98">
        <w:rPr>
          <w:rFonts w:ascii="Calibri" w:hAnsi="Calibri"/>
          <w:color w:val="000000"/>
          <w:sz w:val="22"/>
          <w:szCs w:val="22"/>
        </w:rPr>
        <w:t xml:space="preserve"> </w:t>
      </w:r>
      <w:r w:rsidRPr="00D66BDB">
        <w:rPr>
          <w:rFonts w:ascii="Calibri" w:hAnsi="Calibri"/>
          <w:color w:val="000000"/>
          <w:sz w:val="22"/>
          <w:szCs w:val="22"/>
        </w:rPr>
        <w:t>…………………………………………………….</w:t>
      </w:r>
    </w:p>
    <w:p w:rsidR="00D317A8" w:rsidRPr="00D66BDB" w:rsidRDefault="0069192B" w:rsidP="00255B98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946372" w:rsidRPr="00D66BDB">
        <w:rPr>
          <w:rFonts w:ascii="Calibri" w:hAnsi="Calibri"/>
          <w:color w:val="000000"/>
          <w:sz w:val="22"/>
          <w:szCs w:val="22"/>
        </w:rPr>
        <w:t xml:space="preserve">Ing. </w:t>
      </w:r>
      <w:r w:rsidR="008D096F" w:rsidRPr="00D66BDB">
        <w:rPr>
          <w:rFonts w:ascii="Calibri" w:hAnsi="Calibri"/>
          <w:color w:val="000000"/>
          <w:sz w:val="22"/>
          <w:szCs w:val="22"/>
        </w:rPr>
        <w:t>Otakar Kypta</w:t>
      </w:r>
      <w:r w:rsidRPr="00D66BDB">
        <w:rPr>
          <w:rFonts w:ascii="Calibri" w:hAnsi="Calibri"/>
          <w:color w:val="000000"/>
          <w:sz w:val="22"/>
          <w:szCs w:val="22"/>
        </w:rPr>
        <w:tab/>
      </w:r>
      <w:proofErr w:type="spellStart"/>
      <w:r w:rsidR="00255B98">
        <w:rPr>
          <w:rFonts w:ascii="Calibri" w:hAnsi="Calibri"/>
          <w:color w:val="000000"/>
          <w:sz w:val="22"/>
          <w:szCs w:val="22"/>
        </w:rPr>
        <w:t>Ing.Petr</w:t>
      </w:r>
      <w:proofErr w:type="spellEnd"/>
      <w:r w:rsidR="00255B98">
        <w:rPr>
          <w:rFonts w:ascii="Calibri" w:hAnsi="Calibri"/>
          <w:color w:val="000000"/>
          <w:sz w:val="22"/>
          <w:szCs w:val="22"/>
        </w:rPr>
        <w:t xml:space="preserve"> Kořínek</w:t>
      </w:r>
    </w:p>
    <w:p w:rsidR="00D317A8" w:rsidRPr="00D66BDB" w:rsidRDefault="00D317A8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  <w:t xml:space="preserve">vedoucí odboru územního a </w:t>
      </w:r>
      <w:r w:rsidRPr="00D66BDB">
        <w:rPr>
          <w:rFonts w:ascii="Calibri" w:hAnsi="Calibri"/>
          <w:color w:val="000000"/>
          <w:sz w:val="22"/>
          <w:szCs w:val="22"/>
        </w:rPr>
        <w:tab/>
        <w:t>jednatel</w:t>
      </w:r>
    </w:p>
    <w:p w:rsidR="00946372" w:rsidRPr="00D66BDB" w:rsidRDefault="0069192B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946372" w:rsidRPr="00D66BDB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Pr="00D66BDB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02FD9" w:rsidRDefault="00902FD9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1C4A5F" w:rsidRDefault="001C4A5F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1C4A5F" w:rsidRPr="00D66BDB" w:rsidRDefault="001C4A5F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Pr="00D66BDB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Pr="00D66BDB">
        <w:rPr>
          <w:rFonts w:ascii="Calibri" w:hAnsi="Calibri"/>
          <w:color w:val="000000"/>
          <w:sz w:val="22"/>
          <w:szCs w:val="22"/>
        </w:rPr>
        <w:tab/>
        <w:t>……………………………………..</w:t>
      </w:r>
      <w:r w:rsidRPr="00D66BDB">
        <w:rPr>
          <w:rFonts w:ascii="Calibri" w:hAnsi="Calibri"/>
          <w:color w:val="000000"/>
          <w:sz w:val="22"/>
          <w:szCs w:val="22"/>
        </w:rPr>
        <w:tab/>
      </w:r>
    </w:p>
    <w:p w:rsidR="00946372" w:rsidRPr="00D66BDB" w:rsidRDefault="00946372" w:rsidP="005752D7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8D096F" w:rsidRPr="00D66BDB">
        <w:rPr>
          <w:rFonts w:ascii="Calibri" w:hAnsi="Calibri"/>
          <w:color w:val="000000"/>
          <w:sz w:val="22"/>
          <w:szCs w:val="22"/>
        </w:rPr>
        <w:t>JUDr.</w:t>
      </w:r>
      <w:r w:rsidR="00524DE6">
        <w:rPr>
          <w:rFonts w:ascii="Calibri" w:hAnsi="Calibri"/>
          <w:color w:val="000000"/>
          <w:sz w:val="22"/>
          <w:szCs w:val="22"/>
        </w:rPr>
        <w:t xml:space="preserve"> Ing.</w:t>
      </w:r>
      <w:r w:rsidR="008D096F" w:rsidRPr="00D66BDB">
        <w:rPr>
          <w:rFonts w:ascii="Calibri" w:hAnsi="Calibri"/>
          <w:color w:val="000000"/>
          <w:sz w:val="22"/>
          <w:szCs w:val="22"/>
        </w:rPr>
        <w:t xml:space="preserve"> Lukáš Pleticha</w:t>
      </w:r>
    </w:p>
    <w:p w:rsidR="00064B36" w:rsidRPr="00D66BDB" w:rsidRDefault="005752D7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</w:t>
      </w:r>
      <w:r w:rsidR="008D096F" w:rsidRPr="00D66BDB">
        <w:rPr>
          <w:rFonts w:ascii="Calibri" w:hAnsi="Calibri"/>
          <w:color w:val="000000"/>
          <w:sz w:val="22"/>
          <w:szCs w:val="22"/>
        </w:rPr>
        <w:t xml:space="preserve">  </w:t>
      </w:r>
      <w:r w:rsidRPr="00D66BDB">
        <w:rPr>
          <w:rFonts w:ascii="Calibri" w:hAnsi="Calibri"/>
          <w:color w:val="000000"/>
          <w:sz w:val="22"/>
          <w:szCs w:val="22"/>
        </w:rPr>
        <w:t xml:space="preserve"> náměstek primátora</w:t>
      </w:r>
    </w:p>
    <w:p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64B36" w:rsidRPr="002A4107" w:rsidRDefault="00162868" w:rsidP="005752D7">
      <w:pPr>
        <w:tabs>
          <w:tab w:val="center" w:pos="1701"/>
          <w:tab w:val="center" w:pos="6379"/>
        </w:tabs>
        <w:rPr>
          <w:rFonts w:ascii="Calibri" w:hAnsi="Calibri"/>
          <w:i/>
          <w:color w:val="000000"/>
          <w:sz w:val="22"/>
          <w:szCs w:val="22"/>
        </w:rPr>
      </w:pPr>
      <w:r w:rsidRPr="002A4107">
        <w:rPr>
          <w:rFonts w:ascii="Calibri" w:hAnsi="Calibri"/>
          <w:i/>
          <w:color w:val="000000"/>
          <w:sz w:val="22"/>
          <w:szCs w:val="22"/>
        </w:rPr>
        <w:t xml:space="preserve">                                                           </w:t>
      </w:r>
      <w:r w:rsidR="00064B36" w:rsidRPr="002A4107">
        <w:rPr>
          <w:rFonts w:ascii="Calibri" w:hAnsi="Calibri"/>
          <w:i/>
          <w:color w:val="000000"/>
          <w:sz w:val="22"/>
          <w:szCs w:val="22"/>
        </w:rPr>
        <w:t xml:space="preserve">                                               </w:t>
      </w:r>
      <w:r w:rsidRPr="002A4107">
        <w:rPr>
          <w:rFonts w:ascii="Calibri" w:hAnsi="Calibri"/>
          <w:i/>
          <w:color w:val="000000"/>
          <w:sz w:val="22"/>
          <w:szCs w:val="22"/>
        </w:rPr>
        <w:t xml:space="preserve">  Za věcnou správnost:  </w:t>
      </w:r>
      <w:r w:rsidR="00C1214C" w:rsidRPr="002A4107">
        <w:rPr>
          <w:rFonts w:ascii="Calibri" w:hAnsi="Calibri"/>
          <w:i/>
          <w:color w:val="000000"/>
          <w:sz w:val="22"/>
          <w:szCs w:val="22"/>
        </w:rPr>
        <w:t>Ing. Otakar Kypta</w:t>
      </w:r>
      <w:r w:rsidRPr="002A4107">
        <w:rPr>
          <w:rFonts w:ascii="Calibri" w:hAnsi="Calibri"/>
          <w:i/>
          <w:color w:val="000000"/>
          <w:sz w:val="22"/>
          <w:szCs w:val="22"/>
        </w:rPr>
        <w:t xml:space="preserve">   </w:t>
      </w:r>
    </w:p>
    <w:p w:rsidR="00162868" w:rsidRPr="002A4107" w:rsidRDefault="00064B36" w:rsidP="005752D7">
      <w:pPr>
        <w:tabs>
          <w:tab w:val="center" w:pos="1701"/>
          <w:tab w:val="center" w:pos="6379"/>
        </w:tabs>
        <w:rPr>
          <w:rFonts w:ascii="Calibri" w:hAnsi="Calibri"/>
          <w:i/>
          <w:color w:val="000000"/>
          <w:sz w:val="22"/>
          <w:szCs w:val="22"/>
        </w:rPr>
      </w:pPr>
      <w:r w:rsidRPr="002A4107">
        <w:rPr>
          <w:rFonts w:ascii="Calibri" w:hAnsi="Calibri"/>
          <w:i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="00C1214C" w:rsidRPr="002A4107">
        <w:rPr>
          <w:rFonts w:ascii="Calibri" w:hAnsi="Calibri"/>
          <w:i/>
          <w:color w:val="000000"/>
          <w:sz w:val="22"/>
          <w:szCs w:val="22"/>
        </w:rPr>
        <w:tab/>
      </w:r>
      <w:r w:rsidR="00C1214C" w:rsidRPr="002A4107">
        <w:rPr>
          <w:rFonts w:ascii="Calibri" w:hAnsi="Calibri"/>
          <w:i/>
          <w:color w:val="000000"/>
          <w:sz w:val="22"/>
          <w:szCs w:val="22"/>
        </w:rPr>
        <w:tab/>
        <w:t xml:space="preserve">       vedoucí </w:t>
      </w:r>
      <w:proofErr w:type="spellStart"/>
      <w:r w:rsidR="00C1214C" w:rsidRPr="002A4107">
        <w:rPr>
          <w:rFonts w:ascii="Calibri" w:hAnsi="Calibri"/>
          <w:i/>
          <w:color w:val="000000"/>
          <w:sz w:val="22"/>
          <w:szCs w:val="22"/>
        </w:rPr>
        <w:t>OÚa</w:t>
      </w:r>
      <w:proofErr w:type="spellEnd"/>
      <w:r w:rsidR="00C1214C" w:rsidRPr="002A4107">
        <w:rPr>
          <w:rFonts w:ascii="Calibri" w:hAnsi="Calibri"/>
          <w:i/>
          <w:color w:val="000000"/>
          <w:sz w:val="22"/>
          <w:szCs w:val="22"/>
        </w:rPr>
        <w:t xml:space="preserve"> HR</w:t>
      </w:r>
      <w:r w:rsidR="00162868" w:rsidRPr="002A4107">
        <w:rPr>
          <w:rFonts w:ascii="Calibri" w:hAnsi="Calibri"/>
          <w:i/>
          <w:color w:val="000000"/>
          <w:sz w:val="22"/>
          <w:szCs w:val="22"/>
        </w:rPr>
        <w:t xml:space="preserve">             </w:t>
      </w:r>
    </w:p>
    <w:sectPr w:rsidR="00162868" w:rsidRPr="002A4107" w:rsidSect="00064B36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F1" w:rsidRDefault="009C10F1" w:rsidP="00EC5967">
      <w:r>
        <w:separator/>
      </w:r>
    </w:p>
  </w:endnote>
  <w:endnote w:type="continuationSeparator" w:id="0">
    <w:p w:rsidR="009C10F1" w:rsidRDefault="009C10F1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F135F0">
        <w:pPr>
          <w:pStyle w:val="Zpat"/>
          <w:jc w:val="center"/>
        </w:pPr>
        <w:r>
          <w:fldChar w:fldCharType="begin"/>
        </w:r>
        <w:r w:rsidR="00580607">
          <w:instrText>PAGE   \* MERGEFORMAT</w:instrText>
        </w:r>
        <w:r>
          <w:fldChar w:fldCharType="separate"/>
        </w:r>
        <w:r w:rsidR="008A08ED">
          <w:rPr>
            <w:noProof/>
          </w:rPr>
          <w:t>4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F1" w:rsidRDefault="009C10F1" w:rsidP="00EC5967">
      <w:r>
        <w:separator/>
      </w:r>
    </w:p>
  </w:footnote>
  <w:footnote w:type="continuationSeparator" w:id="0">
    <w:p w:rsidR="009C10F1" w:rsidRDefault="009C10F1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-1"/>
        </w:tabs>
        <w:ind w:left="681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618"/>
    <w:multiLevelType w:val="multilevel"/>
    <w:tmpl w:val="F6A6DF3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92C5699"/>
    <w:multiLevelType w:val="multilevel"/>
    <w:tmpl w:val="3E104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8DD628B"/>
    <w:multiLevelType w:val="multilevel"/>
    <w:tmpl w:val="728846E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D5C6F59"/>
    <w:multiLevelType w:val="hybridMultilevel"/>
    <w:tmpl w:val="C414A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2"/>
    <w:rsid w:val="00000E01"/>
    <w:rsid w:val="000437D5"/>
    <w:rsid w:val="00052216"/>
    <w:rsid w:val="00060481"/>
    <w:rsid w:val="00060A81"/>
    <w:rsid w:val="00064B36"/>
    <w:rsid w:val="000848C2"/>
    <w:rsid w:val="00085A2B"/>
    <w:rsid w:val="000918A9"/>
    <w:rsid w:val="0009241F"/>
    <w:rsid w:val="00094730"/>
    <w:rsid w:val="000A3E13"/>
    <w:rsid w:val="000D43D8"/>
    <w:rsid w:val="000D701B"/>
    <w:rsid w:val="000E30A8"/>
    <w:rsid w:val="000E78FF"/>
    <w:rsid w:val="0010115A"/>
    <w:rsid w:val="001229F0"/>
    <w:rsid w:val="00146ECD"/>
    <w:rsid w:val="00162868"/>
    <w:rsid w:val="001A5C07"/>
    <w:rsid w:val="001C4A5F"/>
    <w:rsid w:val="001D0C0E"/>
    <w:rsid w:val="001D3ED9"/>
    <w:rsid w:val="001E2210"/>
    <w:rsid w:val="00205833"/>
    <w:rsid w:val="00206A7E"/>
    <w:rsid w:val="002406C0"/>
    <w:rsid w:val="00247C27"/>
    <w:rsid w:val="00255B98"/>
    <w:rsid w:val="002662A9"/>
    <w:rsid w:val="0029036F"/>
    <w:rsid w:val="0029741A"/>
    <w:rsid w:val="002A4107"/>
    <w:rsid w:val="002E2E4D"/>
    <w:rsid w:val="002E5655"/>
    <w:rsid w:val="002E65EE"/>
    <w:rsid w:val="002F6361"/>
    <w:rsid w:val="003076C1"/>
    <w:rsid w:val="00312CB7"/>
    <w:rsid w:val="00313DEF"/>
    <w:rsid w:val="0031612B"/>
    <w:rsid w:val="00322669"/>
    <w:rsid w:val="0032599C"/>
    <w:rsid w:val="00337033"/>
    <w:rsid w:val="003551D7"/>
    <w:rsid w:val="003839EA"/>
    <w:rsid w:val="003A7A10"/>
    <w:rsid w:val="003B1899"/>
    <w:rsid w:val="003C5EF3"/>
    <w:rsid w:val="003D42B9"/>
    <w:rsid w:val="003E697E"/>
    <w:rsid w:val="003E755F"/>
    <w:rsid w:val="003F1AA0"/>
    <w:rsid w:val="003F5E89"/>
    <w:rsid w:val="003F76D4"/>
    <w:rsid w:val="004336CE"/>
    <w:rsid w:val="00462C55"/>
    <w:rsid w:val="00462D88"/>
    <w:rsid w:val="00470062"/>
    <w:rsid w:val="004867F9"/>
    <w:rsid w:val="00493ABB"/>
    <w:rsid w:val="00494812"/>
    <w:rsid w:val="004B1FA9"/>
    <w:rsid w:val="004C2001"/>
    <w:rsid w:val="004C4AC5"/>
    <w:rsid w:val="004C59F8"/>
    <w:rsid w:val="004D5D55"/>
    <w:rsid w:val="004E7689"/>
    <w:rsid w:val="004F00F1"/>
    <w:rsid w:val="004F02B7"/>
    <w:rsid w:val="0050378C"/>
    <w:rsid w:val="005122D5"/>
    <w:rsid w:val="00524DE6"/>
    <w:rsid w:val="00535E9A"/>
    <w:rsid w:val="00536B01"/>
    <w:rsid w:val="00542CDF"/>
    <w:rsid w:val="00561CD1"/>
    <w:rsid w:val="00572272"/>
    <w:rsid w:val="005752D7"/>
    <w:rsid w:val="005772D7"/>
    <w:rsid w:val="00580607"/>
    <w:rsid w:val="005822C4"/>
    <w:rsid w:val="005A139F"/>
    <w:rsid w:val="005B1467"/>
    <w:rsid w:val="005D40DC"/>
    <w:rsid w:val="005E59A8"/>
    <w:rsid w:val="005F6695"/>
    <w:rsid w:val="00607B42"/>
    <w:rsid w:val="00617568"/>
    <w:rsid w:val="00630D4F"/>
    <w:rsid w:val="00646894"/>
    <w:rsid w:val="00646C53"/>
    <w:rsid w:val="0066087A"/>
    <w:rsid w:val="0069192B"/>
    <w:rsid w:val="006B1B30"/>
    <w:rsid w:val="006C627E"/>
    <w:rsid w:val="00733ACB"/>
    <w:rsid w:val="0073428A"/>
    <w:rsid w:val="00740C23"/>
    <w:rsid w:val="007512DA"/>
    <w:rsid w:val="00753928"/>
    <w:rsid w:val="007860D8"/>
    <w:rsid w:val="007871E4"/>
    <w:rsid w:val="007A0F29"/>
    <w:rsid w:val="007A69E4"/>
    <w:rsid w:val="007B6DC4"/>
    <w:rsid w:val="007D3D01"/>
    <w:rsid w:val="007E311B"/>
    <w:rsid w:val="007E5BF3"/>
    <w:rsid w:val="0080040A"/>
    <w:rsid w:val="00800E2D"/>
    <w:rsid w:val="00806798"/>
    <w:rsid w:val="00870677"/>
    <w:rsid w:val="0088122D"/>
    <w:rsid w:val="00890AA3"/>
    <w:rsid w:val="008A08ED"/>
    <w:rsid w:val="008A5D8A"/>
    <w:rsid w:val="008B6C3F"/>
    <w:rsid w:val="008C441D"/>
    <w:rsid w:val="008D096F"/>
    <w:rsid w:val="008E162C"/>
    <w:rsid w:val="008F36BE"/>
    <w:rsid w:val="00901D09"/>
    <w:rsid w:val="00902FD9"/>
    <w:rsid w:val="00913CDE"/>
    <w:rsid w:val="00946372"/>
    <w:rsid w:val="00957FF7"/>
    <w:rsid w:val="00967A61"/>
    <w:rsid w:val="0097770B"/>
    <w:rsid w:val="00990FC5"/>
    <w:rsid w:val="009942AB"/>
    <w:rsid w:val="009B4459"/>
    <w:rsid w:val="009C10F1"/>
    <w:rsid w:val="009C7CFF"/>
    <w:rsid w:val="009E042C"/>
    <w:rsid w:val="009E2F50"/>
    <w:rsid w:val="009F18C5"/>
    <w:rsid w:val="009F371B"/>
    <w:rsid w:val="00A2609F"/>
    <w:rsid w:val="00A3070D"/>
    <w:rsid w:val="00A30880"/>
    <w:rsid w:val="00A37A90"/>
    <w:rsid w:val="00A474C8"/>
    <w:rsid w:val="00A75F2B"/>
    <w:rsid w:val="00A76BAC"/>
    <w:rsid w:val="00A851DA"/>
    <w:rsid w:val="00A978E0"/>
    <w:rsid w:val="00AA253B"/>
    <w:rsid w:val="00AC3A06"/>
    <w:rsid w:val="00AE06A8"/>
    <w:rsid w:val="00AF4110"/>
    <w:rsid w:val="00B038EC"/>
    <w:rsid w:val="00B05675"/>
    <w:rsid w:val="00B326B2"/>
    <w:rsid w:val="00B52DD6"/>
    <w:rsid w:val="00B80B38"/>
    <w:rsid w:val="00B81C25"/>
    <w:rsid w:val="00B910BB"/>
    <w:rsid w:val="00BA6240"/>
    <w:rsid w:val="00BC40B6"/>
    <w:rsid w:val="00BD66B5"/>
    <w:rsid w:val="00BE3604"/>
    <w:rsid w:val="00BE4F67"/>
    <w:rsid w:val="00BF1CF3"/>
    <w:rsid w:val="00BF41D7"/>
    <w:rsid w:val="00C022DF"/>
    <w:rsid w:val="00C1214C"/>
    <w:rsid w:val="00C26FCC"/>
    <w:rsid w:val="00C4051D"/>
    <w:rsid w:val="00C61555"/>
    <w:rsid w:val="00C65EBD"/>
    <w:rsid w:val="00C97A6C"/>
    <w:rsid w:val="00CA65A6"/>
    <w:rsid w:val="00D050E5"/>
    <w:rsid w:val="00D058DD"/>
    <w:rsid w:val="00D060E9"/>
    <w:rsid w:val="00D15A46"/>
    <w:rsid w:val="00D20A85"/>
    <w:rsid w:val="00D317A8"/>
    <w:rsid w:val="00D66BDB"/>
    <w:rsid w:val="00D71EE1"/>
    <w:rsid w:val="00D84313"/>
    <w:rsid w:val="00D9259C"/>
    <w:rsid w:val="00DA11C3"/>
    <w:rsid w:val="00DB39E1"/>
    <w:rsid w:val="00DB4FE6"/>
    <w:rsid w:val="00DD5D3A"/>
    <w:rsid w:val="00DF049A"/>
    <w:rsid w:val="00E006CB"/>
    <w:rsid w:val="00E13BA2"/>
    <w:rsid w:val="00E30419"/>
    <w:rsid w:val="00E35A6F"/>
    <w:rsid w:val="00E4240C"/>
    <w:rsid w:val="00EC5967"/>
    <w:rsid w:val="00EE05A4"/>
    <w:rsid w:val="00F015E1"/>
    <w:rsid w:val="00F12204"/>
    <w:rsid w:val="00F135F0"/>
    <w:rsid w:val="00F1471B"/>
    <w:rsid w:val="00F27F47"/>
    <w:rsid w:val="00F43305"/>
    <w:rsid w:val="00F5735E"/>
    <w:rsid w:val="00F576B9"/>
    <w:rsid w:val="00F85A7C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369E7-98CE-417C-9D97-C9D75FA1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2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840C-047F-4FF5-8382-4665EFDE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2646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Bencová</dc:creator>
  <cp:keywords/>
  <dc:description/>
  <cp:lastModifiedBy>Šárka Rulcová</cp:lastModifiedBy>
  <cp:revision>8</cp:revision>
  <cp:lastPrinted>2018-05-02T11:22:00Z</cp:lastPrinted>
  <dcterms:created xsi:type="dcterms:W3CDTF">2018-04-25T14:38:00Z</dcterms:created>
  <dcterms:modified xsi:type="dcterms:W3CDTF">2018-05-24T10:12:00Z</dcterms:modified>
</cp:coreProperties>
</file>