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3B" w:rsidRDefault="001F143B" w:rsidP="001F143B">
      <w:pPr>
        <w:pStyle w:val="Default"/>
      </w:pPr>
    </w:p>
    <w:p w:rsidR="001F143B" w:rsidRDefault="001F143B" w:rsidP="001F143B">
      <w:pPr>
        <w:pStyle w:val="Default"/>
        <w:rPr>
          <w:color w:val="auto"/>
        </w:rPr>
      </w:pPr>
    </w:p>
    <w:p w:rsidR="001F143B" w:rsidRDefault="001F143B" w:rsidP="001F143B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6"/>
          <w:szCs w:val="36"/>
        </w:rPr>
        <w:t>Dodatek</w:t>
      </w:r>
      <w:r w:rsidR="007805A7">
        <w:rPr>
          <w:b/>
          <w:bCs/>
          <w:color w:val="auto"/>
          <w:sz w:val="36"/>
          <w:szCs w:val="36"/>
        </w:rPr>
        <w:t xml:space="preserve"> </w:t>
      </w:r>
      <w:r>
        <w:rPr>
          <w:b/>
          <w:bCs/>
          <w:color w:val="auto"/>
          <w:sz w:val="32"/>
          <w:szCs w:val="32"/>
        </w:rPr>
        <w:t>ke Smlouvě o vedení mzdové agendy</w:t>
      </w:r>
    </w:p>
    <w:p w:rsidR="001F143B" w:rsidRDefault="001F143B" w:rsidP="001F143B">
      <w:pPr>
        <w:pStyle w:val="Default"/>
        <w:rPr>
          <w:b/>
          <w:bCs/>
          <w:color w:val="auto"/>
          <w:sz w:val="23"/>
          <w:szCs w:val="23"/>
        </w:rPr>
      </w:pPr>
    </w:p>
    <w:p w:rsidR="001F143B" w:rsidRDefault="00BC3F66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Alena </w:t>
      </w:r>
      <w:proofErr w:type="spellStart"/>
      <w:r>
        <w:rPr>
          <w:b/>
          <w:bCs/>
          <w:color w:val="auto"/>
          <w:sz w:val="23"/>
          <w:szCs w:val="23"/>
        </w:rPr>
        <w:t>Keberlová</w:t>
      </w:r>
      <w:proofErr w:type="spellEnd"/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</w:t>
      </w:r>
      <w:r w:rsidR="00BC3F66">
        <w:rPr>
          <w:color w:val="auto"/>
          <w:sz w:val="23"/>
          <w:szCs w:val="23"/>
        </w:rPr>
        <w:t>Americe 482,</w:t>
      </w:r>
      <w:r>
        <w:rPr>
          <w:color w:val="auto"/>
          <w:sz w:val="23"/>
          <w:szCs w:val="23"/>
        </w:rPr>
        <w:t xml:space="preserve"> </w:t>
      </w:r>
      <w:r w:rsidR="00BC3F66">
        <w:rPr>
          <w:color w:val="auto"/>
          <w:sz w:val="23"/>
          <w:szCs w:val="23"/>
        </w:rPr>
        <w:t>463 31 Mníšek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</w:t>
      </w:r>
      <w:r w:rsidR="00BC3F66">
        <w:rPr>
          <w:color w:val="auto"/>
          <w:sz w:val="23"/>
          <w:szCs w:val="23"/>
        </w:rPr>
        <w:t>134 85 831</w:t>
      </w:r>
      <w:r>
        <w:rPr>
          <w:color w:val="auto"/>
          <w:sz w:val="23"/>
          <w:szCs w:val="23"/>
        </w:rPr>
        <w:t xml:space="preserve"> </w:t>
      </w:r>
    </w:p>
    <w:p w:rsidR="001F143B" w:rsidRDefault="007805A7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Zástupce</w:t>
      </w:r>
      <w:r w:rsidR="001F143B">
        <w:rPr>
          <w:color w:val="auto"/>
          <w:sz w:val="23"/>
          <w:szCs w:val="23"/>
        </w:rPr>
        <w:t xml:space="preserve">: </w:t>
      </w:r>
      <w:r w:rsidR="00BC3F66">
        <w:rPr>
          <w:color w:val="auto"/>
          <w:sz w:val="23"/>
          <w:szCs w:val="23"/>
        </w:rPr>
        <w:t xml:space="preserve">Alena </w:t>
      </w:r>
      <w:proofErr w:type="spellStart"/>
      <w:r w:rsidR="00BC3F66">
        <w:rPr>
          <w:color w:val="auto"/>
          <w:sz w:val="23"/>
          <w:szCs w:val="23"/>
        </w:rPr>
        <w:t>Keberlová</w:t>
      </w:r>
      <w:proofErr w:type="spellEnd"/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) </w:t>
      </w:r>
    </w:p>
    <w:p w:rsidR="00686142" w:rsidRDefault="00686142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ED50C0" w:rsidRDefault="00ED50C0" w:rsidP="001F143B">
      <w:pPr>
        <w:pStyle w:val="Default"/>
        <w:rPr>
          <w:color w:val="auto"/>
          <w:sz w:val="23"/>
          <w:szCs w:val="23"/>
        </w:rPr>
      </w:pPr>
    </w:p>
    <w:p w:rsidR="001F143B" w:rsidRDefault="00612430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Mateřská škola</w:t>
      </w:r>
      <w:r w:rsidR="00552E0E">
        <w:rPr>
          <w:b/>
          <w:bCs/>
          <w:color w:val="auto"/>
          <w:sz w:val="23"/>
          <w:szCs w:val="23"/>
        </w:rPr>
        <w:t xml:space="preserve"> „</w:t>
      </w:r>
      <w:r w:rsidR="00D6729A">
        <w:rPr>
          <w:b/>
          <w:bCs/>
          <w:color w:val="auto"/>
          <w:sz w:val="23"/>
          <w:szCs w:val="23"/>
        </w:rPr>
        <w:t>Nad přehradou</w:t>
      </w:r>
      <w:r w:rsidR="00552E0E">
        <w:rPr>
          <w:b/>
          <w:bCs/>
          <w:color w:val="auto"/>
          <w:sz w:val="23"/>
          <w:szCs w:val="23"/>
        </w:rPr>
        <w:t>“</w:t>
      </w:r>
      <w:r>
        <w:rPr>
          <w:b/>
          <w:bCs/>
          <w:color w:val="auto"/>
          <w:sz w:val="23"/>
          <w:szCs w:val="23"/>
        </w:rPr>
        <w:t xml:space="preserve">, Liberec, </w:t>
      </w:r>
      <w:r w:rsidR="00C21D96">
        <w:rPr>
          <w:b/>
          <w:bCs/>
          <w:color w:val="auto"/>
          <w:sz w:val="23"/>
          <w:szCs w:val="23"/>
        </w:rPr>
        <w:t>K</w:t>
      </w:r>
      <w:r w:rsidR="00D6729A">
        <w:rPr>
          <w:b/>
          <w:bCs/>
          <w:color w:val="auto"/>
          <w:sz w:val="23"/>
          <w:szCs w:val="23"/>
        </w:rPr>
        <w:t>lášterní 149/16</w:t>
      </w:r>
      <w:r w:rsidR="00DC15EF">
        <w:rPr>
          <w:b/>
          <w:bCs/>
          <w:color w:val="auto"/>
          <w:sz w:val="23"/>
          <w:szCs w:val="23"/>
        </w:rPr>
        <w:t>, příspěvková organizace</w:t>
      </w:r>
    </w:p>
    <w:p w:rsidR="001F143B" w:rsidRDefault="00D6729A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Klášterní 149/16, 460 01 Liberec 5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</w:t>
      </w:r>
      <w:r w:rsidR="007805A7">
        <w:rPr>
          <w:color w:val="auto"/>
          <w:sz w:val="23"/>
          <w:szCs w:val="23"/>
        </w:rPr>
        <w:t xml:space="preserve">: </w:t>
      </w:r>
      <w:r w:rsidR="008E559F">
        <w:rPr>
          <w:color w:val="auto"/>
          <w:sz w:val="23"/>
          <w:szCs w:val="23"/>
        </w:rPr>
        <w:t xml:space="preserve">727 </w:t>
      </w:r>
      <w:r w:rsidR="00D6729A">
        <w:rPr>
          <w:color w:val="auto"/>
          <w:sz w:val="23"/>
          <w:szCs w:val="23"/>
        </w:rPr>
        <w:t>41 945</w:t>
      </w:r>
      <w:r w:rsidR="007805A7">
        <w:rPr>
          <w:color w:val="auto"/>
          <w:sz w:val="23"/>
          <w:szCs w:val="23"/>
        </w:rPr>
        <w:br/>
        <w:t xml:space="preserve">Zástupce: </w:t>
      </w:r>
      <w:r w:rsidR="00D6729A">
        <w:rPr>
          <w:color w:val="auto"/>
          <w:sz w:val="23"/>
          <w:szCs w:val="23"/>
        </w:rPr>
        <w:t>Bc</w:t>
      </w:r>
      <w:r w:rsidR="00C21D96">
        <w:rPr>
          <w:color w:val="auto"/>
          <w:sz w:val="23"/>
          <w:szCs w:val="23"/>
        </w:rPr>
        <w:t xml:space="preserve">. </w:t>
      </w:r>
      <w:r w:rsidR="00D6729A">
        <w:rPr>
          <w:color w:val="auto"/>
          <w:sz w:val="23"/>
          <w:szCs w:val="23"/>
        </w:rPr>
        <w:t xml:space="preserve">Lucie </w:t>
      </w:r>
      <w:proofErr w:type="spellStart"/>
      <w:r w:rsidR="00D6729A">
        <w:rPr>
          <w:color w:val="auto"/>
          <w:sz w:val="23"/>
          <w:szCs w:val="23"/>
        </w:rPr>
        <w:t>Op</w:t>
      </w:r>
      <w:r w:rsidR="00216858">
        <w:rPr>
          <w:color w:val="auto"/>
          <w:sz w:val="23"/>
          <w:szCs w:val="23"/>
        </w:rPr>
        <w:t>aleck</w:t>
      </w:r>
      <w:bookmarkStart w:id="0" w:name="_GoBack"/>
      <w:bookmarkEnd w:id="0"/>
      <w:r w:rsidR="00D6729A">
        <w:rPr>
          <w:color w:val="auto"/>
          <w:sz w:val="23"/>
          <w:szCs w:val="23"/>
        </w:rPr>
        <w:t>á</w:t>
      </w:r>
      <w:proofErr w:type="spellEnd"/>
      <w:r w:rsidR="00552E0E">
        <w:rPr>
          <w:color w:val="auto"/>
          <w:sz w:val="23"/>
          <w:szCs w:val="23"/>
        </w:rPr>
        <w:t xml:space="preserve"> – ředitelka MŠ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 w:rsidR="004C4EE9">
        <w:rPr>
          <w:i/>
          <w:iCs/>
          <w:color w:val="auto"/>
          <w:sz w:val="23"/>
          <w:szCs w:val="23"/>
        </w:rPr>
        <w:t>Škola</w:t>
      </w:r>
      <w:r>
        <w:rPr>
          <w:color w:val="auto"/>
          <w:sz w:val="23"/>
          <w:szCs w:val="23"/>
        </w:rPr>
        <w:t xml:space="preserve">)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uzavírají ke Smlouvě o vedení mzdové agendy a zpracování osobních údajů ze dn</w:t>
      </w:r>
      <w:r w:rsidR="007805A7">
        <w:rPr>
          <w:color w:val="auto"/>
          <w:sz w:val="23"/>
          <w:szCs w:val="23"/>
        </w:rPr>
        <w:t xml:space="preserve">e </w:t>
      </w:r>
      <w:r w:rsidR="00552E0E">
        <w:rPr>
          <w:color w:val="auto"/>
          <w:sz w:val="23"/>
          <w:szCs w:val="23"/>
        </w:rPr>
        <w:t>31</w:t>
      </w:r>
      <w:r w:rsidR="007805A7">
        <w:rPr>
          <w:color w:val="auto"/>
          <w:sz w:val="23"/>
          <w:szCs w:val="23"/>
        </w:rPr>
        <w:t>.0</w:t>
      </w:r>
      <w:r w:rsidR="00552E0E">
        <w:rPr>
          <w:color w:val="auto"/>
          <w:sz w:val="23"/>
          <w:szCs w:val="23"/>
        </w:rPr>
        <w:t>8.</w:t>
      </w:r>
      <w:r w:rsidR="007805A7">
        <w:rPr>
          <w:color w:val="auto"/>
          <w:sz w:val="23"/>
          <w:szCs w:val="23"/>
        </w:rPr>
        <w:t>201</w:t>
      </w:r>
      <w:r w:rsidR="00552E0E">
        <w:rPr>
          <w:color w:val="auto"/>
          <w:sz w:val="23"/>
          <w:szCs w:val="23"/>
        </w:rPr>
        <w:t xml:space="preserve">6 </w:t>
      </w: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Smlouva</w:t>
      </w:r>
      <w:r>
        <w:rPr>
          <w:color w:val="auto"/>
          <w:sz w:val="23"/>
          <w:szCs w:val="23"/>
        </w:rPr>
        <w:t xml:space="preserve">) následující dodatek </w:t>
      </w:r>
      <w:r w:rsidR="007805A7">
        <w:rPr>
          <w:color w:val="auto"/>
          <w:sz w:val="23"/>
          <w:szCs w:val="23"/>
        </w:rPr>
        <w:t>(</w:t>
      </w:r>
      <w:r>
        <w:rPr>
          <w:color w:val="auto"/>
          <w:sz w:val="23"/>
          <w:szCs w:val="23"/>
        </w:rPr>
        <w:t xml:space="preserve">dále jen </w:t>
      </w:r>
      <w:r>
        <w:rPr>
          <w:i/>
          <w:iCs/>
          <w:color w:val="auto"/>
          <w:sz w:val="23"/>
          <w:szCs w:val="23"/>
        </w:rPr>
        <w:t>Dodatek</w:t>
      </w:r>
      <w:r>
        <w:rPr>
          <w:color w:val="auto"/>
          <w:sz w:val="23"/>
          <w:szCs w:val="23"/>
        </w:rPr>
        <w:t xml:space="preserve">): </w:t>
      </w:r>
    </w:p>
    <w:p w:rsidR="00686142" w:rsidRDefault="00686142" w:rsidP="001F143B">
      <w:pPr>
        <w:pStyle w:val="Default"/>
        <w:spacing w:after="23"/>
        <w:rPr>
          <w:b/>
          <w:bCs/>
          <w:color w:val="auto"/>
          <w:sz w:val="23"/>
          <w:szCs w:val="23"/>
        </w:rPr>
      </w:pPr>
    </w:p>
    <w:p w:rsidR="004C4EE9" w:rsidRDefault="004C4EE9" w:rsidP="004C4EE9">
      <w:pPr>
        <w:pStyle w:val="Default"/>
        <w:numPr>
          <w:ilvl w:val="0"/>
          <w:numId w:val="2"/>
        </w:numPr>
        <w:spacing w:after="23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Účel uzavření Dodatku ke Smlouvě </w:t>
      </w:r>
    </w:p>
    <w:p w:rsidR="004C4EE9" w:rsidRDefault="004C4EE9" w:rsidP="004C4EE9">
      <w:pPr>
        <w:pStyle w:val="Default"/>
        <w:spacing w:after="23"/>
        <w:ind w:left="720"/>
        <w:rPr>
          <w:b/>
          <w:bCs/>
          <w:color w:val="auto"/>
          <w:sz w:val="23"/>
          <w:szCs w:val="23"/>
        </w:rPr>
      </w:pPr>
    </w:p>
    <w:p w:rsidR="004C4EE9" w:rsidRDefault="004C4EE9" w:rsidP="004C4EE9">
      <w:pPr>
        <w:pStyle w:val="Default"/>
        <w:spacing w:after="23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1.1.  Smlouva</w:t>
      </w:r>
      <w:proofErr w:type="gramEnd"/>
      <w:r>
        <w:rPr>
          <w:color w:val="auto"/>
          <w:sz w:val="23"/>
          <w:szCs w:val="23"/>
        </w:rPr>
        <w:t xml:space="preserve"> byla uzavřena mezi Školou a Dodavatelem za účinnosti zákona č. 101/2000 Sb.,</w:t>
      </w:r>
    </w:p>
    <w:p w:rsidR="004C4EE9" w:rsidRDefault="004C4EE9" w:rsidP="004C4EE9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 ochraně osobních údajů a o změně některých zákonů, ve znění pozdějších předpisů (dále jen </w:t>
      </w:r>
      <w:r>
        <w:rPr>
          <w:i/>
          <w:iCs/>
          <w:color w:val="auto"/>
          <w:sz w:val="23"/>
          <w:szCs w:val="23"/>
        </w:rPr>
        <w:t>Zákon</w:t>
      </w:r>
      <w:r>
        <w:rPr>
          <w:color w:val="auto"/>
          <w:sz w:val="23"/>
          <w:szCs w:val="23"/>
        </w:rPr>
        <w:t xml:space="preserve">) a upravuje vztah mezi Školou jako správcem osobních údajů a Dodavatelem jako zpracovatelem osobních údajů. </w:t>
      </w:r>
    </w:p>
    <w:p w:rsidR="004C4EE9" w:rsidRDefault="004C4EE9" w:rsidP="004C4EE9">
      <w:pPr>
        <w:pStyle w:val="Default"/>
        <w:spacing w:after="23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1.2.  Dnem</w:t>
      </w:r>
      <w:proofErr w:type="gramEnd"/>
      <w:r>
        <w:rPr>
          <w:color w:val="auto"/>
          <w:sz w:val="23"/>
          <w:szCs w:val="23"/>
        </w:rPr>
        <w:t xml:space="preserve"> 25. května 2018 nabývá účinnosti Nařízení Evropského parlamentu a Rady (EU) 2016/679 o ochraně fyzických osob v souvislosti se zpracováním osobních údajů a o volném pohybu těchto údajů a o zrušení směrnice 95/46/ES (obecné nařízení o ochraně osobních údajů, dále jen </w:t>
      </w:r>
      <w:r>
        <w:rPr>
          <w:i/>
          <w:iCs/>
          <w:color w:val="auto"/>
          <w:sz w:val="23"/>
          <w:szCs w:val="23"/>
        </w:rPr>
        <w:t>GDPR</w:t>
      </w:r>
      <w:r>
        <w:rPr>
          <w:color w:val="auto"/>
          <w:sz w:val="23"/>
          <w:szCs w:val="23"/>
        </w:rPr>
        <w:t xml:space="preserve">), jež nahrazuje Zákon, podle kterého byla Smlouva uzavřena. </w:t>
      </w:r>
    </w:p>
    <w:p w:rsidR="004C4EE9" w:rsidRDefault="004C4EE9" w:rsidP="004C4EE9">
      <w:pPr>
        <w:pStyle w:val="Default"/>
        <w:rPr>
          <w:color w:val="auto"/>
        </w:rPr>
      </w:pPr>
      <w:proofErr w:type="gramStart"/>
      <w:r>
        <w:rPr>
          <w:color w:val="auto"/>
          <w:sz w:val="23"/>
          <w:szCs w:val="23"/>
        </w:rPr>
        <w:t>1.3.  Za</w:t>
      </w:r>
      <w:proofErr w:type="gramEnd"/>
      <w:r>
        <w:rPr>
          <w:color w:val="auto"/>
          <w:sz w:val="23"/>
          <w:szCs w:val="23"/>
        </w:rPr>
        <w:t xml:space="preserve"> účelem zajištění souladu jednání Školy a Dodavatele s nařízením GDPR a splnění podmínek GDPR kladených na správce a zpracovatele osobních údajů uzavírají smluvní strany tento Dodatek, který nabude účinnosti společně s účinností GDPR.</w:t>
      </w:r>
    </w:p>
    <w:p w:rsidR="004C4EE9" w:rsidRDefault="004C4EE9" w:rsidP="004C4EE9">
      <w:pPr>
        <w:pStyle w:val="Default"/>
        <w:spacing w:after="579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1.4.  GDPR</w:t>
      </w:r>
      <w:proofErr w:type="gramEnd"/>
      <w:r>
        <w:rPr>
          <w:color w:val="auto"/>
          <w:sz w:val="23"/>
          <w:szCs w:val="23"/>
        </w:rPr>
        <w:t xml:space="preserve"> zmocňuje členský stát EU přijmout prováděcí zákonný předpis. V případě, že některé ustanovení Smlouvy a Dodatku bude v rozporu s prováděcím předpisem, zavazují se smluvní strany nahradit takové ustanovení ustanovením novým. Ostatní ustanovení Smlouvy a Dodatku zůstávají v platnosti. </w:t>
      </w:r>
    </w:p>
    <w:p w:rsidR="004C4EE9" w:rsidRDefault="004C4EE9" w:rsidP="004C4EE9">
      <w:pPr>
        <w:pStyle w:val="Default"/>
        <w:spacing w:after="579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   Definice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2.1.  Škola</w:t>
      </w:r>
      <w:proofErr w:type="gramEnd"/>
      <w:r>
        <w:rPr>
          <w:color w:val="auto"/>
          <w:sz w:val="23"/>
          <w:szCs w:val="23"/>
        </w:rPr>
        <w:t xml:space="preserve"> je správcem ve smyslu čl. 4 bodu 7 GDPR.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2.2.  Dodavatel</w:t>
      </w:r>
      <w:proofErr w:type="gramEnd"/>
      <w:r>
        <w:rPr>
          <w:color w:val="auto"/>
          <w:sz w:val="23"/>
          <w:szCs w:val="23"/>
        </w:rPr>
        <w:t xml:space="preserve"> je zpracovatelem ve smyslu čl. 4 bodu 8 GDPR.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2.3.  Kde</w:t>
      </w:r>
      <w:proofErr w:type="gramEnd"/>
      <w:r>
        <w:rPr>
          <w:color w:val="auto"/>
          <w:sz w:val="23"/>
          <w:szCs w:val="23"/>
        </w:rPr>
        <w:t xml:space="preserve"> se ve Smlouvě hovoří o Zákonu, je tím myšleno analogické ustanovení GDPR.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ind w:firstLine="708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ind w:firstLine="708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3.     Povinnosti Školy jako správce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Škola určuje účely a prostředky zpracování osobních údajů.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Škola je jako správce odpovědná za zpracování osobních údajů žáků, učitelů a ostatních subjektů osobních údajů, jejichž osobní údaje spravuje. Odpovědnost za zpracování osobních údajů přechází na Dodavatele pouze v rozsahu, který odpovídá náplni Smlouvy, tedy ohledně zabezpečení zpracování agendy, které Dodavatel poskytuje.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Škola je odpovědná za splnění podmínek zákonnosti zpracování osobních údajů ve smyslu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čl. 6 GDPR, za správné podřazení osobních údajů pod jednotlivé důvody zpracování a z toho vyplývající podmínku získání souhlasu subjektu údajů se zpracováním osobních údajů.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Škola bere na vědomí, že je povinna jmenovat pověřence pro ochranu osobních údajů. Škola se zavazuje sdělit Dodavateli jeho totožnost a kontaktní údaje za účelem spolupráce na úseku ochrany osobních údajů.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3.5. Škola bere na vědomí, že je povinna vést záznamy o činnostech zpracování ve smyslu čl. 30 odst. 1 GDPR.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    Povinnosti Dodavatele jako zpracovatele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Dodavatel se zavazuje, že bude zachovávat mlčenlivost o všech skutečnostech, které získal v souvislost s plněním této Smlouvy a které mají zůstat v zájmu Školy utajeny. Touto povinností mlčenlivosti je Dodavatel vázán nejen po dobu trvání Smlouvy, ale i po jejím skončení.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4.2. Dodavatel zpracovává osobní údaje pouze v rozsahu nezbytném pro plnění Smlouvy. Samostatné zpracování osobních údajů je zakázáno.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Dodavatel je povinen zajistit, aby se osoby oprávněné zpracovávat osobní údaje zavázaly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mlčenlivosti.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Dodavatel se zavazuje plnit povinnosti uložené mu GDPR.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Dodavatel je povinen poskytnout Škole veškeré informace potřebné k doložení toho, že byly splněny povinnosti stanovené GDPR, a umožnit audity, včetně inspekcí, prováděné Školou nebo jiným auditorem, kterého Škola pověřila, a k těmto auditům přispět.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Dodavatel je po ukončení poskytování služeb povinen v souladu s rozhodnutím Školy všechny osobní údaje buď vymazat, nebo je vrátit Škole, a vymazat existující kopie, pokud není podle právních předpisů povinen dané osobní údaje uchovat. </w:t>
      </w:r>
    </w:p>
    <w:p w:rsidR="004C4EE9" w:rsidRDefault="004C4EE9" w:rsidP="004C4EE9">
      <w:pPr>
        <w:pStyle w:val="Default"/>
        <w:rPr>
          <w:b/>
          <w:bCs/>
          <w:color w:val="auto"/>
          <w:sz w:val="23"/>
          <w:szCs w:val="23"/>
        </w:rPr>
      </w:pPr>
    </w:p>
    <w:p w:rsidR="004C4EE9" w:rsidRDefault="004C4EE9" w:rsidP="004C4EE9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     Závěrečná ustanovení </w:t>
      </w:r>
    </w:p>
    <w:p w:rsidR="004C4EE9" w:rsidRDefault="004C4EE9" w:rsidP="004C4EE9">
      <w:pPr>
        <w:pStyle w:val="Default"/>
        <w:spacing w:after="23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Ostatní ustanovení Smlouvy nedotčená Dodatkem nadále zůstávají v platnosti.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 Dodatek je vyhotoven ve dvou stejnopisech, z nichž každá ze stran obdrží po jednom.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Liberci dne 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…...…… 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                            ____________________________</w:t>
      </w:r>
    </w:p>
    <w:p w:rsidR="004C4EE9" w:rsidRDefault="004C4EE9" w:rsidP="004C4EE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Alena </w:t>
      </w:r>
      <w:proofErr w:type="spellStart"/>
      <w:r>
        <w:rPr>
          <w:color w:val="auto"/>
          <w:sz w:val="23"/>
          <w:szCs w:val="23"/>
        </w:rPr>
        <w:t>Keberlová</w:t>
      </w:r>
      <w:proofErr w:type="spellEnd"/>
    </w:p>
    <w:p w:rsidR="004C4EE9" w:rsidRDefault="004C4EE9" w:rsidP="004C4EE9">
      <w:pPr>
        <w:pStyle w:val="Default"/>
        <w:spacing w:after="23"/>
        <w:ind w:left="1080"/>
      </w:pPr>
    </w:p>
    <w:p w:rsidR="00C925BD" w:rsidRDefault="00C925BD" w:rsidP="004C4EE9">
      <w:pPr>
        <w:pStyle w:val="Default"/>
        <w:spacing w:after="23"/>
      </w:pPr>
    </w:p>
    <w:sectPr w:rsidR="00C9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2C"/>
    <w:multiLevelType w:val="hybridMultilevel"/>
    <w:tmpl w:val="72C67864"/>
    <w:lvl w:ilvl="0" w:tplc="4C86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4021D"/>
    <w:multiLevelType w:val="hybridMultilevel"/>
    <w:tmpl w:val="29C25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3B"/>
    <w:rsid w:val="00164F49"/>
    <w:rsid w:val="001A58A5"/>
    <w:rsid w:val="001F143B"/>
    <w:rsid w:val="00216858"/>
    <w:rsid w:val="0038208E"/>
    <w:rsid w:val="003F3050"/>
    <w:rsid w:val="004C4EE9"/>
    <w:rsid w:val="00552E0E"/>
    <w:rsid w:val="00612430"/>
    <w:rsid w:val="00676F46"/>
    <w:rsid w:val="00686142"/>
    <w:rsid w:val="00697BFB"/>
    <w:rsid w:val="0074569F"/>
    <w:rsid w:val="007805A7"/>
    <w:rsid w:val="008538EB"/>
    <w:rsid w:val="008E559F"/>
    <w:rsid w:val="00BC3F66"/>
    <w:rsid w:val="00C21D96"/>
    <w:rsid w:val="00C60B02"/>
    <w:rsid w:val="00C925BD"/>
    <w:rsid w:val="00D6729A"/>
    <w:rsid w:val="00D70245"/>
    <w:rsid w:val="00DC15EF"/>
    <w:rsid w:val="00DD466C"/>
    <w:rsid w:val="00E502ED"/>
    <w:rsid w:val="00E900A4"/>
    <w:rsid w:val="00ED4E3F"/>
    <w:rsid w:val="00ED50C0"/>
    <w:rsid w:val="00F5204A"/>
    <w:rsid w:val="00FC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0F91"/>
  <w15:chartTrackingRefBased/>
  <w15:docId w15:val="{6DBFEC6C-CF75-4C29-B13F-C1323FD6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Renata Mrázková</cp:lastModifiedBy>
  <cp:revision>3</cp:revision>
  <cp:lastPrinted>2018-04-26T08:46:00Z</cp:lastPrinted>
  <dcterms:created xsi:type="dcterms:W3CDTF">2018-04-26T08:46:00Z</dcterms:created>
  <dcterms:modified xsi:type="dcterms:W3CDTF">2018-04-26T08:46:00Z</dcterms:modified>
</cp:coreProperties>
</file>