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F" w:rsidRPr="00272543" w:rsidRDefault="003376BB" w:rsidP="00BF1D0F">
      <w:pPr>
        <w:ind w:right="72"/>
        <w:jc w:val="both"/>
        <w:rPr>
          <w:rFonts w:ascii="Arial" w:hAnsi="Arial" w:cs="Arial"/>
          <w:sz w:val="22"/>
          <w:szCs w:val="22"/>
        </w:rPr>
      </w:pPr>
      <w:r w:rsidRPr="00272543">
        <w:rPr>
          <w:rFonts w:ascii="Arial" w:hAnsi="Arial" w:cs="Arial"/>
          <w:sz w:val="22"/>
          <w:szCs w:val="22"/>
        </w:rPr>
        <w:t xml:space="preserve">            </w:t>
      </w:r>
    </w:p>
    <w:p w:rsidR="00272543" w:rsidRPr="00272543" w:rsidRDefault="00272543" w:rsidP="00272543">
      <w:pPr>
        <w:rPr>
          <w:rFonts w:ascii="Arial" w:hAnsi="Arial" w:cs="Arial"/>
          <w:b/>
        </w:rPr>
      </w:pPr>
      <w:r w:rsidRPr="00272543">
        <w:rPr>
          <w:rFonts w:ascii="Arial" w:hAnsi="Arial" w:cs="Arial"/>
          <w:b/>
        </w:rPr>
        <w:t>Kralupská sportovní, spol. s r.o.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se sídlem Zimní stadion v Kralupech nad Vltavou, Mostní 812, Kralupy nad Vltavou, PSČ 278 01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 xml:space="preserve">zastoupená panem Vladimírem Lánským, jednatelem 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IČO: 290 21 731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DIČ: CZ 290 21 731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Bankovní spojení: GE Money Bank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>Číslo účtu: 203687746/0600</w:t>
      </w:r>
    </w:p>
    <w:p w:rsidR="00272543" w:rsidRPr="00272543" w:rsidRDefault="00272543" w:rsidP="00272543">
      <w:pPr>
        <w:rPr>
          <w:rFonts w:ascii="Arial" w:hAnsi="Arial" w:cs="Arial"/>
        </w:rPr>
      </w:pPr>
      <w:r w:rsidRPr="00272543">
        <w:rPr>
          <w:rFonts w:ascii="Arial" w:hAnsi="Arial" w:cs="Arial"/>
        </w:rPr>
        <w:t xml:space="preserve">(dále jen </w:t>
      </w:r>
      <w:r w:rsidRPr="00272543">
        <w:rPr>
          <w:rFonts w:ascii="Arial" w:hAnsi="Arial" w:cs="Arial"/>
          <w:b/>
          <w:i/>
        </w:rPr>
        <w:t>„nájemce“</w:t>
      </w:r>
      <w:r w:rsidRPr="00272543">
        <w:rPr>
          <w:rFonts w:ascii="Arial" w:hAnsi="Arial" w:cs="Arial"/>
        </w:rPr>
        <w:t>)</w:t>
      </w:r>
    </w:p>
    <w:p w:rsidR="00272543" w:rsidRPr="00272543" w:rsidRDefault="00272543" w:rsidP="00272543">
      <w:pPr>
        <w:rPr>
          <w:rFonts w:ascii="Arial" w:hAnsi="Arial" w:cs="Arial"/>
        </w:rPr>
      </w:pPr>
    </w:p>
    <w:p w:rsidR="00272543" w:rsidRDefault="00736B4F" w:rsidP="0027254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6B4F" w:rsidRDefault="00736B4F" w:rsidP="00272543">
      <w:pPr>
        <w:rPr>
          <w:rFonts w:ascii="Arial" w:hAnsi="Arial" w:cs="Arial"/>
        </w:rPr>
      </w:pPr>
    </w:p>
    <w:p w:rsidR="00736B4F" w:rsidRDefault="009A05C2" w:rsidP="002725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GASTRO Sten s.r.o.</w:t>
      </w:r>
    </w:p>
    <w:p w:rsidR="00736B4F" w:rsidRDefault="009A05C2" w:rsidP="00272543">
      <w:pPr>
        <w:rPr>
          <w:rFonts w:ascii="Arial" w:hAnsi="Arial" w:cs="Arial"/>
        </w:rPr>
      </w:pPr>
      <w:r>
        <w:rPr>
          <w:rFonts w:ascii="Arial" w:hAnsi="Arial" w:cs="Arial"/>
        </w:rPr>
        <w:t>Se sídlem Mírové Náměstí  44, Líbeznice, PSČ 250 62</w:t>
      </w:r>
    </w:p>
    <w:p w:rsidR="00736B4F" w:rsidRDefault="009A05C2" w:rsidP="00272543">
      <w:pPr>
        <w:rPr>
          <w:rFonts w:ascii="Arial" w:hAnsi="Arial" w:cs="Arial"/>
        </w:rPr>
      </w:pPr>
      <w:r>
        <w:rPr>
          <w:rFonts w:ascii="Arial" w:hAnsi="Arial" w:cs="Arial"/>
        </w:rPr>
        <w:t>Zastoupená panem Stanislavem Nekolným, jednatelem</w:t>
      </w:r>
    </w:p>
    <w:p w:rsidR="00D815FF" w:rsidRPr="009D210F" w:rsidRDefault="009A05C2" w:rsidP="00272543">
      <w:pPr>
        <w:rPr>
          <w:rFonts w:ascii="Arial" w:hAnsi="Arial" w:cs="Arial"/>
        </w:rPr>
      </w:pPr>
      <w:r>
        <w:rPr>
          <w:rFonts w:ascii="Arial" w:hAnsi="Arial" w:cs="Arial"/>
        </w:rPr>
        <w:t>IČO: 029 34 191</w:t>
      </w:r>
    </w:p>
    <w:p w:rsidR="00272543" w:rsidRPr="009D210F" w:rsidRDefault="00272543" w:rsidP="00272543">
      <w:pPr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(dále jen </w:t>
      </w:r>
      <w:r w:rsidRPr="009D210F">
        <w:rPr>
          <w:rFonts w:ascii="Arial" w:hAnsi="Arial" w:cs="Arial"/>
          <w:b/>
          <w:i/>
        </w:rPr>
        <w:t>„podnájemce“</w:t>
      </w:r>
      <w:r w:rsidRPr="009D210F">
        <w:rPr>
          <w:rFonts w:ascii="Arial" w:hAnsi="Arial" w:cs="Arial"/>
        </w:rPr>
        <w:t>)</w:t>
      </w: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rPr>
          <w:rFonts w:ascii="Arial" w:hAnsi="Arial" w:cs="Arial"/>
        </w:rPr>
      </w:pPr>
      <w:r w:rsidRPr="009D210F">
        <w:rPr>
          <w:rFonts w:ascii="Arial" w:hAnsi="Arial" w:cs="Arial"/>
        </w:rPr>
        <w:t>uzavřeli dle ust. § 2201 a násl. zák. č. 89/2012 Sb., občanského zákoníku, tuto</w:t>
      </w: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rPr>
          <w:rFonts w:ascii="Arial" w:hAnsi="Arial" w:cs="Arial"/>
        </w:rPr>
      </w:pPr>
    </w:p>
    <w:p w:rsidR="00272543" w:rsidRPr="009D210F" w:rsidRDefault="00272543" w:rsidP="00272543">
      <w:pPr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SMLOUVU  O  PODNÁJMU  PROSTOR  SLOUŽÍCÍCH PODNIKÁNÍ</w:t>
      </w:r>
    </w:p>
    <w:p w:rsidR="003376BB" w:rsidRDefault="00272543" w:rsidP="00272543">
      <w:pPr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č. 0</w:t>
      </w:r>
      <w:r w:rsidR="009A05C2">
        <w:rPr>
          <w:rFonts w:ascii="Arial" w:hAnsi="Arial" w:cs="Arial"/>
          <w:b/>
        </w:rPr>
        <w:t>26</w:t>
      </w:r>
      <w:r w:rsidRPr="009D210F">
        <w:rPr>
          <w:rFonts w:ascii="Arial" w:hAnsi="Arial" w:cs="Arial"/>
          <w:b/>
        </w:rPr>
        <w:t>/201</w:t>
      </w:r>
      <w:r w:rsidR="00736B4F">
        <w:rPr>
          <w:rFonts w:ascii="Arial" w:hAnsi="Arial" w:cs="Arial"/>
          <w:b/>
        </w:rPr>
        <w:t>6</w:t>
      </w:r>
      <w:r w:rsidRPr="009D210F">
        <w:rPr>
          <w:rFonts w:ascii="Arial" w:hAnsi="Arial" w:cs="Arial"/>
          <w:b/>
        </w:rPr>
        <w:t>/B-KO-N</w:t>
      </w:r>
    </w:p>
    <w:p w:rsidR="00736B4F" w:rsidRPr="009D210F" w:rsidRDefault="00736B4F" w:rsidP="00272543">
      <w:pPr>
        <w:jc w:val="center"/>
        <w:rPr>
          <w:rFonts w:ascii="Arial" w:hAnsi="Arial" w:cs="Arial"/>
          <w:b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I.</w:t>
      </w:r>
    </w:p>
    <w:p w:rsidR="003376BB" w:rsidRPr="009D210F" w:rsidRDefault="00136F3A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Preambule</w:t>
      </w:r>
    </w:p>
    <w:p w:rsidR="00736B4F" w:rsidRPr="009D210F" w:rsidRDefault="00736B4F" w:rsidP="00736B4F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Nájemce je z titulu nájemní smlouvy uzavřené dne 30. 12. 2013 mezi Nájemcem, jako nájemcem na straně jedné, a Městem Kralupy nad Vltavou, jako pronajímatelem na straně druhé (dále také „Pronajímatel“), oprávněn užívat mj. budovu čp. 600, která je součástí pozemku parc.č.st. 634 o celkové výměře 334 m2</w:t>
      </w:r>
      <w:r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(dále jen „Budova“)</w:t>
      </w:r>
      <w:r>
        <w:rPr>
          <w:rFonts w:ascii="Arial" w:hAnsi="Arial" w:cs="Arial"/>
        </w:rPr>
        <w:t xml:space="preserve"> a pozemku</w:t>
      </w:r>
      <w:r w:rsidRPr="009D2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parc.č.st. 49/33 ostatní plocha, sportoviště a rekreační plocha o celkové výměře 22.904 m²  </w:t>
      </w:r>
      <w:r w:rsidRPr="009D210F">
        <w:rPr>
          <w:rFonts w:ascii="Arial" w:hAnsi="Arial" w:cs="Arial"/>
        </w:rPr>
        <w:t>(dále jen „</w:t>
      </w:r>
      <w:r>
        <w:rPr>
          <w:rFonts w:ascii="Arial" w:hAnsi="Arial" w:cs="Arial"/>
        </w:rPr>
        <w:t>Plocha</w:t>
      </w:r>
      <w:r w:rsidRPr="009D210F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na adrese Ke Koupališti</w:t>
      </w:r>
      <w:r>
        <w:rPr>
          <w:rFonts w:ascii="Arial" w:hAnsi="Arial" w:cs="Arial"/>
        </w:rPr>
        <w:t xml:space="preserve"> 600,</w:t>
      </w:r>
      <w:r w:rsidRPr="009D210F">
        <w:rPr>
          <w:rFonts w:ascii="Arial" w:hAnsi="Arial" w:cs="Arial"/>
        </w:rPr>
        <w:t xml:space="preserve"> v katastrálním území Lobeček, obci Kralupy nad Vltavou, zapsáno na LV č. 10001 u KÚ pro Středočeský kraj, KP Mělník</w:t>
      </w:r>
      <w:r>
        <w:rPr>
          <w:rFonts w:ascii="Arial" w:hAnsi="Arial" w:cs="Arial"/>
        </w:rPr>
        <w:t>.</w:t>
      </w:r>
      <w:r w:rsidRPr="009D210F">
        <w:rPr>
          <w:rFonts w:ascii="Arial" w:hAnsi="Arial" w:cs="Arial"/>
        </w:rPr>
        <w:t xml:space="preserve"> 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736B4F" w:rsidRPr="009D210F" w:rsidRDefault="00736B4F" w:rsidP="00736B4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II.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Předmět podnájmu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736B4F" w:rsidRPr="009D210F" w:rsidRDefault="00736B4F" w:rsidP="00736B4F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2.1 Nájemce touto smlouvou zřizuje Podnájemci užívací právo k prostoru sloužícímu k podnikání, a to k části Budovy </w:t>
      </w:r>
      <w:r>
        <w:rPr>
          <w:rFonts w:ascii="Arial" w:hAnsi="Arial" w:cs="Arial"/>
        </w:rPr>
        <w:t xml:space="preserve">o celkové výměře 133,07 m2 ve 2. nadzemním podlaží Budovy, </w:t>
      </w:r>
      <w:r w:rsidR="001A734C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čás</w:t>
      </w:r>
      <w:r w:rsidR="001A734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 12m² ve</w:t>
      </w:r>
      <w:r w:rsidRPr="009D2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9D210F">
        <w:rPr>
          <w:rFonts w:ascii="Arial" w:hAnsi="Arial" w:cs="Arial"/>
        </w:rPr>
        <w:t>. nadzemním podlaží Budovy</w:t>
      </w:r>
      <w:r>
        <w:rPr>
          <w:rFonts w:ascii="Arial" w:hAnsi="Arial" w:cs="Arial"/>
        </w:rPr>
        <w:t xml:space="preserve">, k části Plochy o celkové výměře 10m², </w:t>
      </w:r>
      <w:r w:rsidRPr="009D210F">
        <w:rPr>
          <w:rFonts w:ascii="Arial" w:hAnsi="Arial" w:cs="Arial"/>
        </w:rPr>
        <w:t>příslušenství Budovy a přístupu k</w:t>
      </w:r>
      <w:r>
        <w:rPr>
          <w:rFonts w:ascii="Arial" w:hAnsi="Arial" w:cs="Arial"/>
        </w:rPr>
        <w:t> </w:t>
      </w:r>
      <w:r w:rsidRPr="009D210F">
        <w:rPr>
          <w:rFonts w:ascii="Arial" w:hAnsi="Arial" w:cs="Arial"/>
        </w:rPr>
        <w:t>t</w:t>
      </w:r>
      <w:r>
        <w:rPr>
          <w:rFonts w:ascii="Arial" w:hAnsi="Arial" w:cs="Arial"/>
        </w:rPr>
        <w:t>ěmto prostorům</w:t>
      </w:r>
      <w:r w:rsidRPr="009D210F">
        <w:rPr>
          <w:rFonts w:ascii="Arial" w:hAnsi="Arial" w:cs="Arial"/>
        </w:rPr>
        <w:t xml:space="preserve"> tak, jak je zakresleno na plánku, který tvoří Přílohu č. 1</w:t>
      </w:r>
      <w:r>
        <w:rPr>
          <w:rFonts w:ascii="Arial" w:hAnsi="Arial" w:cs="Arial"/>
        </w:rPr>
        <w:t xml:space="preserve">A, č. 1B </w:t>
      </w:r>
      <w:r w:rsidRPr="009D210F">
        <w:rPr>
          <w:rFonts w:ascii="Arial" w:hAnsi="Arial" w:cs="Arial"/>
        </w:rPr>
        <w:t>této Smlouvy (dále jen „Předmět podnájmu“). Příslušenství Budovy, které je součástí Předmětu podnájmu, je specifikováno v Příloze č. 2 této Smlouvy.</w:t>
      </w:r>
    </w:p>
    <w:p w:rsidR="00736B4F" w:rsidRPr="009D210F" w:rsidRDefault="00736B4F" w:rsidP="00736B4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0F7EDD" w:rsidRPr="009D210F" w:rsidRDefault="000F7EDD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lastRenderedPageBreak/>
        <w:t xml:space="preserve">2.2 Podnájemce </w:t>
      </w:r>
      <w:r w:rsidR="00CF7C3C" w:rsidRPr="009D210F">
        <w:rPr>
          <w:rFonts w:ascii="Arial" w:hAnsi="Arial" w:cs="Arial"/>
        </w:rPr>
        <w:t xml:space="preserve">užívací </w:t>
      </w:r>
      <w:r w:rsidRPr="009D210F">
        <w:rPr>
          <w:rFonts w:ascii="Arial" w:hAnsi="Arial" w:cs="Arial"/>
        </w:rPr>
        <w:t xml:space="preserve">právo </w:t>
      </w:r>
      <w:r w:rsidR="00CF7C3C" w:rsidRPr="009D210F">
        <w:rPr>
          <w:rFonts w:ascii="Arial" w:hAnsi="Arial" w:cs="Arial"/>
        </w:rPr>
        <w:t xml:space="preserve">k Předmětu podnájmu </w:t>
      </w:r>
      <w:r w:rsidRPr="009D210F">
        <w:rPr>
          <w:rFonts w:ascii="Arial" w:hAnsi="Arial" w:cs="Arial"/>
        </w:rPr>
        <w:t>přijímá</w:t>
      </w:r>
      <w:r w:rsidR="00136F3A" w:rsidRPr="009D210F">
        <w:rPr>
          <w:rFonts w:ascii="Arial" w:hAnsi="Arial" w:cs="Arial"/>
        </w:rPr>
        <w:t xml:space="preserve"> a zavazuje se </w:t>
      </w:r>
      <w:r w:rsidRPr="009D210F">
        <w:rPr>
          <w:rFonts w:ascii="Arial" w:hAnsi="Arial" w:cs="Arial"/>
        </w:rPr>
        <w:t>platit za užívání Předmětu podnájmu sjednané nájemné.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</w:p>
    <w:p w:rsidR="00A0571E" w:rsidRPr="009D210F" w:rsidRDefault="00A0571E" w:rsidP="000F7EDD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2.3 </w:t>
      </w:r>
      <w:r w:rsidR="000F7EDD" w:rsidRPr="009D210F">
        <w:rPr>
          <w:rFonts w:ascii="Arial" w:hAnsi="Arial" w:cs="Arial"/>
        </w:rPr>
        <w:t>Smluvní strany se dohodly, že d</w:t>
      </w:r>
      <w:r w:rsidRPr="009D210F">
        <w:rPr>
          <w:rFonts w:ascii="Arial" w:hAnsi="Arial" w:cs="Arial"/>
        </w:rPr>
        <w:t>odávku energií a služeb souvi</w:t>
      </w:r>
      <w:r w:rsidR="000F7EDD" w:rsidRPr="009D210F">
        <w:rPr>
          <w:rFonts w:ascii="Arial" w:hAnsi="Arial" w:cs="Arial"/>
        </w:rPr>
        <w:t>sejících s užíváním a provozem P</w:t>
      </w:r>
      <w:r w:rsidRPr="009D210F">
        <w:rPr>
          <w:rFonts w:ascii="Arial" w:hAnsi="Arial" w:cs="Arial"/>
        </w:rPr>
        <w:t xml:space="preserve">ředmětu </w:t>
      </w:r>
      <w:r w:rsidR="000F7EDD" w:rsidRPr="009D210F">
        <w:rPr>
          <w:rFonts w:ascii="Arial" w:hAnsi="Arial" w:cs="Arial"/>
        </w:rPr>
        <w:t>pod</w:t>
      </w:r>
      <w:r w:rsidRPr="009D210F">
        <w:rPr>
          <w:rFonts w:ascii="Arial" w:hAnsi="Arial" w:cs="Arial"/>
        </w:rPr>
        <w:t xml:space="preserve">nájmu, </w:t>
      </w:r>
      <w:r w:rsidR="00C35360" w:rsidRPr="009D210F">
        <w:rPr>
          <w:rFonts w:ascii="Arial" w:hAnsi="Arial" w:cs="Arial"/>
        </w:rPr>
        <w:t>s výjimkou</w:t>
      </w:r>
      <w:r w:rsidRPr="009D210F">
        <w:rPr>
          <w:rFonts w:ascii="Arial" w:hAnsi="Arial" w:cs="Arial"/>
        </w:rPr>
        <w:t xml:space="preserve">  el. energie,</w:t>
      </w:r>
      <w:bookmarkStart w:id="0" w:name="_GoBack"/>
      <w:bookmarkEnd w:id="0"/>
      <w:r w:rsidRPr="009D210F">
        <w:rPr>
          <w:rFonts w:ascii="Arial" w:hAnsi="Arial" w:cs="Arial"/>
        </w:rPr>
        <w:t xml:space="preserve"> vod</w:t>
      </w:r>
      <w:r w:rsidR="00C35360" w:rsidRPr="009D210F">
        <w:rPr>
          <w:rFonts w:ascii="Arial" w:hAnsi="Arial" w:cs="Arial"/>
        </w:rPr>
        <w:t>ného a stočného</w:t>
      </w:r>
      <w:r w:rsidRPr="009D210F">
        <w:rPr>
          <w:rFonts w:ascii="Arial" w:hAnsi="Arial" w:cs="Arial"/>
        </w:rPr>
        <w:t xml:space="preserve">, </w:t>
      </w:r>
      <w:r w:rsidR="00C35360" w:rsidRPr="009D210F">
        <w:rPr>
          <w:rFonts w:ascii="Arial" w:hAnsi="Arial" w:cs="Arial"/>
        </w:rPr>
        <w:t>které budou Podnájemci přeúčtovány dle spotřeby vykázané Nájemce</w:t>
      </w:r>
      <w:r w:rsidR="00D47A09" w:rsidRPr="009D210F">
        <w:rPr>
          <w:rFonts w:ascii="Arial" w:hAnsi="Arial" w:cs="Arial"/>
        </w:rPr>
        <w:t>m</w:t>
      </w:r>
      <w:r w:rsidR="00C35360" w:rsidRPr="009D210F">
        <w:rPr>
          <w:rFonts w:ascii="Arial" w:hAnsi="Arial" w:cs="Arial"/>
        </w:rPr>
        <w:t xml:space="preserve">, </w:t>
      </w:r>
      <w:r w:rsidRPr="009D210F">
        <w:rPr>
          <w:rFonts w:ascii="Arial" w:hAnsi="Arial" w:cs="Arial"/>
        </w:rPr>
        <w:t xml:space="preserve">si zajistí </w:t>
      </w:r>
      <w:r w:rsidR="000F7EDD" w:rsidRPr="009D210F">
        <w:rPr>
          <w:rFonts w:ascii="Arial" w:hAnsi="Arial" w:cs="Arial"/>
        </w:rPr>
        <w:t>Pod</w:t>
      </w:r>
      <w:r w:rsidRPr="009D210F">
        <w:rPr>
          <w:rFonts w:ascii="Arial" w:hAnsi="Arial" w:cs="Arial"/>
        </w:rPr>
        <w:t xml:space="preserve">nájemce sám na vlastní náklady přímo s jejich dodavateli. </w:t>
      </w:r>
      <w:r w:rsidR="000F7EDD" w:rsidRPr="009D210F">
        <w:rPr>
          <w:rFonts w:ascii="Arial" w:hAnsi="Arial" w:cs="Arial"/>
        </w:rPr>
        <w:t>Podn</w:t>
      </w:r>
      <w:r w:rsidRPr="009D210F">
        <w:rPr>
          <w:rFonts w:ascii="Arial" w:hAnsi="Arial" w:cs="Arial"/>
        </w:rPr>
        <w:t xml:space="preserve">ájemce se zavazuje, po skončení </w:t>
      </w:r>
      <w:r w:rsidR="000F7EDD" w:rsidRPr="009D210F">
        <w:rPr>
          <w:rFonts w:ascii="Arial" w:hAnsi="Arial" w:cs="Arial"/>
        </w:rPr>
        <w:t>této S</w:t>
      </w:r>
      <w:r w:rsidRPr="009D210F">
        <w:rPr>
          <w:rFonts w:ascii="Arial" w:hAnsi="Arial" w:cs="Arial"/>
        </w:rPr>
        <w:t xml:space="preserve">mlouvy poskytnout </w:t>
      </w:r>
      <w:r w:rsidR="000F7EDD" w:rsidRPr="009D210F">
        <w:rPr>
          <w:rFonts w:ascii="Arial" w:hAnsi="Arial" w:cs="Arial"/>
        </w:rPr>
        <w:t>Nájemci</w:t>
      </w:r>
      <w:r w:rsidRPr="009D210F">
        <w:rPr>
          <w:rFonts w:ascii="Arial" w:hAnsi="Arial" w:cs="Arial"/>
        </w:rPr>
        <w:t xml:space="preserve"> bezodkladn</w:t>
      </w:r>
      <w:r w:rsidR="00BB295A" w:rsidRPr="009D210F">
        <w:rPr>
          <w:rFonts w:ascii="Arial" w:hAnsi="Arial" w:cs="Arial"/>
        </w:rPr>
        <w:t xml:space="preserve">ou součinnost s převodem </w:t>
      </w:r>
      <w:r w:rsidRPr="009D210F">
        <w:rPr>
          <w:rFonts w:ascii="Arial" w:hAnsi="Arial" w:cs="Arial"/>
        </w:rPr>
        <w:t>služeb. V případě odmítnutí součinnosti</w:t>
      </w:r>
      <w:r w:rsidR="008E0464" w:rsidRPr="009D210F">
        <w:rPr>
          <w:rFonts w:ascii="Arial" w:hAnsi="Arial" w:cs="Arial"/>
        </w:rPr>
        <w:t xml:space="preserve"> Podnájemce</w:t>
      </w:r>
      <w:r w:rsidRPr="009D210F">
        <w:rPr>
          <w:rFonts w:ascii="Arial" w:hAnsi="Arial" w:cs="Arial"/>
        </w:rPr>
        <w:t>, dohodli účastníci této smlouvy smluvní pokutu ve výši 10.000,- Kč za každ</w:t>
      </w:r>
      <w:r w:rsidR="008E0464" w:rsidRPr="009D210F">
        <w:rPr>
          <w:rFonts w:ascii="Arial" w:hAnsi="Arial" w:cs="Arial"/>
        </w:rPr>
        <w:t>é jednotlivé porušení povinnosti součinnosti</w:t>
      </w:r>
      <w:r w:rsidRPr="009D210F">
        <w:rPr>
          <w:rFonts w:ascii="Arial" w:hAnsi="Arial" w:cs="Arial"/>
        </w:rPr>
        <w:t xml:space="preserve">. Zaplacením smluvní pokuty není dotčeno právo </w:t>
      </w:r>
      <w:r w:rsidR="000F7EDD" w:rsidRPr="009D210F">
        <w:rPr>
          <w:rFonts w:ascii="Arial" w:hAnsi="Arial" w:cs="Arial"/>
        </w:rPr>
        <w:t>Nájemce</w:t>
      </w:r>
      <w:r w:rsidRPr="009D210F">
        <w:rPr>
          <w:rFonts w:ascii="Arial" w:hAnsi="Arial" w:cs="Arial"/>
        </w:rPr>
        <w:t xml:space="preserve"> na náhradu škody, která by </w:t>
      </w:r>
      <w:r w:rsidR="000F7EDD" w:rsidRPr="009D210F">
        <w:rPr>
          <w:rFonts w:ascii="Arial" w:hAnsi="Arial" w:cs="Arial"/>
        </w:rPr>
        <w:t>mu</w:t>
      </w:r>
      <w:r w:rsidRPr="009D210F">
        <w:rPr>
          <w:rFonts w:ascii="Arial" w:hAnsi="Arial" w:cs="Arial"/>
        </w:rPr>
        <w:t xml:space="preserve"> vznikla.</w:t>
      </w:r>
    </w:p>
    <w:p w:rsidR="00AE17FC" w:rsidRPr="009D210F" w:rsidRDefault="00A0571E" w:rsidP="00BB295A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 </w:t>
      </w:r>
    </w:p>
    <w:p w:rsidR="00BB295A" w:rsidRPr="009D210F" w:rsidRDefault="00BB295A" w:rsidP="00BB295A">
      <w:pPr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III.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D210F">
        <w:rPr>
          <w:rFonts w:ascii="Arial" w:hAnsi="Arial" w:cs="Arial"/>
          <w:b/>
        </w:rPr>
        <w:t>Účel podnájmu</w:t>
      </w:r>
    </w:p>
    <w:p w:rsidR="004E2CE2" w:rsidRPr="009D210F" w:rsidRDefault="004E2CE2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376BB" w:rsidRPr="009D210F" w:rsidRDefault="003376BB" w:rsidP="00BF1D0F">
      <w:pPr>
        <w:pStyle w:val="lnek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D210F">
        <w:rPr>
          <w:rFonts w:ascii="Arial" w:hAnsi="Arial" w:cs="Arial"/>
          <w:b w:val="0"/>
          <w:sz w:val="24"/>
          <w:szCs w:val="24"/>
        </w:rPr>
        <w:t>3.1 Podnájem se sjednává za účelem provozování</w:t>
      </w:r>
      <w:r w:rsidR="00A0571E" w:rsidRPr="009D210F">
        <w:rPr>
          <w:rFonts w:ascii="Arial" w:hAnsi="Arial" w:cs="Arial"/>
          <w:b w:val="0"/>
          <w:sz w:val="24"/>
          <w:szCs w:val="24"/>
        </w:rPr>
        <w:t xml:space="preserve"> hostinské činnosti.</w:t>
      </w:r>
      <w:r w:rsidRPr="009D210F">
        <w:rPr>
          <w:rFonts w:ascii="Arial" w:hAnsi="Arial" w:cs="Arial"/>
          <w:b w:val="0"/>
          <w:sz w:val="24"/>
          <w:szCs w:val="24"/>
        </w:rPr>
        <w:t xml:space="preserve"> Případná změna účelu užívání Předmětu podnájmu musí být schválena </w:t>
      </w:r>
      <w:r w:rsidR="004E2CE2" w:rsidRPr="009D210F">
        <w:rPr>
          <w:rFonts w:ascii="Arial" w:hAnsi="Arial" w:cs="Arial"/>
          <w:b w:val="0"/>
          <w:sz w:val="24"/>
          <w:szCs w:val="24"/>
        </w:rPr>
        <w:t xml:space="preserve">předem </w:t>
      </w:r>
      <w:r w:rsidR="00E74618" w:rsidRPr="009D210F">
        <w:rPr>
          <w:rFonts w:ascii="Arial" w:hAnsi="Arial" w:cs="Arial"/>
          <w:b w:val="0"/>
          <w:sz w:val="24"/>
          <w:szCs w:val="24"/>
        </w:rPr>
        <w:t xml:space="preserve">písemně </w:t>
      </w:r>
      <w:r w:rsidRPr="009D210F">
        <w:rPr>
          <w:rFonts w:ascii="Arial" w:hAnsi="Arial" w:cs="Arial"/>
          <w:b w:val="0"/>
          <w:sz w:val="24"/>
          <w:szCs w:val="24"/>
        </w:rPr>
        <w:t xml:space="preserve">Nájemcem. </w:t>
      </w:r>
    </w:p>
    <w:p w:rsidR="003376BB" w:rsidRPr="009D210F" w:rsidRDefault="003376BB" w:rsidP="00BF1D0F">
      <w:pPr>
        <w:pStyle w:val="lnek"/>
        <w:spacing w:before="0" w:after="0" w:line="240" w:lineRule="auto"/>
        <w:jc w:val="both"/>
        <w:rPr>
          <w:rFonts w:ascii="Arial" w:hAnsi="Arial" w:cs="Arial"/>
          <w:b w:val="0"/>
          <w:bCs w:val="0"/>
          <w:sz w:val="24"/>
          <w:szCs w:val="24"/>
          <w:lang w:val="cs-CZ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3.2 Nájemce prohlašuje, že Předmět podnájmu je vhodný pro účel podnájmu, který je stanoven v této Smlouvě, a toto užívání odpovídá charakteru Předmětu podnájmu v souladu s obecně platnými právními předpisy. 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3.3 Podnájemce prohlašuje, že se </w:t>
      </w:r>
      <w:r w:rsidR="008E0464" w:rsidRPr="009D210F">
        <w:rPr>
          <w:rFonts w:ascii="Arial" w:hAnsi="Arial" w:cs="Arial"/>
        </w:rPr>
        <w:t xml:space="preserve">řádně </w:t>
      </w:r>
      <w:r w:rsidRPr="009D210F">
        <w:rPr>
          <w:rFonts w:ascii="Arial" w:hAnsi="Arial" w:cs="Arial"/>
        </w:rPr>
        <w:t>seznámil se stavem Předmětu podnájmu.</w:t>
      </w: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3.4 </w:t>
      </w:r>
      <w:r w:rsidR="00701D79" w:rsidRPr="009D210F">
        <w:rPr>
          <w:rFonts w:ascii="Arial" w:hAnsi="Arial" w:cs="Arial"/>
        </w:rPr>
        <w:t xml:space="preserve">K předání a převzetí Předmětu podnájmu dojde dne </w:t>
      </w:r>
      <w:r w:rsidR="001A734C" w:rsidRPr="00607120">
        <w:rPr>
          <w:rFonts w:ascii="Arial" w:hAnsi="Arial" w:cs="Arial"/>
        </w:rPr>
        <w:t>2</w:t>
      </w:r>
      <w:r w:rsidR="00701D79" w:rsidRPr="00607120">
        <w:rPr>
          <w:rFonts w:ascii="Arial" w:hAnsi="Arial" w:cs="Arial"/>
        </w:rPr>
        <w:t xml:space="preserve">. </w:t>
      </w:r>
      <w:r w:rsidR="001A734C" w:rsidRPr="00607120">
        <w:rPr>
          <w:rFonts w:ascii="Arial" w:hAnsi="Arial" w:cs="Arial"/>
        </w:rPr>
        <w:t>5</w:t>
      </w:r>
      <w:r w:rsidR="00701D79" w:rsidRPr="00607120">
        <w:rPr>
          <w:rFonts w:ascii="Arial" w:hAnsi="Arial" w:cs="Arial"/>
        </w:rPr>
        <w:t>. 201</w:t>
      </w:r>
      <w:r w:rsidR="009A05C2" w:rsidRPr="00607120">
        <w:rPr>
          <w:rFonts w:ascii="Arial" w:hAnsi="Arial" w:cs="Arial"/>
        </w:rPr>
        <w:t>7</w:t>
      </w:r>
      <w:r w:rsidR="003E4FB6" w:rsidRPr="00607120">
        <w:rPr>
          <w:rFonts w:ascii="Arial" w:hAnsi="Arial" w:cs="Arial"/>
        </w:rPr>
        <w:t>,</w:t>
      </w:r>
      <w:r w:rsidR="003E4FB6" w:rsidRPr="009D210F">
        <w:rPr>
          <w:rFonts w:ascii="Arial" w:hAnsi="Arial" w:cs="Arial"/>
        </w:rPr>
        <w:t xml:space="preserve"> a to výlučně za účelem</w:t>
      </w:r>
      <w:r w:rsidR="003E4FB6" w:rsidRPr="009D210F">
        <w:t xml:space="preserve"> </w:t>
      </w:r>
      <w:r w:rsidR="001A734C">
        <w:rPr>
          <w:rFonts w:ascii="Arial" w:hAnsi="Arial" w:cs="Arial"/>
        </w:rPr>
        <w:t>přípravy P</w:t>
      </w:r>
      <w:r w:rsidR="003E4FB6" w:rsidRPr="009D210F">
        <w:rPr>
          <w:rFonts w:ascii="Arial" w:hAnsi="Arial" w:cs="Arial"/>
        </w:rPr>
        <w:t>ředmětu podnájmu k provozování.</w:t>
      </w:r>
      <w:r w:rsidR="00701D79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O předání a převzetí Předmětu podnájmu vč. příslušenství bude mezi účastníky této smlouvy podepsán předávací protokol a pořízena fotodokumentace o stavu Předmětu podnájmu při jeho převzetí.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IV.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Nájemné a doba nájmu</w:t>
      </w:r>
    </w:p>
    <w:p w:rsidR="004E2CE2" w:rsidRPr="009D210F" w:rsidRDefault="004E2CE2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4.1 Nájemné za užívání Předmětu podnájmu bylo sjednáno</w:t>
      </w:r>
      <w:r w:rsidR="003235A0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 xml:space="preserve">ve výši </w:t>
      </w:r>
      <w:r w:rsidR="00C6436E">
        <w:rPr>
          <w:rFonts w:ascii="Arial" w:hAnsi="Arial" w:cs="Arial"/>
        </w:rPr>
        <w:t>80</w:t>
      </w:r>
      <w:r w:rsidR="00CF7C3C" w:rsidRPr="009D210F">
        <w:rPr>
          <w:rFonts w:ascii="Arial" w:hAnsi="Arial" w:cs="Arial"/>
        </w:rPr>
        <w:t>.000</w:t>
      </w:r>
      <w:r w:rsidRPr="009D210F">
        <w:rPr>
          <w:rFonts w:ascii="Arial" w:hAnsi="Arial" w:cs="Arial"/>
        </w:rPr>
        <w:t xml:space="preserve">,-Kč (slovy: </w:t>
      </w:r>
      <w:r w:rsidR="00C6436E">
        <w:rPr>
          <w:rFonts w:ascii="Arial" w:hAnsi="Arial" w:cs="Arial"/>
        </w:rPr>
        <w:t>osmdesát</w:t>
      </w:r>
      <w:r w:rsidR="00CF7C3C" w:rsidRPr="009D210F">
        <w:rPr>
          <w:rFonts w:ascii="Arial" w:hAnsi="Arial" w:cs="Arial"/>
        </w:rPr>
        <w:t xml:space="preserve">isíc </w:t>
      </w:r>
      <w:r w:rsidRPr="009D210F">
        <w:rPr>
          <w:rFonts w:ascii="Arial" w:hAnsi="Arial" w:cs="Arial"/>
        </w:rPr>
        <w:t>korun česk</w:t>
      </w:r>
      <w:r w:rsidR="003235A0" w:rsidRPr="009D210F">
        <w:rPr>
          <w:rFonts w:ascii="Arial" w:hAnsi="Arial" w:cs="Arial"/>
        </w:rPr>
        <w:t xml:space="preserve">ých) </w:t>
      </w:r>
      <w:r w:rsidR="00F96728">
        <w:rPr>
          <w:rFonts w:ascii="Arial" w:hAnsi="Arial" w:cs="Arial"/>
        </w:rPr>
        <w:t xml:space="preserve">plus DPH </w:t>
      </w:r>
      <w:r w:rsidR="003235A0" w:rsidRPr="009D210F">
        <w:rPr>
          <w:rFonts w:ascii="Arial" w:hAnsi="Arial" w:cs="Arial"/>
        </w:rPr>
        <w:t>za</w:t>
      </w:r>
      <w:r w:rsidR="00A9555B" w:rsidRPr="009D210F">
        <w:rPr>
          <w:rFonts w:ascii="Arial" w:hAnsi="Arial" w:cs="Arial"/>
        </w:rPr>
        <w:t xml:space="preserve"> celé období trvání smlouvy</w:t>
      </w:r>
      <w:r w:rsidR="00F96728">
        <w:rPr>
          <w:rFonts w:ascii="Arial" w:hAnsi="Arial" w:cs="Arial"/>
        </w:rPr>
        <w:t>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4E2CE2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4.2</w:t>
      </w:r>
      <w:r w:rsidR="003376BB" w:rsidRPr="009D210F">
        <w:rPr>
          <w:rFonts w:ascii="Arial" w:hAnsi="Arial" w:cs="Arial"/>
        </w:rPr>
        <w:t xml:space="preserve"> </w:t>
      </w:r>
      <w:r w:rsidR="00AE17FC" w:rsidRPr="009D210F">
        <w:rPr>
          <w:rFonts w:ascii="Arial" w:hAnsi="Arial" w:cs="Arial"/>
        </w:rPr>
        <w:t xml:space="preserve">Podnájemce </w:t>
      </w:r>
      <w:r w:rsidR="00A9555B" w:rsidRPr="009D210F">
        <w:rPr>
          <w:rFonts w:ascii="Arial" w:hAnsi="Arial" w:cs="Arial"/>
        </w:rPr>
        <w:t xml:space="preserve">uhradí </w:t>
      </w:r>
      <w:r w:rsidR="00AE17FC" w:rsidRPr="009D210F">
        <w:rPr>
          <w:rFonts w:ascii="Arial" w:hAnsi="Arial" w:cs="Arial"/>
        </w:rPr>
        <w:t xml:space="preserve">Nájemci </w:t>
      </w:r>
      <w:r w:rsidR="00A9555B" w:rsidRPr="009D210F">
        <w:rPr>
          <w:rFonts w:ascii="Arial" w:hAnsi="Arial" w:cs="Arial"/>
        </w:rPr>
        <w:t>podnájemné na účet Nájemce uvedený v záhlaví této smlouvy</w:t>
      </w:r>
      <w:r w:rsidR="00D47A09" w:rsidRPr="009D210F">
        <w:rPr>
          <w:rFonts w:ascii="Arial" w:hAnsi="Arial" w:cs="Arial"/>
        </w:rPr>
        <w:t xml:space="preserve"> na základě vystavené faktury Nájemcem dle následujícího rozpisu:</w:t>
      </w:r>
    </w:p>
    <w:p w:rsidR="00D47A09" w:rsidRPr="00607120" w:rsidRDefault="00E507CA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607120">
        <w:rPr>
          <w:rFonts w:ascii="Arial" w:hAnsi="Arial" w:cs="Arial"/>
        </w:rPr>
        <w:t>20.</w:t>
      </w:r>
      <w:r w:rsidR="00D47A09" w:rsidRPr="00607120">
        <w:rPr>
          <w:rFonts w:ascii="Arial" w:hAnsi="Arial" w:cs="Arial"/>
        </w:rPr>
        <w:t xml:space="preserve">000 Kč do 15. </w:t>
      </w:r>
      <w:r w:rsidR="001A734C" w:rsidRPr="00607120">
        <w:rPr>
          <w:rFonts w:ascii="Arial" w:hAnsi="Arial" w:cs="Arial"/>
        </w:rPr>
        <w:t>6. 2016</w:t>
      </w:r>
    </w:p>
    <w:p w:rsidR="00D47A09" w:rsidRPr="00607120" w:rsidRDefault="00E507CA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607120">
        <w:rPr>
          <w:rFonts w:ascii="Arial" w:hAnsi="Arial" w:cs="Arial"/>
        </w:rPr>
        <w:t>30</w:t>
      </w:r>
      <w:r w:rsidR="00D47A09" w:rsidRPr="00607120">
        <w:rPr>
          <w:rFonts w:ascii="Arial" w:hAnsi="Arial" w:cs="Arial"/>
        </w:rPr>
        <w:t xml:space="preserve">.000 Kč do 15. </w:t>
      </w:r>
      <w:r w:rsidR="001A734C" w:rsidRPr="00607120">
        <w:rPr>
          <w:rFonts w:ascii="Arial" w:hAnsi="Arial" w:cs="Arial"/>
        </w:rPr>
        <w:t>7. 2016</w:t>
      </w:r>
    </w:p>
    <w:p w:rsidR="00D47A09" w:rsidRPr="00607120" w:rsidRDefault="00E507CA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607120">
        <w:rPr>
          <w:rFonts w:ascii="Arial" w:hAnsi="Arial" w:cs="Arial"/>
        </w:rPr>
        <w:t>30</w:t>
      </w:r>
      <w:r w:rsidR="00D47A09" w:rsidRPr="00607120">
        <w:rPr>
          <w:rFonts w:ascii="Arial" w:hAnsi="Arial" w:cs="Arial"/>
        </w:rPr>
        <w:t xml:space="preserve">.000 Kč do 15. </w:t>
      </w:r>
      <w:r w:rsidR="001A734C" w:rsidRPr="00607120">
        <w:rPr>
          <w:rFonts w:ascii="Arial" w:hAnsi="Arial" w:cs="Arial"/>
        </w:rPr>
        <w:t>8</w:t>
      </w:r>
      <w:r w:rsidR="00D47A09" w:rsidRPr="00607120">
        <w:rPr>
          <w:rFonts w:ascii="Arial" w:hAnsi="Arial" w:cs="Arial"/>
        </w:rPr>
        <w:t xml:space="preserve">. </w:t>
      </w:r>
      <w:r w:rsidR="001A734C" w:rsidRPr="00607120">
        <w:rPr>
          <w:rFonts w:ascii="Arial" w:hAnsi="Arial" w:cs="Arial"/>
        </w:rPr>
        <w:t>2016</w:t>
      </w:r>
    </w:p>
    <w:p w:rsidR="00A9555B" w:rsidRPr="009D210F" w:rsidRDefault="00A9555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9555B" w:rsidRPr="009D210F" w:rsidRDefault="00A9555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4.3 Součástí podnájemného nejsou úhrady ani zálohy na spotřebovaná média (elektrická energie, vodné a stočené). Tyto budou podnájemci vyúčtovány zpětně podle spotřeby vykázané dodavateli médií Nájemci, přičemž Podnájemce je uhradí ve lhůtě 15 dní od doručen</w:t>
      </w:r>
      <w:r w:rsidR="00BB295A" w:rsidRPr="009D210F">
        <w:rPr>
          <w:rFonts w:ascii="Arial" w:hAnsi="Arial" w:cs="Arial"/>
        </w:rPr>
        <w:t>í</w:t>
      </w:r>
      <w:r w:rsidRPr="009D210F">
        <w:rPr>
          <w:rFonts w:ascii="Arial" w:hAnsi="Arial" w:cs="Arial"/>
        </w:rPr>
        <w:t xml:space="preserve"> výzvy k jejich úhradě ze strany Nájemce.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4.4 DPH bude účtována v souladu s platnými právními předpisy, a to v sazbě platné v den uskutečnění zdanitelného plnění. </w:t>
      </w:r>
    </w:p>
    <w:p w:rsidR="00A0571E" w:rsidRPr="009D210F" w:rsidRDefault="00A0571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A1350F" w:rsidRPr="009D210F" w:rsidRDefault="00A0571E" w:rsidP="00126951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4.5 </w:t>
      </w:r>
      <w:r w:rsidR="00A1350F" w:rsidRPr="009D210F">
        <w:rPr>
          <w:rFonts w:ascii="Arial" w:hAnsi="Arial" w:cs="Arial"/>
        </w:rPr>
        <w:t xml:space="preserve">Pokud </w:t>
      </w:r>
      <w:r w:rsidR="00126951" w:rsidRPr="009D210F">
        <w:rPr>
          <w:rFonts w:ascii="Arial" w:hAnsi="Arial" w:cs="Arial"/>
        </w:rPr>
        <w:t>Podnájemce</w:t>
      </w:r>
      <w:r w:rsidR="00A1350F" w:rsidRPr="009D210F">
        <w:rPr>
          <w:rFonts w:ascii="Arial" w:hAnsi="Arial" w:cs="Arial"/>
        </w:rPr>
        <w:t xml:space="preserve"> </w:t>
      </w:r>
      <w:r w:rsidR="00301AE8" w:rsidRPr="009D210F">
        <w:rPr>
          <w:rFonts w:ascii="Arial" w:hAnsi="Arial" w:cs="Arial"/>
        </w:rPr>
        <w:t xml:space="preserve">včas </w:t>
      </w:r>
      <w:r w:rsidR="00A1350F" w:rsidRPr="009D210F">
        <w:rPr>
          <w:rFonts w:ascii="Arial" w:hAnsi="Arial" w:cs="Arial"/>
        </w:rPr>
        <w:t xml:space="preserve">neuhradí </w:t>
      </w:r>
      <w:r w:rsidR="006D0FA8" w:rsidRPr="009D210F">
        <w:rPr>
          <w:rFonts w:ascii="Arial" w:hAnsi="Arial" w:cs="Arial"/>
        </w:rPr>
        <w:t>Nájemné za užívání Předmětu podnájmu</w:t>
      </w:r>
      <w:r w:rsidR="00301AE8" w:rsidRPr="009D210F">
        <w:rPr>
          <w:rFonts w:ascii="Arial" w:hAnsi="Arial" w:cs="Arial"/>
        </w:rPr>
        <w:t xml:space="preserve"> či neprovede včas úhrady za spotřebovaná média (elektrická energie, vodné a stočené)</w:t>
      </w:r>
      <w:r w:rsidR="00A1350F" w:rsidRPr="009D210F">
        <w:rPr>
          <w:rFonts w:ascii="Arial" w:hAnsi="Arial" w:cs="Arial"/>
        </w:rPr>
        <w:t xml:space="preserve">, je </w:t>
      </w:r>
      <w:r w:rsidR="00126951" w:rsidRPr="009D210F">
        <w:rPr>
          <w:rFonts w:ascii="Arial" w:hAnsi="Arial" w:cs="Arial"/>
        </w:rPr>
        <w:t xml:space="preserve">Nájemce </w:t>
      </w:r>
      <w:r w:rsidR="00A1350F" w:rsidRPr="009D210F">
        <w:rPr>
          <w:rFonts w:ascii="Arial" w:hAnsi="Arial" w:cs="Arial"/>
        </w:rPr>
        <w:t xml:space="preserve">oprávněn účtovat </w:t>
      </w:r>
      <w:r w:rsidR="00301AE8" w:rsidRPr="009D210F">
        <w:rPr>
          <w:rFonts w:ascii="Arial" w:hAnsi="Arial" w:cs="Arial"/>
        </w:rPr>
        <w:t xml:space="preserve">Podnájemci </w:t>
      </w:r>
      <w:r w:rsidR="00A1350F" w:rsidRPr="009D210F">
        <w:rPr>
          <w:rFonts w:ascii="Arial" w:hAnsi="Arial" w:cs="Arial"/>
        </w:rPr>
        <w:t xml:space="preserve">smluvní pokutu ve výši </w:t>
      </w:r>
      <w:r w:rsidR="00301AE8" w:rsidRPr="009D210F">
        <w:rPr>
          <w:rFonts w:ascii="Arial" w:hAnsi="Arial" w:cs="Arial"/>
        </w:rPr>
        <w:t xml:space="preserve">1.000,- Kč </w:t>
      </w:r>
      <w:r w:rsidR="00A1350F" w:rsidRPr="009D210F">
        <w:rPr>
          <w:rFonts w:ascii="Arial" w:hAnsi="Arial" w:cs="Arial"/>
        </w:rPr>
        <w:t>za každý</w:t>
      </w:r>
      <w:r w:rsidR="00301AE8" w:rsidRPr="009D210F">
        <w:rPr>
          <w:rFonts w:ascii="Arial" w:hAnsi="Arial" w:cs="Arial"/>
        </w:rPr>
        <w:t xml:space="preserve"> případ porušení těchto závazků Podnájemce</w:t>
      </w:r>
      <w:r w:rsidR="00A1350F" w:rsidRPr="009D210F">
        <w:rPr>
          <w:rFonts w:ascii="Arial" w:hAnsi="Arial" w:cs="Arial"/>
        </w:rPr>
        <w:t xml:space="preserve">. Tímto se </w:t>
      </w:r>
      <w:r w:rsidR="00126951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nezříká nároku vyúčtovat </w:t>
      </w:r>
      <w:r w:rsidR="00126951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nájemci zákonný úrok z prodlení a případnou náhradu škody</w:t>
      </w:r>
      <w:r w:rsidR="00301AE8" w:rsidRPr="009D210F">
        <w:rPr>
          <w:rFonts w:ascii="Arial" w:hAnsi="Arial" w:cs="Arial"/>
        </w:rPr>
        <w:t>, a to i v rozsahu převyšujícím smluvní pokutu</w:t>
      </w:r>
      <w:r w:rsidR="00A1350F" w:rsidRPr="009D210F">
        <w:rPr>
          <w:rFonts w:ascii="Arial" w:hAnsi="Arial" w:cs="Arial"/>
        </w:rPr>
        <w:t>.</w:t>
      </w:r>
    </w:p>
    <w:p w:rsidR="00E91106" w:rsidRPr="009D210F" w:rsidRDefault="00E91106" w:rsidP="00D47A09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546FC" w:rsidRPr="009D210F" w:rsidRDefault="00A546FC" w:rsidP="00D47A09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V.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Práva a povinnosti smluvních stran</w:t>
      </w:r>
    </w:p>
    <w:p w:rsidR="00D85749" w:rsidRPr="009D210F" w:rsidRDefault="00D85749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5.1 Nájemce se zavazuje, že umožní po celou dobu trvání této Smlouvy Podnájemci nerušený a bezplatný přístup do Předmětu podnájmu, a to i pro jeho zaměstnance, oprávněné osoby a zákazníky, včetně užívání příslušných společných prostor a sociálních zařízení, a to z titulu a v rozsahu nájemní smlouvy uzavřené mezi Nájemcem a Pronajímatelem.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5.2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nebo jiná jím pověřená osoba</w:t>
      </w:r>
      <w:r w:rsidR="000F434F" w:rsidRPr="009D210F">
        <w:rPr>
          <w:rFonts w:ascii="Arial" w:hAnsi="Arial" w:cs="Arial"/>
        </w:rPr>
        <w:t xml:space="preserve"> jsou oprávněni vstoupit do/na P</w:t>
      </w:r>
      <w:r w:rsidR="00A1350F" w:rsidRPr="009D210F">
        <w:rPr>
          <w:rFonts w:ascii="Arial" w:hAnsi="Arial" w:cs="Arial"/>
        </w:rPr>
        <w:t xml:space="preserve">ředmětu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nájmu spolu s 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 xml:space="preserve">nájemcem nebo s osobou oprávněnou jednat jménem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 xml:space="preserve">nájemce v běžných provozních hodinách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nájemce, a to zejména za účelem kon</w:t>
      </w:r>
      <w:r w:rsidR="000F434F" w:rsidRPr="009D210F">
        <w:rPr>
          <w:rFonts w:ascii="Arial" w:hAnsi="Arial" w:cs="Arial"/>
        </w:rPr>
        <w:t>troly dodržování podmínek této S</w:t>
      </w:r>
      <w:r w:rsidR="00A1350F" w:rsidRPr="009D210F">
        <w:rPr>
          <w:rFonts w:ascii="Arial" w:hAnsi="Arial" w:cs="Arial"/>
        </w:rPr>
        <w:t>mlouvy, jakož i provádění údržby, nutných oprav či provádění kontroly elektrického, vodovodního a dalšího vedení</w:t>
      </w:r>
      <w:r w:rsidR="00E74618" w:rsidRPr="009D210F">
        <w:rPr>
          <w:rFonts w:ascii="Arial" w:hAnsi="Arial" w:cs="Arial"/>
        </w:rPr>
        <w:t>, jestliže je toho zapotřebí.  P</w:t>
      </w:r>
      <w:r w:rsidR="000F434F" w:rsidRPr="009D210F">
        <w:rPr>
          <w:rFonts w:ascii="Arial" w:hAnsi="Arial" w:cs="Arial"/>
        </w:rPr>
        <w:t>odn</w:t>
      </w:r>
      <w:r w:rsidR="00A1350F" w:rsidRPr="009D210F">
        <w:rPr>
          <w:rFonts w:ascii="Arial" w:hAnsi="Arial" w:cs="Arial"/>
        </w:rPr>
        <w:t xml:space="preserve">ájemce též bere na vědomí, že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bude mít v držení náhradní</w:t>
      </w:r>
      <w:r w:rsidR="000F434F" w:rsidRPr="009D210F">
        <w:rPr>
          <w:rFonts w:ascii="Arial" w:hAnsi="Arial" w:cs="Arial"/>
        </w:rPr>
        <w:t xml:space="preserve"> klíče k prostorům, které jsou P</w:t>
      </w:r>
      <w:r w:rsidR="00A1350F" w:rsidRPr="009D210F">
        <w:rPr>
          <w:rFonts w:ascii="Arial" w:hAnsi="Arial" w:cs="Arial"/>
        </w:rPr>
        <w:t xml:space="preserve">ředmětem </w:t>
      </w:r>
      <w:r w:rsidR="000F434F" w:rsidRPr="009D210F">
        <w:rPr>
          <w:rFonts w:ascii="Arial" w:hAnsi="Arial" w:cs="Arial"/>
        </w:rPr>
        <w:t>pod</w:t>
      </w:r>
      <w:r w:rsidR="00E74618" w:rsidRPr="009D210F">
        <w:rPr>
          <w:rFonts w:ascii="Arial" w:hAnsi="Arial" w:cs="Arial"/>
        </w:rPr>
        <w:t>nájmu, a</w:t>
      </w:r>
      <w:r w:rsidR="00A1350F" w:rsidRPr="009D210F">
        <w:rPr>
          <w:rFonts w:ascii="Arial" w:hAnsi="Arial" w:cs="Arial"/>
        </w:rPr>
        <w:t xml:space="preserve">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 xml:space="preserve">nájemce není oprávněn provést bez souhlasu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výměnu zámků. Tyto klíče jsou uloženy u </w:t>
      </w:r>
      <w:r w:rsidR="000F434F" w:rsidRPr="009D210F">
        <w:rPr>
          <w:rFonts w:ascii="Arial" w:hAnsi="Arial" w:cs="Arial"/>
        </w:rPr>
        <w:t>Nájemce</w:t>
      </w:r>
      <w:r w:rsidR="00A1350F" w:rsidRPr="009D210F">
        <w:rPr>
          <w:rFonts w:ascii="Arial" w:hAnsi="Arial" w:cs="Arial"/>
        </w:rPr>
        <w:t xml:space="preserve"> v trezoru pro případ mimořádné události (např. požár apod.) a o jejich použití musí být </w:t>
      </w:r>
      <w:r w:rsidR="000F434F" w:rsidRPr="009D210F">
        <w:rPr>
          <w:rFonts w:ascii="Arial" w:hAnsi="Arial" w:cs="Arial"/>
        </w:rPr>
        <w:t>Pod</w:t>
      </w:r>
      <w:r w:rsidR="00A1350F" w:rsidRPr="009D210F">
        <w:rPr>
          <w:rFonts w:ascii="Arial" w:hAnsi="Arial" w:cs="Arial"/>
        </w:rPr>
        <w:t>nájemce neprodleně informován.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5.3 Podnájemce je povinen Předmět podnájmu řádně užívat v souladu s dohodnutým účelem, pečovat o jeho udržování, provádět drobné opravy uvnitř Předmětu podnájmu. </w:t>
      </w:r>
      <w:r w:rsidR="00307D06" w:rsidRPr="009D210F">
        <w:rPr>
          <w:rFonts w:ascii="Arial" w:hAnsi="Arial" w:cs="Arial"/>
        </w:rPr>
        <w:t xml:space="preserve">Za drobné opravy se považují veškeré opravy nepřesahující jednorázovou částku 5.000,-Kč. </w:t>
      </w:r>
      <w:r w:rsidRPr="009D210F">
        <w:rPr>
          <w:rFonts w:ascii="Arial" w:hAnsi="Arial" w:cs="Arial"/>
        </w:rPr>
        <w:t>Stavební úpravy může Podnájemce provádět pouze s</w:t>
      </w:r>
      <w:r w:rsidR="00E74618" w:rsidRPr="009D210F">
        <w:rPr>
          <w:rFonts w:ascii="Arial" w:hAnsi="Arial" w:cs="Arial"/>
        </w:rPr>
        <w:t xml:space="preserve"> předchozím </w:t>
      </w:r>
      <w:r w:rsidRPr="009D210F">
        <w:rPr>
          <w:rFonts w:ascii="Arial" w:hAnsi="Arial" w:cs="Arial"/>
        </w:rPr>
        <w:t>písemným souhlasem Nájemce.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D7479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5.4 Podnájemce je povinen udržovat Předmět podnájmu v čistotě, dodržovat veškeré obecně závazné předpisy vztahující se k BOZP, PO, hygienickým a ekologickým předpisům dle platných zákonů.</w:t>
      </w:r>
      <w:r w:rsidR="00E91106" w:rsidRPr="009D210F">
        <w:rPr>
          <w:rFonts w:ascii="Arial" w:hAnsi="Arial" w:cs="Arial"/>
        </w:rPr>
        <w:t xml:space="preserve"> Po</w:t>
      </w:r>
      <w:r w:rsidR="00737ED1" w:rsidRPr="009D210F">
        <w:rPr>
          <w:rFonts w:ascii="Arial" w:hAnsi="Arial" w:cs="Arial"/>
        </w:rPr>
        <w:t>dn</w:t>
      </w:r>
      <w:r w:rsidR="00A1350F" w:rsidRPr="009D210F">
        <w:rPr>
          <w:rFonts w:ascii="Arial" w:hAnsi="Arial" w:cs="Arial"/>
        </w:rPr>
        <w:t>ájemce je povinen na své náklady zabezpečit likvidaci odpadů vzniklých jeho činností, v souladu s platnými právními předpisy.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1D7479" w:rsidRPr="009D210F" w:rsidRDefault="003376BB" w:rsidP="001D74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5.5</w:t>
      </w:r>
      <w:r w:rsidR="00307D06" w:rsidRPr="009D210F">
        <w:rPr>
          <w:rFonts w:ascii="Arial" w:hAnsi="Arial" w:cs="Arial"/>
        </w:rPr>
        <w:t xml:space="preserve"> </w:t>
      </w:r>
      <w:r w:rsidR="00F96728" w:rsidRPr="009D210F">
        <w:rPr>
          <w:rFonts w:ascii="Arial" w:hAnsi="Arial" w:cs="Arial"/>
        </w:rPr>
        <w:t xml:space="preserve">Podnájemce se zavazuje provozovat v Předmětu </w:t>
      </w:r>
      <w:r w:rsidR="00F96728">
        <w:rPr>
          <w:rFonts w:ascii="Arial" w:hAnsi="Arial" w:cs="Arial"/>
        </w:rPr>
        <w:t>pod</w:t>
      </w:r>
      <w:r w:rsidR="00F96728" w:rsidRPr="009D210F">
        <w:rPr>
          <w:rFonts w:ascii="Arial" w:hAnsi="Arial" w:cs="Arial"/>
        </w:rPr>
        <w:t xml:space="preserve">nájmu </w:t>
      </w:r>
      <w:r w:rsidR="00F96728">
        <w:rPr>
          <w:rFonts w:ascii="Arial" w:hAnsi="Arial" w:cs="Arial"/>
        </w:rPr>
        <w:t>restauraci</w:t>
      </w:r>
      <w:r w:rsidR="00F96728" w:rsidRPr="009D210F">
        <w:rPr>
          <w:rFonts w:ascii="Arial" w:hAnsi="Arial" w:cs="Arial"/>
        </w:rPr>
        <w:t xml:space="preserve"> v</w:t>
      </w:r>
      <w:r w:rsidR="00F96728">
        <w:rPr>
          <w:rFonts w:ascii="Arial" w:hAnsi="Arial" w:cs="Arial"/>
        </w:rPr>
        <w:t>e 2</w:t>
      </w:r>
      <w:r w:rsidR="00F96728" w:rsidRPr="009D210F">
        <w:rPr>
          <w:rFonts w:ascii="Arial" w:hAnsi="Arial" w:cs="Arial"/>
        </w:rPr>
        <w:t>. nadzemním podlaží Budovy</w:t>
      </w:r>
      <w:r w:rsidR="00F96728">
        <w:rPr>
          <w:rFonts w:ascii="Arial" w:hAnsi="Arial" w:cs="Arial"/>
        </w:rPr>
        <w:t xml:space="preserve"> a prodejní stánek se zmrzlinou umístěný na části Plochy</w:t>
      </w:r>
      <w:r w:rsidR="00F96728" w:rsidRPr="009D210F">
        <w:rPr>
          <w:rFonts w:ascii="Arial" w:hAnsi="Arial" w:cs="Arial"/>
        </w:rPr>
        <w:t xml:space="preserve">. Otevírací doba </w:t>
      </w:r>
      <w:r w:rsidR="00F96728">
        <w:rPr>
          <w:rFonts w:ascii="Arial" w:hAnsi="Arial" w:cs="Arial"/>
        </w:rPr>
        <w:t>provozoven kopíruje</w:t>
      </w:r>
      <w:r w:rsidR="00F96728" w:rsidRPr="009D210F">
        <w:rPr>
          <w:rFonts w:ascii="Arial" w:hAnsi="Arial" w:cs="Arial"/>
        </w:rPr>
        <w:t xml:space="preserve"> otev</w:t>
      </w:r>
      <w:r w:rsidR="00F96728">
        <w:rPr>
          <w:rFonts w:ascii="Arial" w:hAnsi="Arial" w:cs="Arial"/>
        </w:rPr>
        <w:t>írací dobu areálu koupaliště, přičemž konec otevírací doby je jednu hodinu před ukončením provozu koupaliště. Změna otevírací doby je možná pouze po dohodě s Nájemcem.</w:t>
      </w:r>
    </w:p>
    <w:p w:rsidR="001D7479" w:rsidRPr="009D210F" w:rsidRDefault="001D7479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571E" w:rsidRPr="009D210F" w:rsidRDefault="00307D06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5.6 Podn</w:t>
      </w:r>
      <w:r w:rsidR="00A0571E" w:rsidRPr="009D210F">
        <w:rPr>
          <w:rFonts w:ascii="Arial" w:hAnsi="Arial" w:cs="Arial"/>
        </w:rPr>
        <w:t>ájemce je povinen vlastními prostředky v zákonem stanovených lhůtách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>provádět veškeré</w:t>
      </w:r>
      <w:r w:rsidRPr="009D210F">
        <w:rPr>
          <w:rFonts w:ascii="Arial" w:hAnsi="Arial" w:cs="Arial"/>
        </w:rPr>
        <w:t xml:space="preserve"> revize související s provozem P</w:t>
      </w:r>
      <w:r w:rsidR="00A0571E" w:rsidRPr="009D210F">
        <w:rPr>
          <w:rFonts w:ascii="Arial" w:hAnsi="Arial" w:cs="Arial"/>
        </w:rPr>
        <w:t xml:space="preserve">ředmětu </w:t>
      </w:r>
      <w:r w:rsidRPr="009D210F">
        <w:rPr>
          <w:rFonts w:ascii="Arial" w:hAnsi="Arial" w:cs="Arial"/>
        </w:rPr>
        <w:t>pod</w:t>
      </w:r>
      <w:r w:rsidR="00A0571E" w:rsidRPr="009D210F">
        <w:rPr>
          <w:rFonts w:ascii="Arial" w:hAnsi="Arial" w:cs="Arial"/>
        </w:rPr>
        <w:t>nájmu a kopie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 xml:space="preserve">záznamu o těchto revizích předat v jednom vyhotovení </w:t>
      </w:r>
      <w:r w:rsidRPr="009D210F">
        <w:rPr>
          <w:rFonts w:ascii="Arial" w:hAnsi="Arial" w:cs="Arial"/>
        </w:rPr>
        <w:t>Nájemci</w:t>
      </w:r>
      <w:r w:rsidR="00A0571E" w:rsidRPr="009D210F">
        <w:rPr>
          <w:rFonts w:ascii="Arial" w:hAnsi="Arial" w:cs="Arial"/>
        </w:rPr>
        <w:t>. Případné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 xml:space="preserve">zjištěné závady a nedostatky je </w:t>
      </w:r>
      <w:r w:rsidRPr="009D210F">
        <w:rPr>
          <w:rFonts w:ascii="Arial" w:hAnsi="Arial" w:cs="Arial"/>
        </w:rPr>
        <w:t>Pod</w:t>
      </w:r>
      <w:r w:rsidR="00A0571E" w:rsidRPr="009D210F">
        <w:rPr>
          <w:rFonts w:ascii="Arial" w:hAnsi="Arial" w:cs="Arial"/>
        </w:rPr>
        <w:t>nájemce dle pokynů osoby provádějící revize</w:t>
      </w:r>
      <w:r w:rsidR="000F434F" w:rsidRPr="009D210F">
        <w:rPr>
          <w:rFonts w:ascii="Arial" w:hAnsi="Arial" w:cs="Arial"/>
        </w:rPr>
        <w:t xml:space="preserve"> </w:t>
      </w:r>
      <w:r w:rsidR="00A0571E" w:rsidRPr="009D210F">
        <w:rPr>
          <w:rFonts w:ascii="Arial" w:hAnsi="Arial" w:cs="Arial"/>
        </w:rPr>
        <w:t>bezodkladně na své náklady odstranit.</w:t>
      </w:r>
    </w:p>
    <w:p w:rsidR="000F434F" w:rsidRPr="009D210F" w:rsidRDefault="000F434F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23E6" w:rsidRPr="009D210F" w:rsidRDefault="00D223E6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lastRenderedPageBreak/>
        <w:t xml:space="preserve">5.7 Pokud Podnájemce jakkoli zhodnotí Předmět podnájmu (byť na základě písemného souhlasu </w:t>
      </w:r>
      <w:r w:rsidR="00E74618" w:rsidRPr="009D210F">
        <w:rPr>
          <w:rFonts w:ascii="Arial" w:hAnsi="Arial" w:cs="Arial"/>
        </w:rPr>
        <w:t>Nájemce), n</w:t>
      </w:r>
      <w:r w:rsidRPr="009D210F">
        <w:rPr>
          <w:rFonts w:ascii="Arial" w:hAnsi="Arial" w:cs="Arial"/>
        </w:rPr>
        <w:t>ení nájemce účelně vynaložené a prokázané náklady na toto zhodnocení Podnájemc</w:t>
      </w:r>
      <w:r w:rsidR="00E74618" w:rsidRPr="009D210F">
        <w:rPr>
          <w:rFonts w:ascii="Arial" w:hAnsi="Arial" w:cs="Arial"/>
        </w:rPr>
        <w:t>i povinen uhradit, nedohodnou-</w:t>
      </w:r>
      <w:r w:rsidRPr="009D210F">
        <w:rPr>
          <w:rFonts w:ascii="Arial" w:hAnsi="Arial" w:cs="Arial"/>
        </w:rPr>
        <w:t>li se smluvní strany jinak.</w:t>
      </w:r>
    </w:p>
    <w:p w:rsidR="00D223E6" w:rsidRPr="009D210F" w:rsidRDefault="00D223E6" w:rsidP="000F43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1D6E" w:rsidRPr="009D210F" w:rsidRDefault="00D223E6" w:rsidP="00D223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5.8 </w:t>
      </w:r>
      <w:r w:rsidR="00307D06" w:rsidRPr="009D210F">
        <w:rPr>
          <w:rFonts w:ascii="Arial" w:hAnsi="Arial" w:cs="Arial"/>
        </w:rPr>
        <w:t xml:space="preserve">V případě ukončení podnájmu dle této Smlouvy, a to z jakéhokoli důvodu, je Podnájemce povinen předat Nájemci Předmět podnájmu vyklizený a vyčištěný, ve stavu, v jakém jej převzal, s přihlédnutím k běžnému a obvyklému opotřebení za dobu trvání podnájmu. Za každý započatý den prodlení s vyklizením a předáním Předmětu podnájmu je Podnájemce povinen zaplatit Nájemci </w:t>
      </w:r>
      <w:r w:rsidR="00D85749" w:rsidRPr="009D210F">
        <w:rPr>
          <w:rFonts w:ascii="Arial" w:hAnsi="Arial" w:cs="Arial"/>
        </w:rPr>
        <w:t>smluvní pokutu ve výši 1.</w:t>
      </w:r>
      <w:r w:rsidR="00307D06" w:rsidRPr="009D210F">
        <w:rPr>
          <w:rFonts w:ascii="Arial" w:hAnsi="Arial" w:cs="Arial"/>
        </w:rPr>
        <w:t>000,- Kč. Zaplacením smluvní pokuty není dotčeno právo Nájemce na případnou náhradu škody nebo na zaplacení bezdůvodného obohacení z titulu bezesmluvního užívání Předmětu podnájmu po skončení podnájmu.</w:t>
      </w:r>
    </w:p>
    <w:p w:rsidR="00D223E6" w:rsidRPr="009D210F" w:rsidRDefault="00D223E6" w:rsidP="001D7479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D223E6" w:rsidRPr="009D210F" w:rsidRDefault="00D223E6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VI.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Odpovědnost za škodu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6.1 Nájemce neodpovídá za odcizení nebo poškození čehokoli z majetku Podnájemce umístěného v Předmětu podnájmu, neodpovídá ani za jiné škody, které nebyly prokazatelně zaviněny ze strany Nájemce.</w:t>
      </w:r>
      <w:r w:rsidR="00BF1D0F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Případné pojištění tohoto majetku jde k tíži Podnájemce.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6.</w:t>
      </w:r>
      <w:r w:rsidR="00BF1D0F" w:rsidRPr="009D210F">
        <w:rPr>
          <w:rFonts w:ascii="Arial" w:hAnsi="Arial" w:cs="Arial"/>
        </w:rPr>
        <w:t>2</w:t>
      </w:r>
      <w:r w:rsidRPr="009D210F">
        <w:rPr>
          <w:rFonts w:ascii="Arial" w:hAnsi="Arial" w:cs="Arial"/>
        </w:rPr>
        <w:t xml:space="preserve"> Podnájemce odpovídá Nájemci za veškeré jím zaviněné škody způsobené na Předmětu podnájmu způsobené během trvání podnájmu a v souvislosti s ním.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07D06" w:rsidRPr="009D210F" w:rsidRDefault="003376BB" w:rsidP="00307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6.</w:t>
      </w:r>
      <w:r w:rsidR="00BF1D0F" w:rsidRPr="009D210F">
        <w:rPr>
          <w:rFonts w:ascii="Arial" w:hAnsi="Arial" w:cs="Arial"/>
        </w:rPr>
        <w:t>3</w:t>
      </w:r>
      <w:r w:rsidRPr="009D210F">
        <w:rPr>
          <w:rFonts w:ascii="Arial" w:hAnsi="Arial" w:cs="Arial"/>
        </w:rPr>
        <w:t xml:space="preserve"> Podnájemce je povinen uzavřít pojištění odpovědnosti za škodu způsobenou svou činností na majetku Nájemce nebo Pronajímatele nebo na majetku jiných Nájemců, kteří mají pronaj</w:t>
      </w:r>
      <w:r w:rsidR="00E74618" w:rsidRPr="009D210F">
        <w:rPr>
          <w:rFonts w:ascii="Arial" w:hAnsi="Arial" w:cs="Arial"/>
        </w:rPr>
        <w:t>até prostory ve stejné B</w:t>
      </w:r>
      <w:r w:rsidRPr="009D210F">
        <w:rPr>
          <w:rFonts w:ascii="Arial" w:hAnsi="Arial" w:cs="Arial"/>
        </w:rPr>
        <w:t>udově.</w:t>
      </w:r>
      <w:r w:rsidR="00307D06" w:rsidRPr="009D210F">
        <w:rPr>
          <w:rFonts w:ascii="Arial" w:hAnsi="Arial" w:cs="Arial"/>
        </w:rPr>
        <w:t xml:space="preserve"> Podnájemce je povinen do 10 (deseti) dnů ode dne podpisu této smlouvy předložit k Nájemci nahlédnutí pojistnou smlouvu.</w:t>
      </w:r>
    </w:p>
    <w:p w:rsidR="00BF1D0F" w:rsidRPr="009D210F" w:rsidRDefault="00BF1D0F" w:rsidP="00307D06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06479" w:rsidRPr="009D210F" w:rsidRDefault="00606479" w:rsidP="00307D06">
      <w:pPr>
        <w:pStyle w:val="Normln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9D210F">
        <w:rPr>
          <w:rFonts w:ascii="Arial" w:hAnsi="Arial" w:cs="Arial"/>
          <w:b/>
          <w:bCs/>
        </w:rPr>
        <w:t>VII.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D210F">
        <w:rPr>
          <w:rFonts w:ascii="Arial" w:hAnsi="Arial" w:cs="Arial"/>
          <w:b/>
          <w:bCs/>
        </w:rPr>
        <w:t>Závěrečná ujednání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strike/>
        </w:rPr>
      </w:pPr>
      <w:r w:rsidRPr="009D210F">
        <w:rPr>
          <w:rFonts w:ascii="Arial" w:hAnsi="Arial" w:cs="Arial"/>
        </w:rPr>
        <w:t>7.1 Ta</w:t>
      </w:r>
      <w:r w:rsidR="00640882" w:rsidRPr="009D210F">
        <w:rPr>
          <w:rFonts w:ascii="Arial" w:hAnsi="Arial" w:cs="Arial"/>
        </w:rPr>
        <w:t xml:space="preserve">to Smlouva se uzavírá na dobu </w:t>
      </w:r>
      <w:r w:rsidRPr="009D210F">
        <w:rPr>
          <w:rFonts w:ascii="Arial" w:hAnsi="Arial" w:cs="Arial"/>
        </w:rPr>
        <w:t xml:space="preserve">určitou </w:t>
      </w:r>
      <w:r w:rsidR="00640882" w:rsidRPr="00607120">
        <w:rPr>
          <w:rFonts w:ascii="Arial" w:hAnsi="Arial" w:cs="Arial"/>
        </w:rPr>
        <w:t xml:space="preserve">od </w:t>
      </w:r>
      <w:r w:rsidR="001A734C" w:rsidRPr="00607120">
        <w:rPr>
          <w:rFonts w:ascii="Arial" w:hAnsi="Arial" w:cs="Arial"/>
        </w:rPr>
        <w:t>1</w:t>
      </w:r>
      <w:r w:rsidR="00301AE8" w:rsidRPr="00607120">
        <w:rPr>
          <w:rFonts w:ascii="Arial" w:hAnsi="Arial" w:cs="Arial"/>
        </w:rPr>
        <w:t>. 6. 201</w:t>
      </w:r>
      <w:r w:rsidR="009A05C2" w:rsidRPr="00607120">
        <w:rPr>
          <w:rFonts w:ascii="Arial" w:hAnsi="Arial" w:cs="Arial"/>
        </w:rPr>
        <w:t>7</w:t>
      </w:r>
      <w:r w:rsidR="001A734C" w:rsidRPr="00607120">
        <w:rPr>
          <w:rFonts w:ascii="Arial" w:hAnsi="Arial" w:cs="Arial"/>
        </w:rPr>
        <w:t xml:space="preserve"> do 1</w:t>
      </w:r>
      <w:r w:rsidR="009A05C2" w:rsidRPr="00607120">
        <w:rPr>
          <w:rFonts w:ascii="Arial" w:hAnsi="Arial" w:cs="Arial"/>
        </w:rPr>
        <w:t>0</w:t>
      </w:r>
      <w:r w:rsidR="001A734C" w:rsidRPr="00607120">
        <w:rPr>
          <w:rFonts w:ascii="Arial" w:hAnsi="Arial" w:cs="Arial"/>
        </w:rPr>
        <w:t>. 9. 201</w:t>
      </w:r>
      <w:r w:rsidR="009A05C2" w:rsidRPr="00607120">
        <w:rPr>
          <w:rFonts w:ascii="Arial" w:hAnsi="Arial" w:cs="Arial"/>
        </w:rPr>
        <w:t>7</w:t>
      </w:r>
      <w:r w:rsidR="00607120">
        <w:rPr>
          <w:rFonts w:ascii="Arial" w:hAnsi="Arial" w:cs="Arial"/>
        </w:rPr>
        <w:t>.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strike/>
        </w:rPr>
      </w:pPr>
    </w:p>
    <w:p w:rsidR="00B32B86" w:rsidRPr="009D210F" w:rsidRDefault="00EA1D6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7.2 Nájemce</w:t>
      </w:r>
      <w:r w:rsidR="00B32B86" w:rsidRPr="009D210F">
        <w:rPr>
          <w:rFonts w:ascii="Arial" w:hAnsi="Arial" w:cs="Arial"/>
        </w:rPr>
        <w:t xml:space="preserve"> má právo vypovědět tuto </w:t>
      </w:r>
      <w:r w:rsidRPr="009D210F">
        <w:rPr>
          <w:rFonts w:ascii="Arial" w:hAnsi="Arial" w:cs="Arial"/>
        </w:rPr>
        <w:t>S</w:t>
      </w:r>
      <w:r w:rsidR="00B32B86" w:rsidRPr="009D210F">
        <w:rPr>
          <w:rFonts w:ascii="Arial" w:hAnsi="Arial" w:cs="Arial"/>
        </w:rPr>
        <w:t xml:space="preserve">mlouvu s výpovědní lhůtou 3 dnů v případě zničení či poškození </w:t>
      </w:r>
      <w:r w:rsidRPr="009D210F">
        <w:rPr>
          <w:rFonts w:ascii="Arial" w:hAnsi="Arial" w:cs="Arial"/>
        </w:rPr>
        <w:t>P</w:t>
      </w:r>
      <w:r w:rsidR="00B32B86" w:rsidRPr="009D210F">
        <w:rPr>
          <w:rFonts w:ascii="Arial" w:hAnsi="Arial" w:cs="Arial"/>
        </w:rPr>
        <w:t xml:space="preserve">ředmětu </w:t>
      </w:r>
      <w:r w:rsidRPr="009D210F">
        <w:rPr>
          <w:rFonts w:ascii="Arial" w:hAnsi="Arial" w:cs="Arial"/>
        </w:rPr>
        <w:t>pod</w:t>
      </w:r>
      <w:r w:rsidR="00B32B86" w:rsidRPr="009D210F">
        <w:rPr>
          <w:rFonts w:ascii="Arial" w:hAnsi="Arial" w:cs="Arial"/>
        </w:rPr>
        <w:t xml:space="preserve">nájmu, porušení povinností dle čl. </w:t>
      </w:r>
      <w:r w:rsidRPr="009D210F">
        <w:rPr>
          <w:rFonts w:ascii="Arial" w:hAnsi="Arial" w:cs="Arial"/>
        </w:rPr>
        <w:t>V</w:t>
      </w:r>
      <w:r w:rsidR="00D85749" w:rsidRPr="009D210F">
        <w:rPr>
          <w:rFonts w:ascii="Arial" w:hAnsi="Arial" w:cs="Arial"/>
        </w:rPr>
        <w:t>.</w:t>
      </w:r>
      <w:r w:rsidR="00E74618" w:rsidRPr="009D210F">
        <w:rPr>
          <w:rFonts w:ascii="Arial" w:hAnsi="Arial" w:cs="Arial"/>
        </w:rPr>
        <w:t> a čl. VI</w:t>
      </w:r>
      <w:r w:rsidR="00D85749" w:rsidRPr="009D210F">
        <w:rPr>
          <w:rFonts w:ascii="Arial" w:hAnsi="Arial" w:cs="Arial"/>
        </w:rPr>
        <w:t>.</w:t>
      </w:r>
      <w:r w:rsidR="00E74618" w:rsidRPr="009D210F">
        <w:rPr>
          <w:rFonts w:ascii="Arial" w:hAnsi="Arial" w:cs="Arial"/>
        </w:rPr>
        <w:t xml:space="preserve"> odst. 6.3 </w:t>
      </w:r>
      <w:r w:rsidRPr="009D210F">
        <w:rPr>
          <w:rFonts w:ascii="Arial" w:hAnsi="Arial" w:cs="Arial"/>
        </w:rPr>
        <w:t>této s</w:t>
      </w:r>
      <w:r w:rsidR="00B32B86" w:rsidRPr="009D210F">
        <w:rPr>
          <w:rFonts w:ascii="Arial" w:hAnsi="Arial" w:cs="Arial"/>
        </w:rPr>
        <w:t xml:space="preserve">mlouvy ze strany </w:t>
      </w:r>
      <w:r w:rsidRPr="009D210F">
        <w:rPr>
          <w:rFonts w:ascii="Arial" w:hAnsi="Arial" w:cs="Arial"/>
        </w:rPr>
        <w:t xml:space="preserve">Podnájemce a </w:t>
      </w:r>
      <w:r w:rsidR="00B32B86" w:rsidRPr="009D210F">
        <w:rPr>
          <w:rFonts w:ascii="Arial" w:hAnsi="Arial" w:cs="Arial"/>
        </w:rPr>
        <w:t>dále je-li</w:t>
      </w:r>
      <w:r w:rsidRPr="009D210F">
        <w:rPr>
          <w:rFonts w:ascii="Arial" w:hAnsi="Arial" w:cs="Arial"/>
        </w:rPr>
        <w:t xml:space="preserve"> Pod</w:t>
      </w:r>
      <w:r w:rsidR="00B32B86" w:rsidRPr="009D210F">
        <w:rPr>
          <w:rFonts w:ascii="Arial" w:hAnsi="Arial" w:cs="Arial"/>
        </w:rPr>
        <w:t>nájemce v prodlení s úhradou nájemného delším než 1 měsíc. Výpovědní doba v tomto případě počíná běžet doručením písemné výpovědi.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B32B86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3</w:t>
      </w:r>
      <w:r w:rsidRPr="009D210F">
        <w:rPr>
          <w:rFonts w:ascii="Arial" w:hAnsi="Arial" w:cs="Arial"/>
        </w:rPr>
        <w:t xml:space="preserve"> Podnájemce bere na vědomí, že okamžikem ukončení nájemního vztahu mezi Nájemcem a Pronajímatelem končí i vztah podnájemní dohodnutý touto Smlouvou, i kdyby k tomu došlo ještě před vypršením výpovědní lhůty dle této Smlouvy. Nájemce v takovém případě nenese žádnou odpovědnost za škody, které takovou situací mohou Podnájemci vzniknout. </w:t>
      </w:r>
    </w:p>
    <w:p w:rsidR="00EA1D6E" w:rsidRPr="009D210F" w:rsidRDefault="00EA1D6E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B32B86" w:rsidRPr="009D210F" w:rsidRDefault="00EA1D6E" w:rsidP="00B32B86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7.4 </w:t>
      </w:r>
      <w:r w:rsidR="00B32B86" w:rsidRPr="009D210F">
        <w:rPr>
          <w:rFonts w:ascii="Arial" w:hAnsi="Arial" w:cs="Arial"/>
        </w:rPr>
        <w:t>Smluvní strany sjednaly, že vylučují použití ustanovení § 2315</w:t>
      </w:r>
      <w:r w:rsidR="00D85749" w:rsidRPr="009D210F">
        <w:rPr>
          <w:rFonts w:ascii="Arial" w:hAnsi="Arial" w:cs="Arial"/>
        </w:rPr>
        <w:t xml:space="preserve"> zákona č. 89/2012 Sb., občanského zákoníku</w:t>
      </w:r>
      <w:r w:rsidR="00B32B86" w:rsidRPr="009D210F">
        <w:rPr>
          <w:rFonts w:ascii="Arial" w:hAnsi="Arial" w:cs="Arial"/>
        </w:rPr>
        <w:t>, tj. právo na náhradu za převzetí zákaznické základny.</w:t>
      </w:r>
    </w:p>
    <w:p w:rsidR="00B32B86" w:rsidRPr="009D210F" w:rsidRDefault="00B32B86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B32B86" w:rsidRPr="009D210F" w:rsidRDefault="00EA1D6E" w:rsidP="00EA1D6E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7.5 </w:t>
      </w:r>
      <w:r w:rsidR="00B32B86" w:rsidRPr="009D210F">
        <w:rPr>
          <w:rFonts w:ascii="Arial" w:hAnsi="Arial" w:cs="Arial"/>
        </w:rPr>
        <w:t xml:space="preserve">Každá smluvní strana má právo odstoupit od </w:t>
      </w:r>
      <w:r w:rsidRPr="009D210F">
        <w:rPr>
          <w:rFonts w:ascii="Arial" w:hAnsi="Arial" w:cs="Arial"/>
        </w:rPr>
        <w:t>s</w:t>
      </w:r>
      <w:r w:rsidR="00B32B86" w:rsidRPr="009D210F">
        <w:rPr>
          <w:rFonts w:ascii="Arial" w:hAnsi="Arial" w:cs="Arial"/>
        </w:rPr>
        <w:t>mlouvy, jestliže je na druhou smluvní stranu podán insolvenční návrh, tedy pokud dojde k zahájení insolvenčního řízení a dále vstoupila-li druhá smluvní strana do likvidace či ztratila způsobilost k provozování činnosti.</w:t>
      </w:r>
    </w:p>
    <w:p w:rsidR="00EA1D6E" w:rsidRPr="009D210F" w:rsidRDefault="00EA1D6E" w:rsidP="00EA1D6E">
      <w:pPr>
        <w:jc w:val="both"/>
        <w:rPr>
          <w:rFonts w:ascii="Arial" w:hAnsi="Arial" w:cs="Arial"/>
        </w:rPr>
      </w:pPr>
    </w:p>
    <w:p w:rsidR="00B32B86" w:rsidRPr="009D210F" w:rsidRDefault="00EA1D6E" w:rsidP="00EA1D6E">
      <w:pPr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 xml:space="preserve">7.6 </w:t>
      </w:r>
      <w:r w:rsidR="00B32B86" w:rsidRPr="009D210F">
        <w:rPr>
          <w:rFonts w:ascii="Arial" w:hAnsi="Arial" w:cs="Arial"/>
        </w:rPr>
        <w:t xml:space="preserve">Ukončení </w:t>
      </w:r>
      <w:r w:rsidRPr="009D210F">
        <w:rPr>
          <w:rFonts w:ascii="Arial" w:hAnsi="Arial" w:cs="Arial"/>
        </w:rPr>
        <w:t>této S</w:t>
      </w:r>
      <w:r w:rsidR="00B32B86" w:rsidRPr="009D210F">
        <w:rPr>
          <w:rFonts w:ascii="Arial" w:hAnsi="Arial" w:cs="Arial"/>
        </w:rPr>
        <w:t xml:space="preserve">mlouvy nemá vliv na úhradu jakýchkoliv sankcí sjednaných ve </w:t>
      </w:r>
      <w:r w:rsidRPr="009D210F">
        <w:rPr>
          <w:rFonts w:ascii="Arial" w:hAnsi="Arial" w:cs="Arial"/>
        </w:rPr>
        <w:t>s</w:t>
      </w:r>
      <w:r w:rsidR="00B32B86" w:rsidRPr="009D210F">
        <w:rPr>
          <w:rFonts w:ascii="Arial" w:hAnsi="Arial" w:cs="Arial"/>
        </w:rPr>
        <w:t>mlouvě a nároku na náhradu škody vzniklé porušením právních povinností té které strany vyplývající z právních předpisů a této smlouvy.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7</w:t>
      </w:r>
      <w:r w:rsidRPr="009D210F">
        <w:rPr>
          <w:rFonts w:ascii="Arial" w:hAnsi="Arial" w:cs="Arial"/>
        </w:rPr>
        <w:t xml:space="preserve"> Práva a povinnosti Smluvních stran touto Smlouvou výslovně neupravené se řídí obecně závaznými právními předpisy ČR</w:t>
      </w:r>
      <w:r w:rsidR="006C15D7" w:rsidRPr="009D210F">
        <w:rPr>
          <w:rFonts w:ascii="Arial" w:hAnsi="Arial" w:cs="Arial"/>
        </w:rPr>
        <w:t>, zejména zákonem č. 89/2012 Sb., občanským zákoníkem</w:t>
      </w:r>
      <w:r w:rsidRPr="009D210F">
        <w:rPr>
          <w:rFonts w:ascii="Arial" w:hAnsi="Arial" w:cs="Arial"/>
        </w:rPr>
        <w:t xml:space="preserve">. 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8</w:t>
      </w:r>
      <w:r w:rsidRPr="009D210F">
        <w:rPr>
          <w:rFonts w:ascii="Arial" w:hAnsi="Arial" w:cs="Arial"/>
        </w:rPr>
        <w:t xml:space="preserve"> Nevynutitelnost nebo neplatnost kteréhokoli článku, odstavce, pododstavce nebo ustanovení této Smlouvy neovlivní vynutitelnost nebo platnost ostatních ustanovení této Smlouvy. V případě, že jakýkoli takovýto článek, odstavec, pododstavec nebo ustanovení by mělo z 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 platnosti.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BF1D0F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9</w:t>
      </w:r>
      <w:r w:rsidR="003376BB" w:rsidRPr="009D210F">
        <w:rPr>
          <w:rFonts w:ascii="Arial" w:hAnsi="Arial" w:cs="Arial"/>
        </w:rPr>
        <w:t xml:space="preserve"> Smlouva byla sepsána ve dvou vyhotoveních, z nichž obdrží Podnájemce a Nájemce po jednom exempláři.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10</w:t>
      </w:r>
      <w:r w:rsidRPr="009D210F">
        <w:rPr>
          <w:rFonts w:ascii="Arial" w:hAnsi="Arial" w:cs="Arial"/>
        </w:rPr>
        <w:t xml:space="preserve"> Nedílnou součástí této Smlouvy je Příloha č.</w:t>
      </w:r>
      <w:r w:rsidR="00D85749" w:rsidRPr="009D210F">
        <w:rPr>
          <w:rFonts w:ascii="Arial" w:hAnsi="Arial" w:cs="Arial"/>
        </w:rPr>
        <w:t xml:space="preserve"> </w:t>
      </w:r>
      <w:r w:rsidRPr="009D210F">
        <w:rPr>
          <w:rFonts w:ascii="Arial" w:hAnsi="Arial" w:cs="Arial"/>
        </w:rPr>
        <w:t>1</w:t>
      </w:r>
      <w:r w:rsidR="00BF1D0F" w:rsidRPr="009D210F">
        <w:rPr>
          <w:rFonts w:ascii="Arial" w:hAnsi="Arial" w:cs="Arial"/>
        </w:rPr>
        <w:t xml:space="preserve"> - Půdorysné vyznačení Předmětu podnájmu</w:t>
      </w:r>
      <w:r w:rsidR="000F7EDD" w:rsidRPr="009D210F">
        <w:rPr>
          <w:rFonts w:ascii="Arial" w:hAnsi="Arial" w:cs="Arial"/>
        </w:rPr>
        <w:t xml:space="preserve"> a Příloha č.</w:t>
      </w:r>
      <w:r w:rsidR="00D85749" w:rsidRPr="009D210F">
        <w:rPr>
          <w:rFonts w:ascii="Arial" w:hAnsi="Arial" w:cs="Arial"/>
        </w:rPr>
        <w:t xml:space="preserve"> </w:t>
      </w:r>
      <w:r w:rsidR="000F7EDD" w:rsidRPr="009D210F">
        <w:rPr>
          <w:rFonts w:ascii="Arial" w:hAnsi="Arial" w:cs="Arial"/>
        </w:rPr>
        <w:t>2 – Specifikace příslušenství</w:t>
      </w:r>
      <w:r w:rsidRPr="009D210F">
        <w:rPr>
          <w:rFonts w:ascii="Arial" w:hAnsi="Arial" w:cs="Arial"/>
        </w:rPr>
        <w:t>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11</w:t>
      </w:r>
      <w:r w:rsidRPr="009D210F">
        <w:rPr>
          <w:rFonts w:ascii="Arial" w:hAnsi="Arial" w:cs="Arial"/>
        </w:rPr>
        <w:t xml:space="preserve"> Jakékoliv změny této Smlouvy lze provádět výlučně písemnou formou, a to v podobě vzestupně číslovaných dodatků. Podpisem této Smlouvy se ruší všechna ujednání, smlouvy a dohody, které na Předmět podnájmu mezi sebou strany této smlouvy uzavřely před podepsáním této Smlouvy.</w:t>
      </w:r>
    </w:p>
    <w:p w:rsidR="00BF1D0F" w:rsidRPr="009D210F" w:rsidRDefault="00BF1D0F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9D210F">
        <w:rPr>
          <w:rFonts w:ascii="Arial" w:hAnsi="Arial" w:cs="Arial"/>
        </w:rPr>
        <w:t>7.</w:t>
      </w:r>
      <w:r w:rsidR="00EA1D6E" w:rsidRPr="009D210F">
        <w:rPr>
          <w:rFonts w:ascii="Arial" w:hAnsi="Arial" w:cs="Arial"/>
        </w:rPr>
        <w:t>12</w:t>
      </w:r>
      <w:r w:rsidRPr="009D210F">
        <w:rPr>
          <w:rFonts w:ascii="Arial" w:hAnsi="Arial" w:cs="Arial"/>
        </w:rPr>
        <w:t xml:space="preserve"> Smluvní strany prohlašují, že tato Smlouva byla sepsána podle jejich pravé a svobodné vůle.</w:t>
      </w: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376BB" w:rsidRPr="009D210F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</w:p>
    <w:p w:rsidR="00640882" w:rsidRPr="009D210F" w:rsidRDefault="003376BB" w:rsidP="00640882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9D210F">
        <w:rPr>
          <w:rFonts w:ascii="Arial" w:hAnsi="Arial" w:cs="Arial"/>
          <w:color w:val="000000"/>
        </w:rPr>
        <w:t>V</w:t>
      </w:r>
      <w:r w:rsidR="00640882" w:rsidRPr="009D210F">
        <w:rPr>
          <w:rFonts w:ascii="Arial" w:hAnsi="Arial" w:cs="Arial"/>
          <w:color w:val="000000"/>
        </w:rPr>
        <w:t> Kralupech nad Vltavou,</w:t>
      </w:r>
      <w:r w:rsidRPr="009D210F">
        <w:rPr>
          <w:rFonts w:ascii="Arial" w:hAnsi="Arial" w:cs="Arial"/>
          <w:color w:val="000000"/>
        </w:rPr>
        <w:t xml:space="preserve"> dne</w:t>
      </w:r>
      <w:r w:rsidR="00767F39" w:rsidRPr="009D210F">
        <w:rPr>
          <w:rFonts w:ascii="Arial" w:hAnsi="Arial" w:cs="Arial"/>
          <w:color w:val="000000"/>
        </w:rPr>
        <w:t xml:space="preserve"> </w:t>
      </w:r>
      <w:r w:rsidR="00607120">
        <w:rPr>
          <w:rFonts w:ascii="Arial" w:hAnsi="Arial" w:cs="Arial"/>
          <w:color w:val="000000"/>
        </w:rPr>
        <w:t xml:space="preserve">7.10.2016      </w:t>
      </w:r>
      <w:r w:rsidR="00640882" w:rsidRPr="009D210F">
        <w:rPr>
          <w:rFonts w:ascii="Arial" w:hAnsi="Arial" w:cs="Arial"/>
          <w:color w:val="000000"/>
        </w:rPr>
        <w:t xml:space="preserve">V Kralupech nad Vltavou, dne </w:t>
      </w:r>
      <w:r w:rsidR="00607120">
        <w:rPr>
          <w:rFonts w:ascii="Arial" w:hAnsi="Arial" w:cs="Arial"/>
          <w:color w:val="000000"/>
        </w:rPr>
        <w:t>7.10.2016</w:t>
      </w:r>
    </w:p>
    <w:p w:rsidR="00767F39" w:rsidRPr="009D210F" w:rsidRDefault="00767F39" w:rsidP="00767F39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376BB" w:rsidRPr="009D210F" w:rsidRDefault="003376BB" w:rsidP="00BF1D0F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3376BB" w:rsidRPr="009D210F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  <w:r w:rsidRPr="009D210F">
        <w:rPr>
          <w:rFonts w:ascii="Arial" w:hAnsi="Arial" w:cs="Arial"/>
          <w:sz w:val="24"/>
          <w:szCs w:val="24"/>
        </w:rPr>
        <w:t xml:space="preserve"> </w:t>
      </w:r>
    </w:p>
    <w:p w:rsidR="003376BB" w:rsidRPr="009D210F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  <w:r w:rsidRPr="009D210F">
        <w:rPr>
          <w:rFonts w:ascii="Arial" w:hAnsi="Arial" w:cs="Arial"/>
          <w:sz w:val="24"/>
          <w:szCs w:val="24"/>
        </w:rPr>
        <w:t xml:space="preserve"> </w:t>
      </w:r>
    </w:p>
    <w:p w:rsidR="003376BB" w:rsidRPr="009D210F" w:rsidRDefault="003376BB" w:rsidP="00BF1D0F">
      <w:pPr>
        <w:pStyle w:val="FormtovanvHTML"/>
        <w:rPr>
          <w:rFonts w:ascii="Arial" w:hAnsi="Arial" w:cs="Arial"/>
          <w:sz w:val="24"/>
          <w:szCs w:val="24"/>
        </w:rPr>
      </w:pPr>
      <w:r w:rsidRPr="009D210F">
        <w:rPr>
          <w:rFonts w:ascii="Arial" w:hAnsi="Arial" w:cs="Arial"/>
          <w:sz w:val="24"/>
          <w:szCs w:val="24"/>
        </w:rPr>
        <w:tab/>
      </w:r>
    </w:p>
    <w:p w:rsidR="008E63A7" w:rsidRPr="00840634" w:rsidRDefault="00790C13" w:rsidP="00D85749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76BB" w:rsidRPr="009D210F">
        <w:rPr>
          <w:rFonts w:ascii="Arial" w:hAnsi="Arial" w:cs="Arial"/>
          <w:sz w:val="24"/>
          <w:szCs w:val="24"/>
        </w:rPr>
        <w:t>za Nájemce</w:t>
      </w:r>
      <w:r w:rsidR="003376BB" w:rsidRPr="00840634">
        <w:rPr>
          <w:rFonts w:ascii="Arial" w:hAnsi="Arial" w:cs="Arial"/>
          <w:sz w:val="24"/>
          <w:szCs w:val="24"/>
        </w:rPr>
        <w:tab/>
      </w:r>
      <w:r w:rsidR="003376BB" w:rsidRPr="00840634">
        <w:rPr>
          <w:rFonts w:ascii="Arial" w:hAnsi="Arial" w:cs="Arial"/>
          <w:sz w:val="24"/>
          <w:szCs w:val="24"/>
        </w:rPr>
        <w:tab/>
      </w:r>
      <w:r w:rsidR="003376BB" w:rsidRPr="00840634">
        <w:rPr>
          <w:rFonts w:ascii="Arial" w:hAnsi="Arial" w:cs="Arial"/>
          <w:sz w:val="24"/>
          <w:szCs w:val="24"/>
        </w:rPr>
        <w:tab/>
      </w:r>
      <w:r w:rsidR="003376BB" w:rsidRPr="00840634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376BB" w:rsidRPr="00840634">
        <w:rPr>
          <w:rFonts w:ascii="Arial" w:hAnsi="Arial" w:cs="Arial"/>
          <w:sz w:val="24"/>
          <w:szCs w:val="24"/>
        </w:rPr>
        <w:t xml:space="preserve"> za Podnájemce</w:t>
      </w:r>
    </w:p>
    <w:sectPr w:rsidR="008E63A7" w:rsidRPr="00840634" w:rsidSect="0043213D">
      <w:headerReference w:type="default" r:id="rId7"/>
      <w:footerReference w:type="default" r:id="rId8"/>
      <w:pgSz w:w="11906" w:h="16838"/>
      <w:pgMar w:top="1134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16" w:rsidRDefault="00997F16">
      <w:r>
        <w:separator/>
      </w:r>
    </w:p>
  </w:endnote>
  <w:endnote w:type="continuationSeparator" w:id="1">
    <w:p w:rsidR="00997F16" w:rsidRDefault="0099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6E" w:rsidRDefault="00EA1D6E">
    <w:pPr>
      <w:pStyle w:val="Zpat"/>
    </w:pPr>
    <w:r>
      <w:rPr>
        <w:rStyle w:val="slostrnky"/>
      </w:rPr>
      <w:tab/>
    </w:r>
    <w:r w:rsidR="00C8433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84335">
      <w:rPr>
        <w:rStyle w:val="slostrnky"/>
      </w:rPr>
      <w:fldChar w:fldCharType="separate"/>
    </w:r>
    <w:r w:rsidR="00607120">
      <w:rPr>
        <w:rStyle w:val="slostrnky"/>
        <w:noProof/>
      </w:rPr>
      <w:t>5</w:t>
    </w:r>
    <w:r w:rsidR="00C84335">
      <w:rPr>
        <w:rStyle w:val="slostrnky"/>
      </w:rPr>
      <w:fldChar w:fldCharType="end"/>
    </w:r>
    <w:r>
      <w:rPr>
        <w:rStyle w:val="slostrnky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16" w:rsidRDefault="00997F16">
      <w:r>
        <w:separator/>
      </w:r>
    </w:p>
  </w:footnote>
  <w:footnote w:type="continuationSeparator" w:id="1">
    <w:p w:rsidR="00997F16" w:rsidRDefault="0099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3D" w:rsidRDefault="0043213D">
    <w:pPr>
      <w:pStyle w:val="Zhlav"/>
      <w:rPr>
        <w:rFonts w:ascii="Arial" w:hAnsi="Arial" w:cs="Arial"/>
        <w:sz w:val="16"/>
        <w:szCs w:val="16"/>
      </w:rPr>
    </w:pPr>
    <w:r>
      <w:ptab w:relativeTo="margin" w:alignment="center" w:leader="none"/>
    </w:r>
    <w:r w:rsidRPr="0043213D">
      <w:rPr>
        <w:rFonts w:ascii="Arial" w:hAnsi="Arial" w:cs="Arial"/>
        <w:sz w:val="16"/>
        <w:szCs w:val="16"/>
      </w:rPr>
      <w:ptab w:relativeTo="margin" w:alignment="right" w:leader="none"/>
    </w:r>
    <w:r w:rsidRPr="0043213D">
      <w:rPr>
        <w:rFonts w:ascii="Arial" w:hAnsi="Arial" w:cs="Arial"/>
        <w:sz w:val="16"/>
        <w:szCs w:val="16"/>
      </w:rPr>
      <w:t>Podnájemní smlouva_prostory sloužící k</w:t>
    </w:r>
    <w:r>
      <w:rPr>
        <w:rFonts w:ascii="Arial" w:hAnsi="Arial" w:cs="Arial"/>
        <w:sz w:val="16"/>
        <w:szCs w:val="16"/>
      </w:rPr>
      <w:t> </w:t>
    </w:r>
    <w:r w:rsidRPr="0043213D">
      <w:rPr>
        <w:rFonts w:ascii="Arial" w:hAnsi="Arial" w:cs="Arial"/>
        <w:sz w:val="16"/>
        <w:szCs w:val="16"/>
      </w:rPr>
      <w:t>podnikání</w:t>
    </w:r>
  </w:p>
  <w:p w:rsidR="0043213D" w:rsidRPr="0043213D" w:rsidRDefault="0043213D" w:rsidP="0043213D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Počet stran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90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00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540"/>
        </w:tabs>
      </w:pPr>
    </w:lvl>
  </w:abstractNum>
  <w:abstractNum w:abstractNumId="4">
    <w:nsid w:val="00000007"/>
    <w:multiLevelType w:val="multilevel"/>
    <w:tmpl w:val="00000007"/>
    <w:name w:val="WW8Num22"/>
    <w:lvl w:ilvl="0">
      <w:start w:val="11"/>
      <w:numFmt w:val="decimal"/>
      <w:lvlText w:val="%1."/>
      <w:lvlJc w:val="left"/>
      <w:pPr>
        <w:tabs>
          <w:tab w:val="num" w:pos="411"/>
        </w:tabs>
        <w:ind w:left="411" w:hanging="411"/>
      </w:pPr>
    </w:lvl>
    <w:lvl w:ilvl="1">
      <w:start w:val="1"/>
      <w:numFmt w:val="decimal"/>
      <w:lvlText w:val="10.%2."/>
      <w:lvlJc w:val="left"/>
      <w:pPr>
        <w:tabs>
          <w:tab w:val="num" w:pos="411"/>
        </w:tabs>
        <w:ind w:left="411" w:hanging="41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65D3C2C"/>
    <w:multiLevelType w:val="hybridMultilevel"/>
    <w:tmpl w:val="E27A1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E6451"/>
    <w:multiLevelType w:val="multilevel"/>
    <w:tmpl w:val="5D8410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600509"/>
    <w:multiLevelType w:val="multilevel"/>
    <w:tmpl w:val="A7329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EB2337"/>
    <w:multiLevelType w:val="hybridMultilevel"/>
    <w:tmpl w:val="74D0B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8731FB"/>
    <w:multiLevelType w:val="multilevel"/>
    <w:tmpl w:val="AD1698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247C1A"/>
    <w:multiLevelType w:val="singleLevel"/>
    <w:tmpl w:val="42D0741E"/>
    <w:lvl w:ilvl="0">
      <w:start w:val="1"/>
      <w:numFmt w:val="decimal"/>
      <w:pStyle w:val="ARI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B3C"/>
    <w:rsid w:val="000055A7"/>
    <w:rsid w:val="000059FB"/>
    <w:rsid w:val="0001652B"/>
    <w:rsid w:val="00026B3C"/>
    <w:rsid w:val="000307D8"/>
    <w:rsid w:val="00036A1C"/>
    <w:rsid w:val="0003701D"/>
    <w:rsid w:val="0004585D"/>
    <w:rsid w:val="0005166E"/>
    <w:rsid w:val="000528BC"/>
    <w:rsid w:val="000535AC"/>
    <w:rsid w:val="00055EC7"/>
    <w:rsid w:val="000561DA"/>
    <w:rsid w:val="0005698B"/>
    <w:rsid w:val="00066627"/>
    <w:rsid w:val="000708CE"/>
    <w:rsid w:val="0009212B"/>
    <w:rsid w:val="00097BB3"/>
    <w:rsid w:val="00097D6C"/>
    <w:rsid w:val="000A1DC0"/>
    <w:rsid w:val="000A46DA"/>
    <w:rsid w:val="000B0DA5"/>
    <w:rsid w:val="000B4A00"/>
    <w:rsid w:val="000C280C"/>
    <w:rsid w:val="000C4B2A"/>
    <w:rsid w:val="000D2999"/>
    <w:rsid w:val="000D30FD"/>
    <w:rsid w:val="000D4BF1"/>
    <w:rsid w:val="000D5559"/>
    <w:rsid w:val="000F434F"/>
    <w:rsid w:val="000F45DD"/>
    <w:rsid w:val="000F7EDD"/>
    <w:rsid w:val="001226E1"/>
    <w:rsid w:val="00126951"/>
    <w:rsid w:val="00136120"/>
    <w:rsid w:val="00136F3A"/>
    <w:rsid w:val="0014538C"/>
    <w:rsid w:val="0014566E"/>
    <w:rsid w:val="0015248A"/>
    <w:rsid w:val="001577D9"/>
    <w:rsid w:val="0016167C"/>
    <w:rsid w:val="00164C82"/>
    <w:rsid w:val="00165D60"/>
    <w:rsid w:val="00171F9A"/>
    <w:rsid w:val="00174FCA"/>
    <w:rsid w:val="00176CC2"/>
    <w:rsid w:val="00180341"/>
    <w:rsid w:val="00183104"/>
    <w:rsid w:val="00187460"/>
    <w:rsid w:val="00191BE0"/>
    <w:rsid w:val="001A16A2"/>
    <w:rsid w:val="001A734C"/>
    <w:rsid w:val="001B402E"/>
    <w:rsid w:val="001B412D"/>
    <w:rsid w:val="001C18E2"/>
    <w:rsid w:val="001C3774"/>
    <w:rsid w:val="001C5C37"/>
    <w:rsid w:val="001C6CA2"/>
    <w:rsid w:val="001D7479"/>
    <w:rsid w:val="001D76B6"/>
    <w:rsid w:val="001E21E4"/>
    <w:rsid w:val="001E7AC3"/>
    <w:rsid w:val="001F50E3"/>
    <w:rsid w:val="00210EBC"/>
    <w:rsid w:val="00212AE3"/>
    <w:rsid w:val="0021619C"/>
    <w:rsid w:val="00225F29"/>
    <w:rsid w:val="002320B3"/>
    <w:rsid w:val="00232488"/>
    <w:rsid w:val="00236491"/>
    <w:rsid w:val="002368AA"/>
    <w:rsid w:val="00236F90"/>
    <w:rsid w:val="00244C09"/>
    <w:rsid w:val="002453EB"/>
    <w:rsid w:val="002472D6"/>
    <w:rsid w:val="00250C4A"/>
    <w:rsid w:val="00255093"/>
    <w:rsid w:val="00261802"/>
    <w:rsid w:val="00263338"/>
    <w:rsid w:val="002657CB"/>
    <w:rsid w:val="00270F05"/>
    <w:rsid w:val="00272543"/>
    <w:rsid w:val="00274841"/>
    <w:rsid w:val="0027777E"/>
    <w:rsid w:val="002826DD"/>
    <w:rsid w:val="00293CCD"/>
    <w:rsid w:val="00296F47"/>
    <w:rsid w:val="002A231F"/>
    <w:rsid w:val="002A4C1D"/>
    <w:rsid w:val="002A654C"/>
    <w:rsid w:val="002E771F"/>
    <w:rsid w:val="003019E4"/>
    <w:rsid w:val="00301AE8"/>
    <w:rsid w:val="00303126"/>
    <w:rsid w:val="00307D06"/>
    <w:rsid w:val="00313943"/>
    <w:rsid w:val="003235A0"/>
    <w:rsid w:val="0032444E"/>
    <w:rsid w:val="0032539A"/>
    <w:rsid w:val="00332BA9"/>
    <w:rsid w:val="00334648"/>
    <w:rsid w:val="00337407"/>
    <w:rsid w:val="003376BB"/>
    <w:rsid w:val="003415F9"/>
    <w:rsid w:val="003420DD"/>
    <w:rsid w:val="00343C8D"/>
    <w:rsid w:val="00346C38"/>
    <w:rsid w:val="00351175"/>
    <w:rsid w:val="0035149E"/>
    <w:rsid w:val="003538A7"/>
    <w:rsid w:val="00355BDC"/>
    <w:rsid w:val="00362D6C"/>
    <w:rsid w:val="00363134"/>
    <w:rsid w:val="003707DF"/>
    <w:rsid w:val="00370D33"/>
    <w:rsid w:val="003749B4"/>
    <w:rsid w:val="00375F86"/>
    <w:rsid w:val="0039205D"/>
    <w:rsid w:val="003A1A5A"/>
    <w:rsid w:val="003A23F4"/>
    <w:rsid w:val="003A73F8"/>
    <w:rsid w:val="003B17B6"/>
    <w:rsid w:val="003B65DD"/>
    <w:rsid w:val="003C0745"/>
    <w:rsid w:val="003C40E2"/>
    <w:rsid w:val="003D33F9"/>
    <w:rsid w:val="003D6042"/>
    <w:rsid w:val="003E1A16"/>
    <w:rsid w:val="003E4FB6"/>
    <w:rsid w:val="003E7E1D"/>
    <w:rsid w:val="004026BB"/>
    <w:rsid w:val="00406019"/>
    <w:rsid w:val="004200EE"/>
    <w:rsid w:val="0042166E"/>
    <w:rsid w:val="004228A3"/>
    <w:rsid w:val="00425EED"/>
    <w:rsid w:val="00426704"/>
    <w:rsid w:val="00431080"/>
    <w:rsid w:val="0043213D"/>
    <w:rsid w:val="00433395"/>
    <w:rsid w:val="00435DCE"/>
    <w:rsid w:val="00443DD2"/>
    <w:rsid w:val="004530A2"/>
    <w:rsid w:val="004631AE"/>
    <w:rsid w:val="0047133D"/>
    <w:rsid w:val="00472DC5"/>
    <w:rsid w:val="00474344"/>
    <w:rsid w:val="00474470"/>
    <w:rsid w:val="00480E9C"/>
    <w:rsid w:val="00481195"/>
    <w:rsid w:val="0048372F"/>
    <w:rsid w:val="0049069D"/>
    <w:rsid w:val="004912C0"/>
    <w:rsid w:val="00492248"/>
    <w:rsid w:val="00494C8E"/>
    <w:rsid w:val="00497ED9"/>
    <w:rsid w:val="004B299C"/>
    <w:rsid w:val="004B2D18"/>
    <w:rsid w:val="004C0663"/>
    <w:rsid w:val="004C4D33"/>
    <w:rsid w:val="004C5B06"/>
    <w:rsid w:val="004C7F9F"/>
    <w:rsid w:val="004D344B"/>
    <w:rsid w:val="004E001B"/>
    <w:rsid w:val="004E0637"/>
    <w:rsid w:val="004E2CE2"/>
    <w:rsid w:val="004F2DDB"/>
    <w:rsid w:val="004F6F1D"/>
    <w:rsid w:val="005039F8"/>
    <w:rsid w:val="00506CFD"/>
    <w:rsid w:val="0051099A"/>
    <w:rsid w:val="005121FD"/>
    <w:rsid w:val="00512C52"/>
    <w:rsid w:val="0051313B"/>
    <w:rsid w:val="0051467B"/>
    <w:rsid w:val="0053450A"/>
    <w:rsid w:val="00534564"/>
    <w:rsid w:val="00542108"/>
    <w:rsid w:val="00555481"/>
    <w:rsid w:val="0057444C"/>
    <w:rsid w:val="0057641A"/>
    <w:rsid w:val="005829C0"/>
    <w:rsid w:val="00584976"/>
    <w:rsid w:val="005A7BF9"/>
    <w:rsid w:val="005B0BF8"/>
    <w:rsid w:val="005B3A9A"/>
    <w:rsid w:val="005B7189"/>
    <w:rsid w:val="005C2AC3"/>
    <w:rsid w:val="005C66D7"/>
    <w:rsid w:val="005D123D"/>
    <w:rsid w:val="005D208C"/>
    <w:rsid w:val="005D25E0"/>
    <w:rsid w:val="005E27A5"/>
    <w:rsid w:val="005E5688"/>
    <w:rsid w:val="005F1BF1"/>
    <w:rsid w:val="005F433C"/>
    <w:rsid w:val="005F6BF5"/>
    <w:rsid w:val="00603366"/>
    <w:rsid w:val="006038C6"/>
    <w:rsid w:val="00606479"/>
    <w:rsid w:val="00607120"/>
    <w:rsid w:val="00610F7C"/>
    <w:rsid w:val="006115FE"/>
    <w:rsid w:val="0061229E"/>
    <w:rsid w:val="00614426"/>
    <w:rsid w:val="00624C60"/>
    <w:rsid w:val="0062536D"/>
    <w:rsid w:val="00626DA9"/>
    <w:rsid w:val="00640882"/>
    <w:rsid w:val="00646222"/>
    <w:rsid w:val="0066034C"/>
    <w:rsid w:val="006670F8"/>
    <w:rsid w:val="006741FE"/>
    <w:rsid w:val="006761C4"/>
    <w:rsid w:val="0068451C"/>
    <w:rsid w:val="006935DA"/>
    <w:rsid w:val="00693FE9"/>
    <w:rsid w:val="00695589"/>
    <w:rsid w:val="006A260C"/>
    <w:rsid w:val="006A5A84"/>
    <w:rsid w:val="006A5EF4"/>
    <w:rsid w:val="006B4390"/>
    <w:rsid w:val="006C15D7"/>
    <w:rsid w:val="006C1780"/>
    <w:rsid w:val="006C39AA"/>
    <w:rsid w:val="006D0FA8"/>
    <w:rsid w:val="006D3A71"/>
    <w:rsid w:val="006D7F66"/>
    <w:rsid w:val="006E2FC1"/>
    <w:rsid w:val="006F165E"/>
    <w:rsid w:val="006F3344"/>
    <w:rsid w:val="006F7ACE"/>
    <w:rsid w:val="007008E2"/>
    <w:rsid w:val="00701D79"/>
    <w:rsid w:val="0070544F"/>
    <w:rsid w:val="00720DED"/>
    <w:rsid w:val="00736B4F"/>
    <w:rsid w:val="00736C14"/>
    <w:rsid w:val="00737ED1"/>
    <w:rsid w:val="007407F7"/>
    <w:rsid w:val="00744319"/>
    <w:rsid w:val="00744FCE"/>
    <w:rsid w:val="007456FE"/>
    <w:rsid w:val="007538F1"/>
    <w:rsid w:val="00753A4B"/>
    <w:rsid w:val="00753FF2"/>
    <w:rsid w:val="00767F39"/>
    <w:rsid w:val="00790ABE"/>
    <w:rsid w:val="00790C13"/>
    <w:rsid w:val="00793FB4"/>
    <w:rsid w:val="00795A95"/>
    <w:rsid w:val="007A4B6C"/>
    <w:rsid w:val="007A53A9"/>
    <w:rsid w:val="007A7D9B"/>
    <w:rsid w:val="007B492B"/>
    <w:rsid w:val="007B68BF"/>
    <w:rsid w:val="007C0008"/>
    <w:rsid w:val="007C4582"/>
    <w:rsid w:val="007C5756"/>
    <w:rsid w:val="007C76C2"/>
    <w:rsid w:val="007D3EBC"/>
    <w:rsid w:val="007E0403"/>
    <w:rsid w:val="007E0A45"/>
    <w:rsid w:val="007E48A6"/>
    <w:rsid w:val="007F25D6"/>
    <w:rsid w:val="007F6641"/>
    <w:rsid w:val="008032C6"/>
    <w:rsid w:val="00804E74"/>
    <w:rsid w:val="0080699C"/>
    <w:rsid w:val="00814159"/>
    <w:rsid w:val="008147B1"/>
    <w:rsid w:val="008153CB"/>
    <w:rsid w:val="00823B73"/>
    <w:rsid w:val="00824F45"/>
    <w:rsid w:val="00826925"/>
    <w:rsid w:val="00835781"/>
    <w:rsid w:val="008369AA"/>
    <w:rsid w:val="00840634"/>
    <w:rsid w:val="00843D9B"/>
    <w:rsid w:val="00844150"/>
    <w:rsid w:val="008462A0"/>
    <w:rsid w:val="00850CDC"/>
    <w:rsid w:val="008543B2"/>
    <w:rsid w:val="00854AD4"/>
    <w:rsid w:val="00855483"/>
    <w:rsid w:val="00857070"/>
    <w:rsid w:val="00857400"/>
    <w:rsid w:val="00860F9E"/>
    <w:rsid w:val="00866986"/>
    <w:rsid w:val="008737C4"/>
    <w:rsid w:val="00875A7E"/>
    <w:rsid w:val="00880EAE"/>
    <w:rsid w:val="00884C9D"/>
    <w:rsid w:val="00891C97"/>
    <w:rsid w:val="00893F2D"/>
    <w:rsid w:val="00897536"/>
    <w:rsid w:val="008A3D3E"/>
    <w:rsid w:val="008B634D"/>
    <w:rsid w:val="008C2753"/>
    <w:rsid w:val="008C32D5"/>
    <w:rsid w:val="008D5C78"/>
    <w:rsid w:val="008D624C"/>
    <w:rsid w:val="008E0464"/>
    <w:rsid w:val="008E4306"/>
    <w:rsid w:val="008E63A7"/>
    <w:rsid w:val="008F393D"/>
    <w:rsid w:val="008F4D82"/>
    <w:rsid w:val="008F71B2"/>
    <w:rsid w:val="00921541"/>
    <w:rsid w:val="00927F09"/>
    <w:rsid w:val="009313B0"/>
    <w:rsid w:val="009353EA"/>
    <w:rsid w:val="009373AF"/>
    <w:rsid w:val="00944B4B"/>
    <w:rsid w:val="0094681E"/>
    <w:rsid w:val="0095356F"/>
    <w:rsid w:val="00956BF1"/>
    <w:rsid w:val="00961DC2"/>
    <w:rsid w:val="0096675D"/>
    <w:rsid w:val="00974D3F"/>
    <w:rsid w:val="00975C8A"/>
    <w:rsid w:val="00976924"/>
    <w:rsid w:val="00977446"/>
    <w:rsid w:val="00977C5E"/>
    <w:rsid w:val="00982E2F"/>
    <w:rsid w:val="009861C1"/>
    <w:rsid w:val="009967EB"/>
    <w:rsid w:val="009979B8"/>
    <w:rsid w:val="00997F16"/>
    <w:rsid w:val="009A05C2"/>
    <w:rsid w:val="009A59F1"/>
    <w:rsid w:val="009B0AD6"/>
    <w:rsid w:val="009B1D16"/>
    <w:rsid w:val="009B3F81"/>
    <w:rsid w:val="009C046E"/>
    <w:rsid w:val="009C10BF"/>
    <w:rsid w:val="009C3B1E"/>
    <w:rsid w:val="009C4A3A"/>
    <w:rsid w:val="009C50CC"/>
    <w:rsid w:val="009D210F"/>
    <w:rsid w:val="009D494F"/>
    <w:rsid w:val="009D51D4"/>
    <w:rsid w:val="009D5867"/>
    <w:rsid w:val="009F0003"/>
    <w:rsid w:val="009F2D18"/>
    <w:rsid w:val="009F7773"/>
    <w:rsid w:val="00A0511C"/>
    <w:rsid w:val="00A0571E"/>
    <w:rsid w:val="00A07B29"/>
    <w:rsid w:val="00A10F4A"/>
    <w:rsid w:val="00A1350F"/>
    <w:rsid w:val="00A14ED3"/>
    <w:rsid w:val="00A175AA"/>
    <w:rsid w:val="00A17951"/>
    <w:rsid w:val="00A222C5"/>
    <w:rsid w:val="00A225AC"/>
    <w:rsid w:val="00A23504"/>
    <w:rsid w:val="00A23E19"/>
    <w:rsid w:val="00A3187D"/>
    <w:rsid w:val="00A319DA"/>
    <w:rsid w:val="00A330D4"/>
    <w:rsid w:val="00A35346"/>
    <w:rsid w:val="00A3741D"/>
    <w:rsid w:val="00A44745"/>
    <w:rsid w:val="00A44992"/>
    <w:rsid w:val="00A4509E"/>
    <w:rsid w:val="00A45880"/>
    <w:rsid w:val="00A542F0"/>
    <w:rsid w:val="00A546FC"/>
    <w:rsid w:val="00A73937"/>
    <w:rsid w:val="00A75C0F"/>
    <w:rsid w:val="00A80AF7"/>
    <w:rsid w:val="00A87D3D"/>
    <w:rsid w:val="00A9490B"/>
    <w:rsid w:val="00A9555B"/>
    <w:rsid w:val="00A95DFC"/>
    <w:rsid w:val="00AA1E09"/>
    <w:rsid w:val="00AA495C"/>
    <w:rsid w:val="00AA597E"/>
    <w:rsid w:val="00AB0442"/>
    <w:rsid w:val="00AB2761"/>
    <w:rsid w:val="00AB491A"/>
    <w:rsid w:val="00AB64D2"/>
    <w:rsid w:val="00AB6F42"/>
    <w:rsid w:val="00AC20B5"/>
    <w:rsid w:val="00AC6122"/>
    <w:rsid w:val="00AD414A"/>
    <w:rsid w:val="00AD4C11"/>
    <w:rsid w:val="00AD682A"/>
    <w:rsid w:val="00AD6D32"/>
    <w:rsid w:val="00AE17FC"/>
    <w:rsid w:val="00AE62C5"/>
    <w:rsid w:val="00AF6129"/>
    <w:rsid w:val="00B04B6A"/>
    <w:rsid w:val="00B058BA"/>
    <w:rsid w:val="00B11488"/>
    <w:rsid w:val="00B15AAA"/>
    <w:rsid w:val="00B20150"/>
    <w:rsid w:val="00B270D5"/>
    <w:rsid w:val="00B32B86"/>
    <w:rsid w:val="00B33DEC"/>
    <w:rsid w:val="00B36C07"/>
    <w:rsid w:val="00B42BD3"/>
    <w:rsid w:val="00B566C9"/>
    <w:rsid w:val="00B567BE"/>
    <w:rsid w:val="00B6049D"/>
    <w:rsid w:val="00B60D85"/>
    <w:rsid w:val="00B65C3A"/>
    <w:rsid w:val="00B667BB"/>
    <w:rsid w:val="00B703CE"/>
    <w:rsid w:val="00B7390A"/>
    <w:rsid w:val="00B73CC9"/>
    <w:rsid w:val="00B75B3A"/>
    <w:rsid w:val="00B81BCD"/>
    <w:rsid w:val="00B8696F"/>
    <w:rsid w:val="00B95987"/>
    <w:rsid w:val="00B96E7C"/>
    <w:rsid w:val="00B97D92"/>
    <w:rsid w:val="00BA12C4"/>
    <w:rsid w:val="00BB2653"/>
    <w:rsid w:val="00BB295A"/>
    <w:rsid w:val="00BB688A"/>
    <w:rsid w:val="00BD217D"/>
    <w:rsid w:val="00BD3DCE"/>
    <w:rsid w:val="00BD4954"/>
    <w:rsid w:val="00BE1F4C"/>
    <w:rsid w:val="00BE6558"/>
    <w:rsid w:val="00BF1D0F"/>
    <w:rsid w:val="00BF461B"/>
    <w:rsid w:val="00C06C73"/>
    <w:rsid w:val="00C141C3"/>
    <w:rsid w:val="00C1744A"/>
    <w:rsid w:val="00C178D5"/>
    <w:rsid w:val="00C27D0B"/>
    <w:rsid w:val="00C34F69"/>
    <w:rsid w:val="00C35360"/>
    <w:rsid w:val="00C37637"/>
    <w:rsid w:val="00C4215E"/>
    <w:rsid w:val="00C447F7"/>
    <w:rsid w:val="00C526A8"/>
    <w:rsid w:val="00C56D9B"/>
    <w:rsid w:val="00C62647"/>
    <w:rsid w:val="00C62C3E"/>
    <w:rsid w:val="00C6436E"/>
    <w:rsid w:val="00C64DD4"/>
    <w:rsid w:val="00C72E7A"/>
    <w:rsid w:val="00C80193"/>
    <w:rsid w:val="00C84335"/>
    <w:rsid w:val="00C9767E"/>
    <w:rsid w:val="00CA7940"/>
    <w:rsid w:val="00CB5984"/>
    <w:rsid w:val="00CB5C3D"/>
    <w:rsid w:val="00CB6638"/>
    <w:rsid w:val="00CB75D6"/>
    <w:rsid w:val="00CB778C"/>
    <w:rsid w:val="00CC3423"/>
    <w:rsid w:val="00CC6FCE"/>
    <w:rsid w:val="00CD0741"/>
    <w:rsid w:val="00CD2F29"/>
    <w:rsid w:val="00CE2844"/>
    <w:rsid w:val="00CE3979"/>
    <w:rsid w:val="00CE7CD0"/>
    <w:rsid w:val="00CF6F92"/>
    <w:rsid w:val="00CF7C3C"/>
    <w:rsid w:val="00D041D1"/>
    <w:rsid w:val="00D10E8C"/>
    <w:rsid w:val="00D217FC"/>
    <w:rsid w:val="00D223E6"/>
    <w:rsid w:val="00D27355"/>
    <w:rsid w:val="00D3340C"/>
    <w:rsid w:val="00D33F0F"/>
    <w:rsid w:val="00D404EC"/>
    <w:rsid w:val="00D4657B"/>
    <w:rsid w:val="00D4751F"/>
    <w:rsid w:val="00D47A09"/>
    <w:rsid w:val="00D53669"/>
    <w:rsid w:val="00D558C2"/>
    <w:rsid w:val="00D648F6"/>
    <w:rsid w:val="00D66CA3"/>
    <w:rsid w:val="00D678EB"/>
    <w:rsid w:val="00D71352"/>
    <w:rsid w:val="00D80392"/>
    <w:rsid w:val="00D815FF"/>
    <w:rsid w:val="00D8169C"/>
    <w:rsid w:val="00D85749"/>
    <w:rsid w:val="00D87EA8"/>
    <w:rsid w:val="00D93CDD"/>
    <w:rsid w:val="00D95155"/>
    <w:rsid w:val="00DA741B"/>
    <w:rsid w:val="00DB29DE"/>
    <w:rsid w:val="00DC3B3F"/>
    <w:rsid w:val="00DC6F69"/>
    <w:rsid w:val="00DC760A"/>
    <w:rsid w:val="00DD0647"/>
    <w:rsid w:val="00DD1F4B"/>
    <w:rsid w:val="00DE1A28"/>
    <w:rsid w:val="00DF043D"/>
    <w:rsid w:val="00DF1605"/>
    <w:rsid w:val="00DF4837"/>
    <w:rsid w:val="00E02C5C"/>
    <w:rsid w:val="00E14928"/>
    <w:rsid w:val="00E21C2E"/>
    <w:rsid w:val="00E23C40"/>
    <w:rsid w:val="00E24A1D"/>
    <w:rsid w:val="00E27209"/>
    <w:rsid w:val="00E31915"/>
    <w:rsid w:val="00E3512B"/>
    <w:rsid w:val="00E401AA"/>
    <w:rsid w:val="00E507CA"/>
    <w:rsid w:val="00E519C6"/>
    <w:rsid w:val="00E56B1C"/>
    <w:rsid w:val="00E737E8"/>
    <w:rsid w:val="00E74618"/>
    <w:rsid w:val="00E80BCF"/>
    <w:rsid w:val="00E81216"/>
    <w:rsid w:val="00E8228D"/>
    <w:rsid w:val="00E8722B"/>
    <w:rsid w:val="00E87267"/>
    <w:rsid w:val="00E87DDF"/>
    <w:rsid w:val="00E91106"/>
    <w:rsid w:val="00E94C94"/>
    <w:rsid w:val="00E95C7B"/>
    <w:rsid w:val="00EA1D6E"/>
    <w:rsid w:val="00EA2045"/>
    <w:rsid w:val="00EA28AE"/>
    <w:rsid w:val="00EA5444"/>
    <w:rsid w:val="00EB3120"/>
    <w:rsid w:val="00EB4075"/>
    <w:rsid w:val="00EB62D9"/>
    <w:rsid w:val="00EB6DFA"/>
    <w:rsid w:val="00EC3C22"/>
    <w:rsid w:val="00EC56FB"/>
    <w:rsid w:val="00EC5C7B"/>
    <w:rsid w:val="00EC5D2C"/>
    <w:rsid w:val="00ED4BDA"/>
    <w:rsid w:val="00EE21E3"/>
    <w:rsid w:val="00F00A48"/>
    <w:rsid w:val="00F053B7"/>
    <w:rsid w:val="00F055E8"/>
    <w:rsid w:val="00F1593D"/>
    <w:rsid w:val="00F1727C"/>
    <w:rsid w:val="00F21DAD"/>
    <w:rsid w:val="00F27AEE"/>
    <w:rsid w:val="00F31EAE"/>
    <w:rsid w:val="00F41BBA"/>
    <w:rsid w:val="00F42B40"/>
    <w:rsid w:val="00F47871"/>
    <w:rsid w:val="00F554A7"/>
    <w:rsid w:val="00F6132F"/>
    <w:rsid w:val="00F63CE8"/>
    <w:rsid w:val="00F742B0"/>
    <w:rsid w:val="00F7771D"/>
    <w:rsid w:val="00F939FA"/>
    <w:rsid w:val="00F961A7"/>
    <w:rsid w:val="00F96728"/>
    <w:rsid w:val="00FA59DE"/>
    <w:rsid w:val="00FA708C"/>
    <w:rsid w:val="00FB107E"/>
    <w:rsid w:val="00FB3E57"/>
    <w:rsid w:val="00FB61FF"/>
    <w:rsid w:val="00FB6A23"/>
    <w:rsid w:val="00FD78AA"/>
    <w:rsid w:val="00FE2E1B"/>
    <w:rsid w:val="00FE4637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D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4D3F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locked/>
    <w:rsid w:val="00161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AD6D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74D3F"/>
    <w:pPr>
      <w:keepNext/>
      <w:jc w:val="center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qFormat/>
    <w:rsid w:val="00974D3F"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4"/>
    </w:pPr>
    <w:rPr>
      <w:rFonts w:ascii="Arial" w:hAnsi="Arial" w:cs="Arial"/>
      <w:sz w:val="16"/>
      <w:szCs w:val="16"/>
      <w:u w:val="single"/>
    </w:rPr>
  </w:style>
  <w:style w:type="paragraph" w:styleId="Nadpis6">
    <w:name w:val="heading 6"/>
    <w:basedOn w:val="Normln"/>
    <w:next w:val="Normln"/>
    <w:link w:val="Nadpis6Char"/>
    <w:qFormat/>
    <w:rsid w:val="00974D3F"/>
    <w:pPr>
      <w:keepNext/>
      <w:tabs>
        <w:tab w:val="left" w:pos="2835"/>
        <w:tab w:val="decimal" w:pos="3686"/>
        <w:tab w:val="left" w:pos="4962"/>
        <w:tab w:val="decimal" w:pos="6804"/>
      </w:tabs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974D3F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locked/>
    <w:rsid w:val="00974D3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sid w:val="00974D3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semiHidden/>
    <w:locked/>
    <w:rsid w:val="00974D3F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974D3F"/>
    <w:rPr>
      <w:rFonts w:ascii="Calibri" w:eastAsia="Times New Roman" w:hAnsi="Calibri" w:cs="Calibri"/>
      <w:b/>
      <w:bCs/>
    </w:rPr>
  </w:style>
  <w:style w:type="character" w:customStyle="1" w:styleId="Heading7Char">
    <w:name w:val="Heading 7 Char"/>
    <w:semiHidden/>
    <w:locked/>
    <w:rsid w:val="00974D3F"/>
    <w:rPr>
      <w:rFonts w:ascii="Calibri" w:eastAsia="Times New Roman" w:hAnsi="Calibri" w:cs="Calibri"/>
      <w:sz w:val="24"/>
      <w:szCs w:val="24"/>
    </w:rPr>
  </w:style>
  <w:style w:type="character" w:customStyle="1" w:styleId="Nadpis1Char">
    <w:name w:val="Nadpis 1 Char"/>
    <w:link w:val="Nadpis1"/>
    <w:locked/>
    <w:rsid w:val="00974D3F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semiHidden/>
    <w:locked/>
    <w:rsid w:val="00974D3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974D3F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974D3F"/>
    <w:rPr>
      <w:rFonts w:ascii="Calibri" w:eastAsia="Times New Roman" w:hAnsi="Calibri" w:cs="Calibri"/>
      <w:b/>
      <w:bCs/>
    </w:rPr>
  </w:style>
  <w:style w:type="character" w:customStyle="1" w:styleId="Nadpis7Char">
    <w:name w:val="Nadpis 7 Char"/>
    <w:link w:val="Nadpis7"/>
    <w:semiHidden/>
    <w:locked/>
    <w:rsid w:val="00974D3F"/>
    <w:rPr>
      <w:rFonts w:ascii="Calibri" w:eastAsia="Times New Roman" w:hAnsi="Calibri" w:cs="Calibri"/>
      <w:sz w:val="24"/>
      <w:szCs w:val="24"/>
    </w:rPr>
  </w:style>
  <w:style w:type="paragraph" w:customStyle="1" w:styleId="lnek">
    <w:name w:val="‰l‡nek"/>
    <w:basedOn w:val="Normln"/>
    <w:rsid w:val="00974D3F"/>
    <w:pPr>
      <w:spacing w:before="65" w:after="170" w:line="220" w:lineRule="atLeast"/>
      <w:jc w:val="center"/>
    </w:pPr>
    <w:rPr>
      <w:rFonts w:ascii="Book Antiqua" w:hAnsi="Book Antiqua" w:cs="Book Antiqua"/>
      <w:b/>
      <w:bCs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974D3F"/>
    <w:pPr>
      <w:spacing w:line="220" w:lineRule="atLeast"/>
      <w:jc w:val="center"/>
    </w:pPr>
    <w:rPr>
      <w:rFonts w:ascii="Book Antiqua" w:hAnsi="Book Antiqua" w:cs="Book Antiqua"/>
      <w:b/>
      <w:bCs/>
      <w:color w:val="000000"/>
      <w:sz w:val="18"/>
      <w:szCs w:val="18"/>
      <w:lang w:val="en-US"/>
    </w:rPr>
  </w:style>
  <w:style w:type="paragraph" w:customStyle="1" w:styleId="Text">
    <w:name w:val="Text"/>
    <w:basedOn w:val="Normln"/>
    <w:rsid w:val="00974D3F"/>
    <w:pPr>
      <w:spacing w:line="220" w:lineRule="atLeas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customStyle="1" w:styleId="Nadpislnku">
    <w:name w:val="Nadpis ‹l‡nku"/>
    <w:basedOn w:val="Normln"/>
    <w:rsid w:val="00974D3F"/>
    <w:pPr>
      <w:tabs>
        <w:tab w:val="left" w:pos="215"/>
      </w:tabs>
      <w:spacing w:line="220" w:lineRule="atLeast"/>
      <w:jc w:val="center"/>
    </w:pPr>
    <w:rPr>
      <w:rFonts w:ascii="Book Antiqua" w:hAnsi="Book Antiqua" w:cs="Book Antiqua"/>
      <w:b/>
      <w:bCs/>
      <w:color w:val="000000"/>
      <w:sz w:val="18"/>
      <w:szCs w:val="18"/>
      <w:lang w:val="en-US"/>
    </w:rPr>
  </w:style>
  <w:style w:type="paragraph" w:styleId="Textvbloku">
    <w:name w:val="Block Text"/>
    <w:basedOn w:val="Normln"/>
    <w:rsid w:val="00974D3F"/>
    <w:pPr>
      <w:tabs>
        <w:tab w:val="left" w:pos="262"/>
        <w:tab w:val="left" w:pos="397"/>
        <w:tab w:val="left" w:pos="51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atLeast"/>
      <w:ind w:left="284" w:right="1418"/>
      <w:jc w:val="both"/>
    </w:pPr>
    <w:rPr>
      <w:color w:val="000000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974D3F"/>
    <w:pPr>
      <w:tabs>
        <w:tab w:val="left" w:pos="262"/>
        <w:tab w:val="left" w:pos="51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right="1418"/>
      <w:jc w:val="both"/>
    </w:pPr>
    <w:rPr>
      <w:sz w:val="20"/>
      <w:szCs w:val="20"/>
    </w:rPr>
  </w:style>
  <w:style w:type="character" w:customStyle="1" w:styleId="BodyTextChar">
    <w:name w:val="Body Text Char"/>
    <w:semiHidden/>
    <w:locked/>
    <w:rsid w:val="00974D3F"/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974D3F"/>
    <w:rPr>
      <w:sz w:val="24"/>
      <w:szCs w:val="24"/>
    </w:rPr>
  </w:style>
  <w:style w:type="paragraph" w:styleId="Zpat">
    <w:name w:val="footer"/>
    <w:basedOn w:val="Normln"/>
    <w:link w:val="ZpatChar"/>
    <w:rsid w:val="00974D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semiHidden/>
    <w:locked/>
    <w:rsid w:val="00974D3F"/>
    <w:rPr>
      <w:sz w:val="24"/>
      <w:szCs w:val="24"/>
    </w:rPr>
  </w:style>
  <w:style w:type="character" w:customStyle="1" w:styleId="ZpatChar">
    <w:name w:val="Zápatí Char"/>
    <w:link w:val="Zpat"/>
    <w:semiHidden/>
    <w:locked/>
    <w:rsid w:val="00974D3F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974D3F"/>
    <w:pPr>
      <w:ind w:left="284"/>
      <w:jc w:val="both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semiHidden/>
    <w:locked/>
    <w:rsid w:val="00974D3F"/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locked/>
    <w:rsid w:val="00974D3F"/>
    <w:rPr>
      <w:sz w:val="24"/>
      <w:szCs w:val="24"/>
    </w:rPr>
  </w:style>
  <w:style w:type="paragraph" w:customStyle="1" w:styleId="ARIEL">
    <w:name w:val="ARIEL"/>
    <w:basedOn w:val="Normln"/>
    <w:rsid w:val="00974D3F"/>
    <w:pPr>
      <w:numPr>
        <w:numId w:val="1"/>
      </w:numPr>
    </w:pPr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74D3F"/>
    <w:pPr>
      <w:ind w:left="345"/>
      <w:jc w:val="both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semiHidden/>
    <w:locked/>
    <w:rsid w:val="00974D3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locked/>
    <w:rsid w:val="00974D3F"/>
    <w:rPr>
      <w:sz w:val="24"/>
      <w:szCs w:val="24"/>
    </w:rPr>
  </w:style>
  <w:style w:type="character" w:styleId="slostrnky">
    <w:name w:val="page number"/>
    <w:basedOn w:val="Standardnpsmoodstavce"/>
    <w:rsid w:val="00974D3F"/>
  </w:style>
  <w:style w:type="paragraph" w:styleId="Textbubliny">
    <w:name w:val="Balloon Text"/>
    <w:basedOn w:val="Normln"/>
    <w:link w:val="TextbublinyChar"/>
    <w:semiHidden/>
    <w:rsid w:val="0002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974D3F"/>
    <w:rPr>
      <w:sz w:val="2"/>
      <w:szCs w:val="2"/>
    </w:rPr>
  </w:style>
  <w:style w:type="character" w:customStyle="1" w:styleId="TextbublinyChar">
    <w:name w:val="Text bubliny Char"/>
    <w:link w:val="Textbubliny"/>
    <w:semiHidden/>
    <w:locked/>
    <w:rsid w:val="00974D3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44992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sid w:val="00974D3F"/>
    <w:rPr>
      <w:sz w:val="24"/>
      <w:szCs w:val="24"/>
    </w:rPr>
  </w:style>
  <w:style w:type="character" w:customStyle="1" w:styleId="ZhlavChar">
    <w:name w:val="Záhlaví Char"/>
    <w:link w:val="Zhlav"/>
    <w:semiHidden/>
    <w:locked/>
    <w:rsid w:val="00974D3F"/>
    <w:rPr>
      <w:sz w:val="24"/>
      <w:szCs w:val="24"/>
    </w:rPr>
  </w:style>
  <w:style w:type="paragraph" w:styleId="Rozvrendokumentu">
    <w:name w:val="Document Map"/>
    <w:basedOn w:val="Normln"/>
    <w:link w:val="RozvrendokumentuChar"/>
    <w:semiHidden/>
    <w:rsid w:val="004200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sid w:val="00974D3F"/>
    <w:rPr>
      <w:sz w:val="2"/>
      <w:szCs w:val="2"/>
    </w:rPr>
  </w:style>
  <w:style w:type="character" w:customStyle="1" w:styleId="RozvrendokumentuChar">
    <w:name w:val="Rozvržení dokumentu Char"/>
    <w:link w:val="Rozvrendokumentu"/>
    <w:semiHidden/>
    <w:locked/>
    <w:rsid w:val="00974D3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5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534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74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3534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974D3F"/>
    <w:rPr>
      <w:b/>
      <w:bCs/>
      <w:sz w:val="20"/>
      <w:szCs w:val="20"/>
    </w:rPr>
  </w:style>
  <w:style w:type="character" w:customStyle="1" w:styleId="CharChar1">
    <w:name w:val="Char Char1"/>
    <w:basedOn w:val="Standardnpsmoodstavce"/>
    <w:rsid w:val="00E737E8"/>
  </w:style>
  <w:style w:type="paragraph" w:styleId="Zkladntext3">
    <w:name w:val="Body Text 3"/>
    <w:basedOn w:val="Normln"/>
    <w:link w:val="Zkladntext3Char"/>
    <w:rsid w:val="004530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530A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4530A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4530A2"/>
    <w:rPr>
      <w:sz w:val="16"/>
      <w:szCs w:val="16"/>
    </w:rPr>
  </w:style>
  <w:style w:type="paragraph" w:styleId="Revize">
    <w:name w:val="Revision"/>
    <w:hidden/>
    <w:uiPriority w:val="99"/>
    <w:semiHidden/>
    <w:rsid w:val="004530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2D18"/>
    <w:pPr>
      <w:ind w:left="708"/>
    </w:pPr>
  </w:style>
  <w:style w:type="character" w:customStyle="1" w:styleId="Nadpis3Char">
    <w:name w:val="Nadpis 3 Char"/>
    <w:link w:val="Nadpis3"/>
    <w:semiHidden/>
    <w:rsid w:val="00AD6D32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qFormat/>
    <w:rsid w:val="00431080"/>
    <w:rPr>
      <w:b/>
      <w:bCs/>
    </w:rPr>
  </w:style>
  <w:style w:type="character" w:customStyle="1" w:styleId="spiszn">
    <w:name w:val="spiszn"/>
    <w:basedOn w:val="Standardnpsmoodstavce"/>
    <w:rsid w:val="00431080"/>
  </w:style>
  <w:style w:type="paragraph" w:customStyle="1" w:styleId="Left">
    <w:name w:val="Left"/>
    <w:rsid w:val="00B73CC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AB0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8E63A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8E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tne1">
    <w:name w:val="platne1"/>
    <w:basedOn w:val="Standardnpsmoodstavce"/>
    <w:rsid w:val="008E63A7"/>
  </w:style>
  <w:style w:type="character" w:styleId="Hypertextovodkaz">
    <w:name w:val="Hyperlink"/>
    <w:rsid w:val="008E6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89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8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6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1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1685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Hostinné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Kralupská sportovní</dc:creator>
  <cp:lastModifiedBy>Vojtěch Pohl</cp:lastModifiedBy>
  <cp:revision>7</cp:revision>
  <cp:lastPrinted>2015-06-03T06:38:00Z</cp:lastPrinted>
  <dcterms:created xsi:type="dcterms:W3CDTF">2016-10-05T05:38:00Z</dcterms:created>
  <dcterms:modified xsi:type="dcterms:W3CDTF">2016-11-07T10:50:00Z</dcterms:modified>
</cp:coreProperties>
</file>