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28F" w:rsidRDefault="007A328F" w:rsidP="007A328F">
      <w:pPr>
        <w:keepNext/>
        <w:widowControl w:val="0"/>
        <w:autoSpaceDE w:val="0"/>
        <w:autoSpaceDN w:val="0"/>
        <w:adjustRightInd w:val="0"/>
        <w:spacing w:after="0" w:line="240" w:lineRule="auto"/>
        <w:ind w:left="570" w:right="420"/>
        <w:jc w:val="center"/>
        <w:outlineLvl w:val="4"/>
        <w:rPr>
          <w:rFonts w:ascii="Bookman Old Style" w:hAnsi="Bookman Old Style"/>
          <w:b/>
          <w:sz w:val="24"/>
          <w:szCs w:val="24"/>
        </w:rPr>
      </w:pPr>
      <w:r>
        <w:rPr>
          <w:rFonts w:ascii="Bookman Old Style" w:hAnsi="Bookman Old Style"/>
          <w:b/>
          <w:sz w:val="24"/>
          <w:szCs w:val="24"/>
        </w:rPr>
        <w:t>NÁJEMNÍ SMLOUVA</w:t>
      </w:r>
    </w:p>
    <w:p w:rsidR="007A328F" w:rsidRDefault="007A328F" w:rsidP="007A328F">
      <w:pPr>
        <w:keepNext/>
        <w:widowControl w:val="0"/>
        <w:autoSpaceDE w:val="0"/>
        <w:autoSpaceDN w:val="0"/>
        <w:adjustRightInd w:val="0"/>
        <w:spacing w:after="0" w:line="240" w:lineRule="auto"/>
        <w:ind w:left="570" w:right="420"/>
        <w:jc w:val="center"/>
        <w:outlineLvl w:val="4"/>
        <w:rPr>
          <w:rFonts w:ascii="Bookman Old Style" w:hAnsi="Bookman Old Style"/>
          <w:sz w:val="18"/>
          <w:szCs w:val="18"/>
        </w:rPr>
      </w:pPr>
      <w:r>
        <w:rPr>
          <w:rFonts w:ascii="Bookman Old Style" w:hAnsi="Bookman Old Style"/>
          <w:sz w:val="18"/>
          <w:szCs w:val="18"/>
        </w:rPr>
        <w:t>(</w:t>
      </w:r>
      <w:proofErr w:type="spellStart"/>
      <w:r>
        <w:rPr>
          <w:rFonts w:ascii="Bookman Old Style" w:hAnsi="Bookman Old Style"/>
          <w:sz w:val="18"/>
          <w:szCs w:val="18"/>
        </w:rPr>
        <w:t>ust</w:t>
      </w:r>
      <w:proofErr w:type="spellEnd"/>
      <w:r>
        <w:rPr>
          <w:rFonts w:ascii="Bookman Old Style" w:hAnsi="Bookman Old Style"/>
          <w:sz w:val="18"/>
          <w:szCs w:val="18"/>
        </w:rPr>
        <w:t xml:space="preserve">. §2201 et </w:t>
      </w:r>
      <w:proofErr w:type="spellStart"/>
      <w:r>
        <w:rPr>
          <w:rFonts w:ascii="Bookman Old Style" w:hAnsi="Bookman Old Style"/>
          <w:sz w:val="18"/>
          <w:szCs w:val="18"/>
        </w:rPr>
        <w:t>seq</w:t>
      </w:r>
      <w:proofErr w:type="spellEnd"/>
      <w:r>
        <w:rPr>
          <w:rFonts w:ascii="Bookman Old Style" w:hAnsi="Bookman Old Style"/>
          <w:sz w:val="18"/>
          <w:szCs w:val="18"/>
        </w:rPr>
        <w:t>. zákona č. 89/2012 Sb., Občanský zákoník</w:t>
      </w:r>
      <w:r w:rsidR="00FA3AC6">
        <w:rPr>
          <w:rFonts w:ascii="Bookman Old Style" w:hAnsi="Bookman Old Style"/>
          <w:sz w:val="18"/>
          <w:szCs w:val="18"/>
        </w:rPr>
        <w:t>, OZ</w:t>
      </w:r>
      <w:r>
        <w:rPr>
          <w:rFonts w:ascii="Bookman Old Style" w:hAnsi="Bookman Old Style"/>
          <w:sz w:val="18"/>
          <w:szCs w:val="18"/>
        </w:rPr>
        <w:t>)</w:t>
      </w:r>
    </w:p>
    <w:p w:rsidR="007A328F" w:rsidRDefault="007A328F" w:rsidP="007A328F">
      <w:pPr>
        <w:keepNext/>
        <w:widowControl w:val="0"/>
        <w:autoSpaceDE w:val="0"/>
        <w:autoSpaceDN w:val="0"/>
        <w:adjustRightInd w:val="0"/>
        <w:spacing w:after="0" w:line="240" w:lineRule="auto"/>
        <w:ind w:left="570" w:right="420"/>
        <w:jc w:val="center"/>
        <w:outlineLvl w:val="4"/>
        <w:rPr>
          <w:rFonts w:ascii="Bookman Old Style" w:hAnsi="Bookman Old Style"/>
          <w:sz w:val="18"/>
          <w:szCs w:val="18"/>
        </w:rPr>
      </w:pPr>
    </w:p>
    <w:p w:rsidR="007A328F" w:rsidRDefault="007A328F" w:rsidP="007A328F">
      <w:pPr>
        <w:keepNext/>
        <w:widowControl w:val="0"/>
        <w:autoSpaceDE w:val="0"/>
        <w:autoSpaceDN w:val="0"/>
        <w:adjustRightInd w:val="0"/>
        <w:spacing w:after="0" w:line="240" w:lineRule="auto"/>
        <w:ind w:left="570" w:right="420"/>
        <w:jc w:val="center"/>
        <w:outlineLvl w:val="4"/>
        <w:rPr>
          <w:rFonts w:ascii="Bookman Old Style" w:hAnsi="Bookman Old Style"/>
          <w:sz w:val="20"/>
          <w:szCs w:val="20"/>
        </w:rPr>
      </w:pPr>
      <w:r>
        <w:rPr>
          <w:rFonts w:ascii="Bookman Old Style" w:hAnsi="Bookman Old Style"/>
          <w:sz w:val="20"/>
          <w:szCs w:val="20"/>
        </w:rPr>
        <w:t>uzavřená níže uvedeného dne, měsíce a roku</w:t>
      </w:r>
    </w:p>
    <w:p w:rsidR="007A328F" w:rsidRDefault="007A328F" w:rsidP="007A328F">
      <w:pPr>
        <w:keepNext/>
        <w:widowControl w:val="0"/>
        <w:autoSpaceDE w:val="0"/>
        <w:autoSpaceDN w:val="0"/>
        <w:adjustRightInd w:val="0"/>
        <w:spacing w:after="0" w:line="240" w:lineRule="auto"/>
        <w:ind w:left="570" w:right="420"/>
        <w:jc w:val="center"/>
        <w:outlineLvl w:val="4"/>
        <w:rPr>
          <w:rFonts w:ascii="Bookman Old Style" w:hAnsi="Bookman Old Style"/>
          <w:sz w:val="20"/>
          <w:szCs w:val="20"/>
        </w:rPr>
      </w:pPr>
    </w:p>
    <w:p w:rsidR="007A328F" w:rsidRPr="007A328F" w:rsidRDefault="007A328F" w:rsidP="007A328F">
      <w:pPr>
        <w:keepNext/>
        <w:widowControl w:val="0"/>
        <w:autoSpaceDE w:val="0"/>
        <w:autoSpaceDN w:val="0"/>
        <w:adjustRightInd w:val="0"/>
        <w:spacing w:after="0" w:line="240" w:lineRule="auto"/>
        <w:ind w:left="570" w:right="420"/>
        <w:jc w:val="center"/>
        <w:outlineLvl w:val="4"/>
        <w:rPr>
          <w:rFonts w:ascii="Bookman Old Style" w:hAnsi="Bookman Old Style"/>
          <w:sz w:val="20"/>
          <w:szCs w:val="20"/>
        </w:rPr>
      </w:pPr>
      <w:r>
        <w:rPr>
          <w:rFonts w:ascii="Bookman Old Style" w:hAnsi="Bookman Old Style"/>
          <w:sz w:val="20"/>
          <w:szCs w:val="20"/>
        </w:rPr>
        <w:t>mezi následujícími smluvními stranami:</w:t>
      </w:r>
    </w:p>
    <w:p w:rsidR="007A328F" w:rsidRPr="007A328F" w:rsidRDefault="007A328F" w:rsidP="007A328F">
      <w:pPr>
        <w:keepNext/>
        <w:widowControl w:val="0"/>
        <w:autoSpaceDE w:val="0"/>
        <w:autoSpaceDN w:val="0"/>
        <w:adjustRightInd w:val="0"/>
        <w:spacing w:after="0" w:line="240" w:lineRule="auto"/>
        <w:ind w:left="570" w:right="420"/>
        <w:jc w:val="both"/>
        <w:outlineLvl w:val="4"/>
        <w:rPr>
          <w:rFonts w:ascii="Bookman Old Style" w:hAnsi="Bookman Old Style"/>
          <w:sz w:val="20"/>
          <w:szCs w:val="20"/>
        </w:rPr>
      </w:pPr>
    </w:p>
    <w:p w:rsidR="007A328F" w:rsidRPr="007A328F" w:rsidRDefault="007A328F" w:rsidP="007A328F">
      <w:pPr>
        <w:keepNext/>
        <w:widowControl w:val="0"/>
        <w:autoSpaceDE w:val="0"/>
        <w:autoSpaceDN w:val="0"/>
        <w:adjustRightInd w:val="0"/>
        <w:spacing w:after="0" w:line="240" w:lineRule="auto"/>
        <w:ind w:left="570" w:right="420"/>
        <w:jc w:val="both"/>
        <w:outlineLvl w:val="4"/>
        <w:rPr>
          <w:rFonts w:ascii="Bookman Old Style" w:hAnsi="Bookman Old Style"/>
          <w:sz w:val="20"/>
          <w:szCs w:val="20"/>
        </w:rPr>
      </w:pPr>
    </w:p>
    <w:p w:rsidR="0050303C" w:rsidRPr="007A328F" w:rsidRDefault="0050303C" w:rsidP="00771DFD">
      <w:pPr>
        <w:pStyle w:val="Odstavecseseznamem"/>
        <w:widowControl w:val="0"/>
        <w:autoSpaceDE w:val="0"/>
        <w:autoSpaceDN w:val="0"/>
        <w:adjustRightInd w:val="0"/>
        <w:spacing w:after="0" w:line="240" w:lineRule="auto"/>
        <w:ind w:left="570" w:right="420"/>
        <w:jc w:val="both"/>
        <w:rPr>
          <w:rFonts w:ascii="Bookman Old Style" w:hAnsi="Bookman Old Style"/>
          <w:b/>
          <w:sz w:val="20"/>
          <w:szCs w:val="20"/>
        </w:rPr>
      </w:pPr>
      <w:r w:rsidRPr="007A328F">
        <w:rPr>
          <w:rFonts w:ascii="Bookman Old Style" w:hAnsi="Bookman Old Style"/>
          <w:b/>
          <w:sz w:val="20"/>
          <w:szCs w:val="20"/>
        </w:rPr>
        <w:t>Střední průmyslová škola, Ústí nad Labem, Resslova 5,</w:t>
      </w:r>
      <w:r w:rsidR="007A328F" w:rsidRPr="007A328F">
        <w:rPr>
          <w:rFonts w:ascii="Bookman Old Style" w:hAnsi="Bookman Old Style"/>
          <w:b/>
          <w:sz w:val="20"/>
          <w:szCs w:val="20"/>
        </w:rPr>
        <w:t xml:space="preserve"> </w:t>
      </w:r>
      <w:r w:rsidRPr="007A328F">
        <w:rPr>
          <w:rFonts w:ascii="Bookman Old Style" w:hAnsi="Bookman Old Style"/>
          <w:b/>
          <w:sz w:val="20"/>
          <w:szCs w:val="20"/>
        </w:rPr>
        <w:t>příspěvková organizace,</w:t>
      </w:r>
    </w:p>
    <w:p w:rsidR="0050303C" w:rsidRPr="007A328F" w:rsidRDefault="00771DFD"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 xml:space="preserve">se sídlem Ústí nad Labem, ul. </w:t>
      </w:r>
      <w:r w:rsidR="0050303C" w:rsidRPr="007A328F">
        <w:rPr>
          <w:rFonts w:ascii="Bookman Old Style" w:hAnsi="Bookman Old Style"/>
          <w:sz w:val="20"/>
          <w:szCs w:val="20"/>
        </w:rPr>
        <w:t xml:space="preserve">Resslova </w:t>
      </w:r>
      <w:r>
        <w:rPr>
          <w:rFonts w:ascii="Bookman Old Style" w:hAnsi="Bookman Old Style"/>
          <w:sz w:val="20"/>
          <w:szCs w:val="20"/>
        </w:rPr>
        <w:t>210/</w:t>
      </w:r>
      <w:r w:rsidR="0050303C" w:rsidRPr="007A328F">
        <w:rPr>
          <w:rFonts w:ascii="Bookman Old Style" w:hAnsi="Bookman Old Style"/>
          <w:sz w:val="20"/>
          <w:szCs w:val="20"/>
        </w:rPr>
        <w:t xml:space="preserve">5, </w:t>
      </w:r>
      <w:r>
        <w:rPr>
          <w:rFonts w:ascii="Bookman Old Style" w:hAnsi="Bookman Old Style"/>
          <w:sz w:val="20"/>
          <w:szCs w:val="20"/>
        </w:rPr>
        <w:t>PSČ 400 01</w:t>
      </w:r>
    </w:p>
    <w:p w:rsidR="002E6E1A"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r w:rsidRPr="007A328F">
        <w:rPr>
          <w:rFonts w:ascii="Bookman Old Style" w:hAnsi="Bookman Old Style"/>
          <w:sz w:val="20"/>
          <w:szCs w:val="20"/>
        </w:rPr>
        <w:t>IČ</w:t>
      </w:r>
      <w:r w:rsidR="00771DFD">
        <w:rPr>
          <w:rFonts w:ascii="Bookman Old Style" w:hAnsi="Bookman Old Style"/>
          <w:sz w:val="20"/>
          <w:szCs w:val="20"/>
        </w:rPr>
        <w:t>O</w:t>
      </w:r>
      <w:r w:rsidRPr="007A328F">
        <w:rPr>
          <w:rFonts w:ascii="Bookman Old Style" w:hAnsi="Bookman Old Style"/>
          <w:sz w:val="20"/>
          <w:szCs w:val="20"/>
        </w:rPr>
        <w:t>: 000</w:t>
      </w:r>
      <w:r w:rsidR="00771DFD">
        <w:rPr>
          <w:rFonts w:ascii="Bookman Old Style" w:hAnsi="Bookman Old Style"/>
          <w:sz w:val="20"/>
          <w:szCs w:val="20"/>
        </w:rPr>
        <w:t xml:space="preserve"> </w:t>
      </w:r>
      <w:r w:rsidRPr="007A328F">
        <w:rPr>
          <w:rFonts w:ascii="Bookman Old Style" w:hAnsi="Bookman Old Style"/>
          <w:sz w:val="20"/>
          <w:szCs w:val="20"/>
        </w:rPr>
        <w:t>82</w:t>
      </w:r>
      <w:r w:rsidR="00771DFD">
        <w:rPr>
          <w:rFonts w:ascii="Bookman Old Style" w:hAnsi="Bookman Old Style"/>
          <w:sz w:val="20"/>
          <w:szCs w:val="20"/>
        </w:rPr>
        <w:t xml:space="preserve"> </w:t>
      </w:r>
      <w:r w:rsidRPr="007A328F">
        <w:rPr>
          <w:rFonts w:ascii="Bookman Old Style" w:hAnsi="Bookman Old Style"/>
          <w:sz w:val="20"/>
          <w:szCs w:val="20"/>
        </w:rPr>
        <w:t xml:space="preserve">201, </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r w:rsidRPr="007A328F">
        <w:rPr>
          <w:rFonts w:ascii="Bookman Old Style" w:hAnsi="Bookman Old Style"/>
          <w:sz w:val="20"/>
          <w:szCs w:val="20"/>
        </w:rPr>
        <w:t>DIČ: CZ00082201</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r w:rsidRPr="007A328F">
        <w:rPr>
          <w:rFonts w:ascii="Bookman Old Style" w:hAnsi="Bookman Old Style"/>
          <w:sz w:val="20"/>
          <w:szCs w:val="20"/>
        </w:rPr>
        <w:t>z</w:t>
      </w:r>
      <w:r w:rsidR="00771DFD">
        <w:rPr>
          <w:rFonts w:ascii="Bookman Old Style" w:hAnsi="Bookman Old Style"/>
          <w:sz w:val="20"/>
          <w:szCs w:val="20"/>
        </w:rPr>
        <w:t>ástupce:</w:t>
      </w:r>
      <w:r w:rsidRPr="007A328F">
        <w:rPr>
          <w:rFonts w:ascii="Bookman Old Style" w:hAnsi="Bookman Old Style"/>
          <w:sz w:val="20"/>
          <w:szCs w:val="20"/>
        </w:rPr>
        <w:t xml:space="preserve"> Mgr. Bc. Jaroslavem Marešem, ředitel školy </w:t>
      </w:r>
    </w:p>
    <w:p w:rsidR="0050303C" w:rsidRPr="007A328F" w:rsidRDefault="00771DFD"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jako</w:t>
      </w:r>
      <w:r w:rsidR="0050303C" w:rsidRPr="007A328F">
        <w:rPr>
          <w:rFonts w:ascii="Bookman Old Style" w:hAnsi="Bookman Old Style"/>
          <w:sz w:val="20"/>
          <w:szCs w:val="20"/>
        </w:rPr>
        <w:t xml:space="preserve"> </w:t>
      </w:r>
      <w:r w:rsidR="0050303C" w:rsidRPr="007A328F">
        <w:rPr>
          <w:rFonts w:ascii="Bookman Old Style" w:hAnsi="Bookman Old Style"/>
          <w:b/>
          <w:bCs/>
          <w:sz w:val="20"/>
          <w:szCs w:val="20"/>
        </w:rPr>
        <w:t>pronajímatel</w:t>
      </w:r>
      <w:r>
        <w:rPr>
          <w:rFonts w:ascii="Bookman Old Style" w:hAnsi="Bookman Old Style"/>
          <w:sz w:val="20"/>
          <w:szCs w:val="20"/>
        </w:rPr>
        <w:t xml:space="preserve"> na straně jedné</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r w:rsidRPr="007A328F">
        <w:rPr>
          <w:rFonts w:ascii="Bookman Old Style" w:hAnsi="Bookman Old Style"/>
          <w:sz w:val="20"/>
          <w:szCs w:val="20"/>
        </w:rPr>
        <w:t>a</w:t>
      </w:r>
    </w:p>
    <w:p w:rsidR="00771DFD" w:rsidRPr="00771DFD" w:rsidRDefault="00771DFD" w:rsidP="00771DFD">
      <w:pPr>
        <w:pStyle w:val="Odstavecseseznamem"/>
        <w:widowControl w:val="0"/>
        <w:autoSpaceDE w:val="0"/>
        <w:autoSpaceDN w:val="0"/>
        <w:adjustRightInd w:val="0"/>
        <w:spacing w:after="0" w:line="240" w:lineRule="auto"/>
        <w:ind w:left="1290" w:right="420"/>
        <w:jc w:val="both"/>
        <w:rPr>
          <w:rFonts w:ascii="Bookman Old Style" w:hAnsi="Bookman Old Style"/>
          <w:b/>
          <w:sz w:val="20"/>
          <w:szCs w:val="20"/>
        </w:rPr>
      </w:pPr>
    </w:p>
    <w:p w:rsidR="002E6E1A" w:rsidRDefault="0050303C" w:rsidP="00771DFD">
      <w:pPr>
        <w:widowControl w:val="0"/>
        <w:autoSpaceDE w:val="0"/>
        <w:autoSpaceDN w:val="0"/>
        <w:adjustRightInd w:val="0"/>
        <w:spacing w:after="0" w:line="240" w:lineRule="auto"/>
        <w:ind w:left="570" w:right="420"/>
        <w:jc w:val="both"/>
        <w:rPr>
          <w:rFonts w:ascii="Bookman Old Style" w:hAnsi="Bookman Old Style"/>
          <w:b/>
          <w:sz w:val="20"/>
          <w:szCs w:val="20"/>
        </w:rPr>
      </w:pPr>
      <w:r w:rsidRPr="00771DFD">
        <w:rPr>
          <w:rFonts w:ascii="Bookman Old Style" w:hAnsi="Bookman Old Style"/>
          <w:b/>
          <w:sz w:val="20"/>
          <w:szCs w:val="20"/>
        </w:rPr>
        <w:t>JV – INTEGRA zařízení školního stravování s.r.o.</w:t>
      </w:r>
      <w:r w:rsidR="002E6E1A">
        <w:rPr>
          <w:rFonts w:ascii="Bookman Old Style" w:hAnsi="Bookman Old Style"/>
          <w:b/>
          <w:sz w:val="20"/>
          <w:szCs w:val="20"/>
        </w:rPr>
        <w:t>,</w:t>
      </w:r>
    </w:p>
    <w:p w:rsidR="0050303C" w:rsidRPr="00771DFD" w:rsidRDefault="002E6E1A" w:rsidP="00771DFD">
      <w:pPr>
        <w:widowControl w:val="0"/>
        <w:autoSpaceDE w:val="0"/>
        <w:autoSpaceDN w:val="0"/>
        <w:adjustRightInd w:val="0"/>
        <w:spacing w:after="0" w:line="240" w:lineRule="auto"/>
        <w:ind w:left="570" w:right="420"/>
        <w:jc w:val="both"/>
        <w:rPr>
          <w:rFonts w:ascii="Bookman Old Style" w:hAnsi="Bookman Old Style"/>
          <w:sz w:val="20"/>
          <w:szCs w:val="20"/>
        </w:rPr>
      </w:pPr>
      <w:r w:rsidRPr="002E6E1A">
        <w:rPr>
          <w:rFonts w:ascii="Bookman Old Style" w:hAnsi="Bookman Old Style"/>
          <w:sz w:val="20"/>
          <w:szCs w:val="20"/>
        </w:rPr>
        <w:t xml:space="preserve">se sídlem Ústí nad Labem, </w:t>
      </w:r>
      <w:r w:rsidR="0050303C" w:rsidRPr="00771DFD">
        <w:rPr>
          <w:rFonts w:ascii="Bookman Old Style" w:hAnsi="Bookman Old Style"/>
          <w:sz w:val="20"/>
          <w:szCs w:val="20"/>
        </w:rPr>
        <w:t xml:space="preserve">Na Návsi 2995/6, </w:t>
      </w:r>
      <w:r>
        <w:rPr>
          <w:rFonts w:ascii="Bookman Old Style" w:hAnsi="Bookman Old Style"/>
          <w:sz w:val="20"/>
          <w:szCs w:val="20"/>
        </w:rPr>
        <w:t>PSČ 400 11,</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r w:rsidRPr="007A328F">
        <w:rPr>
          <w:rFonts w:ascii="Bookman Old Style" w:hAnsi="Bookman Old Style"/>
          <w:sz w:val="20"/>
          <w:szCs w:val="20"/>
        </w:rPr>
        <w:t>IČ</w:t>
      </w:r>
      <w:r w:rsidR="002E6E1A">
        <w:rPr>
          <w:rFonts w:ascii="Bookman Old Style" w:hAnsi="Bookman Old Style"/>
          <w:sz w:val="20"/>
          <w:szCs w:val="20"/>
        </w:rPr>
        <w:t>O</w:t>
      </w:r>
      <w:r w:rsidRPr="007A328F">
        <w:rPr>
          <w:rFonts w:ascii="Bookman Old Style" w:hAnsi="Bookman Old Style"/>
          <w:sz w:val="20"/>
          <w:szCs w:val="20"/>
        </w:rPr>
        <w:t>: 286</w:t>
      </w:r>
      <w:r w:rsidR="002E6E1A">
        <w:rPr>
          <w:rFonts w:ascii="Bookman Old Style" w:hAnsi="Bookman Old Style"/>
          <w:sz w:val="20"/>
          <w:szCs w:val="20"/>
        </w:rPr>
        <w:t xml:space="preserve"> </w:t>
      </w:r>
      <w:r w:rsidRPr="007A328F">
        <w:rPr>
          <w:rFonts w:ascii="Bookman Old Style" w:hAnsi="Bookman Old Style"/>
          <w:sz w:val="20"/>
          <w:szCs w:val="20"/>
        </w:rPr>
        <w:t>85</w:t>
      </w:r>
      <w:r w:rsidR="002E6E1A">
        <w:rPr>
          <w:rFonts w:ascii="Bookman Old Style" w:hAnsi="Bookman Old Style"/>
          <w:sz w:val="20"/>
          <w:szCs w:val="20"/>
        </w:rPr>
        <w:t> </w:t>
      </w:r>
      <w:r w:rsidRPr="007A328F">
        <w:rPr>
          <w:rFonts w:ascii="Bookman Old Style" w:hAnsi="Bookman Old Style"/>
          <w:sz w:val="20"/>
          <w:szCs w:val="20"/>
        </w:rPr>
        <w:t>261</w:t>
      </w:r>
      <w:r w:rsidR="002E6E1A">
        <w:rPr>
          <w:rFonts w:ascii="Bookman Old Style" w:hAnsi="Bookman Old Style"/>
          <w:sz w:val="20"/>
          <w:szCs w:val="20"/>
        </w:rPr>
        <w:t>,</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r w:rsidRPr="007A328F">
        <w:rPr>
          <w:rFonts w:ascii="Bookman Old Style" w:hAnsi="Bookman Old Style"/>
          <w:sz w:val="20"/>
          <w:szCs w:val="20"/>
        </w:rPr>
        <w:t>DIČ: CZ28685261</w:t>
      </w:r>
      <w:r w:rsidR="002E6E1A">
        <w:rPr>
          <w:rFonts w:ascii="Bookman Old Style" w:hAnsi="Bookman Old Style"/>
          <w:sz w:val="20"/>
          <w:szCs w:val="20"/>
        </w:rPr>
        <w:t>,</w:t>
      </w:r>
    </w:p>
    <w:p w:rsidR="0050303C" w:rsidRDefault="002E6E1A"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t</w:t>
      </w:r>
      <w:r w:rsidR="0050303C" w:rsidRPr="007A328F">
        <w:rPr>
          <w:rFonts w:ascii="Bookman Old Style" w:hAnsi="Bookman Old Style"/>
          <w:sz w:val="20"/>
          <w:szCs w:val="20"/>
        </w:rPr>
        <w:t>elefon: 602</w:t>
      </w:r>
      <w:r>
        <w:rPr>
          <w:rFonts w:ascii="Bookman Old Style" w:hAnsi="Bookman Old Style"/>
          <w:sz w:val="20"/>
          <w:szCs w:val="20"/>
        </w:rPr>
        <w:t>-</w:t>
      </w:r>
      <w:r w:rsidR="0050303C" w:rsidRPr="007A328F">
        <w:rPr>
          <w:rFonts w:ascii="Bookman Old Style" w:hAnsi="Bookman Old Style"/>
          <w:sz w:val="20"/>
          <w:szCs w:val="20"/>
        </w:rPr>
        <w:t>145</w:t>
      </w:r>
      <w:r>
        <w:rPr>
          <w:rFonts w:ascii="Bookman Old Style" w:hAnsi="Bookman Old Style"/>
          <w:sz w:val="20"/>
          <w:szCs w:val="20"/>
        </w:rPr>
        <w:t>-</w:t>
      </w:r>
      <w:r w:rsidR="0050303C" w:rsidRPr="007A328F">
        <w:rPr>
          <w:rFonts w:ascii="Bookman Old Style" w:hAnsi="Bookman Old Style"/>
          <w:sz w:val="20"/>
          <w:szCs w:val="20"/>
        </w:rPr>
        <w:t>332</w:t>
      </w:r>
      <w:r>
        <w:rPr>
          <w:rFonts w:ascii="Bookman Old Style" w:hAnsi="Bookman Old Style"/>
          <w:sz w:val="20"/>
          <w:szCs w:val="20"/>
        </w:rPr>
        <w:t>,</w:t>
      </w:r>
    </w:p>
    <w:p w:rsidR="002E6E1A" w:rsidRPr="007A328F" w:rsidRDefault="002E6E1A"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společnost zapsána v obchodním rejstříku vedeném Krajským soudem v Ústí nad Labem, oddíl C, vložka 26823,</w:t>
      </w:r>
    </w:p>
    <w:p w:rsidR="0050303C" w:rsidRPr="007A328F" w:rsidRDefault="002E6E1A"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zástupce</w:t>
      </w:r>
      <w:r w:rsidR="0050303C" w:rsidRPr="007A328F">
        <w:rPr>
          <w:rFonts w:ascii="Bookman Old Style" w:hAnsi="Bookman Old Style"/>
          <w:sz w:val="20"/>
          <w:szCs w:val="20"/>
        </w:rPr>
        <w:t>: Jan Růžičk</w:t>
      </w:r>
      <w:r>
        <w:rPr>
          <w:rFonts w:ascii="Bookman Old Style" w:hAnsi="Bookman Old Style"/>
          <w:sz w:val="20"/>
          <w:szCs w:val="20"/>
        </w:rPr>
        <w:t>a</w:t>
      </w:r>
      <w:r w:rsidR="0050303C" w:rsidRPr="007A328F">
        <w:rPr>
          <w:rFonts w:ascii="Bookman Old Style" w:hAnsi="Bookman Old Style"/>
          <w:sz w:val="20"/>
          <w:szCs w:val="20"/>
        </w:rPr>
        <w:t xml:space="preserve">, jednatel společnosti     </w:t>
      </w:r>
      <w:r w:rsidR="0050303C" w:rsidRPr="007A328F">
        <w:rPr>
          <w:rFonts w:ascii="Bookman Old Style" w:hAnsi="Bookman Old Style"/>
          <w:sz w:val="20"/>
          <w:szCs w:val="20"/>
        </w:rPr>
        <w:tab/>
        <w:t xml:space="preserve"> </w:t>
      </w:r>
    </w:p>
    <w:p w:rsidR="0050303C" w:rsidRPr="007A328F" w:rsidRDefault="002E6E1A"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jako</w:t>
      </w:r>
      <w:r w:rsidR="0050303C" w:rsidRPr="007A328F">
        <w:rPr>
          <w:rFonts w:ascii="Bookman Old Style" w:hAnsi="Bookman Old Style"/>
          <w:sz w:val="20"/>
          <w:szCs w:val="20"/>
        </w:rPr>
        <w:t xml:space="preserve"> </w:t>
      </w:r>
      <w:r w:rsidR="0050303C" w:rsidRPr="007A328F">
        <w:rPr>
          <w:rFonts w:ascii="Bookman Old Style" w:hAnsi="Bookman Old Style"/>
          <w:b/>
          <w:bCs/>
          <w:sz w:val="20"/>
          <w:szCs w:val="20"/>
        </w:rPr>
        <w:t>nájemce</w:t>
      </w:r>
      <w:r>
        <w:rPr>
          <w:rFonts w:ascii="Bookman Old Style" w:hAnsi="Bookman Old Style"/>
          <w:sz w:val="20"/>
          <w:szCs w:val="20"/>
        </w:rPr>
        <w:t xml:space="preserve"> na straně druhé</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b/>
          <w:bCs/>
          <w:sz w:val="20"/>
          <w:szCs w:val="20"/>
        </w:rPr>
      </w:pPr>
    </w:p>
    <w:p w:rsidR="0050303C" w:rsidRPr="007A328F" w:rsidRDefault="002E6E1A" w:rsidP="002E6E1A">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t xml:space="preserve">čl. </w:t>
      </w:r>
      <w:r w:rsidR="0050303C" w:rsidRPr="007A328F">
        <w:rPr>
          <w:rFonts w:ascii="Bookman Old Style" w:hAnsi="Bookman Old Style"/>
          <w:b/>
          <w:bCs/>
          <w:sz w:val="20"/>
          <w:szCs w:val="20"/>
        </w:rPr>
        <w:t>I.</w:t>
      </w:r>
    </w:p>
    <w:p w:rsidR="0050303C" w:rsidRPr="007A328F" w:rsidRDefault="0050303C" w:rsidP="002E6E1A">
      <w:pPr>
        <w:widowControl w:val="0"/>
        <w:autoSpaceDE w:val="0"/>
        <w:autoSpaceDN w:val="0"/>
        <w:adjustRightInd w:val="0"/>
        <w:spacing w:after="0" w:line="240" w:lineRule="auto"/>
        <w:ind w:left="570" w:right="420"/>
        <w:jc w:val="center"/>
        <w:rPr>
          <w:rFonts w:ascii="Bookman Old Style" w:hAnsi="Bookman Old Style"/>
          <w:b/>
          <w:bCs/>
          <w:sz w:val="20"/>
          <w:szCs w:val="20"/>
        </w:rPr>
      </w:pPr>
      <w:r w:rsidRPr="007A328F">
        <w:rPr>
          <w:rFonts w:ascii="Bookman Old Style" w:hAnsi="Bookman Old Style"/>
          <w:b/>
          <w:bCs/>
          <w:sz w:val="20"/>
          <w:szCs w:val="20"/>
        </w:rPr>
        <w:t>Prohlášení o způsobilosti</w:t>
      </w:r>
    </w:p>
    <w:p w:rsidR="0050303C" w:rsidRDefault="0050303C" w:rsidP="002E6E1A">
      <w:pPr>
        <w:pStyle w:val="Odstavecseseznamem"/>
        <w:widowControl w:val="0"/>
        <w:numPr>
          <w:ilvl w:val="0"/>
          <w:numId w:val="14"/>
        </w:numPr>
        <w:autoSpaceDE w:val="0"/>
        <w:autoSpaceDN w:val="0"/>
        <w:adjustRightInd w:val="0"/>
        <w:spacing w:after="0" w:line="240" w:lineRule="auto"/>
        <w:ind w:right="420"/>
        <w:jc w:val="both"/>
        <w:rPr>
          <w:rFonts w:ascii="Bookman Old Style" w:hAnsi="Bookman Old Style"/>
          <w:sz w:val="20"/>
          <w:szCs w:val="20"/>
        </w:rPr>
      </w:pPr>
      <w:r w:rsidRPr="002E6E1A">
        <w:rPr>
          <w:rFonts w:ascii="Bookman Old Style" w:hAnsi="Bookman Old Style"/>
          <w:sz w:val="20"/>
          <w:szCs w:val="20"/>
        </w:rPr>
        <w:t xml:space="preserve">Smluvní strany si vzájemně prohlašují, že jejich způsobilost a volnost uzavřít tuto smlouvu, jakož i způsobilost ke všem souvisejícím právním </w:t>
      </w:r>
      <w:r w:rsidR="002E6E1A">
        <w:rPr>
          <w:rFonts w:ascii="Bookman Old Style" w:hAnsi="Bookman Old Style"/>
          <w:sz w:val="20"/>
          <w:szCs w:val="20"/>
        </w:rPr>
        <w:t>jednáním</w:t>
      </w:r>
      <w:r w:rsidRPr="002E6E1A">
        <w:rPr>
          <w:rFonts w:ascii="Bookman Old Style" w:hAnsi="Bookman Old Style"/>
          <w:sz w:val="20"/>
          <w:szCs w:val="20"/>
        </w:rPr>
        <w:t xml:space="preserve"> není nijak omezena ani vyloučena.</w:t>
      </w:r>
    </w:p>
    <w:p w:rsidR="002E6E1A" w:rsidRPr="002E6E1A" w:rsidRDefault="002E6E1A" w:rsidP="002E6E1A">
      <w:pPr>
        <w:pStyle w:val="Odstavecseseznamem"/>
        <w:widowControl w:val="0"/>
        <w:numPr>
          <w:ilvl w:val="0"/>
          <w:numId w:val="14"/>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Pronajímatel prohlašuje, že je příspěvkovou organizací zřizovatele Ústecký kraj a je oprávněn nájemní smlouvu uzavřít.</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b/>
          <w:sz w:val="20"/>
          <w:szCs w:val="20"/>
        </w:rPr>
      </w:pPr>
    </w:p>
    <w:p w:rsidR="002E6E1A" w:rsidRDefault="002E6E1A" w:rsidP="002E6E1A">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t xml:space="preserve">čl. </w:t>
      </w:r>
      <w:r w:rsidR="0050303C" w:rsidRPr="007A328F">
        <w:rPr>
          <w:rFonts w:ascii="Bookman Old Style" w:hAnsi="Bookman Old Style"/>
          <w:b/>
          <w:bCs/>
          <w:sz w:val="20"/>
          <w:szCs w:val="20"/>
        </w:rPr>
        <w:t xml:space="preserve">II. </w:t>
      </w:r>
    </w:p>
    <w:p w:rsidR="0050303C" w:rsidRPr="007A328F" w:rsidRDefault="0050303C" w:rsidP="002E6E1A">
      <w:pPr>
        <w:widowControl w:val="0"/>
        <w:autoSpaceDE w:val="0"/>
        <w:autoSpaceDN w:val="0"/>
        <w:adjustRightInd w:val="0"/>
        <w:spacing w:after="0" w:line="240" w:lineRule="auto"/>
        <w:ind w:left="570" w:right="420"/>
        <w:jc w:val="center"/>
        <w:rPr>
          <w:rFonts w:ascii="Bookman Old Style" w:hAnsi="Bookman Old Style"/>
          <w:b/>
          <w:bCs/>
          <w:sz w:val="20"/>
          <w:szCs w:val="20"/>
        </w:rPr>
      </w:pPr>
      <w:r w:rsidRPr="007A328F">
        <w:rPr>
          <w:rFonts w:ascii="Bookman Old Style" w:hAnsi="Bookman Old Style"/>
          <w:b/>
          <w:bCs/>
          <w:sz w:val="20"/>
          <w:szCs w:val="20"/>
        </w:rPr>
        <w:t>Předmět nájmu</w:t>
      </w:r>
    </w:p>
    <w:p w:rsidR="0050303C" w:rsidRDefault="0050303C" w:rsidP="002E6E1A">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sidRPr="002E6E1A">
        <w:rPr>
          <w:rFonts w:ascii="Bookman Old Style" w:hAnsi="Bookman Old Style"/>
          <w:sz w:val="20"/>
          <w:szCs w:val="20"/>
        </w:rPr>
        <w:t xml:space="preserve">Pronajímatel prohlašuje, že má </w:t>
      </w:r>
      <w:r w:rsidR="002E6E1A">
        <w:rPr>
          <w:rFonts w:ascii="Bookman Old Style" w:hAnsi="Bookman Old Style"/>
          <w:sz w:val="20"/>
          <w:szCs w:val="20"/>
        </w:rPr>
        <w:t>právo hospodaření k nemovitosti – objektu občanské vybavenosti č.p. 3219</w:t>
      </w:r>
      <w:r w:rsidR="00C21CF2">
        <w:rPr>
          <w:rFonts w:ascii="Bookman Old Style" w:hAnsi="Bookman Old Style"/>
          <w:sz w:val="20"/>
          <w:szCs w:val="20"/>
        </w:rPr>
        <w:t>, stojící na pozemku parcelní číslo 5175, zastavěná plocha a nádvoří, v katastrálním území Ústí nad Labem, obec Ústí nad Labem.</w:t>
      </w:r>
    </w:p>
    <w:p w:rsidR="00C21CF2" w:rsidRDefault="00C21CF2" w:rsidP="002E6E1A">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Právo hospodaření se svěřeným majetkem Ústeckého kraje je zapsáno na listu vlastnictví č. 3373 vedeného Katastrálním úřadem pro Ústecký kraj, katastrální pracoviště Ústí nad Labem pro obec Ústí nad Labem, katastrální území Ústí nad Labem.</w:t>
      </w:r>
    </w:p>
    <w:p w:rsidR="00C21CF2" w:rsidRDefault="00C21CF2" w:rsidP="00C21CF2">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sidRPr="00C21CF2">
        <w:rPr>
          <w:rFonts w:ascii="Bookman Old Style" w:hAnsi="Bookman Old Style"/>
          <w:sz w:val="20"/>
          <w:szCs w:val="20"/>
        </w:rPr>
        <w:t xml:space="preserve">Adresa místa Ústí nad Labem, Severní Terasa, ul. Výstupní 3219/2. </w:t>
      </w:r>
    </w:p>
    <w:p w:rsidR="00C21CF2" w:rsidRDefault="00C21CF2" w:rsidP="00C21CF2">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Předmětem</w:t>
      </w:r>
      <w:r w:rsidR="0050303C" w:rsidRPr="00C21CF2">
        <w:rPr>
          <w:rFonts w:ascii="Bookman Old Style" w:hAnsi="Bookman Old Style"/>
          <w:sz w:val="20"/>
          <w:szCs w:val="20"/>
        </w:rPr>
        <w:t xml:space="preserve"> této smlouvy je </w:t>
      </w:r>
      <w:r>
        <w:rPr>
          <w:rFonts w:ascii="Bookman Old Style" w:hAnsi="Bookman Old Style"/>
          <w:sz w:val="20"/>
          <w:szCs w:val="20"/>
        </w:rPr>
        <w:t>závazek pronajímatele přenechat nájemci do užívání níže uvedené prostory a závazek nájemce platit za to pronajímateli nájemné.</w:t>
      </w:r>
    </w:p>
    <w:p w:rsidR="003B70E0" w:rsidRDefault="003B70E0" w:rsidP="003B70E0">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sidRPr="003B70E0">
        <w:rPr>
          <w:rFonts w:ascii="Bookman Old Style" w:hAnsi="Bookman Old Style"/>
          <w:sz w:val="20"/>
          <w:szCs w:val="20"/>
        </w:rPr>
        <w:t xml:space="preserve">Pronajímatel přenechává nájemci do dočasného užívání </w:t>
      </w:r>
      <w:r w:rsidR="0050303C" w:rsidRPr="003B70E0">
        <w:rPr>
          <w:rFonts w:ascii="Bookman Old Style" w:hAnsi="Bookman Old Style"/>
          <w:sz w:val="20"/>
          <w:szCs w:val="20"/>
        </w:rPr>
        <w:t>prostor</w:t>
      </w:r>
      <w:r w:rsidRPr="003B70E0">
        <w:rPr>
          <w:rFonts w:ascii="Bookman Old Style" w:hAnsi="Bookman Old Style"/>
          <w:sz w:val="20"/>
          <w:szCs w:val="20"/>
        </w:rPr>
        <w:t>y</w:t>
      </w:r>
      <w:r w:rsidR="0050303C" w:rsidRPr="003B70E0">
        <w:rPr>
          <w:rFonts w:ascii="Bookman Old Style" w:hAnsi="Bookman Old Style"/>
          <w:sz w:val="20"/>
          <w:szCs w:val="20"/>
        </w:rPr>
        <w:t xml:space="preserve"> v 1. nadzemním podlaží a suterén</w:t>
      </w:r>
      <w:r w:rsidR="00910BDC" w:rsidRPr="003B70E0">
        <w:rPr>
          <w:rFonts w:ascii="Bookman Old Style" w:hAnsi="Bookman Old Style"/>
          <w:sz w:val="20"/>
          <w:szCs w:val="20"/>
        </w:rPr>
        <w:t xml:space="preserve">u </w:t>
      </w:r>
      <w:r w:rsidR="0050303C" w:rsidRPr="003B70E0">
        <w:rPr>
          <w:rFonts w:ascii="Bookman Old Style" w:hAnsi="Bookman Old Style"/>
          <w:sz w:val="20"/>
          <w:szCs w:val="20"/>
        </w:rPr>
        <w:t xml:space="preserve">uvedené </w:t>
      </w:r>
      <w:r w:rsidRPr="003B70E0">
        <w:rPr>
          <w:rFonts w:ascii="Bookman Old Style" w:hAnsi="Bookman Old Style"/>
          <w:sz w:val="20"/>
          <w:szCs w:val="20"/>
        </w:rPr>
        <w:t>objektu</w:t>
      </w:r>
      <w:r w:rsidR="0050303C" w:rsidRPr="003B70E0">
        <w:rPr>
          <w:rFonts w:ascii="Bookman Old Style" w:hAnsi="Bookman Old Style"/>
          <w:sz w:val="20"/>
          <w:szCs w:val="20"/>
        </w:rPr>
        <w:t>, a to v části B</w:t>
      </w:r>
      <w:r w:rsidRPr="003B70E0">
        <w:rPr>
          <w:rFonts w:ascii="Bookman Old Style" w:hAnsi="Bookman Old Style"/>
          <w:sz w:val="20"/>
          <w:szCs w:val="20"/>
        </w:rPr>
        <w:t xml:space="preserve"> objektu.</w:t>
      </w:r>
      <w:r w:rsidR="0050303C" w:rsidRPr="003B70E0">
        <w:rPr>
          <w:rFonts w:ascii="Bookman Old Style" w:hAnsi="Bookman Old Style"/>
          <w:sz w:val="20"/>
          <w:szCs w:val="20"/>
        </w:rPr>
        <w:t xml:space="preserve"> Předmět nájmu je o celkové výměře</w:t>
      </w:r>
      <w:r w:rsidRPr="003B70E0">
        <w:rPr>
          <w:rFonts w:ascii="Bookman Old Style" w:hAnsi="Bookman Old Style"/>
          <w:sz w:val="20"/>
          <w:szCs w:val="20"/>
        </w:rPr>
        <w:t xml:space="preserve"> </w:t>
      </w:r>
      <w:r w:rsidR="00173189" w:rsidRPr="003B70E0">
        <w:rPr>
          <w:rFonts w:ascii="Bookman Old Style" w:hAnsi="Bookman Old Style"/>
          <w:sz w:val="20"/>
          <w:szCs w:val="20"/>
        </w:rPr>
        <w:t xml:space="preserve">854,997 </w:t>
      </w:r>
      <w:r w:rsidR="0050303C" w:rsidRPr="003B70E0">
        <w:rPr>
          <w:rFonts w:ascii="Bookman Old Style" w:hAnsi="Bookman Old Style"/>
          <w:sz w:val="20"/>
          <w:szCs w:val="20"/>
        </w:rPr>
        <w:t>m</w:t>
      </w:r>
      <w:r w:rsidR="0050303C" w:rsidRPr="003B70E0">
        <w:rPr>
          <w:rFonts w:ascii="Bookman Old Style" w:hAnsi="Bookman Old Style"/>
          <w:sz w:val="20"/>
          <w:szCs w:val="20"/>
          <w:vertAlign w:val="superscript"/>
        </w:rPr>
        <w:t>2</w:t>
      </w:r>
      <w:r w:rsidRPr="003B70E0">
        <w:rPr>
          <w:rFonts w:ascii="Bookman Old Style" w:hAnsi="Bookman Old Style"/>
          <w:sz w:val="20"/>
          <w:szCs w:val="20"/>
        </w:rPr>
        <w:t>.</w:t>
      </w:r>
      <w:r w:rsidR="0050303C" w:rsidRPr="003B70E0">
        <w:rPr>
          <w:rFonts w:ascii="Bookman Old Style" w:hAnsi="Bookman Old Style"/>
          <w:sz w:val="20"/>
          <w:szCs w:val="20"/>
          <w:vertAlign w:val="superscript"/>
        </w:rPr>
        <w:t xml:space="preserve"> </w:t>
      </w:r>
      <w:r w:rsidRPr="003B70E0">
        <w:rPr>
          <w:rFonts w:ascii="Bookman Old Style" w:hAnsi="Bookman Old Style"/>
          <w:sz w:val="20"/>
          <w:szCs w:val="20"/>
        </w:rPr>
        <w:t xml:space="preserve">Součástí prostor jsou </w:t>
      </w:r>
      <w:r w:rsidR="00173189" w:rsidRPr="003B70E0">
        <w:rPr>
          <w:rFonts w:ascii="Bookman Old Style" w:hAnsi="Bookman Old Style"/>
          <w:sz w:val="20"/>
          <w:szCs w:val="20"/>
        </w:rPr>
        <w:t>2 nákladní výtahy</w:t>
      </w:r>
      <w:r w:rsidRPr="003B70E0">
        <w:rPr>
          <w:rFonts w:ascii="Bookman Old Style" w:hAnsi="Bookman Old Style"/>
          <w:sz w:val="20"/>
          <w:szCs w:val="20"/>
        </w:rPr>
        <w:t>.</w:t>
      </w:r>
      <w:r w:rsidR="0050303C" w:rsidRPr="003B70E0">
        <w:rPr>
          <w:rFonts w:ascii="Bookman Old Style" w:hAnsi="Bookman Old Style"/>
          <w:sz w:val="20"/>
          <w:szCs w:val="20"/>
        </w:rPr>
        <w:t xml:space="preserve"> </w:t>
      </w:r>
      <w:r w:rsidRPr="003B70E0">
        <w:rPr>
          <w:rFonts w:ascii="Bookman Old Style" w:hAnsi="Bookman Old Style"/>
          <w:sz w:val="20"/>
          <w:szCs w:val="20"/>
        </w:rPr>
        <w:t>Předmětem nájmu je dále parkovací plocha o výměře</w:t>
      </w:r>
      <w:r w:rsidR="0050303C" w:rsidRPr="003B70E0">
        <w:rPr>
          <w:rFonts w:ascii="Bookman Old Style" w:hAnsi="Bookman Old Style"/>
          <w:sz w:val="20"/>
          <w:szCs w:val="20"/>
        </w:rPr>
        <w:t xml:space="preserve"> </w:t>
      </w:r>
      <w:r w:rsidR="00173189" w:rsidRPr="003B70E0">
        <w:rPr>
          <w:rFonts w:ascii="Bookman Old Style" w:hAnsi="Bookman Old Style"/>
          <w:sz w:val="20"/>
          <w:szCs w:val="20"/>
        </w:rPr>
        <w:t xml:space="preserve">45 </w:t>
      </w:r>
      <w:r w:rsidR="0050303C" w:rsidRPr="003B70E0">
        <w:rPr>
          <w:rFonts w:ascii="Bookman Old Style" w:hAnsi="Bookman Old Style"/>
          <w:sz w:val="20"/>
          <w:szCs w:val="20"/>
        </w:rPr>
        <w:t>m</w:t>
      </w:r>
      <w:r w:rsidR="0050303C" w:rsidRPr="003B70E0">
        <w:rPr>
          <w:rFonts w:ascii="Bookman Old Style" w:hAnsi="Bookman Old Style"/>
          <w:sz w:val="20"/>
          <w:szCs w:val="20"/>
          <w:vertAlign w:val="superscript"/>
        </w:rPr>
        <w:t>2</w:t>
      </w:r>
      <w:r w:rsidRPr="003B70E0">
        <w:rPr>
          <w:rFonts w:ascii="Bookman Old Style" w:hAnsi="Bookman Old Style"/>
          <w:sz w:val="20"/>
          <w:szCs w:val="20"/>
        </w:rPr>
        <w:t xml:space="preserve">. </w:t>
      </w:r>
    </w:p>
    <w:p w:rsidR="0050303C" w:rsidRPr="003B70E0" w:rsidRDefault="00595E32" w:rsidP="007A328F">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sidRPr="003B70E0">
        <w:rPr>
          <w:rFonts w:ascii="Bookman Old Style" w:hAnsi="Bookman Old Style"/>
          <w:sz w:val="20"/>
          <w:szCs w:val="20"/>
        </w:rPr>
        <w:t>V</w:t>
      </w:r>
      <w:r w:rsidR="0050303C" w:rsidRPr="003B70E0">
        <w:rPr>
          <w:rFonts w:ascii="Bookman Old Style" w:hAnsi="Bookman Old Style"/>
          <w:sz w:val="20"/>
          <w:szCs w:val="20"/>
        </w:rPr>
        <w:t xml:space="preserve">ybavení </w:t>
      </w:r>
      <w:r w:rsidR="003B70E0" w:rsidRPr="003B70E0">
        <w:rPr>
          <w:rFonts w:ascii="Bookman Old Style" w:hAnsi="Bookman Old Style"/>
          <w:sz w:val="20"/>
          <w:szCs w:val="20"/>
        </w:rPr>
        <w:t>pronajímaného prostoru (</w:t>
      </w:r>
      <w:r w:rsidR="0050303C" w:rsidRPr="003B70E0">
        <w:rPr>
          <w:rFonts w:ascii="Bookman Old Style" w:hAnsi="Bookman Old Style"/>
          <w:sz w:val="20"/>
          <w:szCs w:val="20"/>
        </w:rPr>
        <w:t>kuchyně</w:t>
      </w:r>
      <w:r w:rsidR="003B70E0" w:rsidRPr="003B70E0">
        <w:rPr>
          <w:rFonts w:ascii="Bookman Old Style" w:hAnsi="Bookman Old Style"/>
          <w:sz w:val="20"/>
          <w:szCs w:val="20"/>
        </w:rPr>
        <w:t>)</w:t>
      </w:r>
      <w:r w:rsidR="0050303C" w:rsidRPr="003B70E0">
        <w:rPr>
          <w:rFonts w:ascii="Bookman Old Style" w:hAnsi="Bookman Old Style"/>
          <w:sz w:val="20"/>
          <w:szCs w:val="20"/>
        </w:rPr>
        <w:t xml:space="preserve"> není </w:t>
      </w:r>
      <w:r w:rsidR="003B70E0" w:rsidRPr="003B70E0">
        <w:rPr>
          <w:rFonts w:ascii="Bookman Old Style" w:hAnsi="Bookman Old Style"/>
          <w:sz w:val="20"/>
          <w:szCs w:val="20"/>
        </w:rPr>
        <w:t>předmětem</w:t>
      </w:r>
      <w:r w:rsidR="0050303C" w:rsidRPr="003B70E0">
        <w:rPr>
          <w:rFonts w:ascii="Bookman Old Style" w:hAnsi="Bookman Old Style"/>
          <w:sz w:val="20"/>
          <w:szCs w:val="20"/>
        </w:rPr>
        <w:t xml:space="preserve"> n</w:t>
      </w:r>
      <w:r w:rsidR="00F272C4" w:rsidRPr="003B70E0">
        <w:rPr>
          <w:rFonts w:ascii="Bookman Old Style" w:hAnsi="Bookman Old Style"/>
          <w:sz w:val="20"/>
          <w:szCs w:val="20"/>
        </w:rPr>
        <w:t xml:space="preserve">ájmu. </w:t>
      </w:r>
      <w:r w:rsidR="003B70E0" w:rsidRPr="003B70E0">
        <w:rPr>
          <w:rFonts w:ascii="Bookman Old Style" w:hAnsi="Bookman Old Style"/>
          <w:sz w:val="20"/>
          <w:szCs w:val="20"/>
        </w:rPr>
        <w:t xml:space="preserve">Nájemce je oprávněn vybavení užívat jako </w:t>
      </w:r>
      <w:r w:rsidR="00F272C4" w:rsidRPr="003B70E0">
        <w:rPr>
          <w:rFonts w:ascii="Bookman Old Style" w:hAnsi="Bookman Old Style"/>
          <w:sz w:val="20"/>
          <w:szCs w:val="20"/>
        </w:rPr>
        <w:t>o bezplatnou výpů</w:t>
      </w:r>
      <w:r w:rsidR="0050303C" w:rsidRPr="003B70E0">
        <w:rPr>
          <w:rFonts w:ascii="Bookman Old Style" w:hAnsi="Bookman Old Style"/>
          <w:sz w:val="20"/>
          <w:szCs w:val="20"/>
        </w:rPr>
        <w:t>jčku.</w:t>
      </w:r>
      <w:r w:rsidR="003B70E0" w:rsidRPr="003B70E0">
        <w:rPr>
          <w:rFonts w:ascii="Bookman Old Style" w:hAnsi="Bookman Old Style"/>
          <w:sz w:val="20"/>
          <w:szCs w:val="20"/>
        </w:rPr>
        <w:t xml:space="preserve"> </w:t>
      </w:r>
      <w:r w:rsidR="0050303C" w:rsidRPr="003B70E0">
        <w:rPr>
          <w:rFonts w:ascii="Bookman Old Style" w:hAnsi="Bookman Old Style"/>
          <w:sz w:val="20"/>
          <w:szCs w:val="20"/>
        </w:rPr>
        <w:t>Inv</w:t>
      </w:r>
      <w:r w:rsidR="005722B2" w:rsidRPr="003B70E0">
        <w:rPr>
          <w:rFonts w:ascii="Bookman Old Style" w:hAnsi="Bookman Old Style"/>
          <w:sz w:val="20"/>
          <w:szCs w:val="20"/>
        </w:rPr>
        <w:t>entární soupi</w:t>
      </w:r>
      <w:r w:rsidR="003B70E0">
        <w:rPr>
          <w:rFonts w:ascii="Bookman Old Style" w:hAnsi="Bookman Old Style"/>
          <w:sz w:val="20"/>
          <w:szCs w:val="20"/>
        </w:rPr>
        <w:t>s</w:t>
      </w:r>
      <w:r w:rsidRPr="003B70E0">
        <w:rPr>
          <w:rFonts w:ascii="Bookman Old Style" w:hAnsi="Bookman Old Style"/>
          <w:sz w:val="20"/>
          <w:szCs w:val="20"/>
        </w:rPr>
        <w:t xml:space="preserve"> </w:t>
      </w:r>
      <w:r w:rsidR="003B70E0">
        <w:rPr>
          <w:rFonts w:ascii="Bookman Old Style" w:hAnsi="Bookman Old Style"/>
          <w:sz w:val="20"/>
          <w:szCs w:val="20"/>
        </w:rPr>
        <w:t>vybavení</w:t>
      </w:r>
      <w:r w:rsidRPr="003B70E0">
        <w:rPr>
          <w:rFonts w:ascii="Bookman Old Style" w:hAnsi="Bookman Old Style"/>
          <w:sz w:val="20"/>
          <w:szCs w:val="20"/>
        </w:rPr>
        <w:t xml:space="preserve"> </w:t>
      </w:r>
      <w:r w:rsidR="003B70E0">
        <w:rPr>
          <w:rFonts w:ascii="Bookman Old Style" w:hAnsi="Bookman Old Style"/>
          <w:sz w:val="20"/>
          <w:szCs w:val="20"/>
        </w:rPr>
        <w:t>tvoří</w:t>
      </w:r>
      <w:r w:rsidRPr="003B70E0">
        <w:rPr>
          <w:rFonts w:ascii="Bookman Old Style" w:hAnsi="Bookman Old Style"/>
          <w:sz w:val="20"/>
          <w:szCs w:val="20"/>
        </w:rPr>
        <w:t xml:space="preserve"> přílohou č. 1</w:t>
      </w:r>
      <w:r w:rsidR="005722B2" w:rsidRPr="003B70E0">
        <w:rPr>
          <w:rFonts w:ascii="Bookman Old Style" w:hAnsi="Bookman Old Style"/>
          <w:sz w:val="20"/>
          <w:szCs w:val="20"/>
        </w:rPr>
        <w:t xml:space="preserve"> </w:t>
      </w:r>
      <w:r w:rsidR="003B70E0">
        <w:rPr>
          <w:rFonts w:ascii="Bookman Old Style" w:hAnsi="Bookman Old Style"/>
          <w:sz w:val="20"/>
          <w:szCs w:val="20"/>
        </w:rPr>
        <w:t>této</w:t>
      </w:r>
      <w:r w:rsidRPr="003B70E0">
        <w:rPr>
          <w:rFonts w:ascii="Bookman Old Style" w:hAnsi="Bookman Old Style"/>
          <w:sz w:val="20"/>
          <w:szCs w:val="20"/>
        </w:rPr>
        <w:t xml:space="preserve"> nájemní </w:t>
      </w:r>
      <w:r w:rsidR="005722B2" w:rsidRPr="003B70E0">
        <w:rPr>
          <w:rFonts w:ascii="Bookman Old Style" w:hAnsi="Bookman Old Style"/>
          <w:sz w:val="20"/>
          <w:szCs w:val="20"/>
        </w:rPr>
        <w:t>smlouvy.</w:t>
      </w:r>
      <w:r w:rsidR="007F74F6" w:rsidRPr="003B70E0">
        <w:rPr>
          <w:rFonts w:ascii="Bookman Old Style" w:hAnsi="Bookman Old Style"/>
          <w:sz w:val="20"/>
          <w:szCs w:val="20"/>
        </w:rPr>
        <w:t xml:space="preserve"> </w:t>
      </w:r>
    </w:p>
    <w:p w:rsidR="000725F8" w:rsidRPr="007A328F" w:rsidRDefault="000725F8" w:rsidP="007A328F">
      <w:pPr>
        <w:widowControl w:val="0"/>
        <w:autoSpaceDE w:val="0"/>
        <w:autoSpaceDN w:val="0"/>
        <w:adjustRightInd w:val="0"/>
        <w:spacing w:after="0" w:line="240" w:lineRule="auto"/>
        <w:ind w:right="420"/>
        <w:jc w:val="both"/>
        <w:rPr>
          <w:rFonts w:ascii="Bookman Old Style" w:hAnsi="Bookman Old Style"/>
          <w:sz w:val="20"/>
          <w:szCs w:val="20"/>
        </w:rPr>
      </w:pPr>
      <w:r w:rsidRPr="007A328F">
        <w:rPr>
          <w:rFonts w:ascii="Bookman Old Style" w:hAnsi="Bookman Old Style"/>
          <w:sz w:val="20"/>
          <w:szCs w:val="20"/>
        </w:rPr>
        <w:t xml:space="preserve">         </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b/>
          <w:bCs/>
          <w:sz w:val="20"/>
          <w:szCs w:val="20"/>
        </w:rPr>
      </w:pPr>
    </w:p>
    <w:p w:rsidR="0050303C" w:rsidRPr="007A328F" w:rsidRDefault="003B70E0" w:rsidP="003B70E0">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lastRenderedPageBreak/>
        <w:t xml:space="preserve">čl. </w:t>
      </w:r>
      <w:r w:rsidR="0050303C" w:rsidRPr="007A328F">
        <w:rPr>
          <w:rFonts w:ascii="Bookman Old Style" w:hAnsi="Bookman Old Style"/>
          <w:b/>
          <w:bCs/>
          <w:sz w:val="20"/>
          <w:szCs w:val="20"/>
        </w:rPr>
        <w:t>III.</w:t>
      </w:r>
    </w:p>
    <w:p w:rsidR="0050303C" w:rsidRPr="007A328F" w:rsidRDefault="0050303C" w:rsidP="003B70E0">
      <w:pPr>
        <w:widowControl w:val="0"/>
        <w:autoSpaceDE w:val="0"/>
        <w:autoSpaceDN w:val="0"/>
        <w:adjustRightInd w:val="0"/>
        <w:spacing w:after="0" w:line="240" w:lineRule="auto"/>
        <w:ind w:left="570" w:right="420"/>
        <w:jc w:val="center"/>
        <w:rPr>
          <w:rFonts w:ascii="Bookman Old Style" w:hAnsi="Bookman Old Style"/>
          <w:b/>
          <w:bCs/>
          <w:sz w:val="20"/>
          <w:szCs w:val="20"/>
        </w:rPr>
      </w:pPr>
      <w:r w:rsidRPr="007A328F">
        <w:rPr>
          <w:rFonts w:ascii="Bookman Old Style" w:hAnsi="Bookman Old Style"/>
          <w:b/>
          <w:bCs/>
          <w:sz w:val="20"/>
          <w:szCs w:val="20"/>
        </w:rPr>
        <w:t>Účel nájmu</w:t>
      </w:r>
    </w:p>
    <w:p w:rsidR="00BE5837" w:rsidRDefault="0050303C" w:rsidP="007A328F">
      <w:pPr>
        <w:pStyle w:val="Odstavecseseznamem"/>
        <w:widowControl w:val="0"/>
        <w:numPr>
          <w:ilvl w:val="0"/>
          <w:numId w:val="17"/>
        </w:numPr>
        <w:autoSpaceDE w:val="0"/>
        <w:autoSpaceDN w:val="0"/>
        <w:adjustRightInd w:val="0"/>
        <w:spacing w:after="0" w:line="240" w:lineRule="auto"/>
        <w:ind w:right="420"/>
        <w:jc w:val="both"/>
        <w:rPr>
          <w:rFonts w:ascii="Bookman Old Style" w:hAnsi="Bookman Old Style"/>
          <w:sz w:val="20"/>
          <w:szCs w:val="20"/>
        </w:rPr>
      </w:pPr>
      <w:r w:rsidRPr="00BE5837">
        <w:rPr>
          <w:rFonts w:ascii="Bookman Old Style" w:hAnsi="Bookman Old Style"/>
          <w:sz w:val="20"/>
          <w:szCs w:val="20"/>
        </w:rPr>
        <w:t xml:space="preserve">Účelem nájmu je takové užívání </w:t>
      </w:r>
      <w:r w:rsidR="00BE5837" w:rsidRPr="00BE5837">
        <w:rPr>
          <w:rFonts w:ascii="Bookman Old Style" w:hAnsi="Bookman Old Style"/>
          <w:sz w:val="20"/>
          <w:szCs w:val="20"/>
        </w:rPr>
        <w:t>pro</w:t>
      </w:r>
      <w:r w:rsidRPr="00BE5837">
        <w:rPr>
          <w:rFonts w:ascii="Bookman Old Style" w:hAnsi="Bookman Old Style"/>
          <w:sz w:val="20"/>
          <w:szCs w:val="20"/>
        </w:rPr>
        <w:t>najatých prostor nájemcem, které je v souladu se stavebně technickým určením užívání těchto prostor. Nájemce bude předmět nájmu užívat v souladu s předmětem podnikání nájemce, jež vyplývá z jeho živnostenských oprávnění, tedy provozování kuchyně (tj. vývařovny a výdeje jídel)</w:t>
      </w:r>
      <w:r w:rsidR="00BE5837" w:rsidRPr="00BE5837">
        <w:rPr>
          <w:rFonts w:ascii="Bookman Old Style" w:hAnsi="Bookman Old Style"/>
          <w:sz w:val="20"/>
          <w:szCs w:val="20"/>
        </w:rPr>
        <w:t>,</w:t>
      </w:r>
      <w:r w:rsidRPr="00BE5837">
        <w:rPr>
          <w:rFonts w:ascii="Bookman Old Style" w:hAnsi="Bookman Old Style"/>
          <w:sz w:val="20"/>
          <w:szCs w:val="20"/>
        </w:rPr>
        <w:t xml:space="preserve"> kantýny a s tím souvisejících činností.</w:t>
      </w:r>
      <w:r w:rsidRPr="00BE5837">
        <w:rPr>
          <w:rFonts w:ascii="Bookman Old Style" w:hAnsi="Bookman Old Style"/>
          <w:sz w:val="20"/>
          <w:szCs w:val="20"/>
          <w:vertAlign w:val="superscript"/>
        </w:rPr>
        <w:t xml:space="preserve"> </w:t>
      </w:r>
    </w:p>
    <w:p w:rsidR="00F32AF3" w:rsidRPr="00BE5837" w:rsidRDefault="00F32AF3" w:rsidP="007A328F">
      <w:pPr>
        <w:pStyle w:val="Odstavecseseznamem"/>
        <w:widowControl w:val="0"/>
        <w:numPr>
          <w:ilvl w:val="0"/>
          <w:numId w:val="17"/>
        </w:numPr>
        <w:autoSpaceDE w:val="0"/>
        <w:autoSpaceDN w:val="0"/>
        <w:adjustRightInd w:val="0"/>
        <w:spacing w:after="0" w:line="240" w:lineRule="auto"/>
        <w:ind w:right="420"/>
        <w:jc w:val="both"/>
        <w:rPr>
          <w:rFonts w:ascii="Bookman Old Style" w:hAnsi="Bookman Old Style"/>
          <w:sz w:val="20"/>
          <w:szCs w:val="20"/>
        </w:rPr>
      </w:pPr>
      <w:r w:rsidRPr="00BE5837">
        <w:rPr>
          <w:rFonts w:ascii="Bookman Old Style" w:hAnsi="Bookman Old Style"/>
          <w:sz w:val="20"/>
          <w:szCs w:val="20"/>
        </w:rPr>
        <w:t>Výpis z obchodního rejstříku</w:t>
      </w:r>
      <w:r w:rsidR="00BE5837" w:rsidRPr="00BE5837">
        <w:rPr>
          <w:rFonts w:ascii="Bookman Old Style" w:hAnsi="Bookman Old Style"/>
          <w:sz w:val="20"/>
          <w:szCs w:val="20"/>
        </w:rPr>
        <w:t xml:space="preserve"> nájemce</w:t>
      </w:r>
      <w:r w:rsidRPr="00BE5837">
        <w:rPr>
          <w:rFonts w:ascii="Bookman Old Style" w:hAnsi="Bookman Old Style"/>
          <w:sz w:val="20"/>
          <w:szCs w:val="20"/>
        </w:rPr>
        <w:t xml:space="preserve"> je nedílnou součástí</w:t>
      </w:r>
      <w:r w:rsidR="00BE5837" w:rsidRPr="00BE5837">
        <w:rPr>
          <w:rFonts w:ascii="Bookman Old Style" w:hAnsi="Bookman Old Style"/>
          <w:sz w:val="20"/>
          <w:szCs w:val="20"/>
        </w:rPr>
        <w:t xml:space="preserve"> této</w:t>
      </w:r>
      <w:r w:rsidRPr="00BE5837">
        <w:rPr>
          <w:rFonts w:ascii="Bookman Old Style" w:hAnsi="Bookman Old Style"/>
          <w:sz w:val="20"/>
          <w:szCs w:val="20"/>
        </w:rPr>
        <w:t xml:space="preserve"> nájemní smlouv</w:t>
      </w:r>
      <w:r w:rsidR="00BE5837" w:rsidRPr="00BE5837">
        <w:rPr>
          <w:rFonts w:ascii="Bookman Old Style" w:hAnsi="Bookman Old Style"/>
          <w:sz w:val="20"/>
          <w:szCs w:val="20"/>
        </w:rPr>
        <w:t xml:space="preserve">y jako </w:t>
      </w:r>
      <w:r w:rsidR="00BE5837">
        <w:rPr>
          <w:rFonts w:ascii="Bookman Old Style" w:hAnsi="Bookman Old Style"/>
          <w:sz w:val="20"/>
          <w:szCs w:val="20"/>
        </w:rPr>
        <w:t>p</w:t>
      </w:r>
      <w:r w:rsidRPr="00BE5837">
        <w:rPr>
          <w:rFonts w:ascii="Bookman Old Style" w:hAnsi="Bookman Old Style"/>
          <w:sz w:val="20"/>
          <w:szCs w:val="20"/>
        </w:rPr>
        <w:t>řílohu č. 2.</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b/>
          <w:bCs/>
          <w:sz w:val="20"/>
          <w:szCs w:val="20"/>
        </w:rPr>
      </w:pPr>
    </w:p>
    <w:p w:rsidR="0050303C" w:rsidRPr="007A328F" w:rsidRDefault="00BE5837" w:rsidP="00BE5837">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t xml:space="preserve">čl. </w:t>
      </w:r>
      <w:r w:rsidR="0050303C" w:rsidRPr="007A328F">
        <w:rPr>
          <w:rFonts w:ascii="Bookman Old Style" w:hAnsi="Bookman Old Style"/>
          <w:b/>
          <w:bCs/>
          <w:sz w:val="20"/>
          <w:szCs w:val="20"/>
        </w:rPr>
        <w:t>IV.</w:t>
      </w:r>
    </w:p>
    <w:p w:rsidR="0050303C" w:rsidRPr="007A328F" w:rsidRDefault="0050303C" w:rsidP="00BE5837">
      <w:pPr>
        <w:widowControl w:val="0"/>
        <w:autoSpaceDE w:val="0"/>
        <w:autoSpaceDN w:val="0"/>
        <w:adjustRightInd w:val="0"/>
        <w:spacing w:after="0" w:line="240" w:lineRule="auto"/>
        <w:ind w:left="570" w:right="420"/>
        <w:jc w:val="center"/>
        <w:rPr>
          <w:rFonts w:ascii="Bookman Old Style" w:hAnsi="Bookman Old Style"/>
          <w:b/>
          <w:bCs/>
          <w:sz w:val="20"/>
          <w:szCs w:val="20"/>
          <w:vertAlign w:val="superscript"/>
        </w:rPr>
      </w:pPr>
      <w:r w:rsidRPr="007A328F">
        <w:rPr>
          <w:rFonts w:ascii="Bookman Old Style" w:hAnsi="Bookman Old Style"/>
          <w:b/>
          <w:bCs/>
          <w:sz w:val="20"/>
          <w:szCs w:val="20"/>
        </w:rPr>
        <w:t>Doba nájmu</w:t>
      </w:r>
      <w:r w:rsidR="00BE5837">
        <w:rPr>
          <w:rFonts w:ascii="Bookman Old Style" w:hAnsi="Bookman Old Style"/>
          <w:b/>
          <w:bCs/>
          <w:sz w:val="20"/>
          <w:szCs w:val="20"/>
        </w:rPr>
        <w:t xml:space="preserve"> a jeho ukončení</w:t>
      </w:r>
    </w:p>
    <w:p w:rsidR="00BE5837" w:rsidRPr="00BE5837" w:rsidRDefault="0050303C" w:rsidP="00BE5837">
      <w:pPr>
        <w:pStyle w:val="Odstavecseseznamem"/>
        <w:widowControl w:val="0"/>
        <w:numPr>
          <w:ilvl w:val="0"/>
          <w:numId w:val="19"/>
        </w:numPr>
        <w:autoSpaceDE w:val="0"/>
        <w:autoSpaceDN w:val="0"/>
        <w:adjustRightInd w:val="0"/>
        <w:spacing w:after="0" w:line="240" w:lineRule="auto"/>
        <w:ind w:right="420"/>
        <w:jc w:val="both"/>
        <w:rPr>
          <w:rFonts w:ascii="Bookman Old Style" w:hAnsi="Bookman Old Style"/>
          <w:sz w:val="20"/>
          <w:szCs w:val="20"/>
        </w:rPr>
      </w:pPr>
      <w:r w:rsidRPr="00BE5837">
        <w:rPr>
          <w:rFonts w:ascii="Bookman Old Style" w:hAnsi="Bookman Old Style"/>
          <w:sz w:val="20"/>
          <w:szCs w:val="20"/>
        </w:rPr>
        <w:t>Tato smlou</w:t>
      </w:r>
      <w:r w:rsidR="00BE5837" w:rsidRPr="00BE5837">
        <w:rPr>
          <w:rFonts w:ascii="Bookman Old Style" w:hAnsi="Bookman Old Style"/>
          <w:sz w:val="20"/>
          <w:szCs w:val="20"/>
        </w:rPr>
        <w:t xml:space="preserve">va se uzavírá na dobu neurčitou počínaje dnem 1. dubna 2014. </w:t>
      </w:r>
    </w:p>
    <w:p w:rsidR="00BE5837" w:rsidRPr="00BE5837" w:rsidRDefault="00BE5837" w:rsidP="00BE5837">
      <w:pPr>
        <w:pStyle w:val="Odstavecseseznamem"/>
        <w:widowControl w:val="0"/>
        <w:numPr>
          <w:ilvl w:val="0"/>
          <w:numId w:val="19"/>
        </w:numPr>
        <w:autoSpaceDE w:val="0"/>
        <w:autoSpaceDN w:val="0"/>
        <w:adjustRightInd w:val="0"/>
        <w:spacing w:after="0" w:line="240" w:lineRule="auto"/>
        <w:ind w:right="420"/>
        <w:jc w:val="both"/>
        <w:rPr>
          <w:rFonts w:ascii="Bookman Old Style" w:hAnsi="Bookman Old Style"/>
          <w:sz w:val="20"/>
          <w:szCs w:val="20"/>
        </w:rPr>
      </w:pPr>
      <w:r w:rsidRPr="00BE5837">
        <w:rPr>
          <w:rFonts w:ascii="Bookman Old Style" w:hAnsi="Bookman Old Style"/>
          <w:sz w:val="20"/>
          <w:szCs w:val="20"/>
        </w:rPr>
        <w:t>Nájem lze ukončit</w:t>
      </w:r>
    </w:p>
    <w:p w:rsidR="00BE5837" w:rsidRDefault="00BE5837" w:rsidP="00BE5837">
      <w:pPr>
        <w:pStyle w:val="Odstavecseseznamem"/>
        <w:widowControl w:val="0"/>
        <w:numPr>
          <w:ilvl w:val="1"/>
          <w:numId w:val="18"/>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dohodou smluvních stran;</w:t>
      </w:r>
    </w:p>
    <w:p w:rsidR="00BE5837" w:rsidRDefault="00BE5837" w:rsidP="00BE5837">
      <w:pPr>
        <w:pStyle w:val="Odstavecseseznamem"/>
        <w:widowControl w:val="0"/>
        <w:numPr>
          <w:ilvl w:val="1"/>
          <w:numId w:val="18"/>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výpovědí;</w:t>
      </w:r>
    </w:p>
    <w:p w:rsidR="0050303C" w:rsidRDefault="00BE5837" w:rsidP="00BE5837">
      <w:pPr>
        <w:pStyle w:val="Odstavecseseznamem"/>
        <w:widowControl w:val="0"/>
        <w:numPr>
          <w:ilvl w:val="0"/>
          <w:numId w:val="19"/>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S</w:t>
      </w:r>
      <w:r w:rsidR="0050303C" w:rsidRPr="00BE5837">
        <w:rPr>
          <w:rFonts w:ascii="Bookman Old Style" w:hAnsi="Bookman Old Style"/>
          <w:sz w:val="20"/>
          <w:szCs w:val="20"/>
        </w:rPr>
        <w:t>mluvní stran</w:t>
      </w:r>
      <w:r>
        <w:rPr>
          <w:rFonts w:ascii="Bookman Old Style" w:hAnsi="Bookman Old Style"/>
          <w:sz w:val="20"/>
          <w:szCs w:val="20"/>
        </w:rPr>
        <w:t>y</w:t>
      </w:r>
      <w:r w:rsidR="0050303C" w:rsidRPr="00BE5837">
        <w:rPr>
          <w:rFonts w:ascii="Bookman Old Style" w:hAnsi="Bookman Old Style"/>
          <w:sz w:val="20"/>
          <w:szCs w:val="20"/>
        </w:rPr>
        <w:t xml:space="preserve"> </w:t>
      </w:r>
      <w:r>
        <w:rPr>
          <w:rFonts w:ascii="Bookman Old Style" w:hAnsi="Bookman Old Style"/>
          <w:sz w:val="20"/>
          <w:szCs w:val="20"/>
        </w:rPr>
        <w:t xml:space="preserve">výslovně sjednávají, </w:t>
      </w:r>
      <w:r w:rsidR="0050303C" w:rsidRPr="00BE5837">
        <w:rPr>
          <w:rFonts w:ascii="Bookman Old Style" w:hAnsi="Bookman Old Style"/>
          <w:sz w:val="20"/>
          <w:szCs w:val="20"/>
        </w:rPr>
        <w:t>že výpovědní lhůta</w:t>
      </w:r>
      <w:r>
        <w:rPr>
          <w:rFonts w:ascii="Bookman Old Style" w:hAnsi="Bookman Old Style"/>
          <w:sz w:val="20"/>
          <w:szCs w:val="20"/>
        </w:rPr>
        <w:t xml:space="preserve"> činí</w:t>
      </w:r>
      <w:r w:rsidR="0050303C" w:rsidRPr="00BE5837">
        <w:rPr>
          <w:rFonts w:ascii="Bookman Old Style" w:hAnsi="Bookman Old Style"/>
          <w:sz w:val="20"/>
          <w:szCs w:val="20"/>
        </w:rPr>
        <w:t xml:space="preserve"> </w:t>
      </w:r>
      <w:r>
        <w:rPr>
          <w:rFonts w:ascii="Bookman Old Style" w:hAnsi="Bookman Old Style"/>
          <w:sz w:val="20"/>
          <w:szCs w:val="20"/>
        </w:rPr>
        <w:t>tři (</w:t>
      </w:r>
      <w:r w:rsidR="0050303C" w:rsidRPr="00BE5837">
        <w:rPr>
          <w:rFonts w:ascii="Bookman Old Style" w:hAnsi="Bookman Old Style"/>
          <w:sz w:val="20"/>
          <w:szCs w:val="20"/>
        </w:rPr>
        <w:t>3</w:t>
      </w:r>
      <w:r>
        <w:rPr>
          <w:rFonts w:ascii="Bookman Old Style" w:hAnsi="Bookman Old Style"/>
          <w:sz w:val="20"/>
          <w:szCs w:val="20"/>
        </w:rPr>
        <w:t>)</w:t>
      </w:r>
      <w:r w:rsidR="0050303C" w:rsidRPr="00BE5837">
        <w:rPr>
          <w:rFonts w:ascii="Bookman Old Style" w:hAnsi="Bookman Old Style"/>
          <w:sz w:val="20"/>
          <w:szCs w:val="20"/>
        </w:rPr>
        <w:t xml:space="preserve"> měsíce a počíná běžet prvního dne měsíce následujícího</w:t>
      </w:r>
      <w:r>
        <w:rPr>
          <w:rFonts w:ascii="Bookman Old Style" w:hAnsi="Bookman Old Style"/>
          <w:sz w:val="20"/>
          <w:szCs w:val="20"/>
        </w:rPr>
        <w:t xml:space="preserve"> po měsíci, v němž došlo</w:t>
      </w:r>
      <w:r w:rsidR="0050303C" w:rsidRPr="00BE5837">
        <w:rPr>
          <w:rFonts w:ascii="Bookman Old Style" w:hAnsi="Bookman Old Style"/>
          <w:sz w:val="20"/>
          <w:szCs w:val="20"/>
        </w:rPr>
        <w:t xml:space="preserve"> </w:t>
      </w:r>
      <w:r>
        <w:rPr>
          <w:rFonts w:ascii="Bookman Old Style" w:hAnsi="Bookman Old Style"/>
          <w:sz w:val="20"/>
          <w:szCs w:val="20"/>
        </w:rPr>
        <w:t>k</w:t>
      </w:r>
      <w:r w:rsidR="0050303C" w:rsidRPr="00BE5837">
        <w:rPr>
          <w:rFonts w:ascii="Bookman Old Style" w:hAnsi="Bookman Old Style"/>
          <w:sz w:val="20"/>
          <w:szCs w:val="20"/>
        </w:rPr>
        <w:t xml:space="preserve"> doručení písemné výpovědi druhé smluvní straně.</w:t>
      </w:r>
    </w:p>
    <w:p w:rsidR="00BE5837" w:rsidRPr="00BE5837" w:rsidRDefault="00BE5837" w:rsidP="00BE5837">
      <w:pPr>
        <w:pStyle w:val="Odstavecseseznamem"/>
        <w:widowControl w:val="0"/>
        <w:numPr>
          <w:ilvl w:val="0"/>
          <w:numId w:val="19"/>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Vypovídaná strana má právo do uplynutí jednoho měsíce ode dne, kdy jí byla výpověď doručena, vznést proti výpovědi písemně námitky.</w:t>
      </w:r>
      <w:r w:rsidR="00FA3AC6">
        <w:rPr>
          <w:rFonts w:ascii="Bookman Old Style" w:hAnsi="Bookman Old Style"/>
          <w:sz w:val="20"/>
          <w:szCs w:val="20"/>
        </w:rPr>
        <w:t xml:space="preserve"> Za podmínek </w:t>
      </w:r>
      <w:proofErr w:type="spellStart"/>
      <w:r w:rsidR="00FA3AC6">
        <w:rPr>
          <w:rFonts w:ascii="Bookman Old Style" w:hAnsi="Bookman Old Style"/>
          <w:sz w:val="20"/>
          <w:szCs w:val="20"/>
        </w:rPr>
        <w:t>ust</w:t>
      </w:r>
      <w:proofErr w:type="spellEnd"/>
      <w:r w:rsidR="00FA3AC6">
        <w:rPr>
          <w:rFonts w:ascii="Bookman Old Style" w:hAnsi="Bookman Old Style"/>
          <w:sz w:val="20"/>
          <w:szCs w:val="20"/>
        </w:rPr>
        <w:t>. §2314 OZ může vypovídaná strana žádat soud o přezkoumání oprávněnosti výpovědi.</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p>
    <w:p w:rsidR="0050303C" w:rsidRPr="007A328F" w:rsidRDefault="00FA3AC6" w:rsidP="00FA3AC6">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t xml:space="preserve">čl. </w:t>
      </w:r>
      <w:r w:rsidR="0050303C" w:rsidRPr="007A328F">
        <w:rPr>
          <w:rFonts w:ascii="Bookman Old Style" w:hAnsi="Bookman Old Style"/>
          <w:b/>
          <w:bCs/>
          <w:sz w:val="20"/>
          <w:szCs w:val="20"/>
        </w:rPr>
        <w:t>V.</w:t>
      </w:r>
    </w:p>
    <w:p w:rsidR="0050303C" w:rsidRPr="007A328F" w:rsidRDefault="0050303C" w:rsidP="00FA3AC6">
      <w:pPr>
        <w:widowControl w:val="0"/>
        <w:autoSpaceDE w:val="0"/>
        <w:autoSpaceDN w:val="0"/>
        <w:adjustRightInd w:val="0"/>
        <w:spacing w:after="0" w:line="240" w:lineRule="auto"/>
        <w:ind w:left="570" w:right="420"/>
        <w:jc w:val="center"/>
        <w:rPr>
          <w:rFonts w:ascii="Bookman Old Style" w:hAnsi="Bookman Old Style"/>
          <w:b/>
          <w:bCs/>
          <w:sz w:val="20"/>
          <w:szCs w:val="20"/>
        </w:rPr>
      </w:pPr>
      <w:r w:rsidRPr="007A328F">
        <w:rPr>
          <w:rFonts w:ascii="Bookman Old Style" w:hAnsi="Bookman Old Style"/>
          <w:b/>
          <w:bCs/>
          <w:sz w:val="20"/>
          <w:szCs w:val="20"/>
        </w:rPr>
        <w:t>Nájemné a způsob úhrady</w:t>
      </w:r>
    </w:p>
    <w:p w:rsidR="00FA3AC6" w:rsidRPr="00FA3AC6" w:rsidRDefault="0050303C" w:rsidP="00FA3AC6">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FA3AC6">
        <w:rPr>
          <w:rFonts w:ascii="Bookman Old Style" w:hAnsi="Bookman Old Style"/>
          <w:sz w:val="20"/>
          <w:szCs w:val="20"/>
        </w:rPr>
        <w:t>Nájemné se stanoví dohodou, a to ve výši uvedené ve splátkovém kalendáři</w:t>
      </w:r>
      <w:r w:rsidR="00FA3AC6" w:rsidRPr="00FA3AC6">
        <w:rPr>
          <w:rFonts w:ascii="Bookman Old Style" w:hAnsi="Bookman Old Style"/>
          <w:sz w:val="20"/>
          <w:szCs w:val="20"/>
        </w:rPr>
        <w:t xml:space="preserve"> a bude placeno měsíčně.</w:t>
      </w:r>
      <w:r w:rsidR="00443A4E" w:rsidRPr="00FA3AC6">
        <w:rPr>
          <w:rFonts w:ascii="Bookman Old Style" w:hAnsi="Bookman Old Style"/>
          <w:sz w:val="20"/>
          <w:szCs w:val="20"/>
        </w:rPr>
        <w:t xml:space="preserve"> Podkladem pro splátkový kalendář je kalkulace.</w:t>
      </w:r>
      <w:r w:rsidR="00FA3AC6" w:rsidRPr="00FA3AC6">
        <w:rPr>
          <w:rFonts w:ascii="Bookman Old Style" w:hAnsi="Bookman Old Style"/>
          <w:sz w:val="20"/>
          <w:szCs w:val="20"/>
        </w:rPr>
        <w:t xml:space="preserve"> </w:t>
      </w:r>
    </w:p>
    <w:p w:rsidR="00FA3AC6" w:rsidRPr="00FA3AC6" w:rsidRDefault="0050303C" w:rsidP="00FA3AC6">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FA3AC6">
        <w:rPr>
          <w:rFonts w:ascii="Bookman Old Style" w:hAnsi="Bookman Old Style"/>
          <w:sz w:val="20"/>
          <w:szCs w:val="20"/>
        </w:rPr>
        <w:t xml:space="preserve">Vedle nájemného je nájemce povinen hradit paušál za páru </w:t>
      </w:r>
      <w:r w:rsidR="00F25EB7" w:rsidRPr="00FA3AC6">
        <w:rPr>
          <w:rFonts w:ascii="Bookman Old Style" w:hAnsi="Bookman Old Style"/>
          <w:sz w:val="20"/>
          <w:szCs w:val="20"/>
        </w:rPr>
        <w:t>a zálohu na vodné a stočné a smluvní parkovné</w:t>
      </w:r>
      <w:r w:rsidRPr="00FA3AC6">
        <w:rPr>
          <w:rFonts w:ascii="Bookman Old Style" w:hAnsi="Bookman Old Style"/>
          <w:sz w:val="20"/>
          <w:szCs w:val="20"/>
        </w:rPr>
        <w:t xml:space="preserve"> ve stejných termínech a stejným způsobem jako nájemné</w:t>
      </w:r>
      <w:r w:rsidR="00F25EB7" w:rsidRPr="00FA3AC6">
        <w:rPr>
          <w:rFonts w:ascii="Bookman Old Style" w:hAnsi="Bookman Old Style"/>
          <w:sz w:val="20"/>
          <w:szCs w:val="20"/>
        </w:rPr>
        <w:t xml:space="preserve">. Tyto služby </w:t>
      </w:r>
      <w:r w:rsidRPr="00FA3AC6">
        <w:rPr>
          <w:rFonts w:ascii="Bookman Old Style" w:hAnsi="Bookman Old Style"/>
          <w:sz w:val="20"/>
          <w:szCs w:val="20"/>
        </w:rPr>
        <w:t>pronajímatel nájemci poskytuje v souvislosti s nájmem prostor.</w:t>
      </w:r>
      <w:r w:rsidR="00FA3AC6" w:rsidRPr="00FA3AC6">
        <w:rPr>
          <w:rFonts w:ascii="Bookman Old Style" w:hAnsi="Bookman Old Style"/>
          <w:sz w:val="20"/>
          <w:szCs w:val="20"/>
        </w:rPr>
        <w:t xml:space="preserve"> </w:t>
      </w:r>
    </w:p>
    <w:p w:rsidR="00CC54B2" w:rsidRPr="00FA3AC6" w:rsidRDefault="00CC54B2" w:rsidP="00FA3AC6">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FA3AC6">
        <w:rPr>
          <w:rFonts w:ascii="Bookman Old Style" w:hAnsi="Bookman Old Style"/>
          <w:sz w:val="20"/>
          <w:szCs w:val="20"/>
        </w:rPr>
        <w:t>V ceně nájemného 40,--Kč/m2/měsíc jsou náklady na provoz EZS – zabezpečení objektu, náklady na provoz dvou nákladníc</w:t>
      </w:r>
      <w:r w:rsidR="00332D72">
        <w:rPr>
          <w:rFonts w:ascii="Bookman Old Style" w:hAnsi="Bookman Old Style"/>
          <w:sz w:val="20"/>
          <w:szCs w:val="20"/>
        </w:rPr>
        <w:t>h výtahů, revize PHP a hydrantů, revize elektroinstalace a plynu.</w:t>
      </w:r>
    </w:p>
    <w:p w:rsidR="0050303C" w:rsidRPr="00FA3AC6" w:rsidRDefault="0050303C" w:rsidP="00FA3AC6">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FA3AC6">
        <w:rPr>
          <w:rFonts w:ascii="Bookman Old Style" w:hAnsi="Bookman Old Style"/>
          <w:sz w:val="20"/>
          <w:szCs w:val="20"/>
        </w:rPr>
        <w:t>Splátkový kalendář platí pro roční období, nájemné se může navýšit o průměrnou míru inflace.</w:t>
      </w:r>
    </w:p>
    <w:p w:rsidR="0050303C" w:rsidRPr="00FA3AC6" w:rsidRDefault="0050303C" w:rsidP="00FA3AC6">
      <w:pPr>
        <w:pStyle w:val="Odstavecseseznamem"/>
        <w:numPr>
          <w:ilvl w:val="0"/>
          <w:numId w:val="21"/>
        </w:numPr>
        <w:spacing w:after="0"/>
        <w:jc w:val="both"/>
        <w:rPr>
          <w:rFonts w:ascii="Bookman Old Style" w:hAnsi="Bookman Old Style"/>
          <w:sz w:val="20"/>
          <w:szCs w:val="20"/>
        </w:rPr>
      </w:pPr>
      <w:r w:rsidRPr="00FA3AC6">
        <w:rPr>
          <w:rFonts w:ascii="Bookman Old Style" w:hAnsi="Bookman Old Style"/>
          <w:sz w:val="20"/>
          <w:szCs w:val="20"/>
        </w:rPr>
        <w:t xml:space="preserve">Nájemné </w:t>
      </w:r>
      <w:r w:rsidR="00FA3AC6">
        <w:rPr>
          <w:rFonts w:ascii="Bookman Old Style" w:hAnsi="Bookman Old Style"/>
          <w:sz w:val="20"/>
          <w:szCs w:val="20"/>
        </w:rPr>
        <w:t>se</w:t>
      </w:r>
      <w:r w:rsidRPr="00FA3AC6">
        <w:rPr>
          <w:rFonts w:ascii="Bookman Old Style" w:hAnsi="Bookman Old Style"/>
          <w:sz w:val="20"/>
          <w:szCs w:val="20"/>
        </w:rPr>
        <w:t xml:space="preserve"> nájemce</w:t>
      </w:r>
      <w:r w:rsidR="00FA3AC6">
        <w:rPr>
          <w:rFonts w:ascii="Bookman Old Style" w:hAnsi="Bookman Old Style"/>
          <w:sz w:val="20"/>
          <w:szCs w:val="20"/>
        </w:rPr>
        <w:t xml:space="preserve"> zavazuje </w:t>
      </w:r>
      <w:r w:rsidRPr="00FA3AC6">
        <w:rPr>
          <w:rFonts w:ascii="Bookman Old Style" w:hAnsi="Bookman Old Style"/>
          <w:sz w:val="20"/>
          <w:szCs w:val="20"/>
        </w:rPr>
        <w:t>hradit pronajímateli bezhotovostně převodem</w:t>
      </w:r>
      <w:r w:rsidR="00FA3AC6" w:rsidRPr="00FA3AC6">
        <w:rPr>
          <w:rFonts w:ascii="Bookman Old Style" w:hAnsi="Bookman Old Style"/>
          <w:sz w:val="20"/>
          <w:szCs w:val="20"/>
        </w:rPr>
        <w:t xml:space="preserve"> </w:t>
      </w:r>
      <w:r w:rsidRPr="00FA3AC6">
        <w:rPr>
          <w:rFonts w:ascii="Bookman Old Style" w:hAnsi="Bookman Old Style"/>
          <w:sz w:val="20"/>
          <w:szCs w:val="20"/>
        </w:rPr>
        <w:t xml:space="preserve">na účet pronajímatele, vedený u Komerční banky a.s., </w:t>
      </w:r>
      <w:r w:rsidR="00FA3AC6">
        <w:rPr>
          <w:rFonts w:ascii="Bookman Old Style" w:hAnsi="Bookman Old Style"/>
          <w:sz w:val="20"/>
          <w:szCs w:val="20"/>
        </w:rPr>
        <w:t>pobočka</w:t>
      </w:r>
      <w:r w:rsidRPr="00FA3AC6">
        <w:rPr>
          <w:rFonts w:ascii="Bookman Old Style" w:hAnsi="Bookman Old Style"/>
          <w:sz w:val="20"/>
          <w:szCs w:val="20"/>
        </w:rPr>
        <w:t xml:space="preserve"> Ústí nad Labem,</w:t>
      </w:r>
      <w:r w:rsidR="00FA3AC6" w:rsidRPr="00FA3AC6">
        <w:rPr>
          <w:rFonts w:ascii="Bookman Old Style" w:hAnsi="Bookman Old Style"/>
          <w:sz w:val="20"/>
          <w:szCs w:val="20"/>
        </w:rPr>
        <w:t xml:space="preserve"> </w:t>
      </w:r>
      <w:proofErr w:type="spellStart"/>
      <w:r w:rsidRPr="00FA3AC6">
        <w:rPr>
          <w:rFonts w:ascii="Bookman Old Style" w:hAnsi="Bookman Old Style"/>
          <w:sz w:val="20"/>
          <w:szCs w:val="20"/>
        </w:rPr>
        <w:t>č.ú</w:t>
      </w:r>
      <w:proofErr w:type="spellEnd"/>
      <w:r w:rsidR="009D043D" w:rsidRPr="00FA3AC6">
        <w:rPr>
          <w:rFonts w:ascii="Bookman Old Style" w:hAnsi="Bookman Old Style"/>
          <w:sz w:val="20"/>
          <w:szCs w:val="20"/>
        </w:rPr>
        <w:t>.: 382</w:t>
      </w:r>
      <w:r w:rsidR="00FA3AC6">
        <w:rPr>
          <w:rFonts w:ascii="Bookman Old Style" w:hAnsi="Bookman Old Style"/>
          <w:sz w:val="20"/>
          <w:szCs w:val="20"/>
        </w:rPr>
        <w:t> </w:t>
      </w:r>
      <w:r w:rsidR="009D043D" w:rsidRPr="00FA3AC6">
        <w:rPr>
          <w:rFonts w:ascii="Bookman Old Style" w:hAnsi="Bookman Old Style"/>
          <w:sz w:val="20"/>
          <w:szCs w:val="20"/>
        </w:rPr>
        <w:t>354</w:t>
      </w:r>
      <w:r w:rsidR="00FA3AC6">
        <w:rPr>
          <w:rFonts w:ascii="Bookman Old Style" w:hAnsi="Bookman Old Style"/>
          <w:sz w:val="20"/>
          <w:szCs w:val="20"/>
        </w:rPr>
        <w:t xml:space="preserve"> 11/0100, VS</w:t>
      </w:r>
      <w:r w:rsidR="009D043D" w:rsidRPr="00FA3AC6">
        <w:rPr>
          <w:rFonts w:ascii="Bookman Old Style" w:hAnsi="Bookman Old Style"/>
          <w:sz w:val="20"/>
          <w:szCs w:val="20"/>
        </w:rPr>
        <w:t>: 286</w:t>
      </w:r>
      <w:r w:rsidR="00FA3AC6">
        <w:rPr>
          <w:rFonts w:ascii="Bookman Old Style" w:hAnsi="Bookman Old Style"/>
          <w:sz w:val="20"/>
          <w:szCs w:val="20"/>
        </w:rPr>
        <w:t xml:space="preserve"> </w:t>
      </w:r>
      <w:r w:rsidR="009D043D" w:rsidRPr="00FA3AC6">
        <w:rPr>
          <w:rFonts w:ascii="Bookman Old Style" w:hAnsi="Bookman Old Style"/>
          <w:sz w:val="20"/>
          <w:szCs w:val="20"/>
        </w:rPr>
        <w:t>85</w:t>
      </w:r>
      <w:r w:rsidR="00FA3AC6">
        <w:rPr>
          <w:rFonts w:ascii="Bookman Old Style" w:hAnsi="Bookman Old Style"/>
          <w:sz w:val="20"/>
          <w:szCs w:val="20"/>
        </w:rPr>
        <w:t xml:space="preserve"> </w:t>
      </w:r>
      <w:r w:rsidR="009D043D" w:rsidRPr="00FA3AC6">
        <w:rPr>
          <w:rFonts w:ascii="Bookman Old Style" w:hAnsi="Bookman Old Style"/>
          <w:sz w:val="20"/>
          <w:szCs w:val="20"/>
        </w:rPr>
        <w:t>261</w:t>
      </w:r>
      <w:r w:rsidRPr="00FA3AC6">
        <w:rPr>
          <w:rFonts w:ascii="Bookman Old Style" w:hAnsi="Bookman Old Style"/>
          <w:sz w:val="20"/>
          <w:szCs w:val="20"/>
        </w:rPr>
        <w:t xml:space="preserve"> dle splátkového kalendáře, který je nedílnou přílohou </w:t>
      </w:r>
      <w:r w:rsidR="00FA3AC6">
        <w:rPr>
          <w:rFonts w:ascii="Bookman Old Style" w:hAnsi="Bookman Old Style"/>
          <w:sz w:val="20"/>
          <w:szCs w:val="20"/>
        </w:rPr>
        <w:t xml:space="preserve">této </w:t>
      </w:r>
      <w:r w:rsidRPr="00FA3AC6">
        <w:rPr>
          <w:rFonts w:ascii="Bookman Old Style" w:hAnsi="Bookman Old Style"/>
          <w:sz w:val="20"/>
          <w:szCs w:val="20"/>
        </w:rPr>
        <w:t>smlouvy.</w:t>
      </w:r>
    </w:p>
    <w:p w:rsidR="0050303C" w:rsidRPr="00FA3AC6" w:rsidRDefault="0050303C" w:rsidP="00FA3AC6">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FA3AC6">
        <w:rPr>
          <w:rFonts w:ascii="Bookman Old Style" w:hAnsi="Bookman Old Style"/>
          <w:sz w:val="20"/>
          <w:szCs w:val="20"/>
        </w:rPr>
        <w:t xml:space="preserve">V případě prodlení nájemce s úhradou nájemného nebo s úhradou za plnění poskytovaná s užíváním </w:t>
      </w:r>
      <w:r w:rsidR="00FA3AC6">
        <w:rPr>
          <w:rFonts w:ascii="Bookman Old Style" w:hAnsi="Bookman Old Style"/>
          <w:sz w:val="20"/>
          <w:szCs w:val="20"/>
        </w:rPr>
        <w:t xml:space="preserve">pronajatých </w:t>
      </w:r>
      <w:r w:rsidRPr="00FA3AC6">
        <w:rPr>
          <w:rFonts w:ascii="Bookman Old Style" w:hAnsi="Bookman Old Style"/>
          <w:sz w:val="20"/>
          <w:szCs w:val="20"/>
        </w:rPr>
        <w:t>prostor náleží pronajíma</w:t>
      </w:r>
      <w:r w:rsidR="00D463BC">
        <w:rPr>
          <w:rFonts w:ascii="Bookman Old Style" w:hAnsi="Bookman Old Style"/>
          <w:sz w:val="20"/>
          <w:szCs w:val="20"/>
        </w:rPr>
        <w:t>te</w:t>
      </w:r>
      <w:r w:rsidRPr="00FA3AC6">
        <w:rPr>
          <w:rFonts w:ascii="Bookman Old Style" w:hAnsi="Bookman Old Style"/>
          <w:sz w:val="20"/>
          <w:szCs w:val="20"/>
        </w:rPr>
        <w:t xml:space="preserve">li úrok z prodlení ve výši </w:t>
      </w:r>
      <w:r w:rsidR="00D463BC">
        <w:rPr>
          <w:rFonts w:ascii="Bookman Old Style" w:hAnsi="Bookman Old Style"/>
          <w:sz w:val="20"/>
          <w:szCs w:val="20"/>
        </w:rPr>
        <w:t>dle zvláštního předpisu</w:t>
      </w:r>
      <w:r w:rsidRPr="00FA3AC6">
        <w:rPr>
          <w:rFonts w:ascii="Bookman Old Style" w:hAnsi="Bookman Old Style"/>
          <w:sz w:val="20"/>
          <w:szCs w:val="20"/>
        </w:rPr>
        <w:t>.</w:t>
      </w:r>
    </w:p>
    <w:p w:rsidR="005F43EB" w:rsidRPr="00D463BC" w:rsidRDefault="0050303C" w:rsidP="00D463BC">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D463BC">
        <w:rPr>
          <w:rFonts w:ascii="Bookman Old Style" w:hAnsi="Bookman Old Style"/>
          <w:sz w:val="20"/>
          <w:szCs w:val="20"/>
        </w:rPr>
        <w:t>Náklady na média, tedy plyn, elektrickou energii</w:t>
      </w:r>
      <w:r w:rsidR="00D463BC">
        <w:rPr>
          <w:rFonts w:ascii="Bookman Old Style" w:hAnsi="Bookman Old Style"/>
          <w:sz w:val="20"/>
          <w:szCs w:val="20"/>
        </w:rPr>
        <w:t>,</w:t>
      </w:r>
      <w:r w:rsidRPr="00D463BC">
        <w:rPr>
          <w:rFonts w:ascii="Bookman Old Style" w:hAnsi="Bookman Old Style"/>
          <w:sz w:val="20"/>
          <w:szCs w:val="20"/>
        </w:rPr>
        <w:t xml:space="preserve"> jakož i úklid a telekomunikační služby </w:t>
      </w:r>
      <w:r w:rsidR="00D463BC">
        <w:rPr>
          <w:rFonts w:ascii="Bookman Old Style" w:hAnsi="Bookman Old Style"/>
          <w:sz w:val="20"/>
          <w:szCs w:val="20"/>
        </w:rPr>
        <w:t xml:space="preserve">si </w:t>
      </w:r>
      <w:r w:rsidRPr="00D463BC">
        <w:rPr>
          <w:rFonts w:ascii="Bookman Old Style" w:hAnsi="Bookman Old Style"/>
          <w:sz w:val="20"/>
          <w:szCs w:val="20"/>
        </w:rPr>
        <w:t>hradí a zajišťuje nájemce sám, a to podle faktur dodavatelů těchto služeb a prací. Pronajímatel se zavazuje, že ke dni účinnosti této smlouvy provede taková opatření, aby nájemce tyto platby mohl poskytovat příslušným dodavatelům svým jménem.</w:t>
      </w:r>
    </w:p>
    <w:p w:rsidR="0050303C" w:rsidRPr="00D463BC" w:rsidRDefault="0050303C" w:rsidP="00D463BC">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D463BC">
        <w:rPr>
          <w:rFonts w:ascii="Bookman Old Style" w:hAnsi="Bookman Old Style"/>
          <w:sz w:val="20"/>
          <w:szCs w:val="20"/>
        </w:rPr>
        <w:t xml:space="preserve">Náklady na vodné, stočné uhradí </w:t>
      </w:r>
      <w:r w:rsidR="00D463BC">
        <w:rPr>
          <w:rFonts w:ascii="Bookman Old Style" w:hAnsi="Bookman Old Style"/>
          <w:sz w:val="20"/>
          <w:szCs w:val="20"/>
        </w:rPr>
        <w:t xml:space="preserve">nájemce </w:t>
      </w:r>
      <w:r w:rsidRPr="00D463BC">
        <w:rPr>
          <w:rFonts w:ascii="Bookman Old Style" w:hAnsi="Bookman Old Style"/>
          <w:sz w:val="20"/>
          <w:szCs w:val="20"/>
        </w:rPr>
        <w:t xml:space="preserve">v měsíčních </w:t>
      </w:r>
      <w:r w:rsidR="009D043D" w:rsidRPr="00D463BC">
        <w:rPr>
          <w:rFonts w:ascii="Bookman Old Style" w:hAnsi="Bookman Old Style"/>
          <w:sz w:val="20"/>
          <w:szCs w:val="20"/>
        </w:rPr>
        <w:t xml:space="preserve">zálohových </w:t>
      </w:r>
      <w:r w:rsidRPr="00D463BC">
        <w:rPr>
          <w:rFonts w:ascii="Bookman Old Style" w:hAnsi="Bookman Old Style"/>
          <w:sz w:val="20"/>
          <w:szCs w:val="20"/>
        </w:rPr>
        <w:t>platbách na základě spotřeby na podružných vodoměrech</w:t>
      </w:r>
      <w:r w:rsidR="009D043D" w:rsidRPr="00D463BC">
        <w:rPr>
          <w:rFonts w:ascii="Bookman Old Style" w:hAnsi="Bookman Old Style"/>
          <w:sz w:val="20"/>
          <w:szCs w:val="20"/>
        </w:rPr>
        <w:t xml:space="preserve">. Vyúčtování proběhne po fakturaci od </w:t>
      </w:r>
      <w:r w:rsidR="00D463BC">
        <w:rPr>
          <w:rFonts w:ascii="Bookman Old Style" w:hAnsi="Bookman Old Style"/>
          <w:sz w:val="20"/>
          <w:szCs w:val="20"/>
        </w:rPr>
        <w:t>dodavatele.</w:t>
      </w:r>
    </w:p>
    <w:p w:rsidR="004E583D" w:rsidRDefault="009D043D" w:rsidP="00D463BC">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D463BC">
        <w:rPr>
          <w:rFonts w:ascii="Bookman Old Style" w:hAnsi="Bookman Old Style"/>
          <w:sz w:val="20"/>
          <w:szCs w:val="20"/>
        </w:rPr>
        <w:t>Náklady na páru jsou propočítány dle m2 vytápěné plochy. Do vytápěné plochy nebude počítána varna ve školní kuchyni a sklady potravin, kde jsou radiátory zavřené. Započteny budou jen m2 ostatní provozní plochy.</w:t>
      </w:r>
      <w:r w:rsidR="00D463BC" w:rsidRPr="00D463BC">
        <w:rPr>
          <w:rFonts w:ascii="Bookman Old Style" w:hAnsi="Bookman Old Style"/>
          <w:sz w:val="20"/>
          <w:szCs w:val="20"/>
        </w:rPr>
        <w:t xml:space="preserve"> </w:t>
      </w:r>
      <w:r w:rsidR="004E583D" w:rsidRPr="00D463BC">
        <w:rPr>
          <w:rFonts w:ascii="Bookman Old Style" w:hAnsi="Bookman Old Style"/>
          <w:sz w:val="20"/>
          <w:szCs w:val="20"/>
        </w:rPr>
        <w:t>Na základě výpočtu bude stanoven měsíční paušál, kde bude zahrnut i ohřev TUV.</w:t>
      </w:r>
    </w:p>
    <w:p w:rsidR="00904456" w:rsidRDefault="00904456" w:rsidP="00904456">
      <w:pPr>
        <w:pStyle w:val="Odstavecseseznamem"/>
        <w:widowControl w:val="0"/>
        <w:autoSpaceDE w:val="0"/>
        <w:autoSpaceDN w:val="0"/>
        <w:adjustRightInd w:val="0"/>
        <w:spacing w:after="0" w:line="240" w:lineRule="auto"/>
        <w:ind w:right="420"/>
        <w:jc w:val="both"/>
        <w:rPr>
          <w:rFonts w:ascii="Bookman Old Style" w:hAnsi="Bookman Old Style"/>
          <w:sz w:val="20"/>
          <w:szCs w:val="20"/>
        </w:rPr>
      </w:pPr>
    </w:p>
    <w:p w:rsidR="00904456" w:rsidRDefault="00904456" w:rsidP="00904456">
      <w:pPr>
        <w:pStyle w:val="Odstavecseseznamem"/>
        <w:widowControl w:val="0"/>
        <w:autoSpaceDE w:val="0"/>
        <w:autoSpaceDN w:val="0"/>
        <w:adjustRightInd w:val="0"/>
        <w:spacing w:after="0" w:line="240" w:lineRule="auto"/>
        <w:ind w:right="420"/>
        <w:jc w:val="both"/>
        <w:rPr>
          <w:rFonts w:ascii="Bookman Old Style" w:hAnsi="Bookman Old Style"/>
          <w:sz w:val="20"/>
          <w:szCs w:val="20"/>
        </w:rPr>
      </w:pPr>
    </w:p>
    <w:p w:rsidR="00904456" w:rsidRPr="00D463BC" w:rsidRDefault="00904456" w:rsidP="00904456">
      <w:pPr>
        <w:pStyle w:val="Odstavecseseznamem"/>
        <w:widowControl w:val="0"/>
        <w:autoSpaceDE w:val="0"/>
        <w:autoSpaceDN w:val="0"/>
        <w:adjustRightInd w:val="0"/>
        <w:spacing w:after="0" w:line="240" w:lineRule="auto"/>
        <w:ind w:right="420"/>
        <w:jc w:val="both"/>
        <w:rPr>
          <w:rFonts w:ascii="Bookman Old Style" w:hAnsi="Bookman Old Style"/>
          <w:sz w:val="20"/>
          <w:szCs w:val="20"/>
        </w:rPr>
      </w:pPr>
    </w:p>
    <w:p w:rsidR="0050303C" w:rsidRPr="00D463BC" w:rsidRDefault="0050303C" w:rsidP="00D463BC">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D463BC">
        <w:rPr>
          <w:rFonts w:ascii="Bookman Old Style" w:hAnsi="Bookman Old Style"/>
          <w:sz w:val="20"/>
          <w:szCs w:val="20"/>
        </w:rPr>
        <w:lastRenderedPageBreak/>
        <w:t xml:space="preserve">Ke skončení nájemního vztahu se nájemce zavazuje </w:t>
      </w:r>
      <w:r w:rsidR="00D463BC">
        <w:rPr>
          <w:rFonts w:ascii="Bookman Old Style" w:hAnsi="Bookman Old Style"/>
          <w:sz w:val="20"/>
          <w:szCs w:val="20"/>
        </w:rPr>
        <w:t>pro</w:t>
      </w:r>
      <w:r w:rsidRPr="00D463BC">
        <w:rPr>
          <w:rFonts w:ascii="Bookman Old Style" w:hAnsi="Bookman Old Style"/>
          <w:sz w:val="20"/>
          <w:szCs w:val="20"/>
        </w:rPr>
        <w:t xml:space="preserve">najatý prostor vyklidit a vyklizený protokolárně pronajímateli předat. Současně bere na vědomí, že pronajímatel na něm může požadovat náhradu škody způsobenou na </w:t>
      </w:r>
      <w:r w:rsidR="00D463BC">
        <w:rPr>
          <w:rFonts w:ascii="Bookman Old Style" w:hAnsi="Bookman Old Style"/>
          <w:sz w:val="20"/>
          <w:szCs w:val="20"/>
        </w:rPr>
        <w:t>pro</w:t>
      </w:r>
      <w:r w:rsidRPr="00D463BC">
        <w:rPr>
          <w:rFonts w:ascii="Bookman Old Style" w:hAnsi="Bookman Old Style"/>
          <w:sz w:val="20"/>
          <w:szCs w:val="20"/>
        </w:rPr>
        <w:t xml:space="preserve">najatém předmětu nájmu. Předmět nájmu se nájemce zavazuje pronajímateli odevzdat ve stavu obvyklého opotřebení. </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p>
    <w:p w:rsidR="003A3A12" w:rsidRDefault="003A3A12" w:rsidP="00D463BC">
      <w:pPr>
        <w:widowControl w:val="0"/>
        <w:autoSpaceDE w:val="0"/>
        <w:autoSpaceDN w:val="0"/>
        <w:adjustRightInd w:val="0"/>
        <w:spacing w:after="0" w:line="240" w:lineRule="auto"/>
        <w:ind w:left="570" w:right="420"/>
        <w:jc w:val="center"/>
        <w:rPr>
          <w:rFonts w:ascii="Bookman Old Style" w:hAnsi="Bookman Old Style"/>
          <w:b/>
          <w:bCs/>
          <w:sz w:val="20"/>
          <w:szCs w:val="20"/>
        </w:rPr>
      </w:pPr>
    </w:p>
    <w:p w:rsidR="0050303C" w:rsidRPr="007A328F" w:rsidRDefault="00D463BC" w:rsidP="00D463BC">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t xml:space="preserve">čl. </w:t>
      </w:r>
      <w:r w:rsidR="0050303C" w:rsidRPr="007A328F">
        <w:rPr>
          <w:rFonts w:ascii="Bookman Old Style" w:hAnsi="Bookman Old Style"/>
          <w:b/>
          <w:bCs/>
          <w:sz w:val="20"/>
          <w:szCs w:val="20"/>
        </w:rPr>
        <w:t>VI.</w:t>
      </w:r>
    </w:p>
    <w:p w:rsidR="0050303C" w:rsidRPr="007A328F" w:rsidRDefault="0050303C" w:rsidP="00D463BC">
      <w:pPr>
        <w:widowControl w:val="0"/>
        <w:autoSpaceDE w:val="0"/>
        <w:autoSpaceDN w:val="0"/>
        <w:adjustRightInd w:val="0"/>
        <w:spacing w:after="0" w:line="240" w:lineRule="auto"/>
        <w:ind w:left="570" w:right="420"/>
        <w:jc w:val="center"/>
        <w:rPr>
          <w:rFonts w:ascii="Bookman Old Style" w:hAnsi="Bookman Old Style"/>
          <w:b/>
          <w:bCs/>
          <w:sz w:val="20"/>
          <w:szCs w:val="20"/>
        </w:rPr>
      </w:pPr>
      <w:r w:rsidRPr="007A328F">
        <w:rPr>
          <w:rFonts w:ascii="Bookman Old Style" w:hAnsi="Bookman Old Style"/>
          <w:b/>
          <w:bCs/>
          <w:sz w:val="20"/>
          <w:szCs w:val="20"/>
        </w:rPr>
        <w:t>Další ujednání</w:t>
      </w:r>
    </w:p>
    <w:p w:rsidR="0050303C" w:rsidRPr="00D463BC" w:rsidRDefault="0050303C" w:rsidP="00D463BC">
      <w:pPr>
        <w:pStyle w:val="Odstavecseseznamem"/>
        <w:widowControl w:val="0"/>
        <w:numPr>
          <w:ilvl w:val="0"/>
          <w:numId w:val="22"/>
        </w:numPr>
        <w:autoSpaceDE w:val="0"/>
        <w:autoSpaceDN w:val="0"/>
        <w:adjustRightInd w:val="0"/>
        <w:spacing w:after="0" w:line="240" w:lineRule="auto"/>
        <w:ind w:right="420"/>
        <w:jc w:val="both"/>
        <w:rPr>
          <w:rFonts w:ascii="Bookman Old Style" w:hAnsi="Bookman Old Style"/>
          <w:sz w:val="20"/>
          <w:szCs w:val="20"/>
        </w:rPr>
      </w:pPr>
      <w:r w:rsidRPr="00D463BC">
        <w:rPr>
          <w:rFonts w:ascii="Bookman Old Style" w:hAnsi="Bookman Old Style"/>
          <w:sz w:val="20"/>
          <w:szCs w:val="20"/>
        </w:rPr>
        <w:t>Nájemce není oprávněn na předmětu nájmu bez souhlasu pronajímatele činit</w:t>
      </w:r>
      <w:r w:rsidR="00D463BC">
        <w:rPr>
          <w:rFonts w:ascii="Bookman Old Style" w:hAnsi="Bookman Old Style"/>
          <w:sz w:val="20"/>
          <w:szCs w:val="20"/>
        </w:rPr>
        <w:t xml:space="preserve"> </w:t>
      </w:r>
      <w:r w:rsidR="00EF01CA" w:rsidRPr="00D463BC">
        <w:rPr>
          <w:rFonts w:ascii="Bookman Old Style" w:hAnsi="Bookman Old Style"/>
          <w:sz w:val="20"/>
          <w:szCs w:val="20"/>
        </w:rPr>
        <w:t xml:space="preserve"> </w:t>
      </w:r>
      <w:r w:rsidR="00D463BC">
        <w:rPr>
          <w:rFonts w:ascii="Bookman Old Style" w:hAnsi="Bookman Old Style"/>
          <w:sz w:val="20"/>
          <w:szCs w:val="20"/>
        </w:rPr>
        <w:t>j</w:t>
      </w:r>
      <w:r w:rsidRPr="00D463BC">
        <w:rPr>
          <w:rFonts w:ascii="Bookman Old Style" w:hAnsi="Bookman Old Style"/>
          <w:sz w:val="20"/>
          <w:szCs w:val="20"/>
        </w:rPr>
        <w:t>akékoliv stavební a jiné úpravy, které by vyžadovaly stavebního povolení.</w:t>
      </w:r>
      <w:r w:rsidRPr="00D463BC">
        <w:rPr>
          <w:rFonts w:ascii="Bookman Old Style" w:hAnsi="Bookman Old Style"/>
          <w:sz w:val="20"/>
          <w:szCs w:val="20"/>
          <w:vertAlign w:val="superscript"/>
        </w:rPr>
        <w:t xml:space="preserve"> </w:t>
      </w:r>
      <w:r w:rsidRPr="00D463BC">
        <w:rPr>
          <w:rFonts w:ascii="Bookman Old Style" w:hAnsi="Bookman Old Style"/>
          <w:sz w:val="20"/>
          <w:szCs w:val="20"/>
        </w:rPr>
        <w:t>Provádí ale běžnou údržbu pronajatých prostor a zavazuje se udržovat pronajatý prostor a vybavení v řádném stavu, čistotě a pořádku.</w:t>
      </w:r>
    </w:p>
    <w:p w:rsidR="005B25BB" w:rsidRPr="00D463BC" w:rsidRDefault="0050303C" w:rsidP="00D463BC">
      <w:pPr>
        <w:pStyle w:val="Odstavecseseznamem"/>
        <w:numPr>
          <w:ilvl w:val="0"/>
          <w:numId w:val="22"/>
        </w:numPr>
        <w:jc w:val="both"/>
        <w:rPr>
          <w:rFonts w:ascii="Bookman Old Style" w:hAnsi="Bookman Old Style"/>
          <w:sz w:val="20"/>
          <w:szCs w:val="20"/>
        </w:rPr>
      </w:pPr>
      <w:r w:rsidRPr="00D463BC">
        <w:rPr>
          <w:rFonts w:ascii="Bookman Old Style" w:hAnsi="Bookman Old Style"/>
          <w:sz w:val="20"/>
          <w:szCs w:val="20"/>
        </w:rPr>
        <w:t>Nájemce je povinen předmět nájmu udržovat ve stavu způsobilém</w:t>
      </w:r>
      <w:r w:rsidR="005B25BB" w:rsidRPr="00D463BC">
        <w:rPr>
          <w:rFonts w:ascii="Bookman Old Style" w:hAnsi="Bookman Old Style"/>
          <w:sz w:val="20"/>
          <w:szCs w:val="20"/>
        </w:rPr>
        <w:t xml:space="preserve"> </w:t>
      </w:r>
      <w:r w:rsidRPr="00D463BC">
        <w:rPr>
          <w:rFonts w:ascii="Bookman Old Style" w:hAnsi="Bookman Old Style"/>
          <w:sz w:val="20"/>
          <w:szCs w:val="20"/>
        </w:rPr>
        <w:t xml:space="preserve">k užívání a je povinen dodržovat obecně závazné předpisy upravující požární ochranu, bezpečnost </w:t>
      </w:r>
      <w:r w:rsidR="005B25BB" w:rsidRPr="00D463BC">
        <w:rPr>
          <w:rFonts w:ascii="Bookman Old Style" w:hAnsi="Bookman Old Style"/>
          <w:sz w:val="20"/>
          <w:szCs w:val="20"/>
        </w:rPr>
        <w:t xml:space="preserve">práce </w:t>
      </w:r>
      <w:r w:rsidRPr="00D463BC">
        <w:rPr>
          <w:rFonts w:ascii="Bookman Old Style" w:hAnsi="Bookman Old Style"/>
          <w:sz w:val="20"/>
          <w:szCs w:val="20"/>
        </w:rPr>
        <w:t>a hygienu</w:t>
      </w:r>
      <w:r w:rsidR="009D1F3A" w:rsidRPr="00D463BC">
        <w:rPr>
          <w:rFonts w:ascii="Bookman Old Style" w:hAnsi="Bookman Old Style"/>
          <w:sz w:val="20"/>
          <w:szCs w:val="20"/>
        </w:rPr>
        <w:t xml:space="preserve">. </w:t>
      </w:r>
      <w:r w:rsidR="00D463BC">
        <w:rPr>
          <w:rFonts w:ascii="Bookman Old Style" w:hAnsi="Bookman Old Style"/>
          <w:sz w:val="20"/>
          <w:szCs w:val="20"/>
        </w:rPr>
        <w:t>Nájemce j</w:t>
      </w:r>
      <w:r w:rsidR="009D1F3A" w:rsidRPr="00D463BC">
        <w:rPr>
          <w:rFonts w:ascii="Bookman Old Style" w:hAnsi="Bookman Old Style"/>
          <w:sz w:val="20"/>
          <w:szCs w:val="20"/>
        </w:rPr>
        <w:t>e povinen uzavřít pojištění</w:t>
      </w:r>
      <w:r w:rsidR="001E712A" w:rsidRPr="00D463BC">
        <w:rPr>
          <w:rFonts w:ascii="Bookman Old Style" w:hAnsi="Bookman Old Style"/>
          <w:sz w:val="20"/>
          <w:szCs w:val="20"/>
        </w:rPr>
        <w:t xml:space="preserve"> odpovědnosti</w:t>
      </w:r>
      <w:r w:rsidR="009D1F3A" w:rsidRPr="00D463BC">
        <w:rPr>
          <w:rFonts w:ascii="Bookman Old Style" w:hAnsi="Bookman Old Style"/>
          <w:sz w:val="20"/>
          <w:szCs w:val="20"/>
        </w:rPr>
        <w:t xml:space="preserve"> k úhradě škod způsobených při výkonu činnosti.</w:t>
      </w:r>
    </w:p>
    <w:p w:rsidR="0050303C" w:rsidRDefault="00D463BC" w:rsidP="00D463BC">
      <w:pPr>
        <w:pStyle w:val="Odstavecseseznamem"/>
        <w:numPr>
          <w:ilvl w:val="0"/>
          <w:numId w:val="22"/>
        </w:numPr>
        <w:jc w:val="both"/>
        <w:rPr>
          <w:rFonts w:ascii="Bookman Old Style" w:hAnsi="Bookman Old Style"/>
          <w:sz w:val="20"/>
          <w:szCs w:val="20"/>
        </w:rPr>
      </w:pPr>
      <w:r>
        <w:rPr>
          <w:rFonts w:ascii="Bookman Old Style" w:hAnsi="Bookman Old Style"/>
          <w:sz w:val="20"/>
          <w:szCs w:val="20"/>
        </w:rPr>
        <w:t>Nájemce j</w:t>
      </w:r>
      <w:r w:rsidRPr="00D463BC">
        <w:rPr>
          <w:rFonts w:ascii="Bookman Old Style" w:hAnsi="Bookman Old Style"/>
          <w:sz w:val="20"/>
          <w:szCs w:val="20"/>
        </w:rPr>
        <w:t xml:space="preserve">e povinen umožnit </w:t>
      </w:r>
      <w:r w:rsidR="0050303C" w:rsidRPr="00D463BC">
        <w:rPr>
          <w:rFonts w:ascii="Bookman Old Style" w:hAnsi="Bookman Old Style"/>
          <w:sz w:val="20"/>
          <w:szCs w:val="20"/>
        </w:rPr>
        <w:t>pronajímateli přístup do všech prostor, jež jsou předmětem nájmu, k provedení kontroly, provozní údržby, odečty měřidel, likvidaci havárií</w:t>
      </w:r>
      <w:r w:rsidR="006D5452" w:rsidRPr="00D463BC">
        <w:rPr>
          <w:rFonts w:ascii="Bookman Old Style" w:hAnsi="Bookman Old Style"/>
          <w:sz w:val="20"/>
          <w:szCs w:val="20"/>
        </w:rPr>
        <w:t>, inventarizaci svěřeného majetku</w:t>
      </w:r>
      <w:r w:rsidR="0050303C" w:rsidRPr="00D463BC">
        <w:rPr>
          <w:rFonts w:ascii="Bookman Old Style" w:hAnsi="Bookman Old Style"/>
          <w:sz w:val="20"/>
          <w:szCs w:val="20"/>
        </w:rPr>
        <w:t xml:space="preserve"> apod. </w:t>
      </w:r>
    </w:p>
    <w:p w:rsidR="00D463BC" w:rsidRPr="00D463BC" w:rsidRDefault="00D463BC" w:rsidP="00D463BC">
      <w:pPr>
        <w:pStyle w:val="Odstavecseseznamem"/>
        <w:numPr>
          <w:ilvl w:val="0"/>
          <w:numId w:val="22"/>
        </w:numPr>
        <w:jc w:val="both"/>
        <w:rPr>
          <w:rFonts w:ascii="Bookman Old Style" w:hAnsi="Bookman Old Style"/>
          <w:sz w:val="20"/>
          <w:szCs w:val="20"/>
        </w:rPr>
      </w:pPr>
      <w:r>
        <w:rPr>
          <w:rFonts w:ascii="Bookman Old Style" w:hAnsi="Bookman Old Style"/>
          <w:sz w:val="20"/>
          <w:szCs w:val="20"/>
        </w:rPr>
        <w:t>Nájemce je povinen strpět úpravu pronajatého prostoru, jeho přestavbu nebo jinou změnu.</w:t>
      </w:r>
    </w:p>
    <w:p w:rsidR="0050303C" w:rsidRDefault="00D463BC" w:rsidP="00D463BC">
      <w:pPr>
        <w:pStyle w:val="Odstavecseseznamem"/>
        <w:widowControl w:val="0"/>
        <w:numPr>
          <w:ilvl w:val="0"/>
          <w:numId w:val="22"/>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Nájemce je povinen n</w:t>
      </w:r>
      <w:r w:rsidR="0050303C" w:rsidRPr="00D463BC">
        <w:rPr>
          <w:rFonts w:ascii="Bookman Old Style" w:hAnsi="Bookman Old Style"/>
          <w:sz w:val="20"/>
          <w:szCs w:val="20"/>
        </w:rPr>
        <w:t>a vlastní náklady provád</w:t>
      </w:r>
      <w:r>
        <w:rPr>
          <w:rFonts w:ascii="Bookman Old Style" w:hAnsi="Bookman Old Style"/>
          <w:sz w:val="20"/>
          <w:szCs w:val="20"/>
        </w:rPr>
        <w:t>ět</w:t>
      </w:r>
      <w:r w:rsidR="0050303C" w:rsidRPr="00D463BC">
        <w:rPr>
          <w:rFonts w:ascii="Bookman Old Style" w:hAnsi="Bookman Old Style"/>
          <w:sz w:val="20"/>
          <w:szCs w:val="20"/>
        </w:rPr>
        <w:t xml:space="preserve"> potřebné revize </w:t>
      </w:r>
      <w:r w:rsidR="00C40164">
        <w:rPr>
          <w:rFonts w:ascii="Bookman Old Style" w:hAnsi="Bookman Old Style"/>
          <w:sz w:val="20"/>
          <w:szCs w:val="20"/>
        </w:rPr>
        <w:t xml:space="preserve">spotřebičů </w:t>
      </w:r>
      <w:r w:rsidR="0050303C" w:rsidRPr="00D463BC">
        <w:rPr>
          <w:rFonts w:ascii="Bookman Old Style" w:hAnsi="Bookman Old Style"/>
          <w:sz w:val="20"/>
          <w:szCs w:val="20"/>
        </w:rPr>
        <w:t xml:space="preserve">dle platných </w:t>
      </w:r>
      <w:r>
        <w:rPr>
          <w:rFonts w:ascii="Bookman Old Style" w:hAnsi="Bookman Old Style"/>
          <w:sz w:val="20"/>
          <w:szCs w:val="20"/>
        </w:rPr>
        <w:t>právních n</w:t>
      </w:r>
      <w:r w:rsidR="0050303C" w:rsidRPr="00D463BC">
        <w:rPr>
          <w:rFonts w:ascii="Bookman Old Style" w:hAnsi="Bookman Old Style"/>
          <w:sz w:val="20"/>
          <w:szCs w:val="20"/>
        </w:rPr>
        <w:t>orem</w:t>
      </w:r>
      <w:r w:rsidR="00C40164">
        <w:rPr>
          <w:rFonts w:ascii="Bookman Old Style" w:hAnsi="Bookman Old Style"/>
          <w:sz w:val="20"/>
          <w:szCs w:val="20"/>
        </w:rPr>
        <w:t>.</w:t>
      </w:r>
    </w:p>
    <w:p w:rsidR="00940B53" w:rsidRPr="00940B53" w:rsidRDefault="00C25F98" w:rsidP="00940B53">
      <w:pPr>
        <w:pStyle w:val="Odstavecseseznamem"/>
        <w:widowControl w:val="0"/>
        <w:numPr>
          <w:ilvl w:val="0"/>
          <w:numId w:val="22"/>
        </w:numPr>
        <w:autoSpaceDE w:val="0"/>
        <w:autoSpaceDN w:val="0"/>
        <w:adjustRightInd w:val="0"/>
        <w:spacing w:after="0" w:line="240" w:lineRule="auto"/>
        <w:ind w:right="420"/>
        <w:jc w:val="both"/>
        <w:rPr>
          <w:rFonts w:ascii="Bookman Old Style" w:hAnsi="Bookman Old Style"/>
          <w:sz w:val="20"/>
          <w:szCs w:val="20"/>
        </w:rPr>
      </w:pPr>
      <w:r w:rsidRPr="00C40164">
        <w:rPr>
          <w:rFonts w:ascii="Bookman Old Style" w:hAnsi="Bookman Old Style"/>
          <w:sz w:val="20"/>
          <w:szCs w:val="20"/>
        </w:rPr>
        <w:t>R</w:t>
      </w:r>
      <w:r w:rsidR="0050303C" w:rsidRPr="00C40164">
        <w:rPr>
          <w:rFonts w:ascii="Bookman Old Style" w:hAnsi="Bookman Old Style"/>
          <w:sz w:val="20"/>
          <w:szCs w:val="20"/>
        </w:rPr>
        <w:t>evize výtahů provádí pronajímatel a úhrada je zahrnuta v</w:t>
      </w:r>
      <w:r w:rsidRPr="00C40164">
        <w:rPr>
          <w:rFonts w:ascii="Bookman Old Style" w:hAnsi="Bookman Old Style"/>
          <w:sz w:val="20"/>
          <w:szCs w:val="20"/>
        </w:rPr>
        <w:t> </w:t>
      </w:r>
      <w:r w:rsidR="0050303C" w:rsidRPr="00C40164">
        <w:rPr>
          <w:rFonts w:ascii="Bookman Old Style" w:hAnsi="Bookman Old Style"/>
          <w:sz w:val="20"/>
          <w:szCs w:val="20"/>
        </w:rPr>
        <w:t>nájmu</w:t>
      </w:r>
      <w:r w:rsidRPr="00C40164">
        <w:rPr>
          <w:rFonts w:ascii="Bookman Old Style" w:hAnsi="Bookman Old Style"/>
          <w:sz w:val="20"/>
          <w:szCs w:val="20"/>
        </w:rPr>
        <w:t xml:space="preserve">. </w:t>
      </w:r>
    </w:p>
    <w:p w:rsidR="00940B53" w:rsidRPr="00940B53" w:rsidRDefault="00C25F98" w:rsidP="00940B53">
      <w:pPr>
        <w:pStyle w:val="Odstavecseseznamem"/>
        <w:widowControl w:val="0"/>
        <w:numPr>
          <w:ilvl w:val="0"/>
          <w:numId w:val="22"/>
        </w:numPr>
        <w:autoSpaceDE w:val="0"/>
        <w:autoSpaceDN w:val="0"/>
        <w:adjustRightInd w:val="0"/>
        <w:spacing w:after="0" w:line="240" w:lineRule="auto"/>
        <w:ind w:right="420"/>
        <w:jc w:val="both"/>
        <w:rPr>
          <w:rFonts w:ascii="Bookman Old Style" w:hAnsi="Bookman Old Style"/>
          <w:sz w:val="20"/>
          <w:szCs w:val="20"/>
        </w:rPr>
      </w:pPr>
      <w:r w:rsidRPr="00C40164">
        <w:rPr>
          <w:rFonts w:ascii="Bookman Old Style" w:hAnsi="Bookman Old Style"/>
          <w:sz w:val="20"/>
          <w:szCs w:val="20"/>
        </w:rPr>
        <w:t>S</w:t>
      </w:r>
      <w:r w:rsidR="00940B53">
        <w:rPr>
          <w:rFonts w:ascii="Bookman Old Style" w:hAnsi="Bookman Old Style"/>
          <w:sz w:val="20"/>
          <w:szCs w:val="20"/>
        </w:rPr>
        <w:t>peciální ochrannou dezinsekci a deratizaci bude provádět nájemce</w:t>
      </w:r>
      <w:r w:rsidR="0050303C" w:rsidRPr="00C40164">
        <w:rPr>
          <w:rFonts w:ascii="Bookman Old Style" w:hAnsi="Bookman Old Style"/>
          <w:sz w:val="20"/>
          <w:szCs w:val="20"/>
        </w:rPr>
        <w:t xml:space="preserve"> ve stejném termínu</w:t>
      </w:r>
      <w:r w:rsidRPr="00C40164">
        <w:rPr>
          <w:rFonts w:ascii="Bookman Old Style" w:hAnsi="Bookman Old Style"/>
          <w:sz w:val="20"/>
          <w:szCs w:val="20"/>
        </w:rPr>
        <w:t xml:space="preserve"> </w:t>
      </w:r>
      <w:r w:rsidR="0050303C" w:rsidRPr="00C40164">
        <w:rPr>
          <w:rFonts w:ascii="Bookman Old Style" w:hAnsi="Bookman Old Style"/>
          <w:sz w:val="20"/>
          <w:szCs w:val="20"/>
        </w:rPr>
        <w:t xml:space="preserve">jako </w:t>
      </w:r>
      <w:r w:rsidRPr="00C40164">
        <w:rPr>
          <w:rFonts w:ascii="Bookman Old Style" w:hAnsi="Bookman Old Style"/>
          <w:sz w:val="20"/>
          <w:szCs w:val="20"/>
        </w:rPr>
        <w:t>pronajímatel (škola)</w:t>
      </w:r>
      <w:r w:rsidR="0050303C" w:rsidRPr="00C40164">
        <w:rPr>
          <w:rFonts w:ascii="Bookman Old Style" w:hAnsi="Bookman Old Style"/>
          <w:sz w:val="20"/>
          <w:szCs w:val="20"/>
        </w:rPr>
        <w:t xml:space="preserve"> v četnosti 2x/rok</w:t>
      </w:r>
      <w:r w:rsidRPr="00C40164">
        <w:rPr>
          <w:rFonts w:ascii="Bookman Old Style" w:hAnsi="Bookman Old Style"/>
          <w:sz w:val="20"/>
          <w:szCs w:val="20"/>
        </w:rPr>
        <w:t>.</w:t>
      </w:r>
      <w:bookmarkStart w:id="0" w:name="_GoBack"/>
      <w:bookmarkEnd w:id="0"/>
    </w:p>
    <w:p w:rsidR="00C25F98" w:rsidRPr="00940B53" w:rsidRDefault="00C25F98" w:rsidP="00940B53">
      <w:pPr>
        <w:pStyle w:val="Odstavecseseznamem"/>
        <w:widowControl w:val="0"/>
        <w:numPr>
          <w:ilvl w:val="0"/>
          <w:numId w:val="22"/>
        </w:numPr>
        <w:autoSpaceDE w:val="0"/>
        <w:autoSpaceDN w:val="0"/>
        <w:adjustRightInd w:val="0"/>
        <w:spacing w:after="0" w:line="240" w:lineRule="auto"/>
        <w:ind w:right="420"/>
        <w:jc w:val="both"/>
        <w:rPr>
          <w:rFonts w:ascii="Bookman Old Style" w:hAnsi="Bookman Old Style"/>
          <w:sz w:val="20"/>
          <w:szCs w:val="20"/>
        </w:rPr>
      </w:pPr>
      <w:r w:rsidRPr="00940B53">
        <w:rPr>
          <w:rFonts w:ascii="Bookman Old Style" w:hAnsi="Bookman Old Style"/>
          <w:sz w:val="20"/>
          <w:szCs w:val="20"/>
        </w:rPr>
        <w:t xml:space="preserve">Nájemce </w:t>
      </w:r>
      <w:r w:rsidR="0050303C" w:rsidRPr="00940B53">
        <w:rPr>
          <w:rFonts w:ascii="Bookman Old Style" w:hAnsi="Bookman Old Style"/>
          <w:sz w:val="20"/>
          <w:szCs w:val="20"/>
        </w:rPr>
        <w:t>odpovídá za svoz směsného komunálního odpadu a svoz organického odpadu</w:t>
      </w:r>
      <w:r w:rsidRPr="00940B53">
        <w:rPr>
          <w:rFonts w:ascii="Bookman Old Style" w:hAnsi="Bookman Old Style"/>
          <w:sz w:val="20"/>
          <w:szCs w:val="20"/>
        </w:rPr>
        <w:t xml:space="preserve"> z</w:t>
      </w:r>
      <w:r w:rsidR="0050303C" w:rsidRPr="00940B53">
        <w:rPr>
          <w:rFonts w:ascii="Bookman Old Style" w:hAnsi="Bookman Old Style"/>
          <w:sz w:val="20"/>
          <w:szCs w:val="20"/>
        </w:rPr>
        <w:t xml:space="preserve"> kuchyně na vlastní náklady. </w:t>
      </w:r>
    </w:p>
    <w:p w:rsidR="00C25F98" w:rsidRDefault="00C25F98" w:rsidP="00940B53">
      <w:pPr>
        <w:pStyle w:val="Odstavecseseznamem"/>
        <w:widowControl w:val="0"/>
        <w:numPr>
          <w:ilvl w:val="0"/>
          <w:numId w:val="22"/>
        </w:numPr>
        <w:autoSpaceDE w:val="0"/>
        <w:autoSpaceDN w:val="0"/>
        <w:adjustRightInd w:val="0"/>
        <w:spacing w:after="0" w:line="240" w:lineRule="auto"/>
        <w:ind w:right="420"/>
        <w:jc w:val="both"/>
        <w:rPr>
          <w:rFonts w:ascii="Bookman Old Style" w:hAnsi="Bookman Old Style"/>
          <w:sz w:val="20"/>
          <w:szCs w:val="20"/>
        </w:rPr>
      </w:pPr>
      <w:r w:rsidRPr="00C25F98">
        <w:rPr>
          <w:rFonts w:ascii="Bookman Old Style" w:hAnsi="Bookman Old Style"/>
          <w:sz w:val="20"/>
          <w:szCs w:val="20"/>
        </w:rPr>
        <w:t>Nájemce je povinen d</w:t>
      </w:r>
      <w:r w:rsidR="0050303C" w:rsidRPr="00C25F98">
        <w:rPr>
          <w:rFonts w:ascii="Bookman Old Style" w:hAnsi="Bookman Old Style"/>
          <w:sz w:val="20"/>
          <w:szCs w:val="20"/>
        </w:rPr>
        <w:t>održ</w:t>
      </w:r>
      <w:r w:rsidRPr="00C25F98">
        <w:rPr>
          <w:rFonts w:ascii="Bookman Old Style" w:hAnsi="Bookman Old Style"/>
          <w:sz w:val="20"/>
          <w:szCs w:val="20"/>
        </w:rPr>
        <w:t>ovat</w:t>
      </w:r>
      <w:r w:rsidR="0050303C" w:rsidRPr="00C25F98">
        <w:rPr>
          <w:rFonts w:ascii="Bookman Old Style" w:hAnsi="Bookman Old Style"/>
          <w:sz w:val="20"/>
          <w:szCs w:val="20"/>
        </w:rPr>
        <w:t xml:space="preserve"> provozní předpis na lapač tuků LAPOL,</w:t>
      </w:r>
      <w:r w:rsidRPr="00C25F98">
        <w:rPr>
          <w:rFonts w:ascii="Bookman Old Style" w:hAnsi="Bookman Old Style"/>
          <w:sz w:val="20"/>
          <w:szCs w:val="20"/>
        </w:rPr>
        <w:t xml:space="preserve"> </w:t>
      </w:r>
      <w:r w:rsidR="0050303C" w:rsidRPr="00C25F98">
        <w:rPr>
          <w:rFonts w:ascii="Bookman Old Style" w:hAnsi="Bookman Old Style"/>
          <w:sz w:val="20"/>
          <w:szCs w:val="20"/>
        </w:rPr>
        <w:t xml:space="preserve">svozy sám zajišťuje a hradí. </w:t>
      </w:r>
      <w:r w:rsidRPr="00C25F98">
        <w:rPr>
          <w:rFonts w:ascii="Bookman Old Style" w:hAnsi="Bookman Old Style"/>
          <w:sz w:val="20"/>
          <w:szCs w:val="20"/>
        </w:rPr>
        <w:t>Nájemce je povinen předávat</w:t>
      </w:r>
      <w:r w:rsidR="0050303C" w:rsidRPr="00C25F98">
        <w:rPr>
          <w:rFonts w:ascii="Bookman Old Style" w:hAnsi="Bookman Old Style"/>
          <w:sz w:val="20"/>
          <w:szCs w:val="20"/>
        </w:rPr>
        <w:t xml:space="preserve"> kopie evidence přepravního odpadu - svozů </w:t>
      </w:r>
      <w:r w:rsidRPr="00C25F98">
        <w:rPr>
          <w:rFonts w:ascii="Bookman Old Style" w:hAnsi="Bookman Old Style"/>
          <w:sz w:val="20"/>
          <w:szCs w:val="20"/>
        </w:rPr>
        <w:t xml:space="preserve">LAPOLU pronajímateli, a to bez zbytečného odkladu. </w:t>
      </w:r>
    </w:p>
    <w:p w:rsidR="0050303C" w:rsidRPr="00C25F98" w:rsidRDefault="00C25F98" w:rsidP="00940B53">
      <w:pPr>
        <w:pStyle w:val="Odstavecseseznamem"/>
        <w:widowControl w:val="0"/>
        <w:numPr>
          <w:ilvl w:val="0"/>
          <w:numId w:val="22"/>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Nájemce se zavazuje d</w:t>
      </w:r>
      <w:r w:rsidR="0050303C" w:rsidRPr="00C25F98">
        <w:rPr>
          <w:rFonts w:ascii="Bookman Old Style" w:hAnsi="Bookman Old Style"/>
          <w:sz w:val="20"/>
          <w:szCs w:val="20"/>
        </w:rPr>
        <w:t>održ</w:t>
      </w:r>
      <w:r>
        <w:rPr>
          <w:rFonts w:ascii="Bookman Old Style" w:hAnsi="Bookman Old Style"/>
          <w:sz w:val="20"/>
          <w:szCs w:val="20"/>
        </w:rPr>
        <w:t>ovat</w:t>
      </w:r>
      <w:r w:rsidR="0050303C" w:rsidRPr="00C25F98">
        <w:rPr>
          <w:rFonts w:ascii="Bookman Old Style" w:hAnsi="Bookman Old Style"/>
          <w:sz w:val="20"/>
          <w:szCs w:val="20"/>
        </w:rPr>
        <w:t xml:space="preserve"> zákon č. 185/20</w:t>
      </w:r>
      <w:r>
        <w:rPr>
          <w:rFonts w:ascii="Bookman Old Style" w:hAnsi="Bookman Old Style"/>
          <w:sz w:val="20"/>
          <w:szCs w:val="20"/>
        </w:rPr>
        <w:t>0</w:t>
      </w:r>
      <w:r w:rsidR="0050303C" w:rsidRPr="00C25F98">
        <w:rPr>
          <w:rFonts w:ascii="Bookman Old Style" w:hAnsi="Bookman Old Style"/>
          <w:sz w:val="20"/>
          <w:szCs w:val="20"/>
        </w:rPr>
        <w:t>1 Sb.</w:t>
      </w:r>
      <w:r>
        <w:rPr>
          <w:rFonts w:ascii="Bookman Old Style" w:hAnsi="Bookman Old Style"/>
          <w:sz w:val="20"/>
          <w:szCs w:val="20"/>
        </w:rPr>
        <w:t>,</w:t>
      </w:r>
      <w:r w:rsidR="0050303C" w:rsidRPr="00C25F98">
        <w:rPr>
          <w:rFonts w:ascii="Bookman Old Style" w:hAnsi="Bookman Old Style"/>
          <w:sz w:val="20"/>
          <w:szCs w:val="20"/>
        </w:rPr>
        <w:t xml:space="preserve"> o odpadech</w:t>
      </w:r>
      <w:r>
        <w:rPr>
          <w:rFonts w:ascii="Bookman Old Style" w:hAnsi="Bookman Old Style"/>
          <w:sz w:val="20"/>
          <w:szCs w:val="20"/>
        </w:rPr>
        <w:t>,</w:t>
      </w:r>
      <w:r w:rsidR="0050303C" w:rsidRPr="00C25F98">
        <w:rPr>
          <w:rFonts w:ascii="Bookman Old Style" w:hAnsi="Bookman Old Style"/>
          <w:sz w:val="20"/>
          <w:szCs w:val="20"/>
        </w:rPr>
        <w:t xml:space="preserve"> v platném znění.</w:t>
      </w:r>
    </w:p>
    <w:p w:rsidR="000C5554" w:rsidRPr="00C25F98" w:rsidRDefault="0050303C" w:rsidP="00940B53">
      <w:pPr>
        <w:pStyle w:val="Odstavecseseznamem"/>
        <w:widowControl w:val="0"/>
        <w:numPr>
          <w:ilvl w:val="0"/>
          <w:numId w:val="22"/>
        </w:numPr>
        <w:autoSpaceDE w:val="0"/>
        <w:autoSpaceDN w:val="0"/>
        <w:adjustRightInd w:val="0"/>
        <w:spacing w:after="0" w:line="240" w:lineRule="auto"/>
        <w:ind w:right="420"/>
        <w:jc w:val="both"/>
        <w:rPr>
          <w:rFonts w:ascii="Bookman Old Style" w:hAnsi="Bookman Old Style"/>
          <w:sz w:val="20"/>
          <w:szCs w:val="20"/>
        </w:rPr>
      </w:pPr>
      <w:r w:rsidRPr="00C25F98">
        <w:rPr>
          <w:rFonts w:ascii="Bookman Old Style" w:hAnsi="Bookman Old Style"/>
          <w:sz w:val="20"/>
          <w:szCs w:val="20"/>
        </w:rPr>
        <w:t>Pronajímatel se zavazuje vytv</w:t>
      </w:r>
      <w:r w:rsidR="004E1E54">
        <w:rPr>
          <w:rFonts w:ascii="Bookman Old Style" w:hAnsi="Bookman Old Style"/>
          <w:sz w:val="20"/>
          <w:szCs w:val="20"/>
        </w:rPr>
        <w:t>ářet</w:t>
      </w:r>
      <w:r w:rsidRPr="00C25F98">
        <w:rPr>
          <w:rFonts w:ascii="Bookman Old Style" w:hAnsi="Bookman Old Style"/>
          <w:sz w:val="20"/>
          <w:szCs w:val="20"/>
        </w:rPr>
        <w:t xml:space="preserve"> pro nájemce takové podmínky, aby mohl předmět nájmu nerušeně užívat.</w:t>
      </w:r>
    </w:p>
    <w:p w:rsidR="004E1E54" w:rsidRDefault="004E1E54" w:rsidP="00940B53">
      <w:pPr>
        <w:pStyle w:val="Odstavecseseznamem"/>
        <w:widowControl w:val="0"/>
        <w:numPr>
          <w:ilvl w:val="0"/>
          <w:numId w:val="22"/>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Nájemce není oprávněn přenechat pronajatý prostor nebo jeho část do podnájmu třetí osobě s výjimkou dle odst. 12.</w:t>
      </w:r>
    </w:p>
    <w:p w:rsidR="004E1E54" w:rsidRDefault="004E1E54" w:rsidP="00940B53">
      <w:pPr>
        <w:pStyle w:val="Odstavecseseznamem"/>
        <w:widowControl w:val="0"/>
        <w:numPr>
          <w:ilvl w:val="0"/>
          <w:numId w:val="22"/>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Pronajímatel souhlasí s přenecháním části pronajatého prostoru do podnájmu obchodní společnosti J-V INTEGRA s.r.o., se sídlem Ústí nad Labem, ul. Přístavní 432/8, PSČ 400 07, IČO: 250 40 979. O podnájmu se nájemce zavazuje bez zbytečného odkladu pronajímatele informovat.</w:t>
      </w:r>
    </w:p>
    <w:p w:rsidR="00F86452" w:rsidRPr="007A328F" w:rsidRDefault="001F2DA9" w:rsidP="00940B53">
      <w:pPr>
        <w:pStyle w:val="Odstavecseseznamem"/>
        <w:widowControl w:val="0"/>
        <w:numPr>
          <w:ilvl w:val="0"/>
          <w:numId w:val="22"/>
        </w:numPr>
        <w:autoSpaceDE w:val="0"/>
        <w:autoSpaceDN w:val="0"/>
        <w:adjustRightInd w:val="0"/>
        <w:spacing w:after="0" w:line="240" w:lineRule="auto"/>
        <w:ind w:right="420"/>
        <w:jc w:val="both"/>
        <w:rPr>
          <w:rFonts w:ascii="Bookman Old Style" w:hAnsi="Bookman Old Style"/>
          <w:sz w:val="20"/>
          <w:szCs w:val="20"/>
        </w:rPr>
      </w:pPr>
      <w:r w:rsidRPr="007A328F">
        <w:rPr>
          <w:rFonts w:ascii="Bookman Old Style" w:hAnsi="Bookman Old Style"/>
          <w:sz w:val="20"/>
          <w:szCs w:val="20"/>
        </w:rPr>
        <w:t xml:space="preserve">Nájemce </w:t>
      </w:r>
      <w:r w:rsidR="004E1E54">
        <w:rPr>
          <w:rFonts w:ascii="Bookman Old Style" w:hAnsi="Bookman Old Style"/>
          <w:sz w:val="20"/>
          <w:szCs w:val="20"/>
        </w:rPr>
        <w:t>je srozuměn s možností</w:t>
      </w:r>
      <w:r w:rsidR="00F86452" w:rsidRPr="007A328F">
        <w:rPr>
          <w:rFonts w:ascii="Bookman Old Style" w:hAnsi="Bookman Old Style"/>
          <w:sz w:val="20"/>
          <w:szCs w:val="20"/>
        </w:rPr>
        <w:t xml:space="preserve"> parkování </w:t>
      </w:r>
      <w:r w:rsidRPr="007A328F">
        <w:rPr>
          <w:rFonts w:ascii="Bookman Old Style" w:hAnsi="Bookman Old Style"/>
          <w:sz w:val="20"/>
          <w:szCs w:val="20"/>
        </w:rPr>
        <w:t xml:space="preserve">jen </w:t>
      </w:r>
      <w:r w:rsidR="00803719" w:rsidRPr="007A328F">
        <w:rPr>
          <w:rFonts w:ascii="Bookman Old Style" w:hAnsi="Bookman Old Style"/>
          <w:sz w:val="20"/>
          <w:szCs w:val="20"/>
        </w:rPr>
        <w:t>před rampou vstupu do suterénu.</w:t>
      </w:r>
    </w:p>
    <w:p w:rsidR="0050303C" w:rsidRPr="004E1E54" w:rsidRDefault="0050303C" w:rsidP="00940B53">
      <w:pPr>
        <w:pStyle w:val="Odstavecseseznamem"/>
        <w:widowControl w:val="0"/>
        <w:numPr>
          <w:ilvl w:val="0"/>
          <w:numId w:val="22"/>
        </w:numPr>
        <w:autoSpaceDE w:val="0"/>
        <w:autoSpaceDN w:val="0"/>
        <w:adjustRightInd w:val="0"/>
        <w:spacing w:after="0" w:line="240" w:lineRule="auto"/>
        <w:ind w:right="420"/>
        <w:jc w:val="both"/>
        <w:rPr>
          <w:rFonts w:ascii="Bookman Old Style" w:hAnsi="Bookman Old Style"/>
          <w:sz w:val="20"/>
          <w:szCs w:val="20"/>
        </w:rPr>
      </w:pPr>
      <w:r w:rsidRPr="004E1E54">
        <w:rPr>
          <w:rFonts w:ascii="Bookman Old Style" w:hAnsi="Bookman Old Style"/>
          <w:sz w:val="20"/>
          <w:szCs w:val="20"/>
        </w:rPr>
        <w:t>Při převzetí předmětu nájmu a při skončení nájmu bude mezi smluvními stranami zachycen písemně stav předmětu nájmu a stavy měřičů příslušných médií.</w:t>
      </w:r>
    </w:p>
    <w:p w:rsidR="0050303C" w:rsidRPr="007A328F" w:rsidRDefault="0050303C" w:rsidP="004E1E54">
      <w:pPr>
        <w:widowControl w:val="0"/>
        <w:autoSpaceDE w:val="0"/>
        <w:autoSpaceDN w:val="0"/>
        <w:adjustRightInd w:val="0"/>
        <w:spacing w:after="0" w:line="240" w:lineRule="auto"/>
        <w:ind w:left="570" w:right="420"/>
        <w:jc w:val="center"/>
        <w:rPr>
          <w:rFonts w:ascii="Bookman Old Style" w:hAnsi="Bookman Old Style"/>
          <w:b/>
          <w:bCs/>
          <w:sz w:val="20"/>
          <w:szCs w:val="20"/>
        </w:rPr>
      </w:pPr>
    </w:p>
    <w:p w:rsidR="0050303C" w:rsidRPr="007A328F" w:rsidRDefault="004E1E54" w:rsidP="004E1E54">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t xml:space="preserve">čl. </w:t>
      </w:r>
      <w:r w:rsidR="0050303C" w:rsidRPr="007A328F">
        <w:rPr>
          <w:rFonts w:ascii="Bookman Old Style" w:hAnsi="Bookman Old Style"/>
          <w:b/>
          <w:bCs/>
          <w:sz w:val="20"/>
          <w:szCs w:val="20"/>
        </w:rPr>
        <w:t>VII.</w:t>
      </w:r>
    </w:p>
    <w:p w:rsidR="0050303C" w:rsidRPr="007A328F" w:rsidRDefault="0050303C" w:rsidP="004E1E54">
      <w:pPr>
        <w:widowControl w:val="0"/>
        <w:autoSpaceDE w:val="0"/>
        <w:autoSpaceDN w:val="0"/>
        <w:adjustRightInd w:val="0"/>
        <w:spacing w:after="0" w:line="240" w:lineRule="auto"/>
        <w:ind w:left="570" w:right="420"/>
        <w:jc w:val="center"/>
        <w:rPr>
          <w:rFonts w:ascii="Bookman Old Style" w:hAnsi="Bookman Old Style"/>
          <w:b/>
          <w:bCs/>
          <w:sz w:val="20"/>
          <w:szCs w:val="20"/>
        </w:rPr>
      </w:pPr>
      <w:r w:rsidRPr="007A328F">
        <w:rPr>
          <w:rFonts w:ascii="Bookman Old Style" w:hAnsi="Bookman Old Style"/>
          <w:b/>
          <w:bCs/>
          <w:sz w:val="20"/>
          <w:szCs w:val="20"/>
        </w:rPr>
        <w:t>Závěrečná ustanovení</w:t>
      </w:r>
    </w:p>
    <w:p w:rsidR="0050303C" w:rsidRPr="004E1E54" w:rsidRDefault="0050303C" w:rsidP="004E1E54">
      <w:pPr>
        <w:pStyle w:val="Odstavecseseznamem"/>
        <w:widowControl w:val="0"/>
        <w:numPr>
          <w:ilvl w:val="0"/>
          <w:numId w:val="29"/>
        </w:numPr>
        <w:autoSpaceDE w:val="0"/>
        <w:autoSpaceDN w:val="0"/>
        <w:adjustRightInd w:val="0"/>
        <w:spacing w:after="0" w:line="240" w:lineRule="auto"/>
        <w:ind w:right="420"/>
        <w:jc w:val="both"/>
        <w:rPr>
          <w:rFonts w:ascii="Bookman Old Style" w:hAnsi="Bookman Old Style"/>
          <w:sz w:val="20"/>
          <w:szCs w:val="20"/>
        </w:rPr>
      </w:pPr>
      <w:r w:rsidRPr="004E1E54">
        <w:rPr>
          <w:rFonts w:ascii="Bookman Old Style" w:hAnsi="Bookman Old Style"/>
          <w:sz w:val="20"/>
          <w:szCs w:val="20"/>
        </w:rPr>
        <w:t>Tato smlouva nabývá platnosti a účinnosti dnem jejího podpisu poslední ze smluvních stran. Smluvní strany prohlašují, že se s obsahem smlouvy řádně seznámily, že byla sepsána dle jejich svobodné a vážné vůle a nebyla sjednána v tísni a za nápadně nevýhodných podmínek.</w:t>
      </w:r>
    </w:p>
    <w:p w:rsidR="0050303C" w:rsidRPr="004E1E54" w:rsidRDefault="0050303C" w:rsidP="004E1E54">
      <w:pPr>
        <w:pStyle w:val="Odstavecseseznamem"/>
        <w:widowControl w:val="0"/>
        <w:numPr>
          <w:ilvl w:val="0"/>
          <w:numId w:val="29"/>
        </w:numPr>
        <w:autoSpaceDE w:val="0"/>
        <w:autoSpaceDN w:val="0"/>
        <w:adjustRightInd w:val="0"/>
        <w:spacing w:after="0" w:line="240" w:lineRule="auto"/>
        <w:ind w:right="420"/>
        <w:jc w:val="both"/>
        <w:rPr>
          <w:rFonts w:ascii="Bookman Old Style" w:hAnsi="Bookman Old Style"/>
          <w:sz w:val="20"/>
          <w:szCs w:val="20"/>
        </w:rPr>
      </w:pPr>
      <w:r w:rsidRPr="004E1E54">
        <w:rPr>
          <w:rFonts w:ascii="Bookman Old Style" w:hAnsi="Bookman Old Style"/>
          <w:sz w:val="20"/>
          <w:szCs w:val="20"/>
        </w:rPr>
        <w:t xml:space="preserve">Tato smlouva se řídí zákonem č. </w:t>
      </w:r>
      <w:hyperlink r:id="rId9" w:history="1">
        <w:r w:rsidRPr="004E1E54">
          <w:rPr>
            <w:rFonts w:ascii="Bookman Old Style" w:hAnsi="Bookman Old Style"/>
            <w:sz w:val="20"/>
            <w:szCs w:val="20"/>
          </w:rPr>
          <w:t xml:space="preserve"> </w:t>
        </w:r>
        <w:r w:rsidR="00BF299C" w:rsidRPr="004E1E54">
          <w:rPr>
            <w:rFonts w:ascii="Bookman Old Style" w:hAnsi="Bookman Old Style"/>
            <w:sz w:val="20"/>
            <w:szCs w:val="20"/>
          </w:rPr>
          <w:t xml:space="preserve">89/2012 </w:t>
        </w:r>
        <w:r w:rsidRPr="004E1E54">
          <w:rPr>
            <w:rFonts w:ascii="Bookman Old Style" w:hAnsi="Bookman Old Style"/>
            <w:sz w:val="20"/>
            <w:szCs w:val="20"/>
          </w:rPr>
          <w:t>Sb.</w:t>
        </w:r>
      </w:hyperlink>
      <w:r w:rsidR="00BF299C" w:rsidRPr="004E1E54">
        <w:rPr>
          <w:rFonts w:ascii="Bookman Old Style" w:hAnsi="Bookman Old Style"/>
          <w:sz w:val="20"/>
          <w:szCs w:val="20"/>
        </w:rPr>
        <w:t xml:space="preserve"> Občanský zákoník.</w:t>
      </w:r>
      <w:r w:rsidRPr="004E1E54">
        <w:rPr>
          <w:rFonts w:ascii="Bookman Old Style" w:hAnsi="Bookman Old Style"/>
          <w:sz w:val="20"/>
          <w:szCs w:val="20"/>
        </w:rPr>
        <w:t xml:space="preserve"> </w:t>
      </w:r>
    </w:p>
    <w:p w:rsidR="004E1E54" w:rsidRDefault="0050303C" w:rsidP="004E1E54">
      <w:pPr>
        <w:pStyle w:val="Odstavecseseznamem"/>
        <w:widowControl w:val="0"/>
        <w:numPr>
          <w:ilvl w:val="0"/>
          <w:numId w:val="29"/>
        </w:numPr>
        <w:autoSpaceDE w:val="0"/>
        <w:autoSpaceDN w:val="0"/>
        <w:adjustRightInd w:val="0"/>
        <w:spacing w:after="0" w:line="240" w:lineRule="auto"/>
        <w:ind w:right="420"/>
        <w:jc w:val="both"/>
        <w:rPr>
          <w:rFonts w:ascii="Bookman Old Style" w:hAnsi="Bookman Old Style"/>
          <w:sz w:val="20"/>
          <w:szCs w:val="20"/>
        </w:rPr>
      </w:pPr>
      <w:r w:rsidRPr="004E1E54">
        <w:rPr>
          <w:rFonts w:ascii="Bookman Old Style" w:hAnsi="Bookman Old Style"/>
          <w:sz w:val="20"/>
          <w:szCs w:val="20"/>
        </w:rPr>
        <w:t xml:space="preserve">Tato smlouva </w:t>
      </w:r>
      <w:r w:rsidR="00DA66D2">
        <w:rPr>
          <w:rFonts w:ascii="Bookman Old Style" w:hAnsi="Bookman Old Style"/>
          <w:sz w:val="20"/>
          <w:szCs w:val="20"/>
        </w:rPr>
        <w:t xml:space="preserve">má čtyři (4) strany a </w:t>
      </w:r>
      <w:r w:rsidRPr="004E1E54">
        <w:rPr>
          <w:rFonts w:ascii="Bookman Old Style" w:hAnsi="Bookman Old Style"/>
          <w:sz w:val="20"/>
          <w:szCs w:val="20"/>
        </w:rPr>
        <w:t>je vyhotovena ve dvou originálech, z nichž každá ze smluvních stran obdrží po jednom.</w:t>
      </w:r>
      <w:r w:rsidR="004E1E54" w:rsidRPr="004E1E54">
        <w:rPr>
          <w:rFonts w:ascii="Bookman Old Style" w:hAnsi="Bookman Old Style"/>
          <w:sz w:val="20"/>
          <w:szCs w:val="20"/>
        </w:rPr>
        <w:t xml:space="preserve"> </w:t>
      </w:r>
    </w:p>
    <w:p w:rsidR="00C40164" w:rsidRDefault="00C40164" w:rsidP="00C40164">
      <w:pPr>
        <w:pStyle w:val="Odstavecseseznamem"/>
        <w:widowControl w:val="0"/>
        <w:autoSpaceDE w:val="0"/>
        <w:autoSpaceDN w:val="0"/>
        <w:adjustRightInd w:val="0"/>
        <w:spacing w:after="0" w:line="240" w:lineRule="auto"/>
        <w:ind w:right="420"/>
        <w:jc w:val="both"/>
        <w:rPr>
          <w:rFonts w:ascii="Bookman Old Style" w:hAnsi="Bookman Old Style"/>
          <w:sz w:val="20"/>
          <w:szCs w:val="20"/>
        </w:rPr>
      </w:pPr>
    </w:p>
    <w:p w:rsidR="00C40164" w:rsidRDefault="00C40164" w:rsidP="00C40164">
      <w:pPr>
        <w:pStyle w:val="Odstavecseseznamem"/>
        <w:widowControl w:val="0"/>
        <w:autoSpaceDE w:val="0"/>
        <w:autoSpaceDN w:val="0"/>
        <w:adjustRightInd w:val="0"/>
        <w:spacing w:after="0" w:line="240" w:lineRule="auto"/>
        <w:ind w:right="420"/>
        <w:jc w:val="both"/>
        <w:rPr>
          <w:rFonts w:ascii="Bookman Old Style" w:hAnsi="Bookman Old Style"/>
          <w:sz w:val="20"/>
          <w:szCs w:val="20"/>
        </w:rPr>
      </w:pPr>
    </w:p>
    <w:p w:rsidR="00C40164" w:rsidRPr="004E1E54" w:rsidRDefault="00C40164" w:rsidP="00C40164">
      <w:pPr>
        <w:pStyle w:val="Odstavecseseznamem"/>
        <w:widowControl w:val="0"/>
        <w:autoSpaceDE w:val="0"/>
        <w:autoSpaceDN w:val="0"/>
        <w:adjustRightInd w:val="0"/>
        <w:spacing w:after="0" w:line="240" w:lineRule="auto"/>
        <w:ind w:right="420"/>
        <w:jc w:val="both"/>
        <w:rPr>
          <w:rFonts w:ascii="Bookman Old Style" w:hAnsi="Bookman Old Style"/>
          <w:sz w:val="20"/>
          <w:szCs w:val="20"/>
        </w:rPr>
      </w:pPr>
    </w:p>
    <w:p w:rsidR="004E1E54" w:rsidRDefault="00173E76" w:rsidP="004E1E54">
      <w:pPr>
        <w:pStyle w:val="Odstavecseseznamem"/>
        <w:widowControl w:val="0"/>
        <w:numPr>
          <w:ilvl w:val="0"/>
          <w:numId w:val="29"/>
        </w:numPr>
        <w:autoSpaceDE w:val="0"/>
        <w:autoSpaceDN w:val="0"/>
        <w:adjustRightInd w:val="0"/>
        <w:spacing w:after="0" w:line="240" w:lineRule="auto"/>
        <w:ind w:right="420"/>
        <w:jc w:val="both"/>
        <w:rPr>
          <w:rFonts w:ascii="Bookman Old Style" w:hAnsi="Bookman Old Style"/>
          <w:sz w:val="20"/>
          <w:szCs w:val="20"/>
        </w:rPr>
      </w:pPr>
      <w:r w:rsidRPr="004E1E54">
        <w:rPr>
          <w:rFonts w:ascii="Bookman Old Style" w:hAnsi="Bookman Old Style"/>
          <w:sz w:val="20"/>
          <w:szCs w:val="20"/>
        </w:rPr>
        <w:t>Přílohy</w:t>
      </w:r>
      <w:r w:rsidR="004E1E54">
        <w:rPr>
          <w:rFonts w:ascii="Bookman Old Style" w:hAnsi="Bookman Old Style"/>
          <w:sz w:val="20"/>
          <w:szCs w:val="20"/>
        </w:rPr>
        <w:t xml:space="preserve"> jako nedílnou součást této smlouvy tvoří</w:t>
      </w:r>
      <w:r w:rsidRPr="004E1E54">
        <w:rPr>
          <w:rFonts w:ascii="Bookman Old Style" w:hAnsi="Bookman Old Style"/>
          <w:sz w:val="20"/>
          <w:szCs w:val="20"/>
        </w:rPr>
        <w:t xml:space="preserve">: </w:t>
      </w:r>
    </w:p>
    <w:p w:rsidR="004E1E54" w:rsidRDefault="004E1E54" w:rsidP="007A328F">
      <w:pPr>
        <w:pStyle w:val="Odstavecseseznamem"/>
        <w:widowControl w:val="0"/>
        <w:numPr>
          <w:ilvl w:val="1"/>
          <w:numId w:val="29"/>
        </w:numPr>
        <w:autoSpaceDE w:val="0"/>
        <w:autoSpaceDN w:val="0"/>
        <w:adjustRightInd w:val="0"/>
        <w:spacing w:after="0" w:line="240" w:lineRule="auto"/>
        <w:ind w:right="420"/>
        <w:jc w:val="both"/>
        <w:rPr>
          <w:rFonts w:ascii="Bookman Old Style" w:hAnsi="Bookman Old Style"/>
          <w:sz w:val="20"/>
          <w:szCs w:val="20"/>
        </w:rPr>
      </w:pPr>
      <w:r w:rsidRPr="004E1E54">
        <w:rPr>
          <w:rFonts w:ascii="Bookman Old Style" w:hAnsi="Bookman Old Style"/>
          <w:sz w:val="20"/>
          <w:szCs w:val="20"/>
        </w:rPr>
        <w:t>Příloha č</w:t>
      </w:r>
      <w:r w:rsidR="00173E76" w:rsidRPr="004E1E54">
        <w:rPr>
          <w:rFonts w:ascii="Bookman Old Style" w:hAnsi="Bookman Old Style"/>
          <w:sz w:val="20"/>
          <w:szCs w:val="20"/>
        </w:rPr>
        <w:t>. 1 Inventurní soupis majetku ve výpůjčce</w:t>
      </w:r>
      <w:r w:rsidRPr="004E1E54">
        <w:rPr>
          <w:rFonts w:ascii="Bookman Old Style" w:hAnsi="Bookman Old Style"/>
          <w:sz w:val="20"/>
          <w:szCs w:val="20"/>
        </w:rPr>
        <w:t>;</w:t>
      </w:r>
      <w:r>
        <w:rPr>
          <w:rFonts w:ascii="Bookman Old Style" w:hAnsi="Bookman Old Style"/>
          <w:sz w:val="20"/>
          <w:szCs w:val="20"/>
        </w:rPr>
        <w:t xml:space="preserve"> </w:t>
      </w:r>
    </w:p>
    <w:p w:rsidR="004E1E54" w:rsidRDefault="004E1E54" w:rsidP="007A328F">
      <w:pPr>
        <w:pStyle w:val="Odstavecseseznamem"/>
        <w:widowControl w:val="0"/>
        <w:numPr>
          <w:ilvl w:val="1"/>
          <w:numId w:val="29"/>
        </w:numPr>
        <w:autoSpaceDE w:val="0"/>
        <w:autoSpaceDN w:val="0"/>
        <w:adjustRightInd w:val="0"/>
        <w:spacing w:after="0" w:line="240" w:lineRule="auto"/>
        <w:ind w:right="420"/>
        <w:jc w:val="both"/>
        <w:rPr>
          <w:rFonts w:ascii="Bookman Old Style" w:hAnsi="Bookman Old Style"/>
          <w:sz w:val="20"/>
          <w:szCs w:val="20"/>
        </w:rPr>
      </w:pPr>
      <w:r w:rsidRPr="004E1E54">
        <w:rPr>
          <w:rFonts w:ascii="Bookman Old Style" w:hAnsi="Bookman Old Style"/>
          <w:sz w:val="20"/>
          <w:szCs w:val="20"/>
        </w:rPr>
        <w:t>Příloha č</w:t>
      </w:r>
      <w:r w:rsidR="00173E76" w:rsidRPr="004E1E54">
        <w:rPr>
          <w:rFonts w:ascii="Bookman Old Style" w:hAnsi="Bookman Old Style"/>
          <w:sz w:val="20"/>
          <w:szCs w:val="20"/>
        </w:rPr>
        <w:t>. 2 Výpis z obchodního rejstříku -  nájemce</w:t>
      </w:r>
      <w:r w:rsidRPr="004E1E54">
        <w:rPr>
          <w:rFonts w:ascii="Bookman Old Style" w:hAnsi="Bookman Old Style"/>
          <w:sz w:val="20"/>
          <w:szCs w:val="20"/>
        </w:rPr>
        <w:t>;</w:t>
      </w:r>
    </w:p>
    <w:p w:rsidR="001E712A" w:rsidRPr="004E1E54" w:rsidRDefault="004E1E54" w:rsidP="007A328F">
      <w:pPr>
        <w:pStyle w:val="Odstavecseseznamem"/>
        <w:widowControl w:val="0"/>
        <w:numPr>
          <w:ilvl w:val="1"/>
          <w:numId w:val="29"/>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Příloha č</w:t>
      </w:r>
      <w:r w:rsidR="001E712A" w:rsidRPr="004E1E54">
        <w:rPr>
          <w:rFonts w:ascii="Bookman Old Style" w:hAnsi="Bookman Old Style"/>
          <w:sz w:val="20"/>
          <w:szCs w:val="20"/>
        </w:rPr>
        <w:t>. 3 Splátkový kalendář</w:t>
      </w:r>
    </w:p>
    <w:p w:rsidR="00173E76" w:rsidRPr="007A328F" w:rsidRDefault="00173E76" w:rsidP="007A328F">
      <w:pPr>
        <w:widowControl w:val="0"/>
        <w:autoSpaceDE w:val="0"/>
        <w:autoSpaceDN w:val="0"/>
        <w:adjustRightInd w:val="0"/>
        <w:spacing w:after="0" w:line="240" w:lineRule="auto"/>
        <w:jc w:val="both"/>
        <w:rPr>
          <w:rFonts w:ascii="Bookman Old Style" w:hAnsi="Bookman Old Style"/>
          <w:sz w:val="20"/>
          <w:szCs w:val="20"/>
        </w:rPr>
      </w:pPr>
    </w:p>
    <w:p w:rsidR="00173E76" w:rsidRPr="007A328F" w:rsidRDefault="00173E76" w:rsidP="007A328F">
      <w:pPr>
        <w:widowControl w:val="0"/>
        <w:autoSpaceDE w:val="0"/>
        <w:autoSpaceDN w:val="0"/>
        <w:adjustRightInd w:val="0"/>
        <w:spacing w:after="0" w:line="240" w:lineRule="auto"/>
        <w:jc w:val="both"/>
        <w:rPr>
          <w:rFonts w:ascii="Bookman Old Style" w:hAnsi="Bookman Old Style"/>
          <w:sz w:val="20"/>
          <w:szCs w:val="20"/>
        </w:rPr>
      </w:pPr>
    </w:p>
    <w:p w:rsidR="00173E76" w:rsidRPr="007A328F" w:rsidRDefault="00173E76" w:rsidP="007A328F">
      <w:pPr>
        <w:widowControl w:val="0"/>
        <w:autoSpaceDE w:val="0"/>
        <w:autoSpaceDN w:val="0"/>
        <w:adjustRightInd w:val="0"/>
        <w:spacing w:after="0" w:line="240" w:lineRule="auto"/>
        <w:jc w:val="both"/>
        <w:rPr>
          <w:rFonts w:ascii="Bookman Old Style" w:hAnsi="Bookman Old Style"/>
          <w:sz w:val="20"/>
          <w:szCs w:val="20"/>
        </w:rPr>
      </w:pPr>
    </w:p>
    <w:p w:rsidR="0050303C" w:rsidRPr="007A328F" w:rsidRDefault="0037329F" w:rsidP="007A328F">
      <w:pPr>
        <w:widowControl w:val="0"/>
        <w:autoSpaceDE w:val="0"/>
        <w:autoSpaceDN w:val="0"/>
        <w:adjustRightInd w:val="0"/>
        <w:spacing w:after="0" w:line="240" w:lineRule="auto"/>
        <w:jc w:val="both"/>
        <w:rPr>
          <w:rFonts w:ascii="Bookman Old Style" w:hAnsi="Bookman Old Style"/>
          <w:sz w:val="20"/>
          <w:szCs w:val="20"/>
        </w:rPr>
      </w:pPr>
      <w:r w:rsidRPr="007A328F">
        <w:rPr>
          <w:rFonts w:ascii="Bookman Old Style" w:hAnsi="Bookman Old Style"/>
          <w:sz w:val="20"/>
          <w:szCs w:val="20"/>
        </w:rPr>
        <w:t xml:space="preserve">V Ústí nad Labem dne </w:t>
      </w:r>
      <w:r w:rsidR="006B67B4">
        <w:rPr>
          <w:rFonts w:ascii="Bookman Old Style" w:hAnsi="Bookman Old Style"/>
          <w:sz w:val="20"/>
          <w:szCs w:val="20"/>
        </w:rPr>
        <w:t xml:space="preserve">1. 4. </w:t>
      </w:r>
      <w:r w:rsidRPr="007A328F">
        <w:rPr>
          <w:rFonts w:ascii="Bookman Old Style" w:hAnsi="Bookman Old Style"/>
          <w:sz w:val="20"/>
          <w:szCs w:val="20"/>
        </w:rPr>
        <w:t xml:space="preserve"> 2014</w:t>
      </w:r>
      <w:r w:rsidR="004E1E54">
        <w:rPr>
          <w:rFonts w:ascii="Bookman Old Style" w:hAnsi="Bookman Old Style"/>
          <w:sz w:val="20"/>
          <w:szCs w:val="20"/>
        </w:rPr>
        <w:tab/>
      </w:r>
      <w:r w:rsidR="004E1E54">
        <w:rPr>
          <w:rFonts w:ascii="Bookman Old Style" w:hAnsi="Bookman Old Style"/>
          <w:sz w:val="20"/>
          <w:szCs w:val="20"/>
        </w:rPr>
        <w:tab/>
      </w:r>
      <w:r w:rsidR="0050303C" w:rsidRPr="007A328F">
        <w:rPr>
          <w:rFonts w:ascii="Bookman Old Style" w:hAnsi="Bookman Old Style"/>
          <w:sz w:val="20"/>
          <w:szCs w:val="20"/>
        </w:rPr>
        <w:t>V</w:t>
      </w:r>
      <w:r w:rsidR="004E1E54">
        <w:rPr>
          <w:rFonts w:ascii="Bookman Old Style" w:hAnsi="Bookman Old Style"/>
          <w:sz w:val="20"/>
          <w:szCs w:val="20"/>
        </w:rPr>
        <w:t xml:space="preserve"> Ústí nad Labem </w:t>
      </w:r>
      <w:r w:rsidR="006B67B4">
        <w:rPr>
          <w:rFonts w:ascii="Bookman Old Style" w:hAnsi="Bookman Old Style"/>
          <w:sz w:val="20"/>
          <w:szCs w:val="20"/>
        </w:rPr>
        <w:t>dne 1. 4.</w:t>
      </w:r>
      <w:r w:rsidR="004E1E54">
        <w:rPr>
          <w:rFonts w:ascii="Bookman Old Style" w:hAnsi="Bookman Old Style"/>
          <w:sz w:val="20"/>
          <w:szCs w:val="20"/>
        </w:rPr>
        <w:t xml:space="preserve"> 2014</w:t>
      </w:r>
    </w:p>
    <w:p w:rsidR="0050303C" w:rsidRDefault="0050303C" w:rsidP="007A328F">
      <w:pPr>
        <w:widowControl w:val="0"/>
        <w:autoSpaceDE w:val="0"/>
        <w:autoSpaceDN w:val="0"/>
        <w:adjustRightInd w:val="0"/>
        <w:spacing w:after="0" w:line="240" w:lineRule="auto"/>
        <w:jc w:val="both"/>
        <w:rPr>
          <w:rFonts w:ascii="Bookman Old Style" w:hAnsi="Bookman Old Style"/>
          <w:sz w:val="20"/>
          <w:szCs w:val="20"/>
        </w:rPr>
      </w:pPr>
    </w:p>
    <w:p w:rsidR="00DA66D2" w:rsidRPr="007A328F" w:rsidRDefault="00DA66D2" w:rsidP="007A328F">
      <w:pPr>
        <w:widowControl w:val="0"/>
        <w:autoSpaceDE w:val="0"/>
        <w:autoSpaceDN w:val="0"/>
        <w:adjustRightInd w:val="0"/>
        <w:spacing w:after="0" w:line="240" w:lineRule="auto"/>
        <w:jc w:val="both"/>
        <w:rPr>
          <w:rFonts w:ascii="Bookman Old Style" w:hAnsi="Bookman Old Style"/>
          <w:sz w:val="20"/>
          <w:szCs w:val="20"/>
        </w:rPr>
      </w:pPr>
      <w:r>
        <w:rPr>
          <w:rFonts w:ascii="Bookman Old Style" w:hAnsi="Bookman Old Style"/>
          <w:sz w:val="20"/>
          <w:szCs w:val="20"/>
        </w:rPr>
        <w:t>Pronajímatel:</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Nájemce:</w:t>
      </w:r>
    </w:p>
    <w:p w:rsidR="0050303C" w:rsidRDefault="0050303C" w:rsidP="007A328F">
      <w:pPr>
        <w:widowControl w:val="0"/>
        <w:autoSpaceDE w:val="0"/>
        <w:autoSpaceDN w:val="0"/>
        <w:adjustRightInd w:val="0"/>
        <w:spacing w:after="0" w:line="240" w:lineRule="auto"/>
        <w:ind w:left="5040" w:hanging="4500"/>
        <w:jc w:val="both"/>
        <w:rPr>
          <w:rFonts w:ascii="Bookman Old Style" w:hAnsi="Bookman Old Style"/>
          <w:sz w:val="20"/>
          <w:szCs w:val="20"/>
        </w:rPr>
      </w:pPr>
    </w:p>
    <w:p w:rsidR="00DA66D2" w:rsidRDefault="00DA66D2" w:rsidP="007A328F">
      <w:pPr>
        <w:widowControl w:val="0"/>
        <w:autoSpaceDE w:val="0"/>
        <w:autoSpaceDN w:val="0"/>
        <w:adjustRightInd w:val="0"/>
        <w:spacing w:after="0" w:line="240" w:lineRule="auto"/>
        <w:ind w:left="5040" w:hanging="4500"/>
        <w:jc w:val="both"/>
        <w:rPr>
          <w:rFonts w:ascii="Bookman Old Style" w:hAnsi="Bookman Old Style"/>
          <w:sz w:val="20"/>
          <w:szCs w:val="20"/>
        </w:rPr>
      </w:pPr>
    </w:p>
    <w:p w:rsidR="00DA66D2" w:rsidRDefault="00DA66D2" w:rsidP="007A328F">
      <w:pPr>
        <w:widowControl w:val="0"/>
        <w:autoSpaceDE w:val="0"/>
        <w:autoSpaceDN w:val="0"/>
        <w:adjustRightInd w:val="0"/>
        <w:spacing w:after="0" w:line="240" w:lineRule="auto"/>
        <w:ind w:left="5040" w:hanging="4500"/>
        <w:jc w:val="both"/>
        <w:rPr>
          <w:rFonts w:ascii="Bookman Old Style" w:hAnsi="Bookman Old Style"/>
          <w:sz w:val="20"/>
          <w:szCs w:val="20"/>
        </w:rPr>
      </w:pPr>
    </w:p>
    <w:p w:rsidR="00DA66D2" w:rsidRDefault="00DA66D2" w:rsidP="007A328F">
      <w:pPr>
        <w:widowControl w:val="0"/>
        <w:autoSpaceDE w:val="0"/>
        <w:autoSpaceDN w:val="0"/>
        <w:adjustRightInd w:val="0"/>
        <w:spacing w:after="0" w:line="240" w:lineRule="auto"/>
        <w:ind w:left="5040" w:hanging="4500"/>
        <w:jc w:val="both"/>
        <w:rPr>
          <w:rFonts w:ascii="Bookman Old Style" w:hAnsi="Bookman Old Style"/>
          <w:sz w:val="20"/>
          <w:szCs w:val="20"/>
        </w:rPr>
      </w:pPr>
    </w:p>
    <w:p w:rsidR="00DA66D2" w:rsidRPr="007A328F" w:rsidRDefault="00DA66D2" w:rsidP="007A328F">
      <w:pPr>
        <w:widowControl w:val="0"/>
        <w:autoSpaceDE w:val="0"/>
        <w:autoSpaceDN w:val="0"/>
        <w:adjustRightInd w:val="0"/>
        <w:spacing w:after="0" w:line="240" w:lineRule="auto"/>
        <w:ind w:left="5040" w:hanging="4500"/>
        <w:jc w:val="both"/>
        <w:rPr>
          <w:rFonts w:ascii="Bookman Old Style" w:hAnsi="Bookman Old Style"/>
          <w:sz w:val="20"/>
          <w:szCs w:val="20"/>
        </w:rPr>
      </w:pPr>
    </w:p>
    <w:p w:rsidR="0050303C" w:rsidRPr="007A328F" w:rsidRDefault="0050303C" w:rsidP="007A328F">
      <w:pPr>
        <w:widowControl w:val="0"/>
        <w:autoSpaceDE w:val="0"/>
        <w:autoSpaceDN w:val="0"/>
        <w:adjustRightInd w:val="0"/>
        <w:spacing w:after="0" w:line="240" w:lineRule="auto"/>
        <w:jc w:val="both"/>
        <w:rPr>
          <w:rFonts w:ascii="Bookman Old Style" w:hAnsi="Bookman Old Style"/>
          <w:sz w:val="20"/>
          <w:szCs w:val="20"/>
        </w:rPr>
      </w:pPr>
      <w:r w:rsidRPr="007A328F">
        <w:rPr>
          <w:rFonts w:ascii="Bookman Old Style" w:hAnsi="Bookman Old Style"/>
          <w:sz w:val="20"/>
          <w:szCs w:val="20"/>
        </w:rPr>
        <w:t>…………………………………..                                   ……………………………</w:t>
      </w:r>
      <w:r w:rsidR="00DA66D2">
        <w:rPr>
          <w:rFonts w:ascii="Bookman Old Style" w:hAnsi="Bookman Old Style"/>
          <w:sz w:val="20"/>
          <w:szCs w:val="20"/>
        </w:rPr>
        <w:t>……………….</w:t>
      </w:r>
      <w:r w:rsidRPr="007A328F">
        <w:rPr>
          <w:rFonts w:ascii="Bookman Old Style" w:hAnsi="Bookman Old Style"/>
          <w:sz w:val="20"/>
          <w:szCs w:val="20"/>
        </w:rPr>
        <w:t xml:space="preserve">   </w:t>
      </w:r>
    </w:p>
    <w:p w:rsidR="00DA66D2" w:rsidRDefault="00DA66D2" w:rsidP="00DA66D2">
      <w:pPr>
        <w:widowControl w:val="0"/>
        <w:autoSpaceDE w:val="0"/>
        <w:autoSpaceDN w:val="0"/>
        <w:adjustRightInd w:val="0"/>
        <w:spacing w:after="0" w:line="240" w:lineRule="auto"/>
        <w:jc w:val="both"/>
        <w:rPr>
          <w:rFonts w:ascii="Bookman Old Style" w:hAnsi="Bookman Old Style"/>
          <w:sz w:val="20"/>
          <w:szCs w:val="20"/>
        </w:rPr>
      </w:pPr>
      <w:r>
        <w:rPr>
          <w:rFonts w:ascii="Bookman Old Style" w:hAnsi="Bookman Old Style"/>
          <w:sz w:val="20"/>
          <w:szCs w:val="20"/>
        </w:rPr>
        <w:t>Střední průmyslová škola, Ústí nad Labem,</w:t>
      </w:r>
      <w:r>
        <w:rPr>
          <w:rFonts w:ascii="Bookman Old Style" w:hAnsi="Bookman Old Style"/>
          <w:sz w:val="20"/>
          <w:szCs w:val="20"/>
        </w:rPr>
        <w:tab/>
      </w:r>
      <w:r>
        <w:rPr>
          <w:rFonts w:ascii="Bookman Old Style" w:hAnsi="Bookman Old Style"/>
          <w:sz w:val="20"/>
          <w:szCs w:val="20"/>
        </w:rPr>
        <w:tab/>
        <w:t>JV – INTEGRA zařízení školního</w:t>
      </w:r>
    </w:p>
    <w:p w:rsidR="00DA66D2" w:rsidRDefault="00DA66D2" w:rsidP="00DA66D2">
      <w:pPr>
        <w:widowControl w:val="0"/>
        <w:autoSpaceDE w:val="0"/>
        <w:autoSpaceDN w:val="0"/>
        <w:adjustRightInd w:val="0"/>
        <w:spacing w:after="0" w:line="240" w:lineRule="auto"/>
        <w:jc w:val="both"/>
        <w:rPr>
          <w:rFonts w:ascii="Bookman Old Style" w:hAnsi="Bookman Old Style"/>
          <w:sz w:val="20"/>
          <w:szCs w:val="20"/>
        </w:rPr>
      </w:pPr>
      <w:r>
        <w:rPr>
          <w:rFonts w:ascii="Bookman Old Style" w:hAnsi="Bookman Old Style"/>
          <w:sz w:val="20"/>
          <w:szCs w:val="20"/>
        </w:rPr>
        <w:t>Reslova 5, příspěvková organizace</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stravování s.r.o.</w:t>
      </w:r>
    </w:p>
    <w:p w:rsidR="00DA66D2" w:rsidRPr="007A328F" w:rsidRDefault="00DA66D2" w:rsidP="00DA66D2">
      <w:pPr>
        <w:widowControl w:val="0"/>
        <w:autoSpaceDE w:val="0"/>
        <w:autoSpaceDN w:val="0"/>
        <w:adjustRightInd w:val="0"/>
        <w:spacing w:after="0" w:line="240" w:lineRule="auto"/>
        <w:jc w:val="both"/>
        <w:rPr>
          <w:rFonts w:ascii="Bookman Old Style" w:hAnsi="Bookman Old Style"/>
          <w:sz w:val="20"/>
          <w:szCs w:val="20"/>
        </w:rPr>
      </w:pPr>
      <w:r w:rsidRPr="007A328F">
        <w:rPr>
          <w:rFonts w:ascii="Bookman Old Style" w:hAnsi="Bookman Old Style"/>
          <w:sz w:val="20"/>
          <w:szCs w:val="20"/>
        </w:rPr>
        <w:t>Mgr. Bc. Mareš, ředitel                                           Jan Růžička, jednatel</w:t>
      </w:r>
    </w:p>
    <w:sectPr w:rsidR="00DA66D2" w:rsidRPr="007A328F" w:rsidSect="0085679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AB7" w:rsidRDefault="00985AB7" w:rsidP="00207B5A">
      <w:pPr>
        <w:spacing w:after="0" w:line="240" w:lineRule="auto"/>
      </w:pPr>
      <w:r>
        <w:separator/>
      </w:r>
    </w:p>
  </w:endnote>
  <w:endnote w:type="continuationSeparator" w:id="0">
    <w:p w:rsidR="00985AB7" w:rsidRDefault="00985AB7" w:rsidP="00207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D2" w:rsidRPr="00DA66D2" w:rsidRDefault="00DA66D2">
    <w:pPr>
      <w:pStyle w:val="Zpat"/>
      <w:pBdr>
        <w:top w:val="thinThickSmallGap" w:sz="24" w:space="1" w:color="622423" w:themeColor="accent2" w:themeShade="7F"/>
      </w:pBdr>
      <w:rPr>
        <w:rFonts w:ascii="Bookman Old Style" w:eastAsiaTheme="majorEastAsia" w:hAnsi="Bookman Old Style" w:cstheme="majorBidi"/>
        <w:sz w:val="18"/>
        <w:szCs w:val="18"/>
      </w:rPr>
    </w:pPr>
    <w:r w:rsidRPr="00DA66D2">
      <w:rPr>
        <w:rFonts w:ascii="Bookman Old Style" w:eastAsiaTheme="majorEastAsia" w:hAnsi="Bookman Old Style" w:cstheme="majorBidi"/>
        <w:sz w:val="18"/>
        <w:szCs w:val="18"/>
      </w:rPr>
      <w:t>Nájemní smlouva</w:t>
    </w:r>
    <w:r w:rsidRPr="00DA66D2">
      <w:rPr>
        <w:rFonts w:ascii="Bookman Old Style" w:eastAsiaTheme="majorEastAsia" w:hAnsi="Bookman Old Style" w:cstheme="majorBidi"/>
        <w:sz w:val="18"/>
        <w:szCs w:val="18"/>
      </w:rPr>
      <w:ptab w:relativeTo="margin" w:alignment="right" w:leader="none"/>
    </w:r>
    <w:r w:rsidRPr="00DA66D2">
      <w:rPr>
        <w:rFonts w:ascii="Bookman Old Style" w:eastAsiaTheme="majorEastAsia" w:hAnsi="Bookman Old Style" w:cstheme="majorBidi"/>
        <w:sz w:val="18"/>
        <w:szCs w:val="18"/>
      </w:rPr>
      <w:t xml:space="preserve">Stránka </w:t>
    </w:r>
    <w:r w:rsidRPr="00DA66D2">
      <w:rPr>
        <w:rFonts w:ascii="Bookman Old Style" w:eastAsiaTheme="minorEastAsia" w:hAnsi="Bookman Old Style" w:cstheme="minorBidi"/>
        <w:sz w:val="18"/>
        <w:szCs w:val="18"/>
      </w:rPr>
      <w:fldChar w:fldCharType="begin"/>
    </w:r>
    <w:r w:rsidRPr="00DA66D2">
      <w:rPr>
        <w:rFonts w:ascii="Bookman Old Style" w:hAnsi="Bookman Old Style"/>
        <w:sz w:val="18"/>
        <w:szCs w:val="18"/>
      </w:rPr>
      <w:instrText>PAGE   \* MERGEFORMAT</w:instrText>
    </w:r>
    <w:r w:rsidRPr="00DA66D2">
      <w:rPr>
        <w:rFonts w:ascii="Bookman Old Style" w:eastAsiaTheme="minorEastAsia" w:hAnsi="Bookman Old Style" w:cstheme="minorBidi"/>
        <w:sz w:val="18"/>
        <w:szCs w:val="18"/>
      </w:rPr>
      <w:fldChar w:fldCharType="separate"/>
    </w:r>
    <w:r w:rsidR="00940B53" w:rsidRPr="00940B53">
      <w:rPr>
        <w:rFonts w:ascii="Bookman Old Style" w:eastAsiaTheme="majorEastAsia" w:hAnsi="Bookman Old Style" w:cstheme="majorBidi"/>
        <w:noProof/>
        <w:sz w:val="18"/>
        <w:szCs w:val="18"/>
      </w:rPr>
      <w:t>4</w:t>
    </w:r>
    <w:r w:rsidRPr="00DA66D2">
      <w:rPr>
        <w:rFonts w:ascii="Bookman Old Style" w:eastAsiaTheme="majorEastAsia" w:hAnsi="Bookman Old Style" w:cstheme="majorBidi"/>
        <w:sz w:val="18"/>
        <w:szCs w:val="18"/>
      </w:rPr>
      <w:fldChar w:fldCharType="end"/>
    </w:r>
  </w:p>
  <w:p w:rsidR="0050303C" w:rsidRPr="00DA66D2" w:rsidRDefault="0050303C">
    <w:pPr>
      <w:pStyle w:val="Zpat"/>
      <w:rPr>
        <w:rFonts w:ascii="Bookman Old Style" w:hAnsi="Bookman Old Style"/>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AB7" w:rsidRDefault="00985AB7" w:rsidP="00207B5A">
      <w:pPr>
        <w:spacing w:after="0" w:line="240" w:lineRule="auto"/>
      </w:pPr>
      <w:r>
        <w:separator/>
      </w:r>
    </w:p>
  </w:footnote>
  <w:footnote w:type="continuationSeparator" w:id="0">
    <w:p w:rsidR="00985AB7" w:rsidRDefault="00985AB7" w:rsidP="00207B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D2" w:rsidRDefault="00DA66D2">
    <w:pPr>
      <w:pStyle w:val="Zhlav"/>
    </w:pPr>
    <w:r>
      <w:t>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4289"/>
    <w:multiLevelType w:val="hybridMultilevel"/>
    <w:tmpl w:val="B03EB1EA"/>
    <w:lvl w:ilvl="0" w:tplc="FCDE722E">
      <w:start w:val="1"/>
      <w:numFmt w:val="decimal"/>
      <w:lvlText w:val="%1."/>
      <w:lvlJc w:val="left"/>
      <w:pPr>
        <w:ind w:left="720" w:hanging="360"/>
      </w:pPr>
      <w:rPr>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4D11BE"/>
    <w:multiLevelType w:val="hybridMultilevel"/>
    <w:tmpl w:val="92FA2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1BD713D"/>
    <w:multiLevelType w:val="hybridMultilevel"/>
    <w:tmpl w:val="E68E64C6"/>
    <w:lvl w:ilvl="0" w:tplc="FCDE722E">
      <w:start w:val="1"/>
      <w:numFmt w:val="decimal"/>
      <w:lvlText w:val="%1."/>
      <w:lvlJc w:val="left"/>
      <w:pPr>
        <w:ind w:left="720" w:hanging="360"/>
      </w:pPr>
      <w:rPr>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2E53D4A"/>
    <w:multiLevelType w:val="hybridMultilevel"/>
    <w:tmpl w:val="54164774"/>
    <w:lvl w:ilvl="0" w:tplc="C12420E4">
      <w:start w:val="1"/>
      <w:numFmt w:val="decimal"/>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4">
    <w:nsid w:val="05FE0EA1"/>
    <w:multiLevelType w:val="hybridMultilevel"/>
    <w:tmpl w:val="66203A1E"/>
    <w:lvl w:ilvl="0" w:tplc="FCDE722E">
      <w:start w:val="1"/>
      <w:numFmt w:val="decimal"/>
      <w:lvlText w:val="%1."/>
      <w:lvlJc w:val="left"/>
      <w:pPr>
        <w:ind w:left="720" w:hanging="360"/>
      </w:pPr>
      <w:rPr>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97E4651"/>
    <w:multiLevelType w:val="hybridMultilevel"/>
    <w:tmpl w:val="A2EA80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9B921AC"/>
    <w:multiLevelType w:val="hybridMultilevel"/>
    <w:tmpl w:val="C5E6C3AE"/>
    <w:lvl w:ilvl="0" w:tplc="0405000F">
      <w:start w:val="1"/>
      <w:numFmt w:val="decimal"/>
      <w:lvlText w:val="%1."/>
      <w:lvlJc w:val="left"/>
      <w:pPr>
        <w:ind w:left="1290" w:hanging="360"/>
      </w:pPr>
    </w:lvl>
    <w:lvl w:ilvl="1" w:tplc="04050019">
      <w:start w:val="1"/>
      <w:numFmt w:val="lowerLetter"/>
      <w:lvlText w:val="%2."/>
      <w:lvlJc w:val="left"/>
      <w:pPr>
        <w:ind w:left="2010" w:hanging="360"/>
      </w:pPr>
    </w:lvl>
    <w:lvl w:ilvl="2" w:tplc="0405001B">
      <w:start w:val="1"/>
      <w:numFmt w:val="lowerRoman"/>
      <w:lvlText w:val="%3."/>
      <w:lvlJc w:val="right"/>
      <w:pPr>
        <w:ind w:left="2730" w:hanging="180"/>
      </w:pPr>
    </w:lvl>
    <w:lvl w:ilvl="3" w:tplc="0405000F">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7">
    <w:nsid w:val="0D0773CC"/>
    <w:multiLevelType w:val="hybridMultilevel"/>
    <w:tmpl w:val="EF8ECA88"/>
    <w:lvl w:ilvl="0" w:tplc="60900A9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0DD843AF"/>
    <w:multiLevelType w:val="hybridMultilevel"/>
    <w:tmpl w:val="C56A2A26"/>
    <w:lvl w:ilvl="0" w:tplc="9A3C64DC">
      <w:start w:val="1"/>
      <w:numFmt w:val="decimal"/>
      <w:lvlText w:val="%1)"/>
      <w:lvlJc w:val="left"/>
      <w:pPr>
        <w:ind w:left="960" w:hanging="360"/>
      </w:pPr>
      <w:rPr>
        <w:rFonts w:hint="default"/>
      </w:rPr>
    </w:lvl>
    <w:lvl w:ilvl="1" w:tplc="04050019">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9">
    <w:nsid w:val="0E835DD2"/>
    <w:multiLevelType w:val="hybridMultilevel"/>
    <w:tmpl w:val="796238D0"/>
    <w:lvl w:ilvl="0" w:tplc="144C2248">
      <w:start w:val="1"/>
      <w:numFmt w:val="decimal"/>
      <w:lvlText w:val="%1)"/>
      <w:lvlJc w:val="left"/>
      <w:pPr>
        <w:ind w:left="1440" w:hanging="870"/>
      </w:pPr>
      <w:rPr>
        <w:rFonts w:cs="Times New Roman" w:hint="default"/>
      </w:rPr>
    </w:lvl>
    <w:lvl w:ilvl="1" w:tplc="04050019" w:tentative="1">
      <w:start w:val="1"/>
      <w:numFmt w:val="lowerLetter"/>
      <w:lvlText w:val="%2."/>
      <w:lvlJc w:val="left"/>
      <w:pPr>
        <w:ind w:left="1650" w:hanging="360"/>
      </w:pPr>
      <w:rPr>
        <w:rFonts w:cs="Times New Roman"/>
      </w:rPr>
    </w:lvl>
    <w:lvl w:ilvl="2" w:tplc="0405001B" w:tentative="1">
      <w:start w:val="1"/>
      <w:numFmt w:val="lowerRoman"/>
      <w:lvlText w:val="%3."/>
      <w:lvlJc w:val="right"/>
      <w:pPr>
        <w:ind w:left="2370" w:hanging="180"/>
      </w:pPr>
      <w:rPr>
        <w:rFonts w:cs="Times New Roman"/>
      </w:rPr>
    </w:lvl>
    <w:lvl w:ilvl="3" w:tplc="0405000F" w:tentative="1">
      <w:start w:val="1"/>
      <w:numFmt w:val="decimal"/>
      <w:lvlText w:val="%4."/>
      <w:lvlJc w:val="left"/>
      <w:pPr>
        <w:ind w:left="3090" w:hanging="360"/>
      </w:pPr>
      <w:rPr>
        <w:rFonts w:cs="Times New Roman"/>
      </w:rPr>
    </w:lvl>
    <w:lvl w:ilvl="4" w:tplc="04050019" w:tentative="1">
      <w:start w:val="1"/>
      <w:numFmt w:val="lowerLetter"/>
      <w:lvlText w:val="%5."/>
      <w:lvlJc w:val="left"/>
      <w:pPr>
        <w:ind w:left="3810" w:hanging="360"/>
      </w:pPr>
      <w:rPr>
        <w:rFonts w:cs="Times New Roman"/>
      </w:rPr>
    </w:lvl>
    <w:lvl w:ilvl="5" w:tplc="0405001B" w:tentative="1">
      <w:start w:val="1"/>
      <w:numFmt w:val="lowerRoman"/>
      <w:lvlText w:val="%6."/>
      <w:lvlJc w:val="right"/>
      <w:pPr>
        <w:ind w:left="4530" w:hanging="180"/>
      </w:pPr>
      <w:rPr>
        <w:rFonts w:cs="Times New Roman"/>
      </w:rPr>
    </w:lvl>
    <w:lvl w:ilvl="6" w:tplc="0405000F" w:tentative="1">
      <w:start w:val="1"/>
      <w:numFmt w:val="decimal"/>
      <w:lvlText w:val="%7."/>
      <w:lvlJc w:val="left"/>
      <w:pPr>
        <w:ind w:left="5250" w:hanging="360"/>
      </w:pPr>
      <w:rPr>
        <w:rFonts w:cs="Times New Roman"/>
      </w:rPr>
    </w:lvl>
    <w:lvl w:ilvl="7" w:tplc="04050019" w:tentative="1">
      <w:start w:val="1"/>
      <w:numFmt w:val="lowerLetter"/>
      <w:lvlText w:val="%8."/>
      <w:lvlJc w:val="left"/>
      <w:pPr>
        <w:ind w:left="5970" w:hanging="360"/>
      </w:pPr>
      <w:rPr>
        <w:rFonts w:cs="Times New Roman"/>
      </w:rPr>
    </w:lvl>
    <w:lvl w:ilvl="8" w:tplc="0405001B" w:tentative="1">
      <w:start w:val="1"/>
      <w:numFmt w:val="lowerRoman"/>
      <w:lvlText w:val="%9."/>
      <w:lvlJc w:val="right"/>
      <w:pPr>
        <w:ind w:left="6690" w:hanging="180"/>
      </w:pPr>
      <w:rPr>
        <w:rFonts w:cs="Times New Roman"/>
      </w:rPr>
    </w:lvl>
  </w:abstractNum>
  <w:abstractNum w:abstractNumId="10">
    <w:nsid w:val="1575695C"/>
    <w:multiLevelType w:val="hybridMultilevel"/>
    <w:tmpl w:val="766200EE"/>
    <w:lvl w:ilvl="0" w:tplc="FCDE722E">
      <w:start w:val="1"/>
      <w:numFmt w:val="decimal"/>
      <w:lvlText w:val="%1."/>
      <w:lvlJc w:val="left"/>
      <w:pPr>
        <w:ind w:left="720" w:hanging="360"/>
      </w:pPr>
      <w:rPr>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9EB07C9"/>
    <w:multiLevelType w:val="hybridMultilevel"/>
    <w:tmpl w:val="A0BA93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E0558BE"/>
    <w:multiLevelType w:val="hybridMultilevel"/>
    <w:tmpl w:val="96E07D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127E95"/>
    <w:multiLevelType w:val="hybridMultilevel"/>
    <w:tmpl w:val="CEDA0364"/>
    <w:lvl w:ilvl="0" w:tplc="D5A8122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nsid w:val="32757241"/>
    <w:multiLevelType w:val="hybridMultilevel"/>
    <w:tmpl w:val="E5DA8DE0"/>
    <w:lvl w:ilvl="0" w:tplc="04050017">
      <w:start w:val="1"/>
      <w:numFmt w:val="lowerLetter"/>
      <w:lvlText w:val="%1)"/>
      <w:lvlJc w:val="left"/>
      <w:pPr>
        <w:ind w:left="1776" w:hanging="360"/>
      </w:pPr>
      <w:rPr>
        <w:vertAlign w:val="baseline"/>
      </w:rPr>
    </w:lvl>
    <w:lvl w:ilvl="1" w:tplc="04050019">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5">
    <w:nsid w:val="3B3F18CD"/>
    <w:multiLevelType w:val="hybridMultilevel"/>
    <w:tmpl w:val="A5843AA4"/>
    <w:lvl w:ilvl="0" w:tplc="20A4746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41215022"/>
    <w:multiLevelType w:val="hybridMultilevel"/>
    <w:tmpl w:val="902C8D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359636E"/>
    <w:multiLevelType w:val="hybridMultilevel"/>
    <w:tmpl w:val="1E564218"/>
    <w:lvl w:ilvl="0" w:tplc="FCDE722E">
      <w:start w:val="1"/>
      <w:numFmt w:val="decimal"/>
      <w:lvlText w:val="%1."/>
      <w:lvlJc w:val="left"/>
      <w:pPr>
        <w:ind w:left="720" w:hanging="360"/>
      </w:pPr>
      <w:rPr>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71D614E"/>
    <w:multiLevelType w:val="hybridMultilevel"/>
    <w:tmpl w:val="8A2AEC46"/>
    <w:lvl w:ilvl="0" w:tplc="0405000F">
      <w:start w:val="1"/>
      <w:numFmt w:val="decimal"/>
      <w:lvlText w:val="%1."/>
      <w:lvlJc w:val="left"/>
      <w:pPr>
        <w:ind w:left="1290" w:hanging="360"/>
      </w:p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19">
    <w:nsid w:val="47DA2AC2"/>
    <w:multiLevelType w:val="hybridMultilevel"/>
    <w:tmpl w:val="032877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66D615A"/>
    <w:multiLevelType w:val="hybridMultilevel"/>
    <w:tmpl w:val="198E9FF0"/>
    <w:lvl w:ilvl="0" w:tplc="FCDE722E">
      <w:start w:val="1"/>
      <w:numFmt w:val="decimal"/>
      <w:lvlText w:val="%1."/>
      <w:lvlJc w:val="left"/>
      <w:pPr>
        <w:ind w:left="720" w:hanging="360"/>
      </w:pPr>
      <w:rPr>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9D91CE0"/>
    <w:multiLevelType w:val="hybridMultilevel"/>
    <w:tmpl w:val="387C57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A5237D0"/>
    <w:multiLevelType w:val="hybridMultilevel"/>
    <w:tmpl w:val="C33415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F266EE5"/>
    <w:multiLevelType w:val="hybridMultilevel"/>
    <w:tmpl w:val="A8F67FB4"/>
    <w:lvl w:ilvl="0" w:tplc="04050017">
      <w:start w:val="1"/>
      <w:numFmt w:val="lowerLetter"/>
      <w:lvlText w:val="%1)"/>
      <w:lvlJc w:val="left"/>
      <w:pPr>
        <w:ind w:left="1776" w:hanging="360"/>
      </w:pPr>
      <w:rPr>
        <w:rFonts w:hint="default"/>
      </w:rPr>
    </w:lvl>
    <w:lvl w:ilvl="1" w:tplc="04050003" w:tentative="1">
      <w:start w:val="1"/>
      <w:numFmt w:val="bullet"/>
      <w:lvlText w:val="o"/>
      <w:lvlJc w:val="left"/>
      <w:pPr>
        <w:ind w:left="2496" w:hanging="360"/>
      </w:pPr>
      <w:rPr>
        <w:rFonts w:ascii="Courier New" w:hAnsi="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4">
    <w:nsid w:val="62D54FDE"/>
    <w:multiLevelType w:val="hybridMultilevel"/>
    <w:tmpl w:val="8FC603A8"/>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5">
    <w:nsid w:val="63AB5BD1"/>
    <w:multiLevelType w:val="hybridMultilevel"/>
    <w:tmpl w:val="212C20E0"/>
    <w:lvl w:ilvl="0" w:tplc="070CB06E">
      <w:start w:val="1"/>
      <w:numFmt w:val="decimal"/>
      <w:lvlText w:val="%1)"/>
      <w:lvlJc w:val="left"/>
      <w:pPr>
        <w:ind w:left="930" w:hanging="360"/>
      </w:pPr>
      <w:rPr>
        <w:rFonts w:cs="Times New Roman" w:hint="default"/>
      </w:rPr>
    </w:lvl>
    <w:lvl w:ilvl="1" w:tplc="04050019">
      <w:start w:val="1"/>
      <w:numFmt w:val="lowerLetter"/>
      <w:lvlText w:val="%2."/>
      <w:lvlJc w:val="left"/>
      <w:pPr>
        <w:ind w:left="1650" w:hanging="360"/>
      </w:pPr>
      <w:rPr>
        <w:rFonts w:cs="Times New Roman"/>
      </w:rPr>
    </w:lvl>
    <w:lvl w:ilvl="2" w:tplc="0405001B" w:tentative="1">
      <w:start w:val="1"/>
      <w:numFmt w:val="lowerRoman"/>
      <w:lvlText w:val="%3."/>
      <w:lvlJc w:val="right"/>
      <w:pPr>
        <w:ind w:left="2370" w:hanging="180"/>
      </w:pPr>
      <w:rPr>
        <w:rFonts w:cs="Times New Roman"/>
      </w:rPr>
    </w:lvl>
    <w:lvl w:ilvl="3" w:tplc="0405000F" w:tentative="1">
      <w:start w:val="1"/>
      <w:numFmt w:val="decimal"/>
      <w:lvlText w:val="%4."/>
      <w:lvlJc w:val="left"/>
      <w:pPr>
        <w:ind w:left="3090" w:hanging="360"/>
      </w:pPr>
      <w:rPr>
        <w:rFonts w:cs="Times New Roman"/>
      </w:rPr>
    </w:lvl>
    <w:lvl w:ilvl="4" w:tplc="04050019" w:tentative="1">
      <w:start w:val="1"/>
      <w:numFmt w:val="lowerLetter"/>
      <w:lvlText w:val="%5."/>
      <w:lvlJc w:val="left"/>
      <w:pPr>
        <w:ind w:left="3810" w:hanging="360"/>
      </w:pPr>
      <w:rPr>
        <w:rFonts w:cs="Times New Roman"/>
      </w:rPr>
    </w:lvl>
    <w:lvl w:ilvl="5" w:tplc="0405001B" w:tentative="1">
      <w:start w:val="1"/>
      <w:numFmt w:val="lowerRoman"/>
      <w:lvlText w:val="%6."/>
      <w:lvlJc w:val="right"/>
      <w:pPr>
        <w:ind w:left="4530" w:hanging="180"/>
      </w:pPr>
      <w:rPr>
        <w:rFonts w:cs="Times New Roman"/>
      </w:rPr>
    </w:lvl>
    <w:lvl w:ilvl="6" w:tplc="0405000F" w:tentative="1">
      <w:start w:val="1"/>
      <w:numFmt w:val="decimal"/>
      <w:lvlText w:val="%7."/>
      <w:lvlJc w:val="left"/>
      <w:pPr>
        <w:ind w:left="5250" w:hanging="360"/>
      </w:pPr>
      <w:rPr>
        <w:rFonts w:cs="Times New Roman"/>
      </w:rPr>
    </w:lvl>
    <w:lvl w:ilvl="7" w:tplc="04050019" w:tentative="1">
      <w:start w:val="1"/>
      <w:numFmt w:val="lowerLetter"/>
      <w:lvlText w:val="%8."/>
      <w:lvlJc w:val="left"/>
      <w:pPr>
        <w:ind w:left="5970" w:hanging="360"/>
      </w:pPr>
      <w:rPr>
        <w:rFonts w:cs="Times New Roman"/>
      </w:rPr>
    </w:lvl>
    <w:lvl w:ilvl="8" w:tplc="0405001B" w:tentative="1">
      <w:start w:val="1"/>
      <w:numFmt w:val="lowerRoman"/>
      <w:lvlText w:val="%9."/>
      <w:lvlJc w:val="right"/>
      <w:pPr>
        <w:ind w:left="6690" w:hanging="180"/>
      </w:pPr>
      <w:rPr>
        <w:rFonts w:cs="Times New Roman"/>
      </w:rPr>
    </w:lvl>
  </w:abstractNum>
  <w:abstractNum w:abstractNumId="26">
    <w:nsid w:val="76D93730"/>
    <w:multiLevelType w:val="hybridMultilevel"/>
    <w:tmpl w:val="DCEE19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7AC5696"/>
    <w:multiLevelType w:val="hybridMultilevel"/>
    <w:tmpl w:val="3E4EBEF0"/>
    <w:lvl w:ilvl="0" w:tplc="B9600ADE">
      <w:start w:val="1"/>
      <w:numFmt w:val="decimal"/>
      <w:lvlText w:val="%1)"/>
      <w:lvlJc w:val="left"/>
      <w:pPr>
        <w:ind w:left="930" w:hanging="360"/>
      </w:pPr>
      <w:rPr>
        <w:rFonts w:cs="Times New Roman" w:hint="default"/>
      </w:rPr>
    </w:lvl>
    <w:lvl w:ilvl="1" w:tplc="04050019" w:tentative="1">
      <w:start w:val="1"/>
      <w:numFmt w:val="lowerLetter"/>
      <w:lvlText w:val="%2."/>
      <w:lvlJc w:val="left"/>
      <w:pPr>
        <w:ind w:left="1650" w:hanging="360"/>
      </w:pPr>
      <w:rPr>
        <w:rFonts w:cs="Times New Roman"/>
      </w:rPr>
    </w:lvl>
    <w:lvl w:ilvl="2" w:tplc="0405001B" w:tentative="1">
      <w:start w:val="1"/>
      <w:numFmt w:val="lowerRoman"/>
      <w:lvlText w:val="%3."/>
      <w:lvlJc w:val="right"/>
      <w:pPr>
        <w:ind w:left="2370" w:hanging="180"/>
      </w:pPr>
      <w:rPr>
        <w:rFonts w:cs="Times New Roman"/>
      </w:rPr>
    </w:lvl>
    <w:lvl w:ilvl="3" w:tplc="0405000F" w:tentative="1">
      <w:start w:val="1"/>
      <w:numFmt w:val="decimal"/>
      <w:lvlText w:val="%4."/>
      <w:lvlJc w:val="left"/>
      <w:pPr>
        <w:ind w:left="3090" w:hanging="360"/>
      </w:pPr>
      <w:rPr>
        <w:rFonts w:cs="Times New Roman"/>
      </w:rPr>
    </w:lvl>
    <w:lvl w:ilvl="4" w:tplc="04050019" w:tentative="1">
      <w:start w:val="1"/>
      <w:numFmt w:val="lowerLetter"/>
      <w:lvlText w:val="%5."/>
      <w:lvlJc w:val="left"/>
      <w:pPr>
        <w:ind w:left="3810" w:hanging="360"/>
      </w:pPr>
      <w:rPr>
        <w:rFonts w:cs="Times New Roman"/>
      </w:rPr>
    </w:lvl>
    <w:lvl w:ilvl="5" w:tplc="0405001B" w:tentative="1">
      <w:start w:val="1"/>
      <w:numFmt w:val="lowerRoman"/>
      <w:lvlText w:val="%6."/>
      <w:lvlJc w:val="right"/>
      <w:pPr>
        <w:ind w:left="4530" w:hanging="180"/>
      </w:pPr>
      <w:rPr>
        <w:rFonts w:cs="Times New Roman"/>
      </w:rPr>
    </w:lvl>
    <w:lvl w:ilvl="6" w:tplc="0405000F" w:tentative="1">
      <w:start w:val="1"/>
      <w:numFmt w:val="decimal"/>
      <w:lvlText w:val="%7."/>
      <w:lvlJc w:val="left"/>
      <w:pPr>
        <w:ind w:left="5250" w:hanging="360"/>
      </w:pPr>
      <w:rPr>
        <w:rFonts w:cs="Times New Roman"/>
      </w:rPr>
    </w:lvl>
    <w:lvl w:ilvl="7" w:tplc="04050019" w:tentative="1">
      <w:start w:val="1"/>
      <w:numFmt w:val="lowerLetter"/>
      <w:lvlText w:val="%8."/>
      <w:lvlJc w:val="left"/>
      <w:pPr>
        <w:ind w:left="5970" w:hanging="360"/>
      </w:pPr>
      <w:rPr>
        <w:rFonts w:cs="Times New Roman"/>
      </w:rPr>
    </w:lvl>
    <w:lvl w:ilvl="8" w:tplc="0405001B" w:tentative="1">
      <w:start w:val="1"/>
      <w:numFmt w:val="lowerRoman"/>
      <w:lvlText w:val="%9."/>
      <w:lvlJc w:val="right"/>
      <w:pPr>
        <w:ind w:left="6690" w:hanging="180"/>
      </w:pPr>
      <w:rPr>
        <w:rFonts w:cs="Times New Roman"/>
      </w:rPr>
    </w:lvl>
  </w:abstractNum>
  <w:abstractNum w:abstractNumId="28">
    <w:nsid w:val="79D95900"/>
    <w:multiLevelType w:val="hybridMultilevel"/>
    <w:tmpl w:val="561271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9"/>
  </w:num>
  <w:num w:numId="3">
    <w:abstractNumId w:val="27"/>
  </w:num>
  <w:num w:numId="4">
    <w:abstractNumId w:val="23"/>
  </w:num>
  <w:num w:numId="5">
    <w:abstractNumId w:val="3"/>
  </w:num>
  <w:num w:numId="6">
    <w:abstractNumId w:val="15"/>
  </w:num>
  <w:num w:numId="7">
    <w:abstractNumId w:val="13"/>
  </w:num>
  <w:num w:numId="8">
    <w:abstractNumId w:val="28"/>
  </w:num>
  <w:num w:numId="9">
    <w:abstractNumId w:val="7"/>
  </w:num>
  <w:num w:numId="10">
    <w:abstractNumId w:val="16"/>
  </w:num>
  <w:num w:numId="11">
    <w:abstractNumId w:val="8"/>
  </w:num>
  <w:num w:numId="12">
    <w:abstractNumId w:val="6"/>
  </w:num>
  <w:num w:numId="13">
    <w:abstractNumId w:val="18"/>
  </w:num>
  <w:num w:numId="14">
    <w:abstractNumId w:val="12"/>
  </w:num>
  <w:num w:numId="15">
    <w:abstractNumId w:val="11"/>
  </w:num>
  <w:num w:numId="16">
    <w:abstractNumId w:val="26"/>
  </w:num>
  <w:num w:numId="17">
    <w:abstractNumId w:val="4"/>
  </w:num>
  <w:num w:numId="18">
    <w:abstractNumId w:val="10"/>
  </w:num>
  <w:num w:numId="19">
    <w:abstractNumId w:val="17"/>
  </w:num>
  <w:num w:numId="20">
    <w:abstractNumId w:val="20"/>
  </w:num>
  <w:num w:numId="21">
    <w:abstractNumId w:val="2"/>
  </w:num>
  <w:num w:numId="22">
    <w:abstractNumId w:val="0"/>
  </w:num>
  <w:num w:numId="23">
    <w:abstractNumId w:val="14"/>
  </w:num>
  <w:num w:numId="24">
    <w:abstractNumId w:val="22"/>
  </w:num>
  <w:num w:numId="25">
    <w:abstractNumId w:val="1"/>
  </w:num>
  <w:num w:numId="26">
    <w:abstractNumId w:val="19"/>
  </w:num>
  <w:num w:numId="27">
    <w:abstractNumId w:val="5"/>
  </w:num>
  <w:num w:numId="28">
    <w:abstractNumId w:val="2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3D9"/>
    <w:rsid w:val="0000071F"/>
    <w:rsid w:val="0001289A"/>
    <w:rsid w:val="00047500"/>
    <w:rsid w:val="000725F8"/>
    <w:rsid w:val="000B1063"/>
    <w:rsid w:val="000C5554"/>
    <w:rsid w:val="00167829"/>
    <w:rsid w:val="00173189"/>
    <w:rsid w:val="00173E76"/>
    <w:rsid w:val="001A7B6D"/>
    <w:rsid w:val="001E712A"/>
    <w:rsid w:val="001F2DA9"/>
    <w:rsid w:val="002068F5"/>
    <w:rsid w:val="00207B5A"/>
    <w:rsid w:val="0021649E"/>
    <w:rsid w:val="002A226D"/>
    <w:rsid w:val="002E6E1A"/>
    <w:rsid w:val="00301C17"/>
    <w:rsid w:val="00303115"/>
    <w:rsid w:val="00326DDD"/>
    <w:rsid w:val="00332D72"/>
    <w:rsid w:val="003417E3"/>
    <w:rsid w:val="00357E4D"/>
    <w:rsid w:val="0037329F"/>
    <w:rsid w:val="003A3A12"/>
    <w:rsid w:val="003B70E0"/>
    <w:rsid w:val="0044155B"/>
    <w:rsid w:val="00443A4E"/>
    <w:rsid w:val="00445198"/>
    <w:rsid w:val="00453986"/>
    <w:rsid w:val="0046406D"/>
    <w:rsid w:val="00466B6E"/>
    <w:rsid w:val="004720C2"/>
    <w:rsid w:val="004852A4"/>
    <w:rsid w:val="004B764F"/>
    <w:rsid w:val="004C7C93"/>
    <w:rsid w:val="004D4988"/>
    <w:rsid w:val="004E1E54"/>
    <w:rsid w:val="004E583D"/>
    <w:rsid w:val="0050303C"/>
    <w:rsid w:val="00514862"/>
    <w:rsid w:val="005349E9"/>
    <w:rsid w:val="005722B2"/>
    <w:rsid w:val="005732D5"/>
    <w:rsid w:val="005905B4"/>
    <w:rsid w:val="00595E32"/>
    <w:rsid w:val="005B25BB"/>
    <w:rsid w:val="005B3890"/>
    <w:rsid w:val="005D2F65"/>
    <w:rsid w:val="005F43EB"/>
    <w:rsid w:val="0060124E"/>
    <w:rsid w:val="006B67B4"/>
    <w:rsid w:val="006D5452"/>
    <w:rsid w:val="006D7315"/>
    <w:rsid w:val="00734022"/>
    <w:rsid w:val="00761D17"/>
    <w:rsid w:val="00771DFD"/>
    <w:rsid w:val="007A328F"/>
    <w:rsid w:val="007E0A88"/>
    <w:rsid w:val="007E1A47"/>
    <w:rsid w:val="007F74F6"/>
    <w:rsid w:val="00800D26"/>
    <w:rsid w:val="00803719"/>
    <w:rsid w:val="00855131"/>
    <w:rsid w:val="00856794"/>
    <w:rsid w:val="008B1278"/>
    <w:rsid w:val="008E0766"/>
    <w:rsid w:val="008E47DD"/>
    <w:rsid w:val="00904456"/>
    <w:rsid w:val="00910BDC"/>
    <w:rsid w:val="00940B53"/>
    <w:rsid w:val="0095200A"/>
    <w:rsid w:val="00962D90"/>
    <w:rsid w:val="00985AB7"/>
    <w:rsid w:val="0098643C"/>
    <w:rsid w:val="009D043D"/>
    <w:rsid w:val="009D095F"/>
    <w:rsid w:val="009D1F3A"/>
    <w:rsid w:val="009E1E15"/>
    <w:rsid w:val="00A063D9"/>
    <w:rsid w:val="00A878E2"/>
    <w:rsid w:val="00AF03F1"/>
    <w:rsid w:val="00AF674B"/>
    <w:rsid w:val="00B22AA9"/>
    <w:rsid w:val="00B776CC"/>
    <w:rsid w:val="00BC09AF"/>
    <w:rsid w:val="00BD70F3"/>
    <w:rsid w:val="00BE5837"/>
    <w:rsid w:val="00BF299C"/>
    <w:rsid w:val="00BF6A9B"/>
    <w:rsid w:val="00C21CF2"/>
    <w:rsid w:val="00C25F98"/>
    <w:rsid w:val="00C2770B"/>
    <w:rsid w:val="00C377CF"/>
    <w:rsid w:val="00C40164"/>
    <w:rsid w:val="00C8088D"/>
    <w:rsid w:val="00C97917"/>
    <w:rsid w:val="00CB6C76"/>
    <w:rsid w:val="00CB7476"/>
    <w:rsid w:val="00CC54B2"/>
    <w:rsid w:val="00D21BED"/>
    <w:rsid w:val="00D2604A"/>
    <w:rsid w:val="00D463BC"/>
    <w:rsid w:val="00D92AC8"/>
    <w:rsid w:val="00DA66D2"/>
    <w:rsid w:val="00DB0D7B"/>
    <w:rsid w:val="00E247AD"/>
    <w:rsid w:val="00E45192"/>
    <w:rsid w:val="00E66DBF"/>
    <w:rsid w:val="00EB7E06"/>
    <w:rsid w:val="00EC4D68"/>
    <w:rsid w:val="00EF01CA"/>
    <w:rsid w:val="00EF56E1"/>
    <w:rsid w:val="00F0030F"/>
    <w:rsid w:val="00F02EB2"/>
    <w:rsid w:val="00F25EB7"/>
    <w:rsid w:val="00F272C4"/>
    <w:rsid w:val="00F32AF3"/>
    <w:rsid w:val="00F40E18"/>
    <w:rsid w:val="00F66F54"/>
    <w:rsid w:val="00F85730"/>
    <w:rsid w:val="00F86452"/>
    <w:rsid w:val="00FA3AC6"/>
    <w:rsid w:val="00FF2F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63D9"/>
    <w:pPr>
      <w:spacing w:after="200" w:line="276" w:lineRule="auto"/>
    </w:pPr>
    <w:rPr>
      <w:rFonts w:eastAsia="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357E4D"/>
    <w:pPr>
      <w:ind w:left="720"/>
      <w:contextualSpacing/>
    </w:pPr>
  </w:style>
  <w:style w:type="paragraph" w:styleId="Zhlav">
    <w:name w:val="header"/>
    <w:basedOn w:val="Normln"/>
    <w:link w:val="ZhlavChar"/>
    <w:uiPriority w:val="99"/>
    <w:rsid w:val="00357E4D"/>
    <w:pPr>
      <w:tabs>
        <w:tab w:val="center" w:pos="4536"/>
        <w:tab w:val="right" w:pos="9072"/>
      </w:tabs>
    </w:pPr>
  </w:style>
  <w:style w:type="character" w:customStyle="1" w:styleId="ZhlavChar">
    <w:name w:val="Záhlaví Char"/>
    <w:basedOn w:val="Standardnpsmoodstavce"/>
    <w:link w:val="Zhlav"/>
    <w:uiPriority w:val="99"/>
    <w:locked/>
    <w:rsid w:val="00357E4D"/>
    <w:rPr>
      <w:rFonts w:eastAsia="Times New Roman" w:cs="Times New Roman"/>
      <w:lang w:eastAsia="cs-CZ"/>
    </w:rPr>
  </w:style>
  <w:style w:type="paragraph" w:styleId="Zpat">
    <w:name w:val="footer"/>
    <w:basedOn w:val="Normln"/>
    <w:link w:val="ZpatChar"/>
    <w:uiPriority w:val="99"/>
    <w:rsid w:val="00207B5A"/>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207B5A"/>
    <w:rPr>
      <w:rFonts w:eastAsia="Times New Roman" w:cs="Times New Roman"/>
      <w:lang w:eastAsia="cs-CZ"/>
    </w:rPr>
  </w:style>
  <w:style w:type="paragraph" w:styleId="Textbubliny">
    <w:name w:val="Balloon Text"/>
    <w:basedOn w:val="Normln"/>
    <w:link w:val="TextbublinyChar"/>
    <w:uiPriority w:val="99"/>
    <w:semiHidden/>
    <w:rsid w:val="00EB7E0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B7E06"/>
    <w:rPr>
      <w:rFonts w:ascii="Tahoma"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63D9"/>
    <w:pPr>
      <w:spacing w:after="200" w:line="276" w:lineRule="auto"/>
    </w:pPr>
    <w:rPr>
      <w:rFonts w:eastAsia="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357E4D"/>
    <w:pPr>
      <w:ind w:left="720"/>
      <w:contextualSpacing/>
    </w:pPr>
  </w:style>
  <w:style w:type="paragraph" w:styleId="Zhlav">
    <w:name w:val="header"/>
    <w:basedOn w:val="Normln"/>
    <w:link w:val="ZhlavChar"/>
    <w:uiPriority w:val="99"/>
    <w:rsid w:val="00357E4D"/>
    <w:pPr>
      <w:tabs>
        <w:tab w:val="center" w:pos="4536"/>
        <w:tab w:val="right" w:pos="9072"/>
      </w:tabs>
    </w:pPr>
  </w:style>
  <w:style w:type="character" w:customStyle="1" w:styleId="ZhlavChar">
    <w:name w:val="Záhlaví Char"/>
    <w:basedOn w:val="Standardnpsmoodstavce"/>
    <w:link w:val="Zhlav"/>
    <w:uiPriority w:val="99"/>
    <w:locked/>
    <w:rsid w:val="00357E4D"/>
    <w:rPr>
      <w:rFonts w:eastAsia="Times New Roman" w:cs="Times New Roman"/>
      <w:lang w:eastAsia="cs-CZ"/>
    </w:rPr>
  </w:style>
  <w:style w:type="paragraph" w:styleId="Zpat">
    <w:name w:val="footer"/>
    <w:basedOn w:val="Normln"/>
    <w:link w:val="ZpatChar"/>
    <w:uiPriority w:val="99"/>
    <w:rsid w:val="00207B5A"/>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207B5A"/>
    <w:rPr>
      <w:rFonts w:eastAsia="Times New Roman" w:cs="Times New Roman"/>
      <w:lang w:eastAsia="cs-CZ"/>
    </w:rPr>
  </w:style>
  <w:style w:type="paragraph" w:styleId="Textbubliny">
    <w:name w:val="Balloon Text"/>
    <w:basedOn w:val="Normln"/>
    <w:link w:val="TextbublinyChar"/>
    <w:uiPriority w:val="99"/>
    <w:semiHidden/>
    <w:rsid w:val="00EB7E0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B7E06"/>
    <w:rPr>
      <w:rFonts w:ascii="Tahom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Users\Ekonom\Desktop\CR3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FAF10-8AAE-4A64-942E-89E394798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1312</Words>
  <Characters>7743</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Níže uvedeného dne, měsíce, roku uzavřeli</vt:lpstr>
    </vt:vector>
  </TitlesOfParts>
  <Company>SPSUL</Company>
  <LinksUpToDate>false</LinksUpToDate>
  <CharactersWithSpaces>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roku uzavřeli</dc:title>
  <dc:creator>Ekonom</dc:creator>
  <cp:lastModifiedBy>Jiřina Žaludová</cp:lastModifiedBy>
  <cp:revision>10</cp:revision>
  <cp:lastPrinted>2014-04-02T12:03:00Z</cp:lastPrinted>
  <dcterms:created xsi:type="dcterms:W3CDTF">2014-04-02T09:29:00Z</dcterms:created>
  <dcterms:modified xsi:type="dcterms:W3CDTF">2014-04-02T12:11:00Z</dcterms:modified>
</cp:coreProperties>
</file>