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8CC" w:rsidRDefault="00CF5334">
      <w:pPr>
        <w:pStyle w:val="Nadpis20"/>
        <w:framePr w:wrap="none" w:vAnchor="page" w:hAnchor="page" w:x="930" w:y="420"/>
        <w:shd w:val="clear" w:color="auto" w:fill="auto"/>
        <w:spacing w:line="280" w:lineRule="exact"/>
      </w:pPr>
      <w:bookmarkStart w:id="0" w:name="bookmark0"/>
      <w:r>
        <w:t>údržba</w:t>
      </w:r>
      <w:bookmarkEnd w:id="0"/>
    </w:p>
    <w:p w:rsidR="002128CC" w:rsidRDefault="00CF5334">
      <w:pPr>
        <w:pStyle w:val="Nadpis10"/>
        <w:framePr w:wrap="none" w:vAnchor="page" w:hAnchor="page" w:x="3291" w:y="1766"/>
        <w:shd w:val="clear" w:color="auto" w:fill="auto"/>
        <w:spacing w:line="320" w:lineRule="exact"/>
      </w:pPr>
      <w:bookmarkStart w:id="1" w:name="bookmark1"/>
      <w:r>
        <w:rPr>
          <w:rStyle w:val="Nadpis11"/>
          <w:b/>
          <w:bCs/>
        </w:rPr>
        <w:t>Kupní smlouva CADS-16-Z000167</w:t>
      </w:r>
      <w:bookmarkEnd w:id="1"/>
    </w:p>
    <w:p w:rsidR="002128CC" w:rsidRDefault="00CF5334">
      <w:pPr>
        <w:pStyle w:val="Zkladntext30"/>
        <w:framePr w:w="3696" w:h="1159" w:hRule="exact" w:wrap="none" w:vAnchor="page" w:hAnchor="page" w:x="8043" w:y="855"/>
        <w:shd w:val="clear" w:color="auto" w:fill="auto"/>
        <w:ind w:left="970"/>
      </w:pPr>
      <w:proofErr w:type="spellStart"/>
      <w:r>
        <w:rPr>
          <w:vertAlign w:val="superscript"/>
        </w:rPr>
        <w:t>Kupn</w:t>
      </w:r>
      <w:proofErr w:type="spellEnd"/>
      <w:r>
        <w:t>^7«</w:t>
      </w:r>
      <w:proofErr w:type="spellStart"/>
      <w:r>
        <w:t>Sr</w:t>
      </w:r>
      <w:proofErr w:type="spellEnd"/>
      <w:r>
        <w:t>(^-</w:t>
      </w:r>
      <w:proofErr w:type="spellStart"/>
      <w:r>
        <w:t>SPfíS</w:t>
      </w:r>
      <w:proofErr w:type="spellEnd"/>
      <w:r>
        <w:t>,W)</w:t>
      </w:r>
      <w:proofErr w:type="spellStart"/>
      <w:r>
        <w:t>ftftyKŽBA</w:t>
      </w:r>
      <w:proofErr w:type="spellEnd"/>
      <w:r>
        <w:t xml:space="preserve"> SILNIC VYSOČINY</w:t>
      </w:r>
    </w:p>
    <w:p w:rsidR="002128CC" w:rsidRDefault="00CF5334">
      <w:pPr>
        <w:pStyle w:val="Zkladntext30"/>
        <w:framePr w:w="3696" w:h="1159" w:hRule="exact" w:wrap="none" w:vAnchor="page" w:hAnchor="page" w:x="8043" w:y="855"/>
        <w:shd w:val="clear" w:color="auto" w:fill="auto"/>
        <w:ind w:left="500" w:firstLine="0"/>
      </w:pPr>
      <w:r>
        <w:rPr>
          <w:rStyle w:val="Zkladntext37pt"/>
        </w:rPr>
        <w:t>příspěvková organizace</w:t>
      </w:r>
      <w:r>
        <w:rPr>
          <w:rStyle w:val="Zkladntext37pt"/>
        </w:rPr>
        <w:br/>
      </w:r>
      <w:r>
        <w:t>SMLOUVA REGISTROVÁNA</w:t>
      </w:r>
    </w:p>
    <w:p w:rsidR="002128CC" w:rsidRDefault="00CF5334">
      <w:pPr>
        <w:pStyle w:val="Zkladntext40"/>
        <w:framePr w:wrap="none" w:vAnchor="page" w:hAnchor="page" w:x="8446" w:y="1787"/>
        <w:shd w:val="clear" w:color="auto" w:fill="auto"/>
        <w:spacing w:line="140" w:lineRule="exact"/>
        <w:ind w:left="67"/>
      </w:pPr>
      <w:r>
        <w:t>pod číslem</w:t>
      </w:r>
    </w:p>
    <w:p w:rsidR="002128CC" w:rsidRDefault="00CF5334">
      <w:pPr>
        <w:pStyle w:val="Nadpis30"/>
        <w:framePr w:wrap="none" w:vAnchor="page" w:hAnchor="page" w:x="1659" w:y="2620"/>
        <w:numPr>
          <w:ilvl w:val="0"/>
          <w:numId w:val="1"/>
        </w:numPr>
        <w:shd w:val="clear" w:color="auto" w:fill="auto"/>
        <w:tabs>
          <w:tab w:val="left" w:pos="3676"/>
        </w:tabs>
        <w:spacing w:after="0" w:line="200" w:lineRule="exact"/>
        <w:ind w:left="3380" w:firstLine="0"/>
      </w:pPr>
      <w:bookmarkStart w:id="2" w:name="bookmark2"/>
      <w:r>
        <w:t>Smluvní strany</w:t>
      </w:r>
      <w:bookmarkEnd w:id="2"/>
    </w:p>
    <w:p w:rsidR="002128CC" w:rsidRDefault="00CF5334">
      <w:pPr>
        <w:pStyle w:val="Zkladntext50"/>
        <w:framePr w:w="1646" w:h="2304" w:hRule="exact" w:wrap="none" w:vAnchor="page" w:hAnchor="page" w:x="1688" w:y="3139"/>
        <w:shd w:val="clear" w:color="auto" w:fill="auto"/>
        <w:spacing w:after="9" w:line="200" w:lineRule="exact"/>
      </w:pPr>
      <w:r>
        <w:t>Prodávající</w:t>
      </w:r>
    </w:p>
    <w:p w:rsidR="002128CC" w:rsidRDefault="00CF5334">
      <w:pPr>
        <w:pStyle w:val="Zkladntext20"/>
        <w:framePr w:w="1646" w:h="2304" w:hRule="exact" w:wrap="none" w:vAnchor="page" w:hAnchor="page" w:x="1688" w:y="3139"/>
        <w:shd w:val="clear" w:color="auto" w:fill="auto"/>
        <w:spacing w:before="0" w:after="4" w:line="200" w:lineRule="exact"/>
        <w:ind w:firstLine="0"/>
      </w:pPr>
      <w:r>
        <w:t>Společnost</w:t>
      </w:r>
    </w:p>
    <w:p w:rsidR="002128CC" w:rsidRDefault="00CF5334">
      <w:pPr>
        <w:pStyle w:val="Zkladntext20"/>
        <w:framePr w:w="1646" w:h="2304" w:hRule="exact" w:wrap="none" w:vAnchor="page" w:hAnchor="page" w:x="1688" w:y="3139"/>
        <w:shd w:val="clear" w:color="auto" w:fill="auto"/>
        <w:spacing w:before="0" w:after="38" w:line="200" w:lineRule="exact"/>
        <w:ind w:firstLine="0"/>
      </w:pPr>
      <w:r>
        <w:t>Sídlo</w:t>
      </w:r>
    </w:p>
    <w:p w:rsidR="002128CC" w:rsidRDefault="00CF5334">
      <w:pPr>
        <w:pStyle w:val="Zkladntext20"/>
        <w:framePr w:w="1646" w:h="2304" w:hRule="exact" w:wrap="none" w:vAnchor="page" w:hAnchor="page" w:x="1688" w:y="3139"/>
        <w:shd w:val="clear" w:color="auto" w:fill="auto"/>
        <w:spacing w:before="0" w:after="38" w:line="200" w:lineRule="exact"/>
        <w:ind w:firstLine="0"/>
      </w:pPr>
      <w:r>
        <w:t>IČO</w:t>
      </w:r>
    </w:p>
    <w:p w:rsidR="002128CC" w:rsidRDefault="00CF5334">
      <w:pPr>
        <w:pStyle w:val="Zkladntext20"/>
        <w:framePr w:w="1646" w:h="2304" w:hRule="exact" w:wrap="none" w:vAnchor="page" w:hAnchor="page" w:x="1688" w:y="3139"/>
        <w:shd w:val="clear" w:color="auto" w:fill="auto"/>
        <w:spacing w:before="0" w:line="200" w:lineRule="exact"/>
        <w:ind w:firstLine="0"/>
      </w:pPr>
      <w:r>
        <w:t>DIČ</w:t>
      </w:r>
    </w:p>
    <w:p w:rsidR="002128CC" w:rsidRDefault="00CF5334">
      <w:pPr>
        <w:pStyle w:val="Zkladntext20"/>
        <w:framePr w:w="1646" w:h="2304" w:hRule="exact" w:wrap="none" w:vAnchor="page" w:hAnchor="page" w:x="1688" w:y="3139"/>
        <w:shd w:val="clear" w:color="auto" w:fill="auto"/>
        <w:spacing w:before="0" w:line="254" w:lineRule="exact"/>
        <w:ind w:firstLine="0"/>
      </w:pPr>
      <w:r>
        <w:t>Bankovní spojení Číslo účtu Spisová značka Zastoupená</w:t>
      </w:r>
    </w:p>
    <w:p w:rsidR="002128CC" w:rsidRDefault="00CF5334">
      <w:pPr>
        <w:pStyle w:val="Nadpis30"/>
        <w:framePr w:w="8784" w:h="2051" w:hRule="exact" w:wrap="none" w:vAnchor="page" w:hAnchor="page" w:x="1659" w:y="3398"/>
        <w:shd w:val="clear" w:color="auto" w:fill="auto"/>
        <w:spacing w:after="10" w:line="200" w:lineRule="exact"/>
        <w:ind w:left="3020"/>
        <w:jc w:val="left"/>
      </w:pPr>
      <w:bookmarkStart w:id="3" w:name="bookmark3"/>
      <w:r>
        <w:t xml:space="preserve">CAD Studio </w:t>
      </w:r>
      <w:r>
        <w:t>a.s.</w:t>
      </w:r>
      <w:bookmarkEnd w:id="3"/>
    </w:p>
    <w:p w:rsidR="002128CC" w:rsidRDefault="00CF5334">
      <w:pPr>
        <w:pStyle w:val="Zkladntext20"/>
        <w:framePr w:w="8784" w:h="2051" w:hRule="exact" w:wrap="none" w:vAnchor="page" w:hAnchor="page" w:x="1659" w:y="3398"/>
        <w:shd w:val="clear" w:color="auto" w:fill="auto"/>
        <w:spacing w:before="0"/>
        <w:ind w:left="2620" w:right="2380" w:firstLine="0"/>
      </w:pPr>
      <w:r>
        <w:t xml:space="preserve">Ostrava, </w:t>
      </w:r>
      <w:proofErr w:type="spellStart"/>
      <w:r>
        <w:t>Hornopolní</w:t>
      </w:r>
      <w:proofErr w:type="spellEnd"/>
      <w:r>
        <w:t xml:space="preserve"> 3322/34, PSČ 702 00</w:t>
      </w:r>
      <w:r>
        <w:br/>
        <w:t>261 97 081</w:t>
      </w:r>
      <w:r>
        <w:br/>
        <w:t>CZ26197081</w:t>
      </w:r>
      <w:r>
        <w:br/>
        <w:t>Česká spořitelna a.s.</w:t>
      </w:r>
    </w:p>
    <w:p w:rsidR="002128CC" w:rsidRDefault="00CF5334">
      <w:pPr>
        <w:pStyle w:val="Zkladntext20"/>
        <w:framePr w:w="8784" w:h="2051" w:hRule="exact" w:wrap="none" w:vAnchor="page" w:hAnchor="page" w:x="1659" w:y="3398"/>
        <w:shd w:val="clear" w:color="auto" w:fill="auto"/>
        <w:spacing w:before="0"/>
        <w:ind w:left="3020"/>
      </w:pPr>
      <w:proofErr w:type="spellStart"/>
      <w:r>
        <w:t>xxxxxxxxxxxx</w:t>
      </w:r>
      <w:proofErr w:type="spellEnd"/>
    </w:p>
    <w:p w:rsidR="002128CC" w:rsidRDefault="00CF5334">
      <w:pPr>
        <w:pStyle w:val="Zkladntext20"/>
        <w:framePr w:w="8784" w:h="2051" w:hRule="exact" w:wrap="none" w:vAnchor="page" w:hAnchor="page" w:x="1659" w:y="3398"/>
        <w:shd w:val="clear" w:color="auto" w:fill="auto"/>
        <w:spacing w:before="0" w:line="283" w:lineRule="exact"/>
        <w:ind w:left="2620" w:right="960" w:firstLine="0"/>
      </w:pPr>
      <w:r>
        <w:t>Oddíl B, vložka 4384 vedená u Krajského soudu v Ostravě</w:t>
      </w:r>
      <w:r>
        <w:br/>
      </w:r>
      <w:proofErr w:type="spellStart"/>
      <w:r>
        <w:t>xxxxxxxxxxxxx</w:t>
      </w:r>
      <w:proofErr w:type="spellEnd"/>
      <w:r>
        <w:t>, předsedou představenstva</w:t>
      </w:r>
    </w:p>
    <w:p w:rsidR="002128CC" w:rsidRDefault="00CF5334">
      <w:pPr>
        <w:pStyle w:val="Zkladntext50"/>
        <w:framePr w:w="1646" w:h="2450" w:hRule="exact" w:wrap="none" w:vAnchor="page" w:hAnchor="page" w:x="1683" w:y="5659"/>
        <w:shd w:val="clear" w:color="auto" w:fill="auto"/>
        <w:spacing w:after="124" w:line="200" w:lineRule="exact"/>
      </w:pPr>
      <w:r>
        <w:t>Kupující</w:t>
      </w:r>
    </w:p>
    <w:p w:rsidR="002128CC" w:rsidRDefault="00CF5334">
      <w:pPr>
        <w:pStyle w:val="Zkladntext20"/>
        <w:framePr w:w="1646" w:h="2450" w:hRule="exact" w:wrap="none" w:vAnchor="page" w:hAnchor="page" w:x="1683" w:y="5659"/>
        <w:shd w:val="clear" w:color="auto" w:fill="auto"/>
        <w:spacing w:before="0" w:after="92" w:line="200" w:lineRule="exact"/>
        <w:ind w:firstLine="0"/>
      </w:pPr>
      <w:r>
        <w:t>Společnost</w:t>
      </w:r>
    </w:p>
    <w:p w:rsidR="002128CC" w:rsidRDefault="00CF5334">
      <w:pPr>
        <w:pStyle w:val="Zkladntext20"/>
        <w:framePr w:w="1646" w:h="2450" w:hRule="exact" w:wrap="none" w:vAnchor="page" w:hAnchor="page" w:x="1683" w:y="5659"/>
        <w:shd w:val="clear" w:color="auto" w:fill="auto"/>
        <w:spacing w:before="0" w:line="240" w:lineRule="exact"/>
        <w:ind w:firstLine="0"/>
      </w:pPr>
      <w:r>
        <w:t>Adresa</w:t>
      </w:r>
    </w:p>
    <w:p w:rsidR="002128CC" w:rsidRDefault="00CF5334">
      <w:pPr>
        <w:pStyle w:val="Zkladntext20"/>
        <w:framePr w:w="1646" w:h="2450" w:hRule="exact" w:wrap="none" w:vAnchor="page" w:hAnchor="page" w:x="1683" w:y="5659"/>
        <w:shd w:val="clear" w:color="auto" w:fill="auto"/>
        <w:spacing w:before="0" w:line="240" w:lineRule="exact"/>
        <w:ind w:firstLine="0"/>
      </w:pPr>
      <w:r>
        <w:t>IČO</w:t>
      </w:r>
    </w:p>
    <w:p w:rsidR="002128CC" w:rsidRDefault="00CF5334">
      <w:pPr>
        <w:pStyle w:val="Zkladntext20"/>
        <w:framePr w:w="1646" w:h="2450" w:hRule="exact" w:wrap="none" w:vAnchor="page" w:hAnchor="page" w:x="1683" w:y="5659"/>
        <w:shd w:val="clear" w:color="auto" w:fill="auto"/>
        <w:spacing w:before="0" w:line="240" w:lineRule="exact"/>
        <w:ind w:firstLine="0"/>
      </w:pPr>
      <w:r>
        <w:t>DIČ</w:t>
      </w:r>
    </w:p>
    <w:p w:rsidR="002128CC" w:rsidRDefault="00CF5334">
      <w:pPr>
        <w:pStyle w:val="Zkladntext20"/>
        <w:framePr w:w="1646" w:h="2450" w:hRule="exact" w:wrap="none" w:vAnchor="page" w:hAnchor="page" w:x="1683" w:y="5659"/>
        <w:shd w:val="clear" w:color="auto" w:fill="auto"/>
        <w:spacing w:before="0" w:line="240" w:lineRule="exact"/>
        <w:ind w:firstLine="0"/>
      </w:pPr>
      <w:r>
        <w:t xml:space="preserve">Bankovní spojení </w:t>
      </w:r>
      <w:r>
        <w:t>Číslo účtu Spisová značka Zastoupená</w:t>
      </w:r>
    </w:p>
    <w:p w:rsidR="002128CC" w:rsidRDefault="00CF5334">
      <w:pPr>
        <w:pStyle w:val="Zkladntext20"/>
        <w:framePr w:w="8784" w:h="1252" w:hRule="exact" w:wrap="none" w:vAnchor="page" w:hAnchor="page" w:x="1659" w:y="5874"/>
        <w:shd w:val="clear" w:color="auto" w:fill="auto"/>
        <w:spacing w:before="0" w:line="226" w:lineRule="exact"/>
        <w:ind w:left="2620" w:right="960" w:firstLine="0"/>
      </w:pPr>
      <w:r>
        <w:t>Krajská správa a údržba silnic Vysočiny, příspěvková</w:t>
      </w:r>
      <w:r>
        <w:br/>
        <w:t>organizace</w:t>
      </w:r>
    </w:p>
    <w:p w:rsidR="002128CC" w:rsidRDefault="00CF5334">
      <w:pPr>
        <w:pStyle w:val="Zkladntext20"/>
        <w:framePr w:w="8784" w:h="1252" w:hRule="exact" w:wrap="none" w:vAnchor="page" w:hAnchor="page" w:x="1659" w:y="5874"/>
        <w:shd w:val="clear" w:color="auto" w:fill="auto"/>
        <w:spacing w:before="0" w:after="4" w:line="200" w:lineRule="exact"/>
        <w:ind w:left="3020"/>
      </w:pPr>
      <w:r>
        <w:t>Kosovská 1122/16, Jihlava, 586 01</w:t>
      </w:r>
    </w:p>
    <w:p w:rsidR="002128CC" w:rsidRDefault="00CF5334">
      <w:pPr>
        <w:pStyle w:val="Zkladntext20"/>
        <w:framePr w:w="8784" w:h="1252" w:hRule="exact" w:wrap="none" w:vAnchor="page" w:hAnchor="page" w:x="1659" w:y="5874"/>
        <w:shd w:val="clear" w:color="auto" w:fill="auto"/>
        <w:spacing w:before="0" w:after="9" w:line="200" w:lineRule="exact"/>
        <w:ind w:left="3020"/>
      </w:pPr>
      <w:r>
        <w:t>00090450</w:t>
      </w:r>
    </w:p>
    <w:p w:rsidR="002128CC" w:rsidRDefault="00CF5334">
      <w:pPr>
        <w:pStyle w:val="Zkladntext20"/>
        <w:framePr w:w="8784" w:h="1252" w:hRule="exact" w:wrap="none" w:vAnchor="page" w:hAnchor="page" w:x="1659" w:y="5874"/>
        <w:shd w:val="clear" w:color="auto" w:fill="auto"/>
        <w:spacing w:before="0" w:line="200" w:lineRule="exact"/>
        <w:ind w:left="3020"/>
      </w:pPr>
      <w:r>
        <w:t>CZ00090450</w:t>
      </w:r>
    </w:p>
    <w:p w:rsidR="002128CC" w:rsidRDefault="00CF5334">
      <w:pPr>
        <w:pStyle w:val="Nadpis30"/>
        <w:framePr w:w="8784" w:h="4516" w:hRule="exact" w:wrap="none" w:vAnchor="page" w:hAnchor="page" w:x="1659" w:y="8587"/>
        <w:numPr>
          <w:ilvl w:val="0"/>
          <w:numId w:val="1"/>
        </w:numPr>
        <w:shd w:val="clear" w:color="auto" w:fill="auto"/>
        <w:tabs>
          <w:tab w:val="left" w:pos="3620"/>
        </w:tabs>
        <w:spacing w:after="229" w:line="200" w:lineRule="exact"/>
        <w:ind w:left="3240" w:firstLine="0"/>
      </w:pPr>
      <w:bookmarkStart w:id="4" w:name="bookmark4"/>
      <w:r>
        <w:t>Předmět smlouvy</w:t>
      </w:r>
      <w:bookmarkEnd w:id="4"/>
    </w:p>
    <w:p w:rsidR="002128CC" w:rsidRDefault="00CF5334">
      <w:pPr>
        <w:pStyle w:val="Zkladntext20"/>
        <w:framePr w:w="8784" w:h="4516" w:hRule="exact" w:wrap="none" w:vAnchor="page" w:hAnchor="page" w:x="1659" w:y="8587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240" w:line="226" w:lineRule="exact"/>
        <w:ind w:left="400"/>
        <w:jc w:val="both"/>
      </w:pPr>
      <w:r>
        <w:t xml:space="preserve">Předmětem smlouvy je poskytnutí oprávnění k výkonu práva užiti (dále licencí) SW, dodávka zboží a služeb uvedených v příloze č. 1 pro uživatele SW, kterým je kupující. Rozsah a specifikace předmětu plnění byly sjednány formou závazné nabídky </w:t>
      </w:r>
      <w:r>
        <w:rPr>
          <w:rStyle w:val="Zkladntext2Tun"/>
        </w:rPr>
        <w:t xml:space="preserve">NAB1602105, </w:t>
      </w:r>
      <w:r>
        <w:t>kt</w:t>
      </w:r>
      <w:r>
        <w:t>erá byla odsouhlasena kupujícím. Tato nabídka je nedílnou přílohou této smlouvy.</w:t>
      </w:r>
    </w:p>
    <w:p w:rsidR="002128CC" w:rsidRDefault="00CF5334">
      <w:pPr>
        <w:pStyle w:val="Zkladntext20"/>
        <w:framePr w:w="8784" w:h="4516" w:hRule="exact" w:wrap="none" w:vAnchor="page" w:hAnchor="page" w:x="1659" w:y="8587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261" w:line="226" w:lineRule="exact"/>
        <w:ind w:left="400"/>
        <w:jc w:val="both"/>
      </w:pPr>
      <w:r>
        <w:t>Součástí předmětu plnění je I příslušenství a doklady potřebné pro užívání předmětu plnění. Prodávající se zavazuje, že dodá kupujícímu plnění uvedené v příloze č. 1 a kupujíc</w:t>
      </w:r>
      <w:r>
        <w:t>í se zavazuje, že plnění odebere a zaplatí sjednanou cenu.</w:t>
      </w:r>
    </w:p>
    <w:p w:rsidR="002128CC" w:rsidRDefault="00CF5334">
      <w:pPr>
        <w:pStyle w:val="Nadpis30"/>
        <w:framePr w:w="8784" w:h="4516" w:hRule="exact" w:wrap="none" w:vAnchor="page" w:hAnchor="page" w:x="1659" w:y="8587"/>
        <w:numPr>
          <w:ilvl w:val="0"/>
          <w:numId w:val="2"/>
        </w:numPr>
        <w:shd w:val="clear" w:color="auto" w:fill="auto"/>
        <w:tabs>
          <w:tab w:val="left" w:pos="3686"/>
        </w:tabs>
        <w:spacing w:after="230" w:line="200" w:lineRule="exact"/>
        <w:ind w:left="3380" w:firstLine="0"/>
      </w:pPr>
      <w:bookmarkStart w:id="5" w:name="bookmark5"/>
      <w:r>
        <w:t>Licenční práva</w:t>
      </w:r>
      <w:bookmarkEnd w:id="5"/>
    </w:p>
    <w:p w:rsidR="002128CC" w:rsidRDefault="00CF5334">
      <w:pPr>
        <w:pStyle w:val="Zkladntext20"/>
        <w:framePr w:w="8784" w:h="4516" w:hRule="exact" w:wrap="none" w:vAnchor="page" w:hAnchor="page" w:x="1659" w:y="8587"/>
        <w:numPr>
          <w:ilvl w:val="0"/>
          <w:numId w:val="3"/>
        </w:numPr>
        <w:shd w:val="clear" w:color="auto" w:fill="auto"/>
        <w:tabs>
          <w:tab w:val="left" w:pos="363"/>
        </w:tabs>
        <w:spacing w:before="0" w:line="230" w:lineRule="exact"/>
        <w:ind w:left="400"/>
        <w:jc w:val="both"/>
      </w:pPr>
      <w:r>
        <w:t>Práva k poskytovanému SW a službám se řídí všeobecnými licenčními podmínkami společnosti Autodesk. Rozsah záruk spojených s dodávkou software Autodesk se řídí licenčními podmínkami v</w:t>
      </w:r>
      <w:r>
        <w:t xml:space="preserve">ýrobce softwaru společnosti Autodesk , </w:t>
      </w:r>
      <w:proofErr w:type="gramStart"/>
      <w:r>
        <w:t>viz. příloha</w:t>
      </w:r>
      <w:proofErr w:type="gramEnd"/>
      <w:r>
        <w:t xml:space="preserve"> smlouvy č. 2.</w:t>
      </w:r>
    </w:p>
    <w:p w:rsidR="002128CC" w:rsidRDefault="00CF5334">
      <w:pPr>
        <w:pStyle w:val="Zkladntext20"/>
        <w:framePr w:w="8784" w:h="4516" w:hRule="exact" w:wrap="none" w:vAnchor="page" w:hAnchor="page" w:x="1659" w:y="8587"/>
        <w:numPr>
          <w:ilvl w:val="0"/>
          <w:numId w:val="3"/>
        </w:numPr>
        <w:shd w:val="clear" w:color="auto" w:fill="auto"/>
        <w:tabs>
          <w:tab w:val="left" w:pos="363"/>
        </w:tabs>
        <w:spacing w:before="0" w:line="226" w:lineRule="exact"/>
        <w:ind w:left="400"/>
        <w:jc w:val="both"/>
      </w:pPr>
      <w:r>
        <w:t xml:space="preserve">Prodávající prohlašuje, že je oprávněn na základě svého statusu prodejce s přidanou hodnotou - Autodesk </w:t>
      </w:r>
      <w:proofErr w:type="spellStart"/>
      <w:r>
        <w:t>Platinum</w:t>
      </w:r>
      <w:proofErr w:type="spellEnd"/>
      <w:r>
        <w:t xml:space="preserve"> Partner a smlouvy se společností Autodesk realizovat prodej (převod licenčníc</w:t>
      </w:r>
      <w:r>
        <w:t>h práv) uživateli.</w:t>
      </w:r>
    </w:p>
    <w:p w:rsidR="002128CC" w:rsidRDefault="00CF5334">
      <w:pPr>
        <w:pStyle w:val="Nadpis30"/>
        <w:framePr w:w="8784" w:h="1708" w:hRule="exact" w:wrap="none" w:vAnchor="page" w:hAnchor="page" w:x="1659" w:y="13536"/>
        <w:numPr>
          <w:ilvl w:val="0"/>
          <w:numId w:val="2"/>
        </w:numPr>
        <w:shd w:val="clear" w:color="auto" w:fill="auto"/>
        <w:tabs>
          <w:tab w:val="left" w:pos="2995"/>
        </w:tabs>
        <w:spacing w:after="225" w:line="200" w:lineRule="exact"/>
        <w:ind w:left="2680" w:firstLine="0"/>
      </w:pPr>
      <w:bookmarkStart w:id="6" w:name="bookmark6"/>
      <w:r>
        <w:t>Podmínky technické podpory</w:t>
      </w:r>
      <w:bookmarkEnd w:id="6"/>
    </w:p>
    <w:p w:rsidR="002128CC" w:rsidRDefault="00CF5334">
      <w:pPr>
        <w:pStyle w:val="Zkladntext20"/>
        <w:framePr w:w="8784" w:h="1708" w:hRule="exact" w:wrap="none" w:vAnchor="page" w:hAnchor="page" w:x="1659" w:y="13536"/>
        <w:numPr>
          <w:ilvl w:val="0"/>
          <w:numId w:val="4"/>
        </w:numPr>
        <w:shd w:val="clear" w:color="auto" w:fill="auto"/>
        <w:tabs>
          <w:tab w:val="left" w:pos="363"/>
        </w:tabs>
        <w:spacing w:before="0" w:line="230" w:lineRule="exact"/>
        <w:ind w:left="400"/>
      </w:pPr>
      <w:r>
        <w:t>Prodávající zaručuje nad rámec plnění dle této smlouvy za úhradu poskytování technické podpory uživateli při používání předmětu plnění.</w:t>
      </w:r>
    </w:p>
    <w:p w:rsidR="002128CC" w:rsidRDefault="00CF5334">
      <w:pPr>
        <w:pStyle w:val="Zkladntext20"/>
        <w:framePr w:w="8784" w:h="1708" w:hRule="exact" w:wrap="none" w:vAnchor="page" w:hAnchor="page" w:x="1659" w:y="13536"/>
        <w:numPr>
          <w:ilvl w:val="0"/>
          <w:numId w:val="4"/>
        </w:numPr>
        <w:shd w:val="clear" w:color="auto" w:fill="auto"/>
        <w:tabs>
          <w:tab w:val="left" w:pos="363"/>
        </w:tabs>
        <w:spacing w:before="0" w:line="230" w:lineRule="exact"/>
        <w:ind w:left="400"/>
      </w:pPr>
      <w:r>
        <w:t xml:space="preserve">Podmínky poskytování technické podpory prodávajícím jsou na Internetové stránce </w:t>
      </w:r>
      <w:r>
        <w:rPr>
          <w:rStyle w:val="Zkladntext21"/>
        </w:rPr>
        <w:t>helpdesk.cadstudio.cz</w:t>
      </w:r>
      <w:r>
        <w:rPr>
          <w:lang w:val="en-US" w:eastAsia="en-US" w:bidi="en-US"/>
        </w:rPr>
        <w:t xml:space="preserve"> </w:t>
      </w:r>
      <w:r>
        <w:t>včetně kontaktů.</w:t>
      </w:r>
    </w:p>
    <w:p w:rsidR="002128CC" w:rsidRDefault="00CF5334">
      <w:pPr>
        <w:pStyle w:val="Zkladntext20"/>
        <w:framePr w:w="8784" w:h="1708" w:hRule="exact" w:wrap="none" w:vAnchor="page" w:hAnchor="page" w:x="1659" w:y="13536"/>
        <w:numPr>
          <w:ilvl w:val="0"/>
          <w:numId w:val="4"/>
        </w:numPr>
        <w:shd w:val="clear" w:color="auto" w:fill="auto"/>
        <w:tabs>
          <w:tab w:val="left" w:pos="363"/>
        </w:tabs>
        <w:spacing w:before="0" w:line="230" w:lineRule="exact"/>
        <w:ind w:left="400"/>
        <w:jc w:val="both"/>
      </w:pPr>
      <w:r>
        <w:t>Ceny služeb se řídí aktuálním ceníkem prodávajícího v době provedení služby.</w:t>
      </w:r>
    </w:p>
    <w:p w:rsidR="002128CC" w:rsidRDefault="00CF5334">
      <w:pPr>
        <w:pStyle w:val="ZhlavneboZpat20"/>
        <w:framePr w:wrap="none" w:vAnchor="page" w:hAnchor="page" w:x="4971" w:y="16046"/>
        <w:shd w:val="clear" w:color="auto" w:fill="auto"/>
        <w:spacing w:line="200" w:lineRule="exact"/>
      </w:pPr>
      <w:r>
        <w:t>Strana 1 (celkem 3)</w:t>
      </w:r>
    </w:p>
    <w:p w:rsidR="002128CC" w:rsidRDefault="002128CC">
      <w:pPr>
        <w:rPr>
          <w:sz w:val="2"/>
          <w:szCs w:val="2"/>
        </w:rPr>
        <w:sectPr w:rsidR="002128C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2128C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1.65pt;margin-top:40.55pt;width:64.8pt;height:30.7pt;z-index:-251658752;mso-wrap-distance-left:5pt;mso-wrap-distance-right:5pt;mso-position-horizontal-relative:page;mso-position-vertical-relative:page" wrapcoords="0 0">
            <v:imagedata r:id="rId7" o:title="image1"/>
            <w10:wrap anchorx="page" anchory="page"/>
          </v:shape>
        </w:pict>
      </w:r>
    </w:p>
    <w:p w:rsidR="002128CC" w:rsidRDefault="00CF5334">
      <w:pPr>
        <w:pStyle w:val="ZhlavneboZpat0"/>
        <w:framePr w:wrap="none" w:vAnchor="page" w:hAnchor="page" w:x="7986" w:y="816"/>
        <w:shd w:val="clear" w:color="auto" w:fill="auto"/>
        <w:spacing w:line="160" w:lineRule="exact"/>
      </w:pPr>
      <w:r>
        <w:lastRenderedPageBreak/>
        <w:t xml:space="preserve">Kupní </w:t>
      </w:r>
      <w:r>
        <w:t>smlouva_CADS-16-Z000167</w:t>
      </w:r>
    </w:p>
    <w:p w:rsidR="002128CC" w:rsidRDefault="00CF5334">
      <w:pPr>
        <w:pStyle w:val="Nadpis30"/>
        <w:framePr w:w="8770" w:h="6308" w:hRule="exact" w:wrap="none" w:vAnchor="page" w:hAnchor="page" w:x="1602" w:y="1999"/>
        <w:numPr>
          <w:ilvl w:val="0"/>
          <w:numId w:val="2"/>
        </w:numPr>
        <w:shd w:val="clear" w:color="auto" w:fill="auto"/>
        <w:tabs>
          <w:tab w:val="left" w:pos="2724"/>
        </w:tabs>
        <w:spacing w:after="234" w:line="200" w:lineRule="exact"/>
        <w:ind w:left="2440" w:firstLine="0"/>
      </w:pPr>
      <w:bookmarkStart w:id="7" w:name="bookmark7"/>
      <w:r>
        <w:t>Smluvní cena a platební podmínky</w:t>
      </w:r>
      <w:bookmarkEnd w:id="7"/>
    </w:p>
    <w:p w:rsidR="002128CC" w:rsidRDefault="00CF5334">
      <w:pPr>
        <w:pStyle w:val="Zkladntext20"/>
        <w:framePr w:w="8770" w:h="6308" w:hRule="exact" w:wrap="none" w:vAnchor="page" w:hAnchor="page" w:x="1602" w:y="1999"/>
        <w:numPr>
          <w:ilvl w:val="0"/>
          <w:numId w:val="5"/>
        </w:numPr>
        <w:shd w:val="clear" w:color="auto" w:fill="auto"/>
        <w:tabs>
          <w:tab w:val="left" w:pos="365"/>
        </w:tabs>
        <w:spacing w:before="0" w:line="226" w:lineRule="exact"/>
        <w:ind w:left="400"/>
        <w:jc w:val="both"/>
      </w:pPr>
      <w:r>
        <w:rPr>
          <w:rStyle w:val="Zkladntext21"/>
          <w:lang w:val="cs-CZ" w:eastAsia="cs-CZ" w:bidi="cs-CZ"/>
        </w:rPr>
        <w:t>Cena celého plnění j</w:t>
      </w:r>
      <w:r>
        <w:t xml:space="preserve">e sjednána dle specifikace v příloze smlouvy č. 1 na </w:t>
      </w:r>
      <w:r>
        <w:rPr>
          <w:rStyle w:val="Zkladntext2Tun"/>
        </w:rPr>
        <w:t xml:space="preserve">128 398,00 </w:t>
      </w:r>
      <w:r>
        <w:t xml:space="preserve">Kč </w:t>
      </w:r>
      <w:r>
        <w:rPr>
          <w:rStyle w:val="Zkladntext2Tun"/>
        </w:rPr>
        <w:t>bez DPH, 155 362,00 s DPH.</w:t>
      </w:r>
    </w:p>
    <w:p w:rsidR="002128CC" w:rsidRDefault="00CF5334">
      <w:pPr>
        <w:pStyle w:val="Zkladntext20"/>
        <w:framePr w:w="8770" w:h="6308" w:hRule="exact" w:wrap="none" w:vAnchor="page" w:hAnchor="page" w:x="1602" w:y="1999"/>
        <w:numPr>
          <w:ilvl w:val="0"/>
          <w:numId w:val="5"/>
        </w:numPr>
        <w:shd w:val="clear" w:color="auto" w:fill="auto"/>
        <w:tabs>
          <w:tab w:val="left" w:pos="365"/>
        </w:tabs>
        <w:spacing w:before="0" w:line="226" w:lineRule="exact"/>
        <w:ind w:left="400"/>
        <w:jc w:val="both"/>
      </w:pPr>
      <w:r>
        <w:t xml:space="preserve">Smluvní strany se dohodly, že částka </w:t>
      </w:r>
      <w:r>
        <w:rPr>
          <w:rStyle w:val="Zkladntext2Tun"/>
        </w:rPr>
        <w:t xml:space="preserve">155 362,00 s DPH </w:t>
      </w:r>
      <w:r>
        <w:t xml:space="preserve">bude uhrazena kupujícím po </w:t>
      </w:r>
      <w:r>
        <w:t>dodání zboží na základě vystavené faktury se splatností 30 dnů.</w:t>
      </w:r>
    </w:p>
    <w:p w:rsidR="002128CC" w:rsidRDefault="00CF5334">
      <w:pPr>
        <w:pStyle w:val="Zkladntext20"/>
        <w:framePr w:w="8770" w:h="6308" w:hRule="exact" w:wrap="none" w:vAnchor="page" w:hAnchor="page" w:x="1602" w:y="1999"/>
        <w:numPr>
          <w:ilvl w:val="0"/>
          <w:numId w:val="5"/>
        </w:numPr>
        <w:shd w:val="clear" w:color="auto" w:fill="auto"/>
        <w:tabs>
          <w:tab w:val="left" w:pos="365"/>
        </w:tabs>
        <w:spacing w:before="0" w:line="226" w:lineRule="exact"/>
        <w:ind w:left="400"/>
        <w:jc w:val="both"/>
      </w:pPr>
      <w:r>
        <w:t>Faktura je vystavená prodávajícím jako součást dodávky předmětu plnění. Bude mít všechny náležitosti daňového dokladu. Kupující je povinen fakturu zkontrolovat z hlediska její formální a obsah</w:t>
      </w:r>
      <w:r>
        <w:t>ové správnosti a v případě zjištění vad je povinen vady reklamovat v termínu do 7 dnů ode dne jejího obdržení.</w:t>
      </w:r>
    </w:p>
    <w:p w:rsidR="002128CC" w:rsidRDefault="00CF5334">
      <w:pPr>
        <w:pStyle w:val="Zkladntext20"/>
        <w:framePr w:w="8770" w:h="6308" w:hRule="exact" w:wrap="none" w:vAnchor="page" w:hAnchor="page" w:x="1602" w:y="1999"/>
        <w:numPr>
          <w:ilvl w:val="0"/>
          <w:numId w:val="5"/>
        </w:numPr>
        <w:shd w:val="clear" w:color="auto" w:fill="auto"/>
        <w:tabs>
          <w:tab w:val="left" w:pos="365"/>
        </w:tabs>
        <w:spacing w:before="0" w:line="226" w:lineRule="exact"/>
        <w:ind w:left="400"/>
      </w:pPr>
      <w:r>
        <w:t>Peněžní závazek kupujícího je splněn dnem připsání celé částky na účet prodávajícího. Vlastnictví k předmětu koupě a užívací práva k předmětu pln</w:t>
      </w:r>
      <w:r>
        <w:t>ění přejdou na kupujícího zaplacením celé sjednané smluvní ceny.</w:t>
      </w:r>
    </w:p>
    <w:p w:rsidR="002128CC" w:rsidRDefault="00CF5334">
      <w:pPr>
        <w:pStyle w:val="Zkladntext20"/>
        <w:framePr w:w="8770" w:h="6308" w:hRule="exact" w:wrap="none" w:vAnchor="page" w:hAnchor="page" w:x="1602" w:y="1999"/>
        <w:numPr>
          <w:ilvl w:val="0"/>
          <w:numId w:val="5"/>
        </w:numPr>
        <w:shd w:val="clear" w:color="auto" w:fill="auto"/>
        <w:tabs>
          <w:tab w:val="left" w:pos="365"/>
        </w:tabs>
        <w:spacing w:before="0" w:line="226" w:lineRule="exact"/>
        <w:ind w:left="400"/>
        <w:jc w:val="both"/>
      </w:pPr>
      <w:r>
        <w:t>Smluvní strany se dohodly na smluvní pokutě ve výši 0,05% z neuhrazené částky za každý kalendářní den prodlení proti sjednanému termínu splatnosti faktury nebo splátkovému kalendáři.</w:t>
      </w:r>
    </w:p>
    <w:p w:rsidR="002128CC" w:rsidRDefault="00CF5334">
      <w:pPr>
        <w:pStyle w:val="Zkladntext20"/>
        <w:framePr w:w="8770" w:h="6308" w:hRule="exact" w:wrap="none" w:vAnchor="page" w:hAnchor="page" w:x="1602" w:y="1999"/>
        <w:numPr>
          <w:ilvl w:val="0"/>
          <w:numId w:val="5"/>
        </w:numPr>
        <w:shd w:val="clear" w:color="auto" w:fill="auto"/>
        <w:tabs>
          <w:tab w:val="left" w:pos="365"/>
        </w:tabs>
        <w:spacing w:before="0" w:line="226" w:lineRule="exact"/>
        <w:ind w:left="400"/>
        <w:jc w:val="both"/>
      </w:pPr>
      <w:r>
        <w:t xml:space="preserve">Smluvní </w:t>
      </w:r>
      <w:r>
        <w:t xml:space="preserve">pokuta bude uhrazena na základě faktury vystavené prodávajícím s </w:t>
      </w:r>
      <w:proofErr w:type="spellStart"/>
      <w:r>
        <w:t>patnáctldenní</w:t>
      </w:r>
      <w:proofErr w:type="spellEnd"/>
      <w:r>
        <w:t xml:space="preserve"> lhůtou splatnosti.</w:t>
      </w:r>
    </w:p>
    <w:p w:rsidR="002128CC" w:rsidRDefault="00CF5334">
      <w:pPr>
        <w:pStyle w:val="Zkladntext20"/>
        <w:framePr w:w="8770" w:h="6308" w:hRule="exact" w:wrap="none" w:vAnchor="page" w:hAnchor="page" w:x="1602" w:y="1999"/>
        <w:numPr>
          <w:ilvl w:val="0"/>
          <w:numId w:val="5"/>
        </w:numPr>
        <w:shd w:val="clear" w:color="auto" w:fill="auto"/>
        <w:tabs>
          <w:tab w:val="left" w:pos="365"/>
        </w:tabs>
        <w:spacing w:before="0" w:line="226" w:lineRule="exact"/>
        <w:ind w:left="400"/>
        <w:jc w:val="both"/>
      </w:pPr>
      <w:r>
        <w:t>Pokud kupující nezaplatí celou sjednanou smluvní cenu řádně a včas, a to ani v dodatečné lhůtě 30 dnů ode dne její splatnosti, je prodávající oprávněn od smlo</w:t>
      </w:r>
      <w:r>
        <w:t xml:space="preserve">uvy odstoupit s tím, že ode dne doručení oznámení o odstoupení od smlouvy je povinen kupující umožnit prodávajícímu odinstalování dodaného SW a vrátit veškeré poskytnuté doklady a podklady, předané s předmětem plnění. Kupující je rovněž povinen tímto dnem </w:t>
      </w:r>
      <w:r>
        <w:t>ukončit užívání produktu, který je předmětem plnění této smlouvy.</w:t>
      </w:r>
    </w:p>
    <w:p w:rsidR="002128CC" w:rsidRDefault="00CF5334">
      <w:pPr>
        <w:pStyle w:val="Zkladntext20"/>
        <w:framePr w:w="8770" w:h="6308" w:hRule="exact" w:wrap="none" w:vAnchor="page" w:hAnchor="page" w:x="1602" w:y="1999"/>
        <w:numPr>
          <w:ilvl w:val="0"/>
          <w:numId w:val="5"/>
        </w:numPr>
        <w:shd w:val="clear" w:color="auto" w:fill="auto"/>
        <w:tabs>
          <w:tab w:val="left" w:pos="365"/>
        </w:tabs>
        <w:spacing w:before="0" w:line="226" w:lineRule="exact"/>
        <w:ind w:left="400"/>
        <w:jc w:val="both"/>
      </w:pPr>
      <w:r>
        <w:t>V případě, že z důvodů na straně kupujícího nedošlo k realizaci předmětu plnění či k jeho úhradě, zavazuje se kupující uhradit prodávajícímu smluvní pokutu ve výši 20% ze sjednané ceny plněn</w:t>
      </w:r>
      <w:r>
        <w:t>í. Tato smluvní pokuta je započitatelná proti případně poskytnuté záloze.</w:t>
      </w:r>
    </w:p>
    <w:p w:rsidR="002128CC" w:rsidRDefault="00CF5334">
      <w:pPr>
        <w:pStyle w:val="Nadpis30"/>
        <w:framePr w:w="8770" w:h="5154" w:hRule="exact" w:wrap="none" w:vAnchor="page" w:hAnchor="page" w:x="1602" w:y="8969"/>
        <w:numPr>
          <w:ilvl w:val="0"/>
          <w:numId w:val="2"/>
        </w:numPr>
        <w:shd w:val="clear" w:color="auto" w:fill="auto"/>
        <w:tabs>
          <w:tab w:val="left" w:pos="3524"/>
        </w:tabs>
        <w:spacing w:after="229" w:line="200" w:lineRule="exact"/>
        <w:ind w:left="3240" w:firstLine="0"/>
      </w:pPr>
      <w:bookmarkStart w:id="8" w:name="bookmark8"/>
      <w:r>
        <w:t>Dodací podmínky</w:t>
      </w:r>
      <w:bookmarkEnd w:id="8"/>
    </w:p>
    <w:p w:rsidR="002128CC" w:rsidRDefault="00CF5334">
      <w:pPr>
        <w:pStyle w:val="Zkladntext20"/>
        <w:framePr w:w="8770" w:h="5154" w:hRule="exact" w:wrap="none" w:vAnchor="page" w:hAnchor="page" w:x="1602" w:y="8969"/>
        <w:numPr>
          <w:ilvl w:val="0"/>
          <w:numId w:val="6"/>
        </w:numPr>
        <w:shd w:val="clear" w:color="auto" w:fill="auto"/>
        <w:tabs>
          <w:tab w:val="left" w:pos="365"/>
        </w:tabs>
        <w:spacing w:before="0" w:line="226" w:lineRule="exact"/>
        <w:ind w:left="400"/>
        <w:jc w:val="both"/>
      </w:pPr>
      <w:r>
        <w:t xml:space="preserve">Prodávající se zavazuje, že dodá předmět plnění dle specifikace uvedené v příloze č. 1 nejpozději do </w:t>
      </w:r>
      <w:r>
        <w:rPr>
          <w:rStyle w:val="Zkladntext2Kurzva"/>
        </w:rPr>
        <w:t>14 dnů od</w:t>
      </w:r>
      <w:r>
        <w:t xml:space="preserve"> data podpisu smlouvy.</w:t>
      </w:r>
    </w:p>
    <w:p w:rsidR="002128CC" w:rsidRDefault="00CF5334">
      <w:pPr>
        <w:pStyle w:val="Zkladntext20"/>
        <w:framePr w:w="8770" w:h="5154" w:hRule="exact" w:wrap="none" w:vAnchor="page" w:hAnchor="page" w:x="1602" w:y="8969"/>
        <w:numPr>
          <w:ilvl w:val="0"/>
          <w:numId w:val="6"/>
        </w:numPr>
        <w:shd w:val="clear" w:color="auto" w:fill="auto"/>
        <w:tabs>
          <w:tab w:val="left" w:pos="365"/>
        </w:tabs>
        <w:spacing w:before="0" w:line="226" w:lineRule="exact"/>
        <w:ind w:left="400"/>
        <w:jc w:val="both"/>
      </w:pPr>
      <w:r>
        <w:t xml:space="preserve">Dodávkou kupujícímu se rozumí </w:t>
      </w:r>
      <w:r>
        <w:t>poskytnutí práv k SW v místě, kterým je sídlo Kupujícího uvedené v odstavci 1.</w:t>
      </w:r>
    </w:p>
    <w:p w:rsidR="002128CC" w:rsidRDefault="00CF5334">
      <w:pPr>
        <w:pStyle w:val="Zkladntext20"/>
        <w:framePr w:w="8770" w:h="5154" w:hRule="exact" w:wrap="none" w:vAnchor="page" w:hAnchor="page" w:x="1602" w:y="8969"/>
        <w:numPr>
          <w:ilvl w:val="0"/>
          <w:numId w:val="6"/>
        </w:numPr>
        <w:shd w:val="clear" w:color="auto" w:fill="auto"/>
        <w:tabs>
          <w:tab w:val="left" w:pos="365"/>
        </w:tabs>
        <w:spacing w:before="0" w:line="226" w:lineRule="exact"/>
        <w:ind w:left="400"/>
        <w:jc w:val="both"/>
      </w:pPr>
      <w:r>
        <w:t>K poskytnutí práv k software tj. k poskytnutí licence může dojít také elektronickou formou, tj. zasláním e-</w:t>
      </w:r>
      <w:proofErr w:type="spellStart"/>
      <w:r>
        <w:t>mallové</w:t>
      </w:r>
      <w:proofErr w:type="spellEnd"/>
      <w:r>
        <w:t xml:space="preserve"> zprávy nebo zpráv výrobce software přímo kupujícímu, kdy obsah</w:t>
      </w:r>
      <w:r>
        <w:t>em těchto zpráv bude odkaz na příslušnou internetovou stránku umožňující stažení požadovaného software a sériové číslo příslušné licence umožňující stažení software. Poskytnutím výše uvedených údajů bude považováno za poskytnutí licence k software.</w:t>
      </w:r>
    </w:p>
    <w:p w:rsidR="002128CC" w:rsidRDefault="00CF5334">
      <w:pPr>
        <w:pStyle w:val="Zkladntext20"/>
        <w:framePr w:w="8770" w:h="5154" w:hRule="exact" w:wrap="none" w:vAnchor="page" w:hAnchor="page" w:x="1602" w:y="8969"/>
        <w:numPr>
          <w:ilvl w:val="0"/>
          <w:numId w:val="6"/>
        </w:numPr>
        <w:shd w:val="clear" w:color="auto" w:fill="auto"/>
        <w:tabs>
          <w:tab w:val="left" w:pos="365"/>
        </w:tabs>
        <w:spacing w:before="0" w:line="226" w:lineRule="exact"/>
        <w:ind w:left="400"/>
        <w:jc w:val="both"/>
      </w:pPr>
      <w:r>
        <w:t>Budou -</w:t>
      </w:r>
      <w:r>
        <w:t xml:space="preserve"> li nad sjednaný rámec plnění poskytnuty další nadstandardní služby, dodávky či výkony, prodávající je poskytne za úhradu v ceně dle aktuálního ceníku prodávajícího v době jejich provedení.</w:t>
      </w:r>
    </w:p>
    <w:p w:rsidR="002128CC" w:rsidRDefault="00CF5334">
      <w:pPr>
        <w:pStyle w:val="Zkladntext20"/>
        <w:framePr w:w="8770" w:h="5154" w:hRule="exact" w:wrap="none" w:vAnchor="page" w:hAnchor="page" w:x="1602" w:y="8969"/>
        <w:numPr>
          <w:ilvl w:val="0"/>
          <w:numId w:val="6"/>
        </w:numPr>
        <w:shd w:val="clear" w:color="auto" w:fill="auto"/>
        <w:tabs>
          <w:tab w:val="left" w:pos="365"/>
        </w:tabs>
        <w:spacing w:before="0" w:line="226" w:lineRule="exact"/>
        <w:ind w:left="400"/>
        <w:jc w:val="both"/>
      </w:pPr>
      <w:r>
        <w:t>Dodávka plnění bude provedena najednou.</w:t>
      </w:r>
    </w:p>
    <w:p w:rsidR="002128CC" w:rsidRDefault="00CF5334">
      <w:pPr>
        <w:pStyle w:val="Zkladntext20"/>
        <w:framePr w:w="8770" w:h="5154" w:hRule="exact" w:wrap="none" w:vAnchor="page" w:hAnchor="page" w:x="1602" w:y="8969"/>
        <w:numPr>
          <w:ilvl w:val="0"/>
          <w:numId w:val="6"/>
        </w:numPr>
        <w:shd w:val="clear" w:color="auto" w:fill="auto"/>
        <w:tabs>
          <w:tab w:val="left" w:pos="365"/>
        </w:tabs>
        <w:spacing w:before="0" w:line="226" w:lineRule="exact"/>
        <w:ind w:left="400"/>
        <w:jc w:val="both"/>
      </w:pPr>
      <w:r>
        <w:t xml:space="preserve">Smluvní strany se dohodly </w:t>
      </w:r>
      <w:r>
        <w:t>na smluvní pokutě ve výši 0,05% z nedodaného předmětu plnění nebo jeho části za každý kalendářní den prodlení proti sjednanému termínu dodání předmětu plnění.</w:t>
      </w:r>
    </w:p>
    <w:p w:rsidR="002128CC" w:rsidRDefault="00CF5334">
      <w:pPr>
        <w:pStyle w:val="Zkladntext20"/>
        <w:framePr w:w="8770" w:h="5154" w:hRule="exact" w:wrap="none" w:vAnchor="page" w:hAnchor="page" w:x="1602" w:y="8969"/>
        <w:numPr>
          <w:ilvl w:val="0"/>
          <w:numId w:val="6"/>
        </w:numPr>
        <w:shd w:val="clear" w:color="auto" w:fill="auto"/>
        <w:tabs>
          <w:tab w:val="left" w:pos="365"/>
        </w:tabs>
        <w:spacing w:before="0" w:line="226" w:lineRule="exact"/>
        <w:ind w:left="400"/>
        <w:jc w:val="both"/>
      </w:pPr>
      <w:r>
        <w:t>Smluvní pokuta bude uhrazena na základě faktury vystavené kupujícím s patnáctidenní lhůtou splatn</w:t>
      </w:r>
      <w:r>
        <w:t>osti.</w:t>
      </w:r>
    </w:p>
    <w:p w:rsidR="002128CC" w:rsidRDefault="00CF5334">
      <w:pPr>
        <w:pStyle w:val="Zkladntext20"/>
        <w:framePr w:w="8770" w:h="5154" w:hRule="exact" w:wrap="none" w:vAnchor="page" w:hAnchor="page" w:x="1602" w:y="8969"/>
        <w:numPr>
          <w:ilvl w:val="0"/>
          <w:numId w:val="6"/>
        </w:numPr>
        <w:shd w:val="clear" w:color="auto" w:fill="auto"/>
        <w:tabs>
          <w:tab w:val="left" w:pos="365"/>
        </w:tabs>
        <w:spacing w:before="0" w:line="226" w:lineRule="exact"/>
        <w:ind w:left="400"/>
        <w:jc w:val="both"/>
      </w:pPr>
      <w:r>
        <w:t>Pokud prodávající nedodá předmět plnění řádně a včas, a to ani v dodatečné lhůtě 30 dnů ode dne její splatnosti, je kupující oprávněn od smlouvy odstoupit.</w:t>
      </w:r>
    </w:p>
    <w:p w:rsidR="002128CC" w:rsidRDefault="00CF5334">
      <w:pPr>
        <w:pStyle w:val="ZhlavneboZpat20"/>
        <w:framePr w:wrap="none" w:vAnchor="page" w:hAnchor="page" w:x="4924" w:y="16006"/>
        <w:shd w:val="clear" w:color="auto" w:fill="auto"/>
        <w:spacing w:line="200" w:lineRule="exact"/>
      </w:pPr>
      <w:r>
        <w:t>Strana 2 (celkem 3)</w:t>
      </w:r>
    </w:p>
    <w:p w:rsidR="002128CC" w:rsidRDefault="002128CC">
      <w:pPr>
        <w:rPr>
          <w:sz w:val="2"/>
          <w:szCs w:val="2"/>
        </w:rPr>
        <w:sectPr w:rsidR="002128C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8CC" w:rsidRDefault="00CF5334">
      <w:pPr>
        <w:pStyle w:val="ZhlavneboZpat0"/>
        <w:framePr w:wrap="none" w:vAnchor="page" w:hAnchor="page" w:x="7989" w:y="793"/>
        <w:shd w:val="clear" w:color="auto" w:fill="auto"/>
        <w:spacing w:line="160" w:lineRule="exact"/>
      </w:pPr>
      <w:r>
        <w:lastRenderedPageBreak/>
        <w:t>Kupní smlouva_CADS-16-Z000167</w:t>
      </w:r>
    </w:p>
    <w:p w:rsidR="002128CC" w:rsidRDefault="00CF5334">
      <w:pPr>
        <w:pStyle w:val="Nadpis30"/>
        <w:framePr w:w="8774" w:h="4719" w:hRule="exact" w:wrap="none" w:vAnchor="page" w:hAnchor="page" w:x="1600" w:y="1510"/>
        <w:numPr>
          <w:ilvl w:val="0"/>
          <w:numId w:val="2"/>
        </w:numPr>
        <w:shd w:val="clear" w:color="auto" w:fill="auto"/>
        <w:tabs>
          <w:tab w:val="left" w:pos="3309"/>
        </w:tabs>
        <w:spacing w:after="230" w:line="200" w:lineRule="exact"/>
        <w:ind w:left="3020" w:firstLine="0"/>
      </w:pPr>
      <w:bookmarkStart w:id="9" w:name="bookmark9"/>
      <w:r>
        <w:t>Závěrečná ustanovení</w:t>
      </w:r>
      <w:bookmarkEnd w:id="9"/>
    </w:p>
    <w:p w:rsidR="002128CC" w:rsidRDefault="00CF5334">
      <w:pPr>
        <w:pStyle w:val="Zkladntext20"/>
        <w:framePr w:w="8774" w:h="4719" w:hRule="exact" w:wrap="none" w:vAnchor="page" w:hAnchor="page" w:x="1600" w:y="1510"/>
        <w:numPr>
          <w:ilvl w:val="0"/>
          <w:numId w:val="7"/>
        </w:numPr>
        <w:shd w:val="clear" w:color="auto" w:fill="auto"/>
        <w:tabs>
          <w:tab w:val="left" w:pos="364"/>
        </w:tabs>
        <w:spacing w:before="0" w:after="64" w:line="230" w:lineRule="exact"/>
        <w:ind w:left="400"/>
        <w:jc w:val="both"/>
      </w:pPr>
      <w:r>
        <w:t xml:space="preserve">Skutečnosti, které </w:t>
      </w:r>
      <w:proofErr w:type="gramStart"/>
      <w:r>
        <w:t>nejsou</w:t>
      </w:r>
      <w:proofErr w:type="gramEnd"/>
      <w:r>
        <w:t xml:space="preserve"> v této smlouvě upraveny se </w:t>
      </w:r>
      <w:proofErr w:type="gramStart"/>
      <w:r>
        <w:t>řídí</w:t>
      </w:r>
      <w:proofErr w:type="gramEnd"/>
      <w:r>
        <w:t xml:space="preserve"> zákonem č. 89/2012 Sb., občanský zákoník, případně zákonem č. 121/2000 Sb., o právu autorském, </w:t>
      </w:r>
      <w:proofErr w:type="spellStart"/>
      <w:r>
        <w:t>oprávech</w:t>
      </w:r>
      <w:proofErr w:type="spellEnd"/>
      <w:r>
        <w:t xml:space="preserve"> souvisejících s právem autorským a o změně některých zákonů.</w:t>
      </w:r>
    </w:p>
    <w:p w:rsidR="002128CC" w:rsidRDefault="00CF5334">
      <w:pPr>
        <w:pStyle w:val="Zkladntext20"/>
        <w:framePr w:w="8774" w:h="4719" w:hRule="exact" w:wrap="none" w:vAnchor="page" w:hAnchor="page" w:x="1600" w:y="1510"/>
        <w:numPr>
          <w:ilvl w:val="0"/>
          <w:numId w:val="7"/>
        </w:numPr>
        <w:shd w:val="clear" w:color="auto" w:fill="auto"/>
        <w:tabs>
          <w:tab w:val="left" w:pos="364"/>
        </w:tabs>
        <w:spacing w:before="0" w:after="53" w:line="226" w:lineRule="exact"/>
        <w:ind w:left="400"/>
        <w:jc w:val="both"/>
      </w:pPr>
      <w:r>
        <w:t>Smluvní strany se zavazují kromě</w:t>
      </w:r>
      <w:r>
        <w:t xml:space="preserve"> osobního předávání písemností zasílat veškeré písemnosti na adresu uvedenou v záhlaví smlouvy. Pro účely doručování se považují v pochybnostech písemnosti za doručené třetím pracovním dnem po odeslání písemnosti doporučeným dopisem na adresu druhé smluvní</w:t>
      </w:r>
      <w:r>
        <w:t xml:space="preserve"> strany. Písemnost se považuje za doručenou i v případě, že se již druhá smluvní strana na adrese uvedené v záhlaví této smlouvy </w:t>
      </w:r>
      <w:proofErr w:type="gramStart"/>
      <w:r>
        <w:t>nezdržuje nebo</w:t>
      </w:r>
      <w:proofErr w:type="gramEnd"/>
      <w:r>
        <w:t xml:space="preserve"> když změnila sídlo, ale neoznámila druhé smluvní straně písemně takovou změnu adresy pro doručování písemností, </w:t>
      </w:r>
      <w:r>
        <w:t>a v případě, že doručení písemnosti jakkoliv jinak zmařila.</w:t>
      </w:r>
    </w:p>
    <w:p w:rsidR="002128CC" w:rsidRDefault="00CF5334">
      <w:pPr>
        <w:pStyle w:val="Zkladntext20"/>
        <w:framePr w:w="8774" w:h="4719" w:hRule="exact" w:wrap="none" w:vAnchor="page" w:hAnchor="page" w:x="1600" w:y="1510"/>
        <w:numPr>
          <w:ilvl w:val="0"/>
          <w:numId w:val="7"/>
        </w:numPr>
        <w:shd w:val="clear" w:color="auto" w:fill="auto"/>
        <w:tabs>
          <w:tab w:val="left" w:pos="364"/>
        </w:tabs>
        <w:spacing w:before="0" w:after="56"/>
        <w:ind w:left="400"/>
        <w:jc w:val="both"/>
      </w:pPr>
      <w:r>
        <w:t>Účastníci si smlouvu přečetli, s jejím obsahem souhlasí, což stvrzují svým vlastnoručním podpisem.</w:t>
      </w:r>
    </w:p>
    <w:p w:rsidR="002128CC" w:rsidRDefault="00CF5334">
      <w:pPr>
        <w:pStyle w:val="Zkladntext20"/>
        <w:framePr w:w="8774" w:h="4719" w:hRule="exact" w:wrap="none" w:vAnchor="page" w:hAnchor="page" w:x="1600" w:y="1510"/>
        <w:numPr>
          <w:ilvl w:val="0"/>
          <w:numId w:val="7"/>
        </w:numPr>
        <w:shd w:val="clear" w:color="auto" w:fill="auto"/>
        <w:tabs>
          <w:tab w:val="left" w:pos="364"/>
        </w:tabs>
        <w:spacing w:before="0" w:after="64" w:line="240" w:lineRule="exact"/>
        <w:ind w:left="400"/>
        <w:jc w:val="both"/>
      </w:pPr>
      <w:r>
        <w:t xml:space="preserve">Součástí smlouvy je </w:t>
      </w:r>
      <w:r>
        <w:rPr>
          <w:rStyle w:val="Zkladntext2Tun"/>
        </w:rPr>
        <w:t xml:space="preserve">příloha č. 1 </w:t>
      </w:r>
      <w:r>
        <w:t xml:space="preserve">- cenová nabídka NAB1602105 a </w:t>
      </w:r>
      <w:r>
        <w:rPr>
          <w:rStyle w:val="Zkladntext2Tun"/>
        </w:rPr>
        <w:t xml:space="preserve">příloha č. 2 </w:t>
      </w:r>
      <w:r>
        <w:t xml:space="preserve">- licenční podmínky </w:t>
      </w:r>
      <w:r>
        <w:t>Autodesk.</w:t>
      </w:r>
    </w:p>
    <w:p w:rsidR="002128CC" w:rsidRDefault="00CF5334">
      <w:pPr>
        <w:pStyle w:val="Zkladntext20"/>
        <w:framePr w:w="8774" w:h="4719" w:hRule="exact" w:wrap="none" w:vAnchor="page" w:hAnchor="page" w:x="1600" w:y="1510"/>
        <w:numPr>
          <w:ilvl w:val="0"/>
          <w:numId w:val="7"/>
        </w:numPr>
        <w:shd w:val="clear" w:color="auto" w:fill="auto"/>
        <w:tabs>
          <w:tab w:val="left" w:pos="364"/>
        </w:tabs>
        <w:spacing w:before="0"/>
        <w:ind w:left="400"/>
        <w:jc w:val="both"/>
      </w:pPr>
      <w:r>
        <w:t>Smlouva byla vyhotovena ve dvou provedeních, z nichž každá smluvní strana obdrží jeden výtisk.</w:t>
      </w:r>
    </w:p>
    <w:p w:rsidR="002128CC" w:rsidRDefault="00CF5334">
      <w:pPr>
        <w:pStyle w:val="Zkladntext20"/>
        <w:framePr w:wrap="none" w:vAnchor="page" w:hAnchor="page" w:x="1960" w:y="6935"/>
        <w:shd w:val="clear" w:color="auto" w:fill="auto"/>
        <w:tabs>
          <w:tab w:val="left" w:leader="dot" w:pos="2381"/>
        </w:tabs>
        <w:spacing w:before="0" w:line="200" w:lineRule="exact"/>
        <w:ind w:firstLine="0"/>
        <w:jc w:val="both"/>
      </w:pPr>
      <w:r>
        <w:t xml:space="preserve">V Č. Budějovicích dne </w:t>
      </w:r>
      <w:r>
        <w:tab/>
      </w:r>
    </w:p>
    <w:p w:rsidR="002128CC" w:rsidRDefault="00CF5334">
      <w:pPr>
        <w:pStyle w:val="Zkladntext20"/>
        <w:framePr w:wrap="none" w:vAnchor="page" w:hAnchor="page" w:x="6194" w:y="6916"/>
        <w:shd w:val="clear" w:color="auto" w:fill="auto"/>
        <w:tabs>
          <w:tab w:val="left" w:leader="dot" w:pos="1795"/>
        </w:tabs>
        <w:spacing w:before="0" w:line="200" w:lineRule="exact"/>
        <w:ind w:firstLine="0"/>
        <w:jc w:val="both"/>
      </w:pPr>
      <w:r>
        <w:t xml:space="preserve">V Jihlavě </w:t>
      </w:r>
      <w:proofErr w:type="gramStart"/>
      <w:r>
        <w:t xml:space="preserve">dne .. </w:t>
      </w:r>
      <w:r>
        <w:tab/>
      </w:r>
      <w:r>
        <w:rPr>
          <w:rStyle w:val="Zkladntext22"/>
        </w:rPr>
        <w:t>L0</w:t>
      </w:r>
      <w:proofErr w:type="gramEnd"/>
      <w:r>
        <w:rPr>
          <w:rStyle w:val="Zkladntext22"/>
        </w:rPr>
        <w:t>..,/a-</w:t>
      </w:r>
    </w:p>
    <w:p w:rsidR="002128CC" w:rsidRDefault="00CF5334">
      <w:pPr>
        <w:pStyle w:val="Titulekobrzku20"/>
        <w:framePr w:w="2640" w:h="1085" w:hRule="exact" w:wrap="none" w:vAnchor="page" w:hAnchor="page" w:x="6722" w:y="9386"/>
        <w:shd w:val="clear" w:color="auto" w:fill="auto"/>
      </w:pPr>
      <w:r>
        <w:t>Krajská správa a údržba B32 silnic Vysočiny</w:t>
      </w:r>
    </w:p>
    <w:p w:rsidR="002128CC" w:rsidRDefault="00CF5334">
      <w:pPr>
        <w:pStyle w:val="Titulekobrzku0"/>
        <w:framePr w:w="2640" w:h="1085" w:hRule="exact" w:wrap="none" w:vAnchor="page" w:hAnchor="page" w:x="6722" w:y="9386"/>
        <w:shd w:val="clear" w:color="auto" w:fill="auto"/>
      </w:pPr>
      <w:r>
        <w:t xml:space="preserve">příspěvková organizace Kosovská 1122/16, 586 01 Jihlava IČO: 00090450, tel.: </w:t>
      </w:r>
      <w:proofErr w:type="spellStart"/>
      <w:r>
        <w:t>xxxxxxxxxx</w:t>
      </w:r>
      <w:proofErr w:type="spellEnd"/>
    </w:p>
    <w:p w:rsidR="002128CC" w:rsidRDefault="00CF5334">
      <w:pPr>
        <w:pStyle w:val="ZhlavneboZpat20"/>
        <w:framePr w:wrap="none" w:vAnchor="page" w:hAnchor="page" w:x="4917" w:y="15986"/>
        <w:shd w:val="clear" w:color="auto" w:fill="auto"/>
        <w:spacing w:line="200" w:lineRule="exact"/>
      </w:pPr>
      <w:r>
        <w:t>Strana 3 (celkem 3)</w:t>
      </w:r>
    </w:p>
    <w:p w:rsidR="002128CC" w:rsidRDefault="002128CC">
      <w:pPr>
        <w:rPr>
          <w:sz w:val="2"/>
          <w:szCs w:val="2"/>
        </w:rPr>
        <w:sectPr w:rsidR="002128C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8CC" w:rsidRDefault="002128CC" w:rsidP="00CF5334">
      <w:pPr>
        <w:pStyle w:val="ZhlavneboZpat30"/>
        <w:framePr w:wrap="none" w:vAnchor="page" w:hAnchor="page" w:x="1024" w:y="1291"/>
        <w:shd w:val="clear" w:color="auto" w:fill="auto"/>
        <w:spacing w:line="220" w:lineRule="exact"/>
        <w:rPr>
          <w:sz w:val="2"/>
          <w:szCs w:val="2"/>
        </w:rPr>
      </w:pPr>
    </w:p>
    <w:sectPr w:rsidR="002128CC" w:rsidSect="00CF5334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334" w:rsidRDefault="00CF5334" w:rsidP="002128CC">
      <w:r>
        <w:separator/>
      </w:r>
    </w:p>
  </w:endnote>
  <w:endnote w:type="continuationSeparator" w:id="0">
    <w:p w:rsidR="00CF5334" w:rsidRDefault="00CF5334" w:rsidP="00212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334" w:rsidRDefault="00CF5334"/>
  </w:footnote>
  <w:footnote w:type="continuationSeparator" w:id="0">
    <w:p w:rsidR="00CF5334" w:rsidRDefault="00CF533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44D05"/>
    <w:multiLevelType w:val="multilevel"/>
    <w:tmpl w:val="DFCAF9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AD4CE7"/>
    <w:multiLevelType w:val="multilevel"/>
    <w:tmpl w:val="166696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3D2DE0"/>
    <w:multiLevelType w:val="multilevel"/>
    <w:tmpl w:val="4C3640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ED557D"/>
    <w:multiLevelType w:val="multilevel"/>
    <w:tmpl w:val="EE944E3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FF76F7"/>
    <w:multiLevelType w:val="multilevel"/>
    <w:tmpl w:val="5D76FC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1F5A83"/>
    <w:multiLevelType w:val="multilevel"/>
    <w:tmpl w:val="56E606B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BE7CC0"/>
    <w:multiLevelType w:val="multilevel"/>
    <w:tmpl w:val="4774ADA4"/>
    <w:lvl w:ilvl="0">
      <w:start w:val="1"/>
      <w:numFmt w:val="decimal"/>
      <w:lvlText w:val="10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433779"/>
    <w:multiLevelType w:val="multilevel"/>
    <w:tmpl w:val="E490FA7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D31CCC"/>
    <w:multiLevelType w:val="multilevel"/>
    <w:tmpl w:val="CECC01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AA63C9"/>
    <w:multiLevelType w:val="multilevel"/>
    <w:tmpl w:val="A35819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4E1EDD"/>
    <w:multiLevelType w:val="multilevel"/>
    <w:tmpl w:val="8996B324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424824"/>
    <w:multiLevelType w:val="multilevel"/>
    <w:tmpl w:val="800E0302"/>
    <w:lvl w:ilvl="0">
      <w:start w:val="2"/>
      <w:numFmt w:val="decimal"/>
      <w:lvlText w:val="2,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B534EB"/>
    <w:multiLevelType w:val="multilevel"/>
    <w:tmpl w:val="AA2E54C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EE303C"/>
    <w:multiLevelType w:val="multilevel"/>
    <w:tmpl w:val="591AA0A2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2B0A93"/>
    <w:multiLevelType w:val="multilevel"/>
    <w:tmpl w:val="A71A2C5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CA51CE7"/>
    <w:multiLevelType w:val="multilevel"/>
    <w:tmpl w:val="E8686750"/>
    <w:lvl w:ilvl="0">
      <w:start w:val="2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AA72D5"/>
    <w:multiLevelType w:val="multilevel"/>
    <w:tmpl w:val="5BA8B9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6"/>
  </w:num>
  <w:num w:numId="8">
    <w:abstractNumId w:val="1"/>
  </w:num>
  <w:num w:numId="9">
    <w:abstractNumId w:val="15"/>
  </w:num>
  <w:num w:numId="10">
    <w:abstractNumId w:val="11"/>
  </w:num>
  <w:num w:numId="11">
    <w:abstractNumId w:val="10"/>
  </w:num>
  <w:num w:numId="12">
    <w:abstractNumId w:val="14"/>
  </w:num>
  <w:num w:numId="13">
    <w:abstractNumId w:val="6"/>
  </w:num>
  <w:num w:numId="14">
    <w:abstractNumId w:val="13"/>
  </w:num>
  <w:num w:numId="15">
    <w:abstractNumId w:val="12"/>
  </w:num>
  <w:num w:numId="16">
    <w:abstractNumId w:val="8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128CC"/>
    <w:rsid w:val="002128CC"/>
    <w:rsid w:val="00CF5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128C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128CC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2128CC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sid w:val="002128CC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1">
    <w:name w:val="Nadpis #1"/>
    <w:basedOn w:val="Nadpis1"/>
    <w:rsid w:val="002128CC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2128C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7pt">
    <w:name w:val="Základní text (3) + 7 pt"/>
    <w:basedOn w:val="Zkladntext3"/>
    <w:rsid w:val="002128CC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2128CC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sid w:val="002128CC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2128CC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2128C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sid w:val="002128C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2128CC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sid w:val="002128C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2128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Kurzva">
    <w:name w:val="Základní text (2) + Kurzíva"/>
    <w:basedOn w:val="Zkladntext2"/>
    <w:rsid w:val="002128CC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2128C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2128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sid w:val="002128C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3">
    <w:name w:val="Záhlaví nebo Zápatí (3)_"/>
    <w:basedOn w:val="Standardnpsmoodstavce"/>
    <w:link w:val="ZhlavneboZpat30"/>
    <w:rsid w:val="002128CC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3">
    <w:name w:val="Základní text (2)"/>
    <w:basedOn w:val="Zkladntext2"/>
    <w:rsid w:val="002128C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Calibri115ptTun">
    <w:name w:val="Základní text (2) + Calibri;11;5 pt;Tučné"/>
    <w:basedOn w:val="Zkladntext2"/>
    <w:rsid w:val="002128CC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hlavneboZpat4">
    <w:name w:val="Záhlaví nebo Zápatí (4)_"/>
    <w:basedOn w:val="Standardnpsmoodstavce"/>
    <w:link w:val="ZhlavneboZpat40"/>
    <w:rsid w:val="002128CC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5">
    <w:name w:val="Záhlaví nebo Zápatí (5)_"/>
    <w:basedOn w:val="Standardnpsmoodstavce"/>
    <w:link w:val="ZhlavneboZpat50"/>
    <w:rsid w:val="002128CC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hlavneboZpat6">
    <w:name w:val="Záhlaví nebo Zápatí (6)_"/>
    <w:basedOn w:val="Standardnpsmoodstavce"/>
    <w:link w:val="ZhlavneboZpat60"/>
    <w:rsid w:val="002128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hlavneboZpat7">
    <w:name w:val="Záhlaví nebo Zápatí (7)_"/>
    <w:basedOn w:val="Standardnpsmoodstavce"/>
    <w:link w:val="ZhlavneboZpat70"/>
    <w:rsid w:val="002128C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sid w:val="002128CC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Dal">
    <w:name w:val="Další_"/>
    <w:basedOn w:val="Standardnpsmoodstavce"/>
    <w:link w:val="Dal0"/>
    <w:rsid w:val="002128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CenturyGothic31pt">
    <w:name w:val="Další + Century Gothic;31 pt"/>
    <w:basedOn w:val="Dal"/>
    <w:rsid w:val="002128CC"/>
    <w:rPr>
      <w:rFonts w:ascii="Century Gothic" w:eastAsia="Century Gothic" w:hAnsi="Century Gothic" w:cs="Century Gothic"/>
      <w:color w:val="000000"/>
      <w:spacing w:val="0"/>
      <w:w w:val="100"/>
      <w:position w:val="0"/>
      <w:sz w:val="62"/>
      <w:szCs w:val="62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2128CC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Nadpis20">
    <w:name w:val="Nadpis #2"/>
    <w:basedOn w:val="Normln"/>
    <w:link w:val="Nadpis2"/>
    <w:rsid w:val="002128CC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Nadpis10">
    <w:name w:val="Nadpis #1"/>
    <w:basedOn w:val="Normln"/>
    <w:link w:val="Nadpis1"/>
    <w:rsid w:val="002128CC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rsid w:val="002128CC"/>
    <w:pPr>
      <w:shd w:val="clear" w:color="auto" w:fill="FFFFFF"/>
      <w:spacing w:line="206" w:lineRule="exact"/>
      <w:ind w:hanging="500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2128CC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Nadpis30">
    <w:name w:val="Nadpis #3"/>
    <w:basedOn w:val="Normln"/>
    <w:link w:val="Nadpis3"/>
    <w:rsid w:val="002128CC"/>
    <w:pPr>
      <w:shd w:val="clear" w:color="auto" w:fill="FFFFFF"/>
      <w:spacing w:after="600" w:line="0" w:lineRule="atLeast"/>
      <w:ind w:hanging="400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2128CC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2128CC"/>
    <w:pPr>
      <w:shd w:val="clear" w:color="auto" w:fill="FFFFFF"/>
      <w:spacing w:before="60" w:line="235" w:lineRule="exact"/>
      <w:ind w:hanging="400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sid w:val="002128CC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sid w:val="002128C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itulekobrzku20">
    <w:name w:val="Titulek obrázku (2)"/>
    <w:basedOn w:val="Normln"/>
    <w:link w:val="Titulekobrzku2"/>
    <w:rsid w:val="002128CC"/>
    <w:pPr>
      <w:shd w:val="clear" w:color="auto" w:fill="FFFFFF"/>
      <w:spacing w:line="206" w:lineRule="exact"/>
      <w:ind w:firstLine="30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itulekobrzku0">
    <w:name w:val="Titulek obrázku"/>
    <w:basedOn w:val="Normln"/>
    <w:link w:val="Titulekobrzku"/>
    <w:rsid w:val="002128CC"/>
    <w:pPr>
      <w:shd w:val="clear" w:color="auto" w:fill="FFFFFF"/>
      <w:spacing w:line="206" w:lineRule="exact"/>
      <w:ind w:firstLine="480"/>
    </w:pPr>
    <w:rPr>
      <w:rFonts w:ascii="Arial" w:eastAsia="Arial" w:hAnsi="Arial" w:cs="Arial"/>
      <w:sz w:val="16"/>
      <w:szCs w:val="16"/>
    </w:rPr>
  </w:style>
  <w:style w:type="paragraph" w:customStyle="1" w:styleId="ZhlavneboZpat30">
    <w:name w:val="Záhlaví nebo Zápatí (3)"/>
    <w:basedOn w:val="Normln"/>
    <w:link w:val="ZhlavneboZpat3"/>
    <w:rsid w:val="002128CC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40">
    <w:name w:val="Záhlaví nebo Zápatí (4)"/>
    <w:basedOn w:val="Normln"/>
    <w:link w:val="ZhlavneboZpat4"/>
    <w:rsid w:val="002128CC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hlavneboZpat50">
    <w:name w:val="Záhlaví nebo Zápatí (5)"/>
    <w:basedOn w:val="Normln"/>
    <w:link w:val="ZhlavneboZpat5"/>
    <w:rsid w:val="002128CC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8"/>
      <w:szCs w:val="18"/>
    </w:rPr>
  </w:style>
  <w:style w:type="paragraph" w:customStyle="1" w:styleId="ZhlavneboZpat60">
    <w:name w:val="Záhlaví nebo Zápatí (6)"/>
    <w:basedOn w:val="Normln"/>
    <w:link w:val="ZhlavneboZpat6"/>
    <w:rsid w:val="002128C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ZhlavneboZpat70">
    <w:name w:val="Záhlaví nebo Zápatí (7)"/>
    <w:basedOn w:val="Normln"/>
    <w:link w:val="ZhlavneboZpat7"/>
    <w:rsid w:val="002128CC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2128CC"/>
    <w:pPr>
      <w:shd w:val="clear" w:color="auto" w:fill="FFFFFF"/>
      <w:spacing w:after="180" w:line="0" w:lineRule="atLeast"/>
    </w:pPr>
    <w:rPr>
      <w:rFonts w:ascii="Arial" w:eastAsia="Arial" w:hAnsi="Arial" w:cs="Arial"/>
      <w:sz w:val="9"/>
      <w:szCs w:val="9"/>
    </w:rPr>
  </w:style>
  <w:style w:type="paragraph" w:customStyle="1" w:styleId="Dal0">
    <w:name w:val="Další"/>
    <w:basedOn w:val="Normln"/>
    <w:link w:val="Dal"/>
    <w:rsid w:val="002128C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2128CC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976</Words>
  <Characters>5761</Characters>
  <Application>Microsoft Office Word</Application>
  <DocSecurity>0</DocSecurity>
  <Lines>48</Lines>
  <Paragraphs>13</Paragraphs>
  <ScaleCrop>false</ScaleCrop>
  <Company>HP</Company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2016-11-07T14:02:00Z</dcterms:created>
  <dcterms:modified xsi:type="dcterms:W3CDTF">2016-11-07T14:05:00Z</dcterms:modified>
</cp:coreProperties>
</file>