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F8B" w:rsidRDefault="00636ECF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36830</wp:posOffset>
            </wp:positionH>
            <wp:positionV relativeFrom="paragraph">
              <wp:posOffset>0</wp:posOffset>
            </wp:positionV>
            <wp:extent cx="3194050" cy="585470"/>
            <wp:effectExtent l="0" t="0" r="6350" b="5080"/>
            <wp:wrapNone/>
            <wp:docPr id="3" name="obrázek 2" descr="C:\Users\HAMSIK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MSIK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3581400</wp:posOffset>
                </wp:positionH>
                <wp:positionV relativeFrom="paragraph">
                  <wp:posOffset>104775</wp:posOffset>
                </wp:positionV>
                <wp:extent cx="1009015" cy="339090"/>
                <wp:effectExtent l="254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F8B" w:rsidRDefault="00636ECF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MINISTERSTVO PRO MlSTNi ROZVOJ CR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pt;margin-top:8.25pt;width:79.45pt;height:26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" filled="f" stroked="f">
                <v:textbox style="mso-fit-shape-to-text:t" inset="0,0,0,0">
                  <w:txbxContent>
                    <w:p w:rsidR="00416F8B" w:rsidRDefault="00636ECF">
                      <w:pPr>
                        <w:pStyle w:val="Nadpis1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rPr>
                          <w:rStyle w:val="Nadpis1Exact0"/>
                          <w:b/>
                          <w:bCs/>
                        </w:rPr>
                        <w:t>MINISTERSTVO PRO MlSTNi ROZVOJ CR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6F8B" w:rsidRDefault="00416F8B">
      <w:pPr>
        <w:spacing w:line="554" w:lineRule="exact"/>
      </w:pPr>
    </w:p>
    <w:p w:rsidR="00416F8B" w:rsidRDefault="00416F8B">
      <w:pPr>
        <w:rPr>
          <w:sz w:val="2"/>
          <w:szCs w:val="2"/>
        </w:rPr>
        <w:sectPr w:rsidR="00416F8B">
          <w:type w:val="continuous"/>
          <w:pgSz w:w="11900" w:h="16840"/>
          <w:pgMar w:top="1140" w:right="1313" w:bottom="9108" w:left="1054" w:header="0" w:footer="3" w:gutter="0"/>
          <w:cols w:space="720"/>
          <w:noEndnote/>
          <w:docGrid w:linePitch="360"/>
        </w:sectPr>
      </w:pPr>
    </w:p>
    <w:p w:rsidR="00416F8B" w:rsidRDefault="00416F8B">
      <w:pPr>
        <w:spacing w:line="54" w:lineRule="exact"/>
        <w:rPr>
          <w:sz w:val="4"/>
          <w:szCs w:val="4"/>
        </w:rPr>
      </w:pPr>
    </w:p>
    <w:p w:rsidR="00416F8B" w:rsidRDefault="00416F8B">
      <w:pPr>
        <w:rPr>
          <w:sz w:val="2"/>
          <w:szCs w:val="2"/>
        </w:rPr>
        <w:sectPr w:rsidR="00416F8B">
          <w:type w:val="continuous"/>
          <w:pgSz w:w="11900" w:h="16840"/>
          <w:pgMar w:top="2114" w:right="0" w:bottom="2114" w:left="0" w:header="0" w:footer="3" w:gutter="0"/>
          <w:cols w:space="720"/>
          <w:noEndnote/>
          <w:docGrid w:linePitch="360"/>
        </w:sectPr>
      </w:pPr>
    </w:p>
    <w:p w:rsidR="00416F8B" w:rsidRDefault="00636ECF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127635" distL="63500" distR="63500" simplePos="0" relativeHeight="251658752" behindDoc="1" locked="0" layoutInCell="1" allowOverlap="1">
                <wp:simplePos x="0" y="0"/>
                <wp:positionH relativeFrom="margin">
                  <wp:posOffset>3273425</wp:posOffset>
                </wp:positionH>
                <wp:positionV relativeFrom="paragraph">
                  <wp:posOffset>-5080</wp:posOffset>
                </wp:positionV>
                <wp:extent cx="94615" cy="71120"/>
                <wp:effectExtent l="0" t="0" r="1270" b="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F8B" w:rsidRDefault="00636ECF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57.75pt;margin-top:-.4pt;width:7.45pt;height:5.6pt;z-index:-251657728;visibility:visible;mso-wrap-style:square;mso-width-percent:0;mso-height-percent:0;mso-wrap-distance-left:5pt;mso-wrap-distance-top:0;mso-wrap-distance-right:5pt;mso-wrap-distance-bottom:10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SCrAIAAK0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" filled="f" stroked="f">
                <v:textbox style="mso-fit-shape-to-text:t" inset="0,0,0,0">
                  <w:txbxContent>
                    <w:p w:rsidR="00416F8B" w:rsidRDefault="00636ECF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rPr>
                          <w:rStyle w:val="Zkladntext2Exact0"/>
                          <w:b/>
                          <w:bCs/>
                        </w:rPr>
                        <w:t>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KNTB Zlín - zvýšení kvality návazné péče I. - část 4 - monitory životních funkcí - </w:t>
      </w:r>
      <w:r>
        <w:rPr>
          <w:rStyle w:val="Zkladntext21"/>
          <w:b/>
          <w:bCs/>
        </w:rPr>
        <w:t>čás</w:t>
      </w:r>
    </w:p>
    <w:p w:rsidR="00416F8B" w:rsidRDefault="00636ECF">
      <w:pPr>
        <w:pStyle w:val="Zkladntext20"/>
        <w:shd w:val="clear" w:color="auto" w:fill="auto"/>
        <w:spacing w:after="0"/>
        <w:ind w:left="2700"/>
      </w:pPr>
      <w:r>
        <w:t>REKAPITULACE NABÍDKOVÉ CENY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8"/>
        <w:gridCol w:w="470"/>
        <w:gridCol w:w="614"/>
        <w:gridCol w:w="1022"/>
        <w:gridCol w:w="1205"/>
        <w:gridCol w:w="965"/>
        <w:gridCol w:w="1104"/>
      </w:tblGrid>
      <w:tr w:rsidR="00416F8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BED7ED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46" w:lineRule="exact"/>
              <w:jc w:val="center"/>
            </w:pPr>
            <w:r>
              <w:rPr>
                <w:rStyle w:val="Zkladntext2Candara6ptNetun"/>
              </w:rPr>
              <w:t>Parametr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BED7ED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46" w:lineRule="exact"/>
              <w:ind w:left="180"/>
            </w:pPr>
            <w:r>
              <w:rPr>
                <w:rStyle w:val="Zkladntext2Candara6ptNetun"/>
              </w:rPr>
              <w:t>MJ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BED7ED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46" w:lineRule="exact"/>
              <w:ind w:left="160"/>
            </w:pPr>
            <w:r>
              <w:rPr>
                <w:rStyle w:val="Zkladntext2Candara6ptNetun"/>
              </w:rPr>
              <w:t>Počet</w:t>
            </w:r>
          </w:p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46" w:lineRule="exact"/>
            </w:pPr>
            <w:r>
              <w:rPr>
                <w:rStyle w:val="Zkladntext2Candara6ptNetun"/>
              </w:rPr>
              <w:t>jednotek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BED7ED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68" w:lineRule="exact"/>
              <w:jc w:val="center"/>
            </w:pPr>
            <w:r>
              <w:rPr>
                <w:rStyle w:val="Zkladntext2Candara6ptNetun"/>
              </w:rPr>
              <w:t xml:space="preserve">Nabídková cena </w:t>
            </w:r>
            <w:r>
              <w:rPr>
                <w:rStyle w:val="Zkladntext2Candara6ptNetun"/>
              </w:rPr>
              <w:t>za jednotku bez DPH v Kč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BED7ED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68" w:lineRule="exact"/>
              <w:jc w:val="center"/>
            </w:pPr>
            <w:r>
              <w:rPr>
                <w:rStyle w:val="Zkladntext2Candara6ptNetun"/>
              </w:rPr>
              <w:t>Nabídková cena celkem bez DPH v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BED7ED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46" w:lineRule="exact"/>
              <w:jc w:val="center"/>
            </w:pPr>
            <w:r>
              <w:rPr>
                <w:rStyle w:val="Zkladntext2Candara6ptNetun"/>
              </w:rPr>
              <w:t>Výrobce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D7ED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68" w:lineRule="exact"/>
              <w:jc w:val="center"/>
            </w:pPr>
            <w:r>
              <w:rPr>
                <w:rStyle w:val="Zkladntext2Candara6ptNetun"/>
              </w:rPr>
              <w:t>Za tento formulář účastník přiloží</w:t>
            </w:r>
          </w:p>
        </w:tc>
      </w:tr>
      <w:tr w:rsidR="00416F8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jc w:val="both"/>
            </w:pPr>
            <w:r>
              <w:rPr>
                <w:rStyle w:val="Zkladntext255ptNetun"/>
              </w:rPr>
              <w:t>Monitor životních funkcí pro ARO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ind w:left="180"/>
            </w:pPr>
            <w:r>
              <w:rPr>
                <w:rStyle w:val="Zkladntext255ptNetun"/>
              </w:rPr>
              <w:t>ks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jc w:val="center"/>
            </w:pPr>
            <w:r>
              <w:rPr>
                <w:rStyle w:val="Zkladntext255ptNetun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CE5D7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jc w:val="right"/>
            </w:pPr>
            <w:r>
              <w:rPr>
                <w:rStyle w:val="Zkladntext255ptNetun"/>
              </w:rPr>
              <w:t>600 000,00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jc w:val="right"/>
            </w:pPr>
            <w:r>
              <w:rPr>
                <w:rStyle w:val="Zkladntext255ptNetun"/>
              </w:rPr>
              <w:t>5 400 000,00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E5D7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45ptNetun"/>
              </w:rPr>
              <w:t>GE Heathcare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Zkladntext245ptNetun"/>
              </w:rPr>
              <w:t>popis technické specifikace</w:t>
            </w:r>
          </w:p>
        </w:tc>
      </w:tr>
      <w:tr w:rsidR="00416F8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58" w:lineRule="exact"/>
              <w:jc w:val="both"/>
            </w:pPr>
            <w:r>
              <w:rPr>
                <w:rStyle w:val="Zkladntext255ptNetun"/>
              </w:rPr>
              <w:t xml:space="preserve">Měnší transportní monitor životních funkcí </w:t>
            </w:r>
            <w:r>
              <w:rPr>
                <w:rStyle w:val="Zkladntext255ptNetun"/>
              </w:rPr>
              <w:t>umožňujícího zasunutí transportního modulu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ind w:left="180"/>
            </w:pPr>
            <w:r>
              <w:rPr>
                <w:rStyle w:val="Zkladntext255ptNetun"/>
              </w:rPr>
              <w:t>ks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jc w:val="center"/>
            </w:pPr>
            <w:r>
              <w:rPr>
                <w:rStyle w:val="Zkladntext255ptNetu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CE5D7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jc w:val="right"/>
            </w:pPr>
            <w:r>
              <w:rPr>
                <w:rStyle w:val="Zkladntext255ptNetun"/>
              </w:rPr>
              <w:t>250 000,00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jc w:val="right"/>
            </w:pPr>
            <w:r>
              <w:rPr>
                <w:rStyle w:val="Zkladntext255ptNetun"/>
              </w:rPr>
              <w:t>250 000,00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E5D7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45ptNetun"/>
              </w:rPr>
              <w:t>GE Heathcare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8B" w:rsidRDefault="00416F8B">
            <w:pPr>
              <w:framePr w:w="9509" w:wrap="notBeside" w:vAnchor="text" w:hAnchor="text" w:xAlign="center" w:y="1"/>
            </w:pPr>
          </w:p>
        </w:tc>
      </w:tr>
      <w:tr w:rsidR="00416F8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jc w:val="both"/>
            </w:pPr>
            <w:r>
              <w:rPr>
                <w:rStyle w:val="Zkladntext255ptNetun"/>
              </w:rPr>
              <w:t>Monitor životních funkcí pro OUP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ind w:left="180"/>
            </w:pPr>
            <w:r>
              <w:rPr>
                <w:rStyle w:val="Zkladntext255ptNetun"/>
              </w:rPr>
              <w:t>ks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jc w:val="center"/>
            </w:pPr>
            <w:r>
              <w:rPr>
                <w:rStyle w:val="Zkladntext255ptNetun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CE5D7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jc w:val="right"/>
            </w:pPr>
            <w:r>
              <w:rPr>
                <w:rStyle w:val="Zkladntext255ptNetun"/>
              </w:rPr>
              <w:t>250 000,00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jc w:val="right"/>
            </w:pPr>
            <w:r>
              <w:rPr>
                <w:rStyle w:val="Zkladntext255ptNetun"/>
              </w:rPr>
              <w:t>1 250 000,00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E5D7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45ptNetun"/>
              </w:rPr>
              <w:t>GE Heathcare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8B" w:rsidRDefault="00416F8B">
            <w:pPr>
              <w:framePr w:w="9509" w:wrap="notBeside" w:vAnchor="text" w:hAnchor="text" w:xAlign="center" w:y="1"/>
            </w:pPr>
          </w:p>
        </w:tc>
      </w:tr>
      <w:tr w:rsidR="00416F8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jc w:val="both"/>
            </w:pPr>
            <w:r>
              <w:rPr>
                <w:rStyle w:val="Zkladntext255ptNetun"/>
              </w:rPr>
              <w:t>Monitorovací centrála ke stávajícím monitorům životních funkcí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ind w:left="180"/>
            </w:pPr>
            <w:r>
              <w:rPr>
                <w:rStyle w:val="Zkladntext255ptNetun"/>
              </w:rPr>
              <w:t>ks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jc w:val="center"/>
            </w:pPr>
            <w:r>
              <w:rPr>
                <w:rStyle w:val="Zkladntext255ptNetu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CE5D7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jc w:val="right"/>
            </w:pPr>
            <w:r>
              <w:rPr>
                <w:rStyle w:val="Zkladntext255ptNetun"/>
              </w:rPr>
              <w:t>390 000,00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jc w:val="right"/>
            </w:pPr>
            <w:r>
              <w:rPr>
                <w:rStyle w:val="Zkladntext255ptNetun"/>
              </w:rPr>
              <w:t>390 000,00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CE5D7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Zkladntext245ptNetun"/>
              </w:rPr>
              <w:t xml:space="preserve">GE </w:t>
            </w:r>
            <w:r>
              <w:rPr>
                <w:rStyle w:val="Zkladntext245ptNetun"/>
              </w:rPr>
              <w:t>Heathcare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8B" w:rsidRDefault="00416F8B">
            <w:pPr>
              <w:framePr w:w="9509" w:wrap="notBeside" w:vAnchor="text" w:hAnchor="text" w:xAlign="center" w:y="1"/>
            </w:pPr>
          </w:p>
        </w:tc>
      </w:tr>
      <w:tr w:rsidR="00416F8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58" w:lineRule="exact"/>
              <w:jc w:val="both"/>
            </w:pPr>
            <w:r>
              <w:rPr>
                <w:rStyle w:val="Zkladntext255ptNetun"/>
              </w:rPr>
              <w:t>Doprava, montáž, zprovoznění, proškolení personálu, náklady na pojištění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</w:pPr>
            <w:r>
              <w:rPr>
                <w:rStyle w:val="Zkladntext255ptNetun"/>
              </w:rPr>
              <w:t>soubor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jc w:val="center"/>
            </w:pPr>
            <w:r>
              <w:rPr>
                <w:rStyle w:val="Zkladntext255ptNetu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CE5D7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jc w:val="right"/>
            </w:pPr>
            <w:r>
              <w:rPr>
                <w:rStyle w:val="Zkladntext255ptNetun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22" w:lineRule="exact"/>
              <w:jc w:val="right"/>
            </w:pPr>
            <w:r>
              <w:rPr>
                <w:rStyle w:val="Zkladntext255ptNetun"/>
              </w:rPr>
              <w:t>0,00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F8B" w:rsidRDefault="00416F8B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16F8B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bottom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68" w:lineRule="exact"/>
              <w:jc w:val="both"/>
            </w:pPr>
            <w:r>
              <w:rPr>
                <w:rStyle w:val="Zkladntext275pt"/>
                <w:b/>
                <w:bCs/>
              </w:rPr>
              <w:t>CELKOVÁ CENA bez DPH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</w:tcPr>
          <w:p w:rsidR="00416F8B" w:rsidRDefault="00416F8B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</w:tcPr>
          <w:p w:rsidR="00416F8B" w:rsidRDefault="00416F8B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bottom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68" w:lineRule="exact"/>
              <w:jc w:val="center"/>
            </w:pPr>
            <w:r>
              <w:rPr>
                <w:rStyle w:val="Zkladntext275pt"/>
                <w:b/>
                <w:bCs/>
              </w:rPr>
              <w:t>7 290 000,00</w:t>
            </w:r>
          </w:p>
        </w:tc>
        <w:tc>
          <w:tcPr>
            <w:tcW w:w="20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16F8B" w:rsidRDefault="00416F8B">
            <w:pPr>
              <w:framePr w:w="9509" w:wrap="notBeside" w:vAnchor="text" w:hAnchor="text" w:xAlign="center" w:y="1"/>
            </w:pPr>
          </w:p>
        </w:tc>
      </w:tr>
      <w:tr w:rsidR="00416F8B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bottom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68" w:lineRule="exact"/>
              <w:jc w:val="both"/>
            </w:pPr>
            <w:r>
              <w:rPr>
                <w:rStyle w:val="Zkladntext275pt"/>
                <w:b/>
                <w:bCs/>
              </w:rPr>
              <w:t>DPH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</w:tcPr>
          <w:p w:rsidR="00416F8B" w:rsidRDefault="00416F8B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</w:tcPr>
          <w:p w:rsidR="00416F8B" w:rsidRDefault="00416F8B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2EFDB"/>
            <w:vAlign w:val="bottom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68" w:lineRule="exact"/>
              <w:jc w:val="center"/>
            </w:pPr>
            <w:r>
              <w:rPr>
                <w:rStyle w:val="Zkladntext275pt"/>
                <w:b/>
                <w:bCs/>
              </w:rPr>
              <w:t>1 530 900,00</w:t>
            </w:r>
          </w:p>
        </w:tc>
        <w:tc>
          <w:tcPr>
            <w:tcW w:w="20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16F8B" w:rsidRDefault="00416F8B">
            <w:pPr>
              <w:framePr w:w="9509" w:wrap="notBeside" w:vAnchor="text" w:hAnchor="text" w:xAlign="center" w:y="1"/>
            </w:pPr>
          </w:p>
        </w:tc>
      </w:tr>
      <w:tr w:rsidR="00416F8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B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68" w:lineRule="exact"/>
              <w:jc w:val="both"/>
            </w:pPr>
            <w:r>
              <w:rPr>
                <w:rStyle w:val="Zkladntext275pt"/>
                <w:b/>
                <w:bCs/>
              </w:rPr>
              <w:t>CELKOVÁ CENA s DPH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B"/>
          </w:tcPr>
          <w:p w:rsidR="00416F8B" w:rsidRDefault="00416F8B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B"/>
          </w:tcPr>
          <w:p w:rsidR="00416F8B" w:rsidRDefault="00416F8B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B"/>
          </w:tcPr>
          <w:p w:rsidR="00416F8B" w:rsidRDefault="00636ECF">
            <w:pPr>
              <w:pStyle w:val="Zkladntext20"/>
              <w:framePr w:w="9509" w:wrap="notBeside" w:vAnchor="text" w:hAnchor="text" w:xAlign="center" w:y="1"/>
              <w:shd w:val="clear" w:color="auto" w:fill="auto"/>
              <w:spacing w:after="0" w:line="168" w:lineRule="exact"/>
              <w:jc w:val="center"/>
            </w:pPr>
            <w:r>
              <w:rPr>
                <w:rStyle w:val="Zkladntext275pt"/>
                <w:b/>
                <w:bCs/>
              </w:rPr>
              <w:t>8 820 900,00</w:t>
            </w:r>
          </w:p>
        </w:tc>
        <w:tc>
          <w:tcPr>
            <w:tcW w:w="20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16F8B" w:rsidRDefault="00416F8B">
            <w:pPr>
              <w:framePr w:w="9509" w:wrap="notBeside" w:vAnchor="text" w:hAnchor="text" w:xAlign="center" w:y="1"/>
            </w:pPr>
          </w:p>
        </w:tc>
      </w:tr>
    </w:tbl>
    <w:p w:rsidR="00416F8B" w:rsidRDefault="00636ECF">
      <w:pPr>
        <w:pStyle w:val="Titulektabulky0"/>
        <w:framePr w:w="9509" w:wrap="notBeside" w:vAnchor="text" w:hAnchor="text" w:xAlign="center" w:y="1"/>
        <w:shd w:val="clear" w:color="auto" w:fill="auto"/>
        <w:tabs>
          <w:tab w:val="left" w:leader="underscore" w:pos="7214"/>
        </w:tabs>
      </w:pPr>
      <w:r>
        <w:rPr>
          <w:rStyle w:val="Titulektabulky1"/>
        </w:rPr>
        <w:t>Pokyny pro vyplnění:</w:t>
      </w:r>
      <w:r>
        <w:tab/>
      </w:r>
    </w:p>
    <w:p w:rsidR="00416F8B" w:rsidRDefault="00636ECF">
      <w:pPr>
        <w:pStyle w:val="Titulektabulky0"/>
        <w:framePr w:w="9509"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96"/>
        </w:tabs>
      </w:pPr>
      <w:r>
        <w:t xml:space="preserve">Účastník je povinen vyplnit </w:t>
      </w:r>
      <w:r>
        <w:t>všechna pole zvýrazněna oranžovou barvou.</w:t>
      </w:r>
    </w:p>
    <w:p w:rsidR="00416F8B" w:rsidRDefault="00636ECF">
      <w:pPr>
        <w:pStyle w:val="Titulektabulky0"/>
        <w:framePr w:w="9509"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96"/>
        </w:tabs>
        <w:spacing w:line="115" w:lineRule="exact"/>
      </w:pPr>
      <w:r>
        <w:t>Vyplněnou Rekapitulaci včetně popisu technické specifikace dle bodu 5.3. svazku 1 zadávací dokumentace účastník zadávacího řízení předloží v rámci své nabídky (jako přílohu</w:t>
      </w:r>
    </w:p>
    <w:p w:rsidR="00416F8B" w:rsidRDefault="00636ECF">
      <w:pPr>
        <w:pStyle w:val="Titulektabulky0"/>
        <w:framePr w:w="9509" w:wrap="notBeside" w:vAnchor="text" w:hAnchor="text" w:xAlign="center" w:y="1"/>
        <w:shd w:val="clear" w:color="auto" w:fill="auto"/>
        <w:tabs>
          <w:tab w:val="left" w:leader="underscore" w:pos="7214"/>
        </w:tabs>
        <w:spacing w:line="115" w:lineRule="exact"/>
      </w:pPr>
      <w:r>
        <w:rPr>
          <w:rStyle w:val="Titulektabulky1"/>
        </w:rPr>
        <w:t>návrhu kupní smlouvy).</w:t>
      </w:r>
      <w:r>
        <w:tab/>
      </w:r>
    </w:p>
    <w:p w:rsidR="00416F8B" w:rsidRDefault="00416F8B">
      <w:pPr>
        <w:framePr w:w="9509" w:wrap="notBeside" w:vAnchor="text" w:hAnchor="text" w:xAlign="center" w:y="1"/>
        <w:rPr>
          <w:sz w:val="2"/>
          <w:szCs w:val="2"/>
        </w:rPr>
      </w:pPr>
    </w:p>
    <w:p w:rsidR="00416F8B" w:rsidRDefault="00416F8B">
      <w:pPr>
        <w:rPr>
          <w:sz w:val="2"/>
          <w:szCs w:val="2"/>
        </w:rPr>
      </w:pPr>
    </w:p>
    <w:p w:rsidR="00416F8B" w:rsidRDefault="00636ECF">
      <w:pPr>
        <w:pStyle w:val="Zkladntext30"/>
        <w:shd w:val="clear" w:color="auto" w:fill="auto"/>
        <w:spacing w:before="267" w:after="113"/>
        <w:ind w:firstLine="0"/>
      </w:pPr>
      <w:r>
        <w:t xml:space="preserve">V Praze, dne </w:t>
      </w:r>
      <w:r>
        <w:t>20.1.2018</w:t>
      </w:r>
    </w:p>
    <w:p w:rsidR="00416F8B" w:rsidRDefault="00636ECF">
      <w:pPr>
        <w:pStyle w:val="Zkladntext30"/>
        <w:shd w:val="clear" w:color="auto" w:fill="auto"/>
        <w:spacing w:before="0" w:after="0" w:line="134" w:lineRule="exact"/>
        <w:ind w:left="5280" w:right="3000"/>
      </w:pPr>
      <w:r>
        <w:t>Ing. Martin Kaloš, jednatel společnosti Razítko a podpis účastníka</w:t>
      </w:r>
    </w:p>
    <w:sectPr w:rsidR="00416F8B">
      <w:type w:val="continuous"/>
      <w:pgSz w:w="11900" w:h="16840"/>
      <w:pgMar w:top="2114" w:right="1313" w:bottom="2114" w:left="10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ECF" w:rsidRDefault="00636ECF">
      <w:r>
        <w:separator/>
      </w:r>
    </w:p>
  </w:endnote>
  <w:endnote w:type="continuationSeparator" w:id="0">
    <w:p w:rsidR="00636ECF" w:rsidRDefault="0063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ECF" w:rsidRDefault="00636ECF"/>
  </w:footnote>
  <w:footnote w:type="continuationSeparator" w:id="0">
    <w:p w:rsidR="00636ECF" w:rsidRDefault="00636E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76F9"/>
    <w:multiLevelType w:val="multilevel"/>
    <w:tmpl w:val="FE3019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8B"/>
    <w:rsid w:val="00416F8B"/>
    <w:rsid w:val="0063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C63C675-5B95-414F-8E95-603DDF46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Nadpis1Exact0">
    <w:name w:val="Nadpis #1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272727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Zkladntext2Candara6ptNetun">
    <w:name w:val="Základní text (2) + Candara;6 pt;Ne 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55ptNetun">
    <w:name w:val="Základní text (2) + 5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45ptNetun">
    <w:name w:val="Základní text (2) + 4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178" w:lineRule="exact"/>
      <w:outlineLvl w:val="0"/>
    </w:pPr>
    <w:rPr>
      <w:rFonts w:ascii="Arial" w:eastAsia="Arial" w:hAnsi="Arial" w:cs="Arial"/>
      <w:b/>
      <w:bCs/>
      <w:spacing w:val="10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 w:line="112" w:lineRule="exact"/>
    </w:pPr>
    <w:rPr>
      <w:rFonts w:ascii="Arial" w:eastAsia="Arial" w:hAnsi="Arial" w:cs="Arial"/>
      <w:b/>
      <w:bCs/>
      <w:sz w:val="10"/>
      <w:szCs w:val="1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00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80" w:after="140" w:line="100" w:lineRule="exact"/>
      <w:ind w:hanging="300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Hamšíková Soňa</dc:creator>
  <cp:lastModifiedBy>Hamšíková Soňa</cp:lastModifiedBy>
  <cp:revision>1</cp:revision>
  <dcterms:created xsi:type="dcterms:W3CDTF">2018-04-23T18:09:00Z</dcterms:created>
  <dcterms:modified xsi:type="dcterms:W3CDTF">2018-04-23T18:11:00Z</dcterms:modified>
</cp:coreProperties>
</file>