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77" w:rsidRDefault="00A50727">
      <w:pPr>
        <w:pStyle w:val="Zkladntext"/>
        <w:jc w:val="right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0" distR="71755" simplePos="0" relativeHeight="2" behindDoc="0" locked="0" layoutInCell="1" allowOverlap="1">
            <wp:simplePos x="0" y="0"/>
            <wp:positionH relativeFrom="column">
              <wp:posOffset>540385</wp:posOffset>
            </wp:positionH>
            <wp:positionV relativeFrom="page">
              <wp:posOffset>542925</wp:posOffset>
            </wp:positionV>
            <wp:extent cx="838835" cy="838835"/>
            <wp:effectExtent l="0" t="0" r="0" b="0"/>
            <wp:wrapSquare wrapText="bothSides"/>
            <wp:docPr id="1" name="Nové logo N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NT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Objednávka č. 2018/517</w:t>
      </w:r>
    </w:p>
    <w:p w:rsidR="00A50727" w:rsidRDefault="00A50727">
      <w:pPr>
        <w:pStyle w:val="Zkladntext"/>
        <w:jc w:val="right"/>
        <w:rPr>
          <w:sz w:val="40"/>
          <w:szCs w:val="40"/>
        </w:rPr>
      </w:pPr>
    </w:p>
    <w:p w:rsidR="00A67677" w:rsidRDefault="00A50727">
      <w:pPr>
        <w:pStyle w:val="Zhlav"/>
        <w:tabs>
          <w:tab w:val="left" w:pos="1892"/>
        </w:tabs>
        <w:jc w:val="right"/>
        <w:rPr>
          <w:sz w:val="32"/>
          <w:szCs w:val="32"/>
        </w:rPr>
      </w:pPr>
      <w:r>
        <w:rPr>
          <w:b/>
          <w:bCs/>
        </w:rPr>
        <w:t xml:space="preserve">         Název:</w:t>
      </w:r>
      <w:r>
        <w:rPr>
          <w:sz w:val="32"/>
          <w:szCs w:val="32"/>
        </w:rPr>
        <w:t xml:space="preserve"> </w:t>
      </w:r>
      <w:r>
        <w:rPr>
          <w:i/>
          <w:iCs/>
        </w:rPr>
        <w:t xml:space="preserve">převoz barokomory do Čelákovic </w:t>
      </w:r>
      <w:r>
        <w:rPr>
          <w:i/>
          <w:iCs/>
        </w:rPr>
        <w:br/>
      </w:r>
    </w:p>
    <w:tbl>
      <w:tblPr>
        <w:tblW w:w="5000" w:type="pct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"/>
        <w:gridCol w:w="1259"/>
        <w:gridCol w:w="790"/>
        <w:gridCol w:w="2022"/>
        <w:gridCol w:w="268"/>
        <w:gridCol w:w="909"/>
        <w:gridCol w:w="980"/>
        <w:gridCol w:w="863"/>
        <w:gridCol w:w="2278"/>
      </w:tblGrid>
      <w:tr w:rsidR="00A67677" w:rsidTr="00A50727">
        <w:trPr>
          <w:trHeight w:val="646"/>
          <w:jc w:val="right"/>
        </w:trPr>
        <w:tc>
          <w:tcPr>
            <w:tcW w:w="5018" w:type="dxa"/>
            <w:gridSpan w:val="4"/>
            <w:shd w:val="clear" w:color="auto" w:fill="auto"/>
            <w:vAlign w:val="bottom"/>
          </w:tcPr>
          <w:p w:rsidR="00A67677" w:rsidRDefault="00A50727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68" w:type="dxa"/>
            <w:shd w:val="clear" w:color="auto" w:fill="auto"/>
            <w:vAlign w:val="bottom"/>
          </w:tcPr>
          <w:p w:rsidR="00A67677" w:rsidRDefault="00A67677">
            <w:pPr>
              <w:pStyle w:val="Obsahtabulky"/>
            </w:pPr>
          </w:p>
        </w:tc>
        <w:tc>
          <w:tcPr>
            <w:tcW w:w="5030" w:type="dxa"/>
            <w:gridSpan w:val="4"/>
            <w:shd w:val="clear" w:color="auto" w:fill="auto"/>
            <w:vAlign w:val="bottom"/>
          </w:tcPr>
          <w:p w:rsidR="00A67677" w:rsidRDefault="00A50727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A67677" w:rsidTr="00A50727">
        <w:trPr>
          <w:jc w:val="right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71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A67677" w:rsidRDefault="00A50727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Firma PODRAZIL s.r.o.</w:t>
            </w:r>
          </w:p>
        </w:tc>
        <w:tc>
          <w:tcPr>
            <w:tcW w:w="268" w:type="dxa"/>
            <w:shd w:val="clear" w:color="auto" w:fill="auto"/>
          </w:tcPr>
          <w:p w:rsidR="00A67677" w:rsidRDefault="00A67677">
            <w:pPr>
              <w:pStyle w:val="Obsahtabulky"/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A67677" w:rsidRDefault="00A50727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Národní technické muzeum</w:t>
            </w:r>
          </w:p>
        </w:tc>
      </w:tr>
      <w:tr w:rsidR="00A67677" w:rsidTr="00A50727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7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A67677" w:rsidRDefault="00A50727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 Pérovně 740</w:t>
            </w:r>
          </w:p>
        </w:tc>
        <w:tc>
          <w:tcPr>
            <w:tcW w:w="268" w:type="dxa"/>
            <w:shd w:val="clear" w:color="auto" w:fill="auto"/>
          </w:tcPr>
          <w:p w:rsidR="00A67677" w:rsidRDefault="00A67677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12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A67677" w:rsidRDefault="00A50727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Kostelní 42</w:t>
            </w:r>
          </w:p>
        </w:tc>
      </w:tr>
      <w:tr w:rsidR="00A67677" w:rsidTr="00A50727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1259" w:type="dxa"/>
            <w:shd w:val="clear" w:color="auto" w:fill="auto"/>
          </w:tcPr>
          <w:p w:rsidR="00A67677" w:rsidRDefault="00A50727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102 11</w:t>
            </w:r>
          </w:p>
        </w:tc>
        <w:tc>
          <w:tcPr>
            <w:tcW w:w="790" w:type="dxa"/>
            <w:shd w:val="clear" w:color="auto" w:fill="auto"/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022" w:type="dxa"/>
            <w:tcBorders>
              <w:right w:val="single" w:sz="2" w:space="0" w:color="000000"/>
            </w:tcBorders>
            <w:shd w:val="clear" w:color="auto" w:fill="auto"/>
          </w:tcPr>
          <w:p w:rsidR="00A67677" w:rsidRDefault="00A50727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10</w:t>
            </w:r>
          </w:p>
        </w:tc>
        <w:tc>
          <w:tcPr>
            <w:tcW w:w="268" w:type="dxa"/>
            <w:shd w:val="clear" w:color="auto" w:fill="auto"/>
          </w:tcPr>
          <w:p w:rsidR="00A67677" w:rsidRDefault="00A67677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980" w:type="dxa"/>
            <w:shd w:val="clear" w:color="auto" w:fill="auto"/>
          </w:tcPr>
          <w:p w:rsidR="00A67677" w:rsidRDefault="00A50727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170 78</w:t>
            </w:r>
          </w:p>
        </w:tc>
        <w:tc>
          <w:tcPr>
            <w:tcW w:w="863" w:type="dxa"/>
            <w:shd w:val="clear" w:color="auto" w:fill="auto"/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278" w:type="dxa"/>
            <w:tcBorders>
              <w:right w:val="single" w:sz="2" w:space="0" w:color="000000"/>
            </w:tcBorders>
            <w:shd w:val="clear" w:color="auto" w:fill="auto"/>
          </w:tcPr>
          <w:p w:rsidR="00A67677" w:rsidRDefault="00A50727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7</w:t>
            </w:r>
          </w:p>
        </w:tc>
      </w:tr>
      <w:tr w:rsidR="00A67677" w:rsidTr="00A50727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7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A67677" w:rsidRDefault="00A6767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8" w:type="dxa"/>
            <w:shd w:val="clear" w:color="auto" w:fill="auto"/>
          </w:tcPr>
          <w:p w:rsidR="00A67677" w:rsidRDefault="00A67677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12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A67677" w:rsidRDefault="00A6767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A67677" w:rsidTr="00A50727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Kontakt:</w:t>
            </w:r>
          </w:p>
        </w:tc>
        <w:tc>
          <w:tcPr>
            <w:tcW w:w="407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A67677" w:rsidRDefault="00A6767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8" w:type="dxa"/>
            <w:shd w:val="clear" w:color="auto" w:fill="auto"/>
          </w:tcPr>
          <w:p w:rsidR="00A67677" w:rsidRDefault="00A67677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412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A67677" w:rsidRDefault="00A6767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A67677" w:rsidTr="00A50727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7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A67677" w:rsidRDefault="00A50727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25669214</w:t>
            </w:r>
          </w:p>
        </w:tc>
        <w:tc>
          <w:tcPr>
            <w:tcW w:w="268" w:type="dxa"/>
            <w:shd w:val="clear" w:color="auto" w:fill="auto"/>
          </w:tcPr>
          <w:p w:rsidR="00A67677" w:rsidRDefault="00A67677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Odbor:</w:t>
            </w:r>
          </w:p>
        </w:tc>
        <w:tc>
          <w:tcPr>
            <w:tcW w:w="412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A67677" w:rsidRDefault="00A6767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A67677" w:rsidTr="00A50727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7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A67677" w:rsidRDefault="00A50727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CZ25669214</w:t>
            </w:r>
          </w:p>
        </w:tc>
        <w:tc>
          <w:tcPr>
            <w:tcW w:w="268" w:type="dxa"/>
            <w:shd w:val="clear" w:color="auto" w:fill="auto"/>
          </w:tcPr>
          <w:p w:rsidR="00A67677" w:rsidRDefault="00A67677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Telefon:</w:t>
            </w:r>
          </w:p>
        </w:tc>
        <w:tc>
          <w:tcPr>
            <w:tcW w:w="412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A67677" w:rsidRDefault="00A6767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A67677" w:rsidTr="00A50727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67677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A67677" w:rsidRDefault="00A6767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8" w:type="dxa"/>
            <w:shd w:val="clear" w:color="auto" w:fill="auto"/>
          </w:tcPr>
          <w:p w:rsidR="00A67677" w:rsidRDefault="00A67677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12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A67677" w:rsidRDefault="00A50727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00023299</w:t>
            </w:r>
          </w:p>
        </w:tc>
      </w:tr>
      <w:tr w:rsidR="00A67677" w:rsidTr="00A50727">
        <w:trPr>
          <w:jc w:val="right"/>
        </w:trPr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67677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7677" w:rsidRDefault="00A6767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8" w:type="dxa"/>
            <w:shd w:val="clear" w:color="auto" w:fill="auto"/>
          </w:tcPr>
          <w:p w:rsidR="00A67677" w:rsidRDefault="00A67677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1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7677" w:rsidRDefault="00A50727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CZ00023299</w:t>
            </w:r>
          </w:p>
        </w:tc>
      </w:tr>
    </w:tbl>
    <w:p w:rsidR="00A67677" w:rsidRDefault="00A67677"/>
    <w:p w:rsidR="00A67677" w:rsidRDefault="00A50727">
      <w:pPr>
        <w:rPr>
          <w:b/>
          <w:bCs/>
        </w:rPr>
      </w:pPr>
      <w:r>
        <w:rPr>
          <w:b/>
          <w:bCs/>
        </w:rPr>
        <w:t>Objednané zboží/služba:</w:t>
      </w:r>
    </w:p>
    <w:tbl>
      <w:tblPr>
        <w:tblW w:w="102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7"/>
        <w:gridCol w:w="668"/>
        <w:gridCol w:w="4028"/>
        <w:gridCol w:w="1199"/>
        <w:gridCol w:w="1199"/>
        <w:gridCol w:w="989"/>
        <w:gridCol w:w="1520"/>
      </w:tblGrid>
      <w:tr w:rsidR="00A67677">
        <w:trPr>
          <w:trHeight w:val="415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Počet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Popis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Komodita NIPEZ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za MJ bez DPH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A67677" w:rsidRDefault="00A50727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DPH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67677" w:rsidRDefault="00A50727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Celkem</w:t>
            </w:r>
          </w:p>
          <w:p w:rsidR="00A67677" w:rsidRDefault="00A50727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položku vč. DPH</w:t>
            </w:r>
          </w:p>
        </w:tc>
      </w:tr>
      <w:tr w:rsidR="00A6767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50727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A67677" w:rsidRDefault="00A50727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služba</w:t>
            </w:r>
          </w:p>
        </w:tc>
        <w:tc>
          <w:tcPr>
            <w:tcW w:w="4028" w:type="dxa"/>
            <w:tcBorders>
              <w:bottom w:val="single" w:sz="2" w:space="0" w:color="000000"/>
            </w:tcBorders>
            <w:shd w:val="clear" w:color="auto" w:fill="auto"/>
          </w:tcPr>
          <w:p w:rsidR="00A67677" w:rsidRDefault="00A50727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transport a umístění předmětu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A67677" w:rsidRDefault="00A50727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60100000-9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A67677" w:rsidRDefault="00A50727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74 560,00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A67677" w:rsidRDefault="00A50727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7677" w:rsidRDefault="00A50727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90 217,60</w:t>
            </w:r>
          </w:p>
        </w:tc>
      </w:tr>
      <w:tr w:rsidR="00A67677">
        <w:tc>
          <w:tcPr>
            <w:tcW w:w="607" w:type="dxa"/>
            <w:shd w:val="clear" w:color="auto" w:fill="auto"/>
          </w:tcPr>
          <w:p w:rsidR="00A67677" w:rsidRDefault="00A67677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A67677" w:rsidRDefault="00A67677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shd w:val="clear" w:color="auto" w:fill="auto"/>
          </w:tcPr>
          <w:p w:rsidR="00A67677" w:rsidRDefault="00A67677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A67677" w:rsidRDefault="00A67677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A67677" w:rsidRDefault="00A67677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:rsidR="00A67677" w:rsidRDefault="00A50727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Celkem</w:t>
            </w:r>
          </w:p>
        </w:tc>
        <w:tc>
          <w:tcPr>
            <w:tcW w:w="1520" w:type="dxa"/>
            <w:shd w:val="clear" w:color="auto" w:fill="auto"/>
          </w:tcPr>
          <w:p w:rsidR="00A67677" w:rsidRDefault="00A50727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90 217,60</w:t>
            </w:r>
          </w:p>
        </w:tc>
      </w:tr>
    </w:tbl>
    <w:p w:rsidR="00A67677" w:rsidRDefault="00A67677"/>
    <w:tbl>
      <w:tblPr>
        <w:tblW w:w="102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A67677">
        <w:trPr>
          <w:trHeight w:val="285"/>
        </w:trPr>
        <w:tc>
          <w:tcPr>
            <w:tcW w:w="10206" w:type="dxa"/>
            <w:shd w:val="clear" w:color="auto" w:fill="auto"/>
            <w:vAlign w:val="bottom"/>
          </w:tcPr>
          <w:p w:rsidR="00A67677" w:rsidRDefault="00A50727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Bližší specifikace:</w:t>
            </w:r>
          </w:p>
        </w:tc>
      </w:tr>
      <w:tr w:rsidR="00A67677">
        <w:tc>
          <w:tcPr>
            <w:tcW w:w="10206" w:type="dxa"/>
            <w:shd w:val="clear" w:color="auto" w:fill="auto"/>
          </w:tcPr>
          <w:p w:rsidR="00A67677" w:rsidRDefault="00A50727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> Převoz a uložení předmětu (barokomora) z výstavy Člověk v náhradách do depozitáže v Čelákovicích (Demontáž a naložení NTM, transport Praha-Čelákovice, uložení depo NTM)</w:t>
            </w:r>
          </w:p>
        </w:tc>
      </w:tr>
    </w:tbl>
    <w:p w:rsidR="00A67677" w:rsidRDefault="00A67677"/>
    <w:tbl>
      <w:tblPr>
        <w:tblW w:w="10222" w:type="dxa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4"/>
        <w:gridCol w:w="191"/>
        <w:gridCol w:w="1684"/>
        <w:gridCol w:w="1269"/>
        <w:gridCol w:w="3364"/>
      </w:tblGrid>
      <w:tr w:rsidR="00A67677">
        <w:tc>
          <w:tcPr>
            <w:tcW w:w="4965" w:type="dxa"/>
            <w:shd w:val="clear" w:color="auto" w:fill="auto"/>
          </w:tcPr>
          <w:p w:rsidR="00A67677" w:rsidRDefault="00A67677">
            <w:pPr>
              <w:rPr>
                <w:b/>
                <w:bCs/>
              </w:rPr>
            </w:pPr>
          </w:p>
        </w:tc>
        <w:tc>
          <w:tcPr>
            <w:tcW w:w="239" w:type="dxa"/>
            <w:shd w:val="clear" w:color="auto" w:fill="auto"/>
          </w:tcPr>
          <w:p w:rsidR="00A67677" w:rsidRDefault="00A67677">
            <w:pPr>
              <w:pStyle w:val="Obsahtabulky"/>
            </w:pPr>
          </w:p>
        </w:tc>
        <w:tc>
          <w:tcPr>
            <w:tcW w:w="5018" w:type="dxa"/>
            <w:gridSpan w:val="3"/>
            <w:shd w:val="clear" w:color="auto" w:fill="auto"/>
          </w:tcPr>
          <w:p w:rsidR="00A67677" w:rsidRDefault="00A50727">
            <w:pPr>
              <w:rPr>
                <w:b/>
                <w:bCs/>
              </w:rPr>
            </w:pPr>
            <w:r>
              <w:rPr>
                <w:b/>
                <w:bCs/>
              </w:rPr>
              <w:t>Datum a podpisy:</w:t>
            </w:r>
          </w:p>
        </w:tc>
      </w:tr>
      <w:tr w:rsidR="00A67677">
        <w:tc>
          <w:tcPr>
            <w:tcW w:w="4965" w:type="dxa"/>
            <w:vMerge w:val="restart"/>
            <w:shd w:val="clear" w:color="auto" w:fill="auto"/>
          </w:tcPr>
          <w:p w:rsidR="00A67677" w:rsidRDefault="00A50727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Datum dodání: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2018-05-31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A67677" w:rsidRDefault="00A50727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Doprava: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dodavatel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A67677" w:rsidRDefault="00A6767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A67677" w:rsidRDefault="00A50727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je účelný, nezbytný a hospodárný. </w:t>
            </w:r>
          </w:p>
          <w:p w:rsidR="00A67677" w:rsidRDefault="00A50727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Vystavenou fakturu na objednané plnění zašlete na mailovou adresu: faktury@ntm.cz</w:t>
            </w:r>
          </w:p>
          <w:p w:rsidR="00A67677" w:rsidRDefault="00A50727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Na faktuře uvádějte vždy číslo objednávky! </w:t>
            </w:r>
            <w:r>
              <w:rPr>
                <w:i/>
                <w:iCs/>
                <w:sz w:val="21"/>
                <w:szCs w:val="21"/>
              </w:rPr>
              <w:br/>
              <w:t xml:space="preserve">Národní technické muzeum je plátcem DPH! </w:t>
            </w:r>
          </w:p>
          <w:p w:rsidR="00A67677" w:rsidRDefault="00A67677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A67677" w:rsidRDefault="00A50727">
            <w:pPr>
              <w:pStyle w:val="Obsahtabulky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Přílohy: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  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67677" w:rsidRDefault="00A67677">
            <w:pPr>
              <w:pStyle w:val="Obsahtabulky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9" w:type="dxa"/>
            <w:shd w:val="clear" w:color="auto" w:fill="auto"/>
          </w:tcPr>
          <w:p w:rsidR="00A67677" w:rsidRDefault="00A67677">
            <w:pPr>
              <w:pStyle w:val="Obsahtabulky"/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50727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2018-05-16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A67677" w:rsidRDefault="00A67677">
            <w:pPr>
              <w:pStyle w:val="Obsahtabulky"/>
            </w:pPr>
          </w:p>
        </w:tc>
      </w:tr>
      <w:tr w:rsidR="00A67677">
        <w:tc>
          <w:tcPr>
            <w:tcW w:w="4965" w:type="dxa"/>
            <w:vMerge/>
            <w:shd w:val="clear" w:color="auto" w:fill="auto"/>
          </w:tcPr>
          <w:p w:rsidR="00A67677" w:rsidRDefault="00A67677"/>
        </w:tc>
        <w:tc>
          <w:tcPr>
            <w:tcW w:w="239" w:type="dxa"/>
            <w:shd w:val="clear" w:color="auto" w:fill="auto"/>
          </w:tcPr>
          <w:p w:rsidR="00A67677" w:rsidRDefault="00A67677">
            <w:pPr>
              <w:pStyle w:val="Obsahtabulky"/>
            </w:pPr>
          </w:p>
        </w:tc>
        <w:tc>
          <w:tcPr>
            <w:tcW w:w="232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7677" w:rsidRDefault="00A67677">
            <w:pPr>
              <w:pStyle w:val="Obsahtabulky"/>
            </w:pPr>
          </w:p>
          <w:p w:rsidR="00A67677" w:rsidRDefault="00A67677">
            <w:pPr>
              <w:pStyle w:val="Obsahtabulky"/>
            </w:pPr>
          </w:p>
        </w:tc>
        <w:tc>
          <w:tcPr>
            <w:tcW w:w="2692" w:type="dxa"/>
            <w:tcBorders>
              <w:right w:val="single" w:sz="2" w:space="0" w:color="000000"/>
            </w:tcBorders>
            <w:shd w:val="clear" w:color="auto" w:fill="auto"/>
          </w:tcPr>
          <w:p w:rsidR="00A67677" w:rsidRDefault="00A67677">
            <w:pPr>
              <w:pStyle w:val="Obsahtabulky"/>
            </w:pPr>
          </w:p>
        </w:tc>
      </w:tr>
      <w:tr w:rsidR="00A67677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A67677" w:rsidRDefault="00A67677"/>
        </w:tc>
        <w:tc>
          <w:tcPr>
            <w:tcW w:w="239" w:type="dxa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A67677" w:rsidRDefault="00A67677">
            <w:pPr>
              <w:pStyle w:val="Obsahtabulky"/>
            </w:pPr>
          </w:p>
        </w:tc>
        <w:tc>
          <w:tcPr>
            <w:tcW w:w="1682" w:type="dxa"/>
            <w:shd w:val="clear" w:color="auto" w:fill="auto"/>
            <w:vAlign w:val="bottom"/>
          </w:tcPr>
          <w:p w:rsidR="00A67677" w:rsidRDefault="00A5072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A67677" w:rsidRDefault="00A5072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Příkazce operace:</w:t>
            </w:r>
          </w:p>
        </w:tc>
        <w:tc>
          <w:tcPr>
            <w:tcW w:w="1671" w:type="dxa"/>
            <w:tcBorders>
              <w:right w:val="single" w:sz="2" w:space="0" w:color="000000"/>
            </w:tcBorders>
            <w:shd w:val="clear" w:color="auto" w:fill="auto"/>
          </w:tcPr>
          <w:p w:rsidR="00A67677" w:rsidRDefault="00A5072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Správce rozpočtu:</w:t>
            </w:r>
          </w:p>
        </w:tc>
      </w:tr>
      <w:tr w:rsidR="00A67677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A67677" w:rsidRDefault="00A67677"/>
        </w:tc>
        <w:tc>
          <w:tcPr>
            <w:tcW w:w="239" w:type="dxa"/>
            <w:gridSpan w:val="3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A67677" w:rsidRDefault="00A67677">
            <w:pPr>
              <w:pStyle w:val="Obsahtabulky"/>
            </w:pPr>
          </w:p>
        </w:tc>
        <w:tc>
          <w:tcPr>
            <w:tcW w:w="50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7677" w:rsidRDefault="00A50727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Stanovisko OS o způsobu zadání VZ</w:t>
            </w:r>
          </w:p>
        </w:tc>
      </w:tr>
    </w:tbl>
    <w:p w:rsidR="00A67677" w:rsidRDefault="00A67677"/>
    <w:sectPr w:rsidR="00A67677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77"/>
    <w:rsid w:val="00217EB7"/>
    <w:rsid w:val="00A50727"/>
    <w:rsid w:val="00A6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Černý</dc:creator>
  <cp:lastModifiedBy>Rudolf Biegel</cp:lastModifiedBy>
  <cp:revision>2</cp:revision>
  <dcterms:created xsi:type="dcterms:W3CDTF">2018-05-22T09:15:00Z</dcterms:created>
  <dcterms:modified xsi:type="dcterms:W3CDTF">2018-05-22T09:15:00Z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