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2B" w:rsidRDefault="0017756C">
      <w:pPr>
        <w:spacing w:after="25" w:line="234" w:lineRule="auto"/>
        <w:ind w:left="139" w:hanging="10"/>
      </w:pPr>
      <w:r>
        <w:rPr>
          <w:sz w:val="24"/>
        </w:rPr>
        <w:t xml:space="preserve">č. </w:t>
      </w:r>
      <w:proofErr w:type="spellStart"/>
      <w:r>
        <w:rPr>
          <w:sz w:val="24"/>
        </w:rPr>
        <w:t>smlouvv</w:t>
      </w:r>
      <w:proofErr w:type="spellEnd"/>
      <w:r>
        <w:rPr>
          <w:sz w:val="24"/>
        </w:rPr>
        <w:t xml:space="preserve"> objednatele HELIOS GREEN: 06EU-002806</w:t>
      </w:r>
    </w:p>
    <w:p w:rsidR="00AA122B" w:rsidRDefault="0017756C">
      <w:pPr>
        <w:spacing w:after="874" w:line="234" w:lineRule="auto"/>
        <w:ind w:left="139" w:right="3994" w:hanging="10"/>
      </w:pPr>
      <w:r>
        <w:rPr>
          <w:sz w:val="24"/>
        </w:rPr>
        <w:t xml:space="preserve">č. smlouvy zhotovitele: 036/16/0334/1 ISPROFOND: </w:t>
      </w:r>
      <w:r w:rsidRPr="0017756C">
        <w:rPr>
          <w:sz w:val="24"/>
          <w:highlight w:val="black"/>
        </w:rPr>
        <w:t>500 111 0007</w:t>
      </w:r>
    </w:p>
    <w:p w:rsidR="00AA122B" w:rsidRDefault="0017756C">
      <w:pPr>
        <w:pStyle w:val="Nadpis1"/>
      </w:pPr>
      <w:r>
        <w:t>Dodatek č. 1</w:t>
      </w:r>
    </w:p>
    <w:p w:rsidR="00AA122B" w:rsidRDefault="0017756C">
      <w:pPr>
        <w:spacing w:after="797" w:line="331" w:lineRule="auto"/>
        <w:ind w:left="2429" w:right="2165" w:firstLine="1181"/>
      </w:pPr>
      <w:r>
        <w:rPr>
          <w:sz w:val="14"/>
        </w:rPr>
        <w:t>ke smlouvě o dílo uzavřené v souladu s Občanským zákoníkem č.89/2012 Sb.</w:t>
      </w:r>
    </w:p>
    <w:p w:rsidR="00AA122B" w:rsidRDefault="0017756C">
      <w:pPr>
        <w:spacing w:after="700" w:line="258" w:lineRule="auto"/>
        <w:ind w:left="1752" w:hanging="1608"/>
      </w:pPr>
      <w:r>
        <w:rPr>
          <w:sz w:val="28"/>
        </w:rPr>
        <w:t xml:space="preserve">Název zakázky: </w:t>
      </w:r>
      <w:r>
        <w:rPr>
          <w:sz w:val="28"/>
          <w:u w:val="single" w:color="000000"/>
        </w:rPr>
        <w:t xml:space="preserve">I/20 Plzeň — </w:t>
      </w:r>
      <w:proofErr w:type="spellStart"/>
      <w:r>
        <w:rPr>
          <w:sz w:val="28"/>
          <w:u w:val="single" w:color="000000"/>
        </w:rPr>
        <w:t>Cernice</w:t>
      </w:r>
      <w:proofErr w:type="spellEnd"/>
      <w:r>
        <w:rPr>
          <w:sz w:val="28"/>
          <w:u w:val="single" w:color="000000"/>
        </w:rPr>
        <w:t xml:space="preserve"> most ev.</w:t>
      </w:r>
      <w:proofErr w:type="gramStart"/>
      <w:r>
        <w:rPr>
          <w:sz w:val="28"/>
          <w:u w:val="single" w:color="000000"/>
        </w:rPr>
        <w:t>č.20</w:t>
      </w:r>
      <w:proofErr w:type="gramEnd"/>
      <w:r>
        <w:rPr>
          <w:sz w:val="28"/>
          <w:u w:val="single" w:color="000000"/>
        </w:rPr>
        <w:t>-039G.2 'měna asfaltového krytu a mostních závěrů” - realizace</w:t>
      </w:r>
    </w:p>
    <w:p w:rsidR="00AA122B" w:rsidRDefault="0017756C">
      <w:pPr>
        <w:spacing w:after="206"/>
        <w:ind w:left="278"/>
        <w:jc w:val="center"/>
      </w:pPr>
      <w:r>
        <w:rPr>
          <w:sz w:val="24"/>
          <w:u w:val="single" w:color="000000"/>
        </w:rPr>
        <w:t>I. Smluvní strany</w:t>
      </w:r>
    </w:p>
    <w:p w:rsidR="00AA122B" w:rsidRDefault="0017756C">
      <w:pPr>
        <w:spacing w:after="86" w:line="268" w:lineRule="auto"/>
        <w:ind w:left="1325" w:right="3221" w:hanging="1186"/>
        <w:jc w:val="both"/>
      </w:pPr>
      <w:r>
        <w:rPr>
          <w:sz w:val="20"/>
        </w:rPr>
        <w:t xml:space="preserve">Objednatel: </w:t>
      </w:r>
      <w:proofErr w:type="spellStart"/>
      <w:r>
        <w:rPr>
          <w:sz w:val="20"/>
        </w:rPr>
        <w:t>Reditelství</w:t>
      </w:r>
      <w:proofErr w:type="spellEnd"/>
      <w:r>
        <w:rPr>
          <w:sz w:val="20"/>
        </w:rPr>
        <w:t xml:space="preserve"> silnic a dálnic CR adresa: Na Pankráci 546/56, 145 05 Praha 4 - Nusle IČO: 65993390 </w:t>
      </w:r>
      <w:r>
        <w:rPr>
          <w:noProof/>
        </w:rPr>
        <w:drawing>
          <wp:inline distT="0" distB="0" distL="0" distR="0">
            <wp:extent cx="6097" cy="12195"/>
            <wp:effectExtent l="0" t="0" r="0" b="0"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DIČ: CZ 65993390 zastoupené:</w:t>
      </w:r>
    </w:p>
    <w:p w:rsidR="00AA122B" w:rsidRPr="0017756C" w:rsidRDefault="0017756C">
      <w:pPr>
        <w:spacing w:after="3" w:line="268" w:lineRule="auto"/>
        <w:ind w:left="1340" w:hanging="610"/>
        <w:jc w:val="both"/>
        <w:rPr>
          <w:highlight w:val="black"/>
        </w:rPr>
      </w:pPr>
      <w:r>
        <w:rPr>
          <w:noProof/>
        </w:rPr>
        <w:drawing>
          <wp:inline distT="0" distB="0" distL="0" distR="0">
            <wp:extent cx="6097" cy="9146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Pr="0017756C">
        <w:rPr>
          <w:sz w:val="20"/>
          <w:highlight w:val="black"/>
        </w:rPr>
        <w:t>I</w:t>
      </w:r>
      <w:r w:rsidRPr="0017756C">
        <w:rPr>
          <w:sz w:val="20"/>
          <w:highlight w:val="black"/>
        </w:rPr>
        <w:t xml:space="preserve">ng. Zdeňkem </w:t>
      </w:r>
      <w:proofErr w:type="spellStart"/>
      <w:r w:rsidRPr="0017756C">
        <w:rPr>
          <w:sz w:val="20"/>
          <w:highlight w:val="black"/>
        </w:rPr>
        <w:t>Kuťákem</w:t>
      </w:r>
      <w:proofErr w:type="spellEnd"/>
      <w:r w:rsidRPr="0017756C">
        <w:rPr>
          <w:sz w:val="20"/>
          <w:highlight w:val="black"/>
        </w:rPr>
        <w:t>, pověřeným řízením</w:t>
      </w:r>
      <w:r>
        <w:rPr>
          <w:sz w:val="20"/>
        </w:rPr>
        <w:t xml:space="preserve"> Správy Plzeň, </w:t>
      </w:r>
      <w:proofErr w:type="spellStart"/>
      <w:r>
        <w:rPr>
          <w:sz w:val="20"/>
        </w:rPr>
        <w:t>Hřímalého</w:t>
      </w:r>
      <w:proofErr w:type="spellEnd"/>
      <w:r>
        <w:rPr>
          <w:sz w:val="20"/>
        </w:rPr>
        <w:t xml:space="preserve"> 37, 301 00 Plzeň </w:t>
      </w:r>
      <w:r w:rsidRPr="0017756C">
        <w:rPr>
          <w:sz w:val="20"/>
          <w:highlight w:val="black"/>
        </w:rPr>
        <w:t>Bankovní spojení: Komerční banka, a.s.</w:t>
      </w:r>
    </w:p>
    <w:p w:rsidR="00AA122B" w:rsidRDefault="0017756C">
      <w:pPr>
        <w:tabs>
          <w:tab w:val="center" w:pos="1505"/>
          <w:tab w:val="center" w:pos="4285"/>
        </w:tabs>
        <w:spacing w:after="465"/>
      </w:pPr>
      <w:r w:rsidRPr="0017756C">
        <w:rPr>
          <w:sz w:val="16"/>
          <w:highlight w:val="black"/>
        </w:rPr>
        <w:tab/>
      </w:r>
      <w:proofErr w:type="spellStart"/>
      <w:proofErr w:type="gramStart"/>
      <w:r w:rsidRPr="0017756C">
        <w:rPr>
          <w:sz w:val="16"/>
          <w:highlight w:val="black"/>
        </w:rPr>
        <w:t>č.ú</w:t>
      </w:r>
      <w:proofErr w:type="spellEnd"/>
      <w:r w:rsidRPr="0017756C">
        <w:rPr>
          <w:sz w:val="16"/>
          <w:highlight w:val="black"/>
        </w:rPr>
        <w:t>.:</w:t>
      </w:r>
      <w:r w:rsidRPr="0017756C">
        <w:rPr>
          <w:sz w:val="16"/>
          <w:highlight w:val="black"/>
        </w:rPr>
        <w:tab/>
        <w:t>51</w:t>
      </w:r>
      <w:proofErr w:type="gramEnd"/>
      <w:r w:rsidRPr="0017756C">
        <w:rPr>
          <w:sz w:val="16"/>
          <w:highlight w:val="black"/>
        </w:rPr>
        <w:t xml:space="preserve">-1422200277/1 </w:t>
      </w:r>
      <w:proofErr w:type="spellStart"/>
      <w:r w:rsidRPr="0017756C">
        <w:rPr>
          <w:sz w:val="16"/>
          <w:highlight w:val="black"/>
        </w:rPr>
        <w:t>oo</w:t>
      </w:r>
      <w:proofErr w:type="spellEnd"/>
    </w:p>
    <w:p w:rsidR="00AA122B" w:rsidRDefault="0017756C">
      <w:pPr>
        <w:spacing w:after="522" w:line="265" w:lineRule="auto"/>
        <w:ind w:left="308" w:right="10" w:hanging="10"/>
        <w:jc w:val="center"/>
      </w:pPr>
      <w:r>
        <w:rPr>
          <w:sz w:val="20"/>
        </w:rPr>
        <w:t>dále jen objednatel</w:t>
      </w:r>
    </w:p>
    <w:p w:rsidR="00AA122B" w:rsidRDefault="0017756C">
      <w:pPr>
        <w:spacing w:after="0"/>
        <w:ind w:left="149"/>
      </w:pPr>
      <w:r>
        <w:t>Zhotovitel: EUROVIA CS, a.s.</w:t>
      </w:r>
    </w:p>
    <w:p w:rsidR="00AA122B" w:rsidRDefault="0017756C">
      <w:pPr>
        <w:spacing w:after="3" w:line="268" w:lineRule="auto"/>
        <w:ind w:left="1292" w:right="3221" w:hanging="5"/>
        <w:jc w:val="both"/>
      </w:pPr>
      <w:r>
        <w:rPr>
          <w:sz w:val="20"/>
        </w:rPr>
        <w:t xml:space="preserve">adresa: Národní 138/10, Nové Město, 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O 00 Praha I telefon: 376 901 255 fax: </w:t>
      </w:r>
      <w:r>
        <w:rPr>
          <w:noProof/>
        </w:rPr>
        <w:drawing>
          <wp:inline distT="0" distB="0" distL="0" distR="0">
            <wp:extent cx="30484" cy="12195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2B" w:rsidRDefault="0017756C">
      <w:pPr>
        <w:spacing w:after="3" w:line="268" w:lineRule="auto"/>
        <w:ind w:left="1287" w:right="432" w:hanging="5"/>
        <w:jc w:val="both"/>
      </w:pPr>
      <w:r>
        <w:rPr>
          <w:sz w:val="20"/>
        </w:rPr>
        <w:t xml:space="preserve">zastoupená: </w:t>
      </w:r>
      <w:r w:rsidRPr="0017756C">
        <w:rPr>
          <w:sz w:val="20"/>
          <w:highlight w:val="black"/>
        </w:rPr>
        <w:t xml:space="preserve">„Ing. Janem Muzikou. </w:t>
      </w:r>
      <w:proofErr w:type="gramStart"/>
      <w:r w:rsidRPr="0017756C">
        <w:rPr>
          <w:sz w:val="20"/>
          <w:highlight w:val="black"/>
        </w:rPr>
        <w:t>ředitelem</w:t>
      </w:r>
      <w:proofErr w:type="gramEnd"/>
      <w:r w:rsidRPr="0017756C">
        <w:rPr>
          <w:sz w:val="20"/>
          <w:highlight w:val="black"/>
        </w:rPr>
        <w:t xml:space="preserve"> závodu Plzeň, na základě plné moci bankovní spojení: Komerční banka. </w:t>
      </w:r>
      <w:proofErr w:type="gramStart"/>
      <w:r w:rsidRPr="0017756C">
        <w:rPr>
          <w:sz w:val="20"/>
          <w:highlight w:val="black"/>
        </w:rPr>
        <w:t>a.</w:t>
      </w:r>
      <w:proofErr w:type="gramEnd"/>
      <w:r w:rsidRPr="0017756C">
        <w:rPr>
          <w:sz w:val="20"/>
          <w:highlight w:val="black"/>
        </w:rPr>
        <w:t>s. číslo účtu: 01413 10125/01 00</w:t>
      </w:r>
      <w:r>
        <w:rPr>
          <w:sz w:val="20"/>
        </w:rPr>
        <w:t xml:space="preserve"> IČO: 45274924 DIČ: CZ4527492</w:t>
      </w:r>
      <w:r>
        <w:rPr>
          <w:sz w:val="20"/>
        </w:rPr>
        <w:t xml:space="preserve">4 osoby oprávněné jednat ve věcech smluvních: </w:t>
      </w:r>
      <w:r w:rsidRPr="0017756C">
        <w:rPr>
          <w:sz w:val="20"/>
          <w:highlight w:val="black"/>
        </w:rPr>
        <w:t xml:space="preserve">Ing. Jan </w:t>
      </w:r>
      <w:proofErr w:type="spellStart"/>
      <w:r w:rsidRPr="0017756C">
        <w:rPr>
          <w:sz w:val="20"/>
          <w:highlight w:val="black"/>
        </w:rPr>
        <w:t>IMuzika</w:t>
      </w:r>
      <w:proofErr w:type="spellEnd"/>
      <w:r>
        <w:rPr>
          <w:sz w:val="20"/>
        </w:rPr>
        <w:t xml:space="preserve"> ve věcech technických: </w:t>
      </w:r>
      <w:proofErr w:type="spellStart"/>
      <w:proofErr w:type="gramStart"/>
      <w:r w:rsidRPr="0017756C">
        <w:rPr>
          <w:sz w:val="20"/>
          <w:highlight w:val="black"/>
        </w:rPr>
        <w:t>Ing.Jaroslav</w:t>
      </w:r>
      <w:proofErr w:type="spellEnd"/>
      <w:proofErr w:type="gramEnd"/>
      <w:r w:rsidRPr="0017756C">
        <w:rPr>
          <w:sz w:val="20"/>
          <w:highlight w:val="black"/>
        </w:rPr>
        <w:t xml:space="preserve"> Loučím zapsána v obchodním rejstříku vedeném Městským soudem v Praze, odd. B. </w:t>
      </w:r>
      <w:proofErr w:type="gramStart"/>
      <w:r w:rsidRPr="0017756C">
        <w:rPr>
          <w:sz w:val="20"/>
          <w:highlight w:val="black"/>
        </w:rPr>
        <w:t>vložka</w:t>
      </w:r>
      <w:proofErr w:type="gramEnd"/>
      <w:r w:rsidRPr="0017756C">
        <w:rPr>
          <w:sz w:val="20"/>
          <w:highlight w:val="black"/>
        </w:rPr>
        <w:t xml:space="preserve"> 156 1</w:t>
      </w:r>
      <w:r>
        <w:rPr>
          <w:sz w:val="20"/>
        </w:rPr>
        <w:t xml:space="preserve"> korespondenční adresa. je-li odlišná od sídla: EUROVIA CS, a.s.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2B" w:rsidRDefault="0017756C">
      <w:pPr>
        <w:spacing w:after="445"/>
        <w:ind w:right="562"/>
        <w:jc w:val="right"/>
      </w:pPr>
      <w:r>
        <w:rPr>
          <w:sz w:val="20"/>
        </w:rPr>
        <w:t>z</w:t>
      </w:r>
      <w:r>
        <w:rPr>
          <w:sz w:val="20"/>
        </w:rPr>
        <w:t>ávod Plzeň, Lobezská 74, 326 00 Plzeň</w:t>
      </w:r>
    </w:p>
    <w:p w:rsidR="00AA122B" w:rsidRDefault="0017756C">
      <w:pPr>
        <w:spacing w:after="249" w:line="265" w:lineRule="auto"/>
        <w:ind w:left="308" w:hanging="10"/>
        <w:jc w:val="center"/>
      </w:pPr>
      <w:r>
        <w:rPr>
          <w:sz w:val="20"/>
        </w:rPr>
        <w:t>dále jen zhotovitel</w:t>
      </w:r>
    </w:p>
    <w:p w:rsidR="00AA122B" w:rsidRDefault="0017756C">
      <w:pPr>
        <w:spacing w:after="3" w:line="268" w:lineRule="auto"/>
        <w:ind w:left="2919" w:right="1618" w:hanging="2780"/>
        <w:jc w:val="both"/>
      </w:pPr>
      <w:r>
        <w:rPr>
          <w:sz w:val="20"/>
        </w:rPr>
        <w:lastRenderedPageBreak/>
        <w:t xml:space="preserve">Vedením stavby jsou pověřeni: za objednatele </w:t>
      </w:r>
      <w:r w:rsidRPr="0017756C">
        <w:rPr>
          <w:sz w:val="20"/>
          <w:highlight w:val="black"/>
        </w:rPr>
        <w:t>- Lucie Paurová, tel.: 721 873 147</w:t>
      </w:r>
      <w:r>
        <w:rPr>
          <w:sz w:val="20"/>
        </w:rPr>
        <w:t xml:space="preserve"> za zhotovitele - </w:t>
      </w:r>
      <w:r w:rsidRPr="0017756C">
        <w:rPr>
          <w:sz w:val="20"/>
          <w:highlight w:val="black"/>
        </w:rPr>
        <w:t xml:space="preserve">Vítězslav Havlíček. </w:t>
      </w:r>
      <w:proofErr w:type="gramStart"/>
      <w:r w:rsidRPr="0017756C">
        <w:rPr>
          <w:sz w:val="20"/>
          <w:highlight w:val="black"/>
        </w:rPr>
        <w:t>tel.</w:t>
      </w:r>
      <w:proofErr w:type="gramEnd"/>
      <w:r w:rsidRPr="0017756C">
        <w:rPr>
          <w:sz w:val="20"/>
          <w:highlight w:val="black"/>
        </w:rPr>
        <w:t>: 731 601 088</w:t>
      </w:r>
    </w:p>
    <w:p w:rsidR="00AA122B" w:rsidRDefault="0017756C">
      <w:pPr>
        <w:spacing w:after="559" w:line="269" w:lineRule="auto"/>
        <w:ind w:left="-5" w:right="-10"/>
        <w:jc w:val="both"/>
      </w:pPr>
      <w:r>
        <w:rPr>
          <w:rFonts w:ascii="Times New Roman" w:eastAsia="Times New Roman" w:hAnsi="Times New Roman" w:cs="Times New Roman"/>
          <w:sz w:val="20"/>
        </w:rPr>
        <w:t>Výroba mostních závěrů byla zahájena ihned po podpisu smlouvy a</w:t>
      </w:r>
      <w:r>
        <w:rPr>
          <w:rFonts w:ascii="Times New Roman" w:eastAsia="Times New Roman" w:hAnsi="Times New Roman" w:cs="Times New Roman"/>
          <w:sz w:val="20"/>
        </w:rPr>
        <w:t xml:space="preserve"> jejich výroba trvá cca. 5 týdnů. Z tohoto důvodu není možné zakázku dokončit v původně stanoveném termínu.</w:t>
      </w:r>
    </w:p>
    <w:p w:rsidR="00AA122B" w:rsidRDefault="0017756C">
      <w:pPr>
        <w:pStyle w:val="Nadpis2"/>
      </w:pPr>
      <w:r>
        <w:t xml:space="preserve">III. </w:t>
      </w:r>
      <w:proofErr w:type="spellStart"/>
      <w:r>
        <w:t>Casové</w:t>
      </w:r>
      <w:proofErr w:type="spellEnd"/>
      <w:r>
        <w:t xml:space="preserve"> plnění</w:t>
      </w:r>
    </w:p>
    <w:tbl>
      <w:tblPr>
        <w:tblStyle w:val="TableGrid"/>
        <w:tblW w:w="7249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1973"/>
      </w:tblGrid>
      <w:tr w:rsidR="00AA122B">
        <w:trPr>
          <w:trHeight w:val="346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A122B" w:rsidRDefault="001775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Původně: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A122B" w:rsidRDefault="0017756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Nově.</w:t>
            </w:r>
          </w:p>
        </w:tc>
      </w:tr>
      <w:tr w:rsidR="00AA122B">
        <w:trPr>
          <w:trHeight w:val="347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22B" w:rsidRDefault="0017756C">
            <w:pPr>
              <w:tabs>
                <w:tab w:val="center" w:pos="2600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Zaháj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07/2016 (ihned po podpisu smlouvy)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22B" w:rsidRDefault="0017756C">
            <w:pPr>
              <w:tabs>
                <w:tab w:val="right" w:pos="1973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Zaháj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ení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29.08.2016</w:t>
            </w:r>
            <w:proofErr w:type="gramEnd"/>
          </w:p>
        </w:tc>
      </w:tr>
      <w:tr w:rsidR="00AA122B">
        <w:trPr>
          <w:trHeight w:val="21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A122B" w:rsidRDefault="001775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Dokončení: 09/2016 (doba výstavby max. 2 měsíce)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A122B" w:rsidRDefault="0017756C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Dokončení: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31.10.2016</w:t>
            </w:r>
            <w:proofErr w:type="gramEnd"/>
          </w:p>
        </w:tc>
      </w:tr>
    </w:tbl>
    <w:p w:rsidR="00AA122B" w:rsidRDefault="0017756C">
      <w:pPr>
        <w:spacing w:after="274" w:line="232" w:lineRule="auto"/>
        <w:ind w:left="9" w:hanging="10"/>
      </w:pPr>
      <w:r>
        <w:rPr>
          <w:rFonts w:ascii="Times New Roman" w:eastAsia="Times New Roman" w:hAnsi="Times New Roman" w:cs="Times New Roman"/>
        </w:rPr>
        <w:t>Ostatní ujednání původní smlouvy zůstávají nezměněny.</w:t>
      </w:r>
    </w:p>
    <w:p w:rsidR="00AA122B" w:rsidRDefault="0017756C">
      <w:pPr>
        <w:spacing w:after="806" w:line="232" w:lineRule="auto"/>
        <w:ind w:left="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Dodatek č. I má 2 strany, je vytištěn ve 4 vyhotoveních, z nichž 2 vyhotovení obdrží objednatel a 2 vyhotovení zhotovitel a vstupuje v platnost dnem podpisu oběma stranami.</w:t>
      </w:r>
    </w:p>
    <w:p w:rsidR="0017756C" w:rsidRDefault="0017756C">
      <w:pPr>
        <w:spacing w:after="806" w:line="232" w:lineRule="auto"/>
        <w:ind w:left="9" w:hanging="10"/>
        <w:rPr>
          <w:rFonts w:ascii="Times New Roman" w:eastAsia="Times New Roman" w:hAnsi="Times New Roman" w:cs="Times New Roman"/>
        </w:rPr>
      </w:pPr>
    </w:p>
    <w:p w:rsidR="0017756C" w:rsidRDefault="0017756C">
      <w:pPr>
        <w:spacing w:after="806" w:line="232" w:lineRule="auto"/>
        <w:ind w:left="9" w:hanging="10"/>
        <w:rPr>
          <w:rFonts w:ascii="Times New Roman" w:eastAsia="Times New Roman" w:hAnsi="Times New Roman" w:cs="Times New Roman"/>
        </w:rPr>
      </w:pPr>
    </w:p>
    <w:p w:rsidR="0017756C" w:rsidRDefault="0017756C">
      <w:pPr>
        <w:spacing w:after="806" w:line="232" w:lineRule="auto"/>
        <w:ind w:left="9" w:hanging="10"/>
      </w:pPr>
      <w:bookmarkStart w:id="0" w:name="_GoBack"/>
      <w:bookmarkEnd w:id="0"/>
    </w:p>
    <w:p w:rsidR="00AA122B" w:rsidRDefault="0017756C">
      <w:pPr>
        <w:spacing w:after="2" w:line="535" w:lineRule="auto"/>
        <w:ind w:left="-5" w:right="157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V Plzni dne 29.09.2016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V Plzni dne </w:t>
      </w:r>
      <w:proofErr w:type="gramStart"/>
      <w:r>
        <w:rPr>
          <w:rFonts w:ascii="Times New Roman" w:eastAsia="Times New Roman" w:hAnsi="Times New Roman" w:cs="Times New Roman"/>
          <w:sz w:val="20"/>
        </w:rPr>
        <w:t>29.09.2016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A122B" w:rsidRDefault="00AA122B">
      <w:pPr>
        <w:spacing w:after="54"/>
        <w:ind w:left="19" w:right="-941"/>
      </w:pPr>
    </w:p>
    <w:p w:rsidR="00AA122B" w:rsidRDefault="00AA122B">
      <w:pPr>
        <w:spacing w:after="0"/>
        <w:ind w:left="5"/>
        <w:jc w:val="center"/>
      </w:pPr>
    </w:p>
    <w:sectPr w:rsidR="00AA122B">
      <w:pgSz w:w="11906" w:h="16838"/>
      <w:pgMar w:top="1889" w:right="1747" w:bottom="1138" w:left="11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2B"/>
    <w:rsid w:val="0017756C"/>
    <w:rsid w:val="00A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D045"/>
  <w15:docId w15:val="{B2DAEEA7-0659-497C-B85E-656E7A87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3"/>
      <w:ind w:left="240"/>
      <w:jc w:val="center"/>
      <w:outlineLvl w:val="0"/>
    </w:pPr>
    <w:rPr>
      <w:rFonts w:ascii="Courier New" w:eastAsia="Courier New" w:hAnsi="Courier New" w:cs="Courier New"/>
      <w:color w:val="000000"/>
      <w:sz w:val="3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2016-11-07T13:23:00Z</dcterms:created>
  <dcterms:modified xsi:type="dcterms:W3CDTF">2016-11-07T13:23:00Z</dcterms:modified>
</cp:coreProperties>
</file>