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81C" w:rsidRDefault="00930A46">
      <w:pPr>
        <w:pStyle w:val="Heading10"/>
        <w:framePr w:w="9144" w:h="881" w:hRule="exact" w:wrap="none" w:vAnchor="page" w:hAnchor="page" w:x="1397" w:y="2139"/>
        <w:shd w:val="clear" w:color="auto" w:fill="auto"/>
        <w:ind w:left="220"/>
      </w:pPr>
      <w:bookmarkStart w:id="0" w:name="bookmark0"/>
      <w:r>
        <w:t>DOHODA O VZÁJEMNÉ SPOLUPRÁCI A PODPOŘE</w:t>
      </w:r>
      <w:bookmarkEnd w:id="0"/>
    </w:p>
    <w:p w:rsidR="00D8081C" w:rsidRDefault="00930A46">
      <w:pPr>
        <w:pStyle w:val="Bodytext20"/>
        <w:framePr w:w="9144" w:h="881" w:hRule="exact" w:wrap="none" w:vAnchor="page" w:hAnchor="page" w:x="1397" w:y="2139"/>
        <w:shd w:val="clear" w:color="auto" w:fill="auto"/>
        <w:ind w:left="220" w:firstLine="0"/>
      </w:pPr>
      <w:r>
        <w:t>uzavřená dle § 269 odst. 2 zákona č. 513/1991 Sb. v platném znění</w:t>
      </w:r>
    </w:p>
    <w:p w:rsidR="00D8081C" w:rsidRDefault="00930A46">
      <w:pPr>
        <w:pStyle w:val="Heading10"/>
        <w:framePr w:w="9144" w:h="881" w:hRule="exact" w:wrap="none" w:vAnchor="page" w:hAnchor="page" w:x="1397" w:y="2139"/>
        <w:shd w:val="clear" w:color="auto" w:fill="auto"/>
        <w:ind w:left="4060"/>
        <w:jc w:val="left"/>
      </w:pPr>
      <w:bookmarkStart w:id="1" w:name="bookmark1"/>
      <w:r>
        <w:t>mezi</w:t>
      </w:r>
      <w:bookmarkEnd w:id="1"/>
    </w:p>
    <w:p w:rsidR="00D8081C" w:rsidRDefault="00930A46">
      <w:pPr>
        <w:pStyle w:val="Heading10"/>
        <w:framePr w:w="9144" w:h="11362" w:hRule="exact" w:wrap="none" w:vAnchor="page" w:hAnchor="page" w:x="1397" w:y="3235"/>
        <w:shd w:val="clear" w:color="auto" w:fill="auto"/>
        <w:jc w:val="left"/>
      </w:pPr>
      <w:bookmarkStart w:id="2" w:name="bookmark2"/>
      <w:proofErr w:type="spellStart"/>
      <w:r>
        <w:rPr>
          <w:lang w:val="en-US" w:eastAsia="en-US" w:bidi="en-US"/>
        </w:rPr>
        <w:t>Sirowa</w:t>
      </w:r>
      <w:proofErr w:type="spellEnd"/>
      <w:r>
        <w:rPr>
          <w:lang w:val="en-US" w:eastAsia="en-US" w:bidi="en-US"/>
        </w:rPr>
        <w:t xml:space="preserve"> Czech </w:t>
      </w:r>
      <w:r>
        <w:t>s.r.o.</w:t>
      </w:r>
      <w:bookmarkEnd w:id="2"/>
    </w:p>
    <w:p w:rsidR="00D8081C" w:rsidRDefault="00930A46">
      <w:pPr>
        <w:pStyle w:val="Bodytext20"/>
        <w:framePr w:w="9144" w:h="11362" w:hRule="exact" w:wrap="none" w:vAnchor="page" w:hAnchor="page" w:x="1397" w:y="3235"/>
        <w:shd w:val="clear" w:color="auto" w:fill="auto"/>
        <w:ind w:right="3780" w:firstLine="0"/>
        <w:jc w:val="left"/>
      </w:pPr>
      <w:r>
        <w:t xml:space="preserve">se sídlem Lomnického 1705/5, Nusle, 140 00 Praha 4 IČO: 05135931 </w:t>
      </w:r>
      <w:r w:rsidR="00665A35">
        <w:t xml:space="preserve">                                                              </w:t>
      </w:r>
      <w:r>
        <w:t>DIČ: CZ 05135931</w:t>
      </w:r>
    </w:p>
    <w:p w:rsidR="00D8081C" w:rsidRDefault="00930A46">
      <w:pPr>
        <w:pStyle w:val="Bodytext20"/>
        <w:framePr w:w="9144" w:h="11362" w:hRule="exact" w:wrap="none" w:vAnchor="page" w:hAnchor="page" w:x="1397" w:y="3235"/>
        <w:shd w:val="clear" w:color="auto" w:fill="auto"/>
        <w:spacing w:after="286"/>
        <w:ind w:right="3180" w:firstLine="0"/>
        <w:jc w:val="left"/>
      </w:pPr>
      <w:r>
        <w:t xml:space="preserve">vedená u Městského soudu v Praze, spisová značka C 258808 zastoupená </w:t>
      </w:r>
      <w:r w:rsidR="00E1298C">
        <w:rPr>
          <w:rStyle w:val="Bodytext21"/>
        </w:rPr>
        <w:t xml:space="preserve">             </w:t>
      </w:r>
      <w:r w:rsidR="00665A35">
        <w:rPr>
          <w:rStyle w:val="Bodytext21"/>
        </w:rPr>
        <w:t xml:space="preserve">                                                            </w:t>
      </w:r>
      <w:proofErr w:type="gramStart"/>
      <w:r w:rsidR="00665A35">
        <w:rPr>
          <w:rStyle w:val="Bodytext21"/>
        </w:rPr>
        <w:t xml:space="preserve">   </w:t>
      </w:r>
      <w:r>
        <w:t>(</w:t>
      </w:r>
      <w:proofErr w:type="gramEnd"/>
      <w:r>
        <w:t>dále jen SC)</w:t>
      </w:r>
    </w:p>
    <w:p w:rsidR="00D8081C" w:rsidRDefault="00930A46">
      <w:pPr>
        <w:pStyle w:val="Bodytext20"/>
        <w:framePr w:w="9144" w:h="11362" w:hRule="exact" w:wrap="none" w:vAnchor="page" w:hAnchor="page" w:x="1397" w:y="3235"/>
        <w:shd w:val="clear" w:color="auto" w:fill="auto"/>
        <w:spacing w:after="274" w:line="266" w:lineRule="exact"/>
        <w:ind w:firstLine="0"/>
        <w:jc w:val="left"/>
      </w:pPr>
      <w:r>
        <w:t>a</w:t>
      </w:r>
    </w:p>
    <w:p w:rsidR="00D8081C" w:rsidRDefault="00930A46">
      <w:pPr>
        <w:pStyle w:val="Heading10"/>
        <w:framePr w:w="9144" w:h="11362" w:hRule="exact" w:wrap="none" w:vAnchor="page" w:hAnchor="page" w:x="1397" w:y="3235"/>
        <w:shd w:val="clear" w:color="auto" w:fill="auto"/>
        <w:jc w:val="left"/>
      </w:pPr>
      <w:bookmarkStart w:id="3" w:name="bookmark3"/>
      <w:r>
        <w:t>Hudební divadlo v Karl</w:t>
      </w:r>
      <w:r w:rsidR="00665A35">
        <w:t>í</w:t>
      </w:r>
      <w:r>
        <w:t>ně, příspěvková organizace</w:t>
      </w:r>
      <w:bookmarkEnd w:id="3"/>
    </w:p>
    <w:p w:rsidR="00D8081C" w:rsidRDefault="00930A46">
      <w:pPr>
        <w:pStyle w:val="Bodytext20"/>
        <w:framePr w:w="9144" w:h="11362" w:hRule="exact" w:wrap="none" w:vAnchor="page" w:hAnchor="page" w:x="1397" w:y="3235"/>
        <w:shd w:val="clear" w:color="auto" w:fill="auto"/>
        <w:ind w:right="3180" w:firstLine="0"/>
        <w:jc w:val="left"/>
      </w:pPr>
      <w:r>
        <w:t xml:space="preserve">se sídlem Křižíkova 10, 186 17 Praha 8 </w:t>
      </w:r>
      <w:r w:rsidR="00665A35">
        <w:t xml:space="preserve">                                        </w:t>
      </w:r>
      <w:r>
        <w:t xml:space="preserve">IČO: 00064335 </w:t>
      </w:r>
      <w:r w:rsidR="00665A35">
        <w:t xml:space="preserve">                                                                             </w:t>
      </w:r>
      <w:r>
        <w:t>DIČ: CZ00064335</w:t>
      </w:r>
    </w:p>
    <w:p w:rsidR="00D8081C" w:rsidRDefault="00930A46">
      <w:pPr>
        <w:pStyle w:val="Bodytext20"/>
        <w:framePr w:w="9144" w:h="11362" w:hRule="exact" w:wrap="none" w:vAnchor="page" w:hAnchor="page" w:x="1397" w:y="3235"/>
        <w:shd w:val="clear" w:color="auto" w:fill="auto"/>
        <w:spacing w:after="280"/>
        <w:ind w:firstLine="0"/>
        <w:jc w:val="left"/>
      </w:pPr>
      <w:proofErr w:type="gramStart"/>
      <w:r>
        <w:t>( Dle</w:t>
      </w:r>
      <w:proofErr w:type="gramEnd"/>
      <w:r>
        <w:t xml:space="preserve"> výkladu MF ČR se příspěvkové organizace vzniklé před účinností zákona č. 250/2000 Sb., tj. před 1.1.2001, do obchodního rejstříku nezapisují)</w:t>
      </w:r>
      <w:r w:rsidR="00665A35">
        <w:t xml:space="preserve">                                                        </w:t>
      </w:r>
      <w:r>
        <w:t xml:space="preserve"> zastoupená ředitelem divadla p. Egonem Kulhánkem</w:t>
      </w:r>
      <w:r w:rsidR="00665A35">
        <w:t xml:space="preserve">                                                                </w:t>
      </w:r>
      <w:r>
        <w:t xml:space="preserve"> (dále jen </w:t>
      </w:r>
      <w:r>
        <w:rPr>
          <w:rStyle w:val="Bodytext2Spacing1pt"/>
        </w:rPr>
        <w:t>HDK)</w:t>
      </w:r>
    </w:p>
    <w:p w:rsidR="00D8081C" w:rsidRDefault="00930A46">
      <w:pPr>
        <w:pStyle w:val="Heading10"/>
        <w:framePr w:w="9144" w:h="11362" w:hRule="exact" w:wrap="none" w:vAnchor="page" w:hAnchor="page" w:x="1397" w:y="3235"/>
        <w:numPr>
          <w:ilvl w:val="0"/>
          <w:numId w:val="1"/>
        </w:numPr>
        <w:shd w:val="clear" w:color="auto" w:fill="auto"/>
        <w:tabs>
          <w:tab w:val="left" w:pos="398"/>
        </w:tabs>
        <w:jc w:val="left"/>
      </w:pPr>
      <w:bookmarkStart w:id="4" w:name="bookmark4"/>
      <w:r>
        <w:t>Předmět smlouvy:</w:t>
      </w:r>
      <w:bookmarkEnd w:id="4"/>
    </w:p>
    <w:p w:rsidR="00D8081C" w:rsidRDefault="00930A46">
      <w:pPr>
        <w:pStyle w:val="Bodytext20"/>
        <w:framePr w:w="9144" w:h="11362" w:hRule="exact" w:wrap="none" w:vAnchor="page" w:hAnchor="page" w:x="1397" w:y="3235"/>
        <w:shd w:val="clear" w:color="auto" w:fill="auto"/>
        <w:spacing w:after="280"/>
        <w:ind w:firstLine="0"/>
        <w:jc w:val="both"/>
      </w:pPr>
      <w:r>
        <w:t>Předmětem této smlouvy je stanovení podmínek vzájemně výhodné spolupráce a podpory smluvních stran, v rámci které se strany zavazují poskytnout si vzájemně započitatelná plnění. V dále uvedeném rozsahu a za níže uvedených podmínek smlouva upravuje poskytnutí produktů „</w:t>
      </w:r>
      <w:proofErr w:type="spellStart"/>
      <w:r>
        <w:t>Wella</w:t>
      </w:r>
      <w:proofErr w:type="spellEnd"/>
      <w:r>
        <w:t xml:space="preserve"> </w:t>
      </w:r>
      <w:r>
        <w:rPr>
          <w:lang w:val="en-US" w:eastAsia="en-US" w:bidi="en-US"/>
        </w:rPr>
        <w:t>Professionals</w:t>
      </w:r>
      <w:r w:rsidR="00665A35">
        <w:rPr>
          <w:lang w:val="en-US" w:eastAsia="en-US" w:bidi="en-US"/>
        </w:rPr>
        <w:t>”</w:t>
      </w:r>
      <w:r>
        <w:rPr>
          <w:lang w:val="en-US" w:eastAsia="en-US" w:bidi="en-US"/>
        </w:rPr>
        <w:t xml:space="preserve"> </w:t>
      </w:r>
      <w:r>
        <w:t>ze strany SC a reklamních služeb ze strany HDK.</w:t>
      </w:r>
    </w:p>
    <w:p w:rsidR="00D8081C" w:rsidRDefault="00930A46">
      <w:pPr>
        <w:pStyle w:val="Heading10"/>
        <w:framePr w:w="9144" w:h="11362" w:hRule="exact" w:wrap="none" w:vAnchor="page" w:hAnchor="page" w:x="1397" w:y="3235"/>
        <w:numPr>
          <w:ilvl w:val="0"/>
          <w:numId w:val="1"/>
        </w:numPr>
        <w:shd w:val="clear" w:color="auto" w:fill="auto"/>
        <w:tabs>
          <w:tab w:val="left" w:pos="398"/>
        </w:tabs>
        <w:jc w:val="left"/>
      </w:pPr>
      <w:bookmarkStart w:id="5" w:name="bookmark5"/>
      <w:r>
        <w:t>Povinnosti HCP</w:t>
      </w:r>
      <w:bookmarkEnd w:id="5"/>
    </w:p>
    <w:p w:rsidR="00D8081C" w:rsidRDefault="00930A46">
      <w:pPr>
        <w:pStyle w:val="Bodytext20"/>
        <w:framePr w:w="9144" w:h="11362" w:hRule="exact" w:wrap="none" w:vAnchor="page" w:hAnchor="page" w:x="1397" w:y="3235"/>
        <w:numPr>
          <w:ilvl w:val="0"/>
          <w:numId w:val="2"/>
        </w:numPr>
        <w:shd w:val="clear" w:color="auto" w:fill="auto"/>
        <w:tabs>
          <w:tab w:val="left" w:pos="738"/>
        </w:tabs>
        <w:ind w:left="740"/>
        <w:jc w:val="both"/>
      </w:pPr>
      <w:r>
        <w:t>SC se zavazuje poskytnout pro potřeby maské</w:t>
      </w:r>
      <w:r w:rsidR="00665A35">
        <w:t>rn</w:t>
      </w:r>
      <w:r>
        <w:t>y HDK produkty značky „</w:t>
      </w:r>
      <w:proofErr w:type="spellStart"/>
      <w:r>
        <w:t>Wella</w:t>
      </w:r>
      <w:proofErr w:type="spellEnd"/>
      <w:r w:rsidR="00665A35">
        <w:t>“</w:t>
      </w:r>
      <w:r>
        <w:t xml:space="preserve"> dle výběru HDK. Vše v celkové hodnotě </w:t>
      </w:r>
      <w:r>
        <w:rPr>
          <w:lang w:val="en-US" w:eastAsia="en-US" w:bidi="en-US"/>
        </w:rPr>
        <w:t xml:space="preserve">max. </w:t>
      </w:r>
      <w:proofErr w:type="spellStart"/>
      <w:r w:rsidR="007534F3">
        <w:t>xx</w:t>
      </w:r>
      <w:proofErr w:type="spellEnd"/>
      <w:r>
        <w:t xml:space="preserve"> Kč včetně DPH za dobu trvání smlouvy.</w:t>
      </w:r>
    </w:p>
    <w:p w:rsidR="00D8081C" w:rsidRDefault="00930A46">
      <w:pPr>
        <w:pStyle w:val="Bodytext20"/>
        <w:framePr w:w="9144" w:h="11362" w:hRule="exact" w:wrap="none" w:vAnchor="page" w:hAnchor="page" w:x="1397" w:y="3235"/>
        <w:numPr>
          <w:ilvl w:val="0"/>
          <w:numId w:val="2"/>
        </w:numPr>
        <w:shd w:val="clear" w:color="auto" w:fill="auto"/>
        <w:tabs>
          <w:tab w:val="left" w:pos="738"/>
        </w:tabs>
        <w:ind w:left="740"/>
        <w:jc w:val="both"/>
      </w:pPr>
      <w:r>
        <w:t xml:space="preserve">SC poskytne na své produkty </w:t>
      </w:r>
      <w:proofErr w:type="spellStart"/>
      <w:r w:rsidR="007534F3">
        <w:t>xx</w:t>
      </w:r>
      <w:proofErr w:type="spellEnd"/>
      <w:r>
        <w:t>% slevu.</w:t>
      </w:r>
    </w:p>
    <w:p w:rsidR="00D8081C" w:rsidRDefault="00930A46">
      <w:pPr>
        <w:pStyle w:val="Bodytext20"/>
        <w:framePr w:w="9144" w:h="11362" w:hRule="exact" w:wrap="none" w:vAnchor="page" w:hAnchor="page" w:x="1397" w:y="3235"/>
        <w:numPr>
          <w:ilvl w:val="0"/>
          <w:numId w:val="2"/>
        </w:numPr>
        <w:shd w:val="clear" w:color="auto" w:fill="auto"/>
        <w:tabs>
          <w:tab w:val="left" w:pos="738"/>
        </w:tabs>
        <w:spacing w:after="280"/>
        <w:ind w:left="740"/>
        <w:jc w:val="both"/>
      </w:pPr>
      <w:r>
        <w:t>pro plnění služeb ze strany HDK uplatnit vlastní požadavky a poskytnout podklady v dostatečném časovém předstihu.</w:t>
      </w:r>
    </w:p>
    <w:p w:rsidR="00D8081C" w:rsidRDefault="00930A46">
      <w:pPr>
        <w:pStyle w:val="Heading10"/>
        <w:framePr w:w="9144" w:h="11362" w:hRule="exact" w:wrap="none" w:vAnchor="page" w:hAnchor="page" w:x="1397" w:y="3235"/>
        <w:numPr>
          <w:ilvl w:val="0"/>
          <w:numId w:val="1"/>
        </w:numPr>
        <w:shd w:val="clear" w:color="auto" w:fill="auto"/>
        <w:tabs>
          <w:tab w:val="left" w:pos="489"/>
        </w:tabs>
        <w:jc w:val="left"/>
      </w:pPr>
      <w:bookmarkStart w:id="6" w:name="bookmark6"/>
      <w:r>
        <w:t>Povinnosti HDK</w:t>
      </w:r>
      <w:bookmarkEnd w:id="6"/>
    </w:p>
    <w:p w:rsidR="00D8081C" w:rsidRDefault="00930A46">
      <w:pPr>
        <w:pStyle w:val="Bodytext20"/>
        <w:framePr w:w="9144" w:h="11362" w:hRule="exact" w:wrap="none" w:vAnchor="page" w:hAnchor="page" w:x="1397" w:y="3235"/>
        <w:shd w:val="clear" w:color="auto" w:fill="auto"/>
        <w:ind w:firstLine="0"/>
        <w:jc w:val="left"/>
      </w:pPr>
      <w:r>
        <w:t xml:space="preserve">HDK se zavazuje poskytnout SC dále uvedené služby a plnění v celkové hodnotě nejvýše </w:t>
      </w:r>
      <w:proofErr w:type="spellStart"/>
      <w:r w:rsidR="007534F3">
        <w:t>xx</w:t>
      </w:r>
      <w:proofErr w:type="spellEnd"/>
      <w:r>
        <w:t xml:space="preserve"> Kč včetně DPH v kalendářním roce 2018.</w:t>
      </w:r>
    </w:p>
    <w:p w:rsidR="00D8081C" w:rsidRDefault="00930A46">
      <w:pPr>
        <w:pStyle w:val="Bodytext20"/>
        <w:framePr w:w="9144" w:h="11362" w:hRule="exact" w:wrap="none" w:vAnchor="page" w:hAnchor="page" w:x="1397" w:y="3235"/>
        <w:numPr>
          <w:ilvl w:val="0"/>
          <w:numId w:val="3"/>
        </w:numPr>
        <w:shd w:val="clear" w:color="auto" w:fill="auto"/>
        <w:tabs>
          <w:tab w:val="left" w:pos="738"/>
        </w:tabs>
        <w:ind w:left="740"/>
        <w:jc w:val="both"/>
      </w:pPr>
      <w:r>
        <w:t>inzerci v rozsahu 1/2 A4 v premiérovém programu nového titulu včetně průběžného doplňování inzerátu do reedic programů představení již uváděných titulů; aktuální inzerát vždy konzultovat se smluvní stranou</w:t>
      </w:r>
    </w:p>
    <w:p w:rsidR="00D8081C" w:rsidRDefault="00930A46">
      <w:pPr>
        <w:pStyle w:val="Bodytext20"/>
        <w:framePr w:w="9144" w:h="11362" w:hRule="exact" w:wrap="none" w:vAnchor="page" w:hAnchor="page" w:x="1397" w:y="3235"/>
        <w:numPr>
          <w:ilvl w:val="0"/>
          <w:numId w:val="3"/>
        </w:numPr>
        <w:shd w:val="clear" w:color="auto" w:fill="auto"/>
        <w:tabs>
          <w:tab w:val="left" w:pos="738"/>
        </w:tabs>
        <w:ind w:left="740"/>
        <w:jc w:val="both"/>
      </w:pPr>
      <w:r>
        <w:t>celoroční umístění statické reklamy na velkoplošných LED displejích (elektronické „</w:t>
      </w:r>
      <w:proofErr w:type="spellStart"/>
      <w:r>
        <w:t>rollupy</w:t>
      </w:r>
      <w:proofErr w:type="spellEnd"/>
      <w:r w:rsidR="00665A35">
        <w:t>“</w:t>
      </w:r>
      <w:r>
        <w:t xml:space="preserve">) 9:16 v diváckých prostorách pro prezentaci výrobků značky </w:t>
      </w:r>
      <w:proofErr w:type="spellStart"/>
      <w:r>
        <w:t>Wella</w:t>
      </w:r>
      <w:proofErr w:type="spellEnd"/>
    </w:p>
    <w:p w:rsidR="00D8081C" w:rsidRDefault="00D8081C">
      <w:pPr>
        <w:rPr>
          <w:sz w:val="2"/>
          <w:szCs w:val="2"/>
        </w:rPr>
        <w:sectPr w:rsidR="00D8081C">
          <w:pgSz w:w="11900" w:h="16840"/>
          <w:pgMar w:top="360" w:right="360" w:bottom="360" w:left="360" w:header="0" w:footer="3" w:gutter="0"/>
          <w:cols w:space="720"/>
          <w:noEndnote/>
          <w:docGrid w:linePitch="360"/>
        </w:sectPr>
      </w:pPr>
    </w:p>
    <w:p w:rsidR="00D8081C" w:rsidRDefault="00930A46">
      <w:pPr>
        <w:pStyle w:val="Bodytext20"/>
        <w:framePr w:w="9187" w:h="10541" w:hRule="exact" w:wrap="none" w:vAnchor="page" w:hAnchor="page" w:x="1375" w:y="1858"/>
        <w:numPr>
          <w:ilvl w:val="0"/>
          <w:numId w:val="3"/>
        </w:numPr>
        <w:shd w:val="clear" w:color="auto" w:fill="auto"/>
        <w:tabs>
          <w:tab w:val="left" w:pos="802"/>
        </w:tabs>
        <w:ind w:left="780"/>
        <w:jc w:val="left"/>
      </w:pPr>
      <w:r>
        <w:lastRenderedPageBreak/>
        <w:t xml:space="preserve">aktivní </w:t>
      </w:r>
      <w:r>
        <w:rPr>
          <w:lang w:val="en-US" w:eastAsia="en-US" w:bidi="en-US"/>
        </w:rPr>
        <w:t xml:space="preserve">logo </w:t>
      </w:r>
      <w:r>
        <w:t xml:space="preserve">(proklik) na </w:t>
      </w:r>
      <w:hyperlink r:id="rId8" w:history="1">
        <w:r>
          <w:rPr>
            <w:rStyle w:val="Bodytext22"/>
          </w:rPr>
          <w:t>www.hdk.cz</w:t>
        </w:r>
      </w:hyperlink>
      <w:r>
        <w:rPr>
          <w:rStyle w:val="Bodytext23"/>
        </w:rPr>
        <w:t xml:space="preserve"> </w:t>
      </w:r>
      <w:r>
        <w:t>v sekci partneři</w:t>
      </w:r>
    </w:p>
    <w:p w:rsidR="00D8081C" w:rsidRDefault="00930A46">
      <w:pPr>
        <w:pStyle w:val="Bodytext20"/>
        <w:framePr w:w="9187" w:h="10541" w:hRule="exact" w:wrap="none" w:vAnchor="page" w:hAnchor="page" w:x="1375" w:y="1858"/>
        <w:numPr>
          <w:ilvl w:val="0"/>
          <w:numId w:val="3"/>
        </w:numPr>
        <w:shd w:val="clear" w:color="auto" w:fill="auto"/>
        <w:tabs>
          <w:tab w:val="left" w:pos="802"/>
        </w:tabs>
        <w:ind w:left="780"/>
        <w:jc w:val="left"/>
      </w:pPr>
      <w:r>
        <w:t xml:space="preserve">televizní </w:t>
      </w:r>
      <w:r>
        <w:rPr>
          <w:lang w:val="en-US" w:eastAsia="en-US" w:bidi="en-US"/>
        </w:rPr>
        <w:t xml:space="preserve">spot, max. </w:t>
      </w:r>
      <w:r>
        <w:t>30 vteřin, pokud bude dodán, uvádět na vnitřním TV okruhu v diváckých prostorách</w:t>
      </w:r>
    </w:p>
    <w:p w:rsidR="00D8081C" w:rsidRDefault="00930A46">
      <w:pPr>
        <w:pStyle w:val="Bodytext20"/>
        <w:framePr w:w="9187" w:h="10541" w:hRule="exact" w:wrap="none" w:vAnchor="page" w:hAnchor="page" w:x="1375" w:y="1858"/>
        <w:numPr>
          <w:ilvl w:val="0"/>
          <w:numId w:val="3"/>
        </w:numPr>
        <w:shd w:val="clear" w:color="auto" w:fill="auto"/>
        <w:tabs>
          <w:tab w:val="left" w:pos="802"/>
        </w:tabs>
        <w:ind w:left="780"/>
        <w:jc w:val="left"/>
      </w:pPr>
      <w:r>
        <w:t xml:space="preserve">televizní </w:t>
      </w:r>
      <w:r>
        <w:rPr>
          <w:lang w:val="en-US" w:eastAsia="en-US" w:bidi="en-US"/>
        </w:rPr>
        <w:t xml:space="preserve">spot, </w:t>
      </w:r>
      <w:r>
        <w:t>viz výše, uvádět v pokladně HDK</w:t>
      </w:r>
    </w:p>
    <w:p w:rsidR="00D8081C" w:rsidRDefault="00930A46">
      <w:pPr>
        <w:pStyle w:val="Bodytext20"/>
        <w:framePr w:w="9187" w:h="10541" w:hRule="exact" w:wrap="none" w:vAnchor="page" w:hAnchor="page" w:x="1375" w:y="1858"/>
        <w:numPr>
          <w:ilvl w:val="0"/>
          <w:numId w:val="3"/>
        </w:numPr>
        <w:shd w:val="clear" w:color="auto" w:fill="auto"/>
        <w:tabs>
          <w:tab w:val="left" w:pos="802"/>
        </w:tabs>
        <w:ind w:left="780"/>
        <w:jc w:val="left"/>
      </w:pPr>
      <w:r>
        <w:t xml:space="preserve">logo na všech outdoorových tiskovinách (billboardy, plakáty, CLV </w:t>
      </w:r>
      <w:proofErr w:type="gramStart"/>
      <w:r>
        <w:t>a pod.</w:t>
      </w:r>
      <w:proofErr w:type="gramEnd"/>
      <w:r>
        <w:t>) realizovaných po podpisu smlouvy</w:t>
      </w:r>
    </w:p>
    <w:p w:rsidR="00D8081C" w:rsidRDefault="00930A46">
      <w:pPr>
        <w:pStyle w:val="Bodytext20"/>
        <w:framePr w:w="9187" w:h="10541" w:hRule="exact" w:wrap="none" w:vAnchor="page" w:hAnchor="page" w:x="1375" w:y="1858"/>
        <w:numPr>
          <w:ilvl w:val="0"/>
          <w:numId w:val="3"/>
        </w:numPr>
        <w:shd w:val="clear" w:color="auto" w:fill="auto"/>
        <w:tabs>
          <w:tab w:val="left" w:pos="802"/>
        </w:tabs>
        <w:ind w:left="780"/>
        <w:jc w:val="left"/>
      </w:pPr>
      <w:r>
        <w:t>logo na programových letácích distribuovaných 5x ročně, vždy v nákladu cca 18.000ks</w:t>
      </w:r>
    </w:p>
    <w:p w:rsidR="00D8081C" w:rsidRDefault="00930A46">
      <w:pPr>
        <w:pStyle w:val="Bodytext20"/>
        <w:framePr w:w="9187" w:h="10541" w:hRule="exact" w:wrap="none" w:vAnchor="page" w:hAnchor="page" w:x="1375" w:y="1858"/>
        <w:numPr>
          <w:ilvl w:val="0"/>
          <w:numId w:val="3"/>
        </w:numPr>
        <w:shd w:val="clear" w:color="auto" w:fill="auto"/>
        <w:tabs>
          <w:tab w:val="left" w:pos="802"/>
        </w:tabs>
        <w:ind w:left="780"/>
        <w:jc w:val="left"/>
      </w:pPr>
      <w:r>
        <w:t>logo v inzerci v tiskovinách</w:t>
      </w:r>
    </w:p>
    <w:p w:rsidR="00D8081C" w:rsidRDefault="00930A46">
      <w:pPr>
        <w:pStyle w:val="Bodytext20"/>
        <w:framePr w:w="9187" w:h="10541" w:hRule="exact" w:wrap="none" w:vAnchor="page" w:hAnchor="page" w:x="1375" w:y="1858"/>
        <w:numPr>
          <w:ilvl w:val="0"/>
          <w:numId w:val="3"/>
        </w:numPr>
        <w:shd w:val="clear" w:color="auto" w:fill="auto"/>
        <w:tabs>
          <w:tab w:val="left" w:pos="802"/>
        </w:tabs>
        <w:ind w:left="780"/>
        <w:jc w:val="left"/>
      </w:pPr>
      <w:r>
        <w:t>V.I.P. vstupenky na premiérové představení, 4 ks na každou jednu premiéru</w:t>
      </w:r>
    </w:p>
    <w:p w:rsidR="00D8081C" w:rsidRDefault="00930A46">
      <w:pPr>
        <w:pStyle w:val="Bodytext20"/>
        <w:framePr w:w="9187" w:h="10541" w:hRule="exact" w:wrap="none" w:vAnchor="page" w:hAnchor="page" w:x="1375" w:y="1858"/>
        <w:numPr>
          <w:ilvl w:val="0"/>
          <w:numId w:val="3"/>
        </w:numPr>
        <w:shd w:val="clear" w:color="auto" w:fill="auto"/>
        <w:tabs>
          <w:tab w:val="left" w:pos="866"/>
        </w:tabs>
        <w:ind w:left="780"/>
        <w:jc w:val="left"/>
      </w:pPr>
      <w:r>
        <w:t>uskutečnění min. jedné divácké soutěže s cenami od HCP</w:t>
      </w:r>
    </w:p>
    <w:p w:rsidR="00D8081C" w:rsidRDefault="00930A46">
      <w:pPr>
        <w:pStyle w:val="Bodytext20"/>
        <w:framePr w:w="9187" w:h="10541" w:hRule="exact" w:wrap="none" w:vAnchor="page" w:hAnchor="page" w:x="1375" w:y="1858"/>
        <w:numPr>
          <w:ilvl w:val="0"/>
          <w:numId w:val="3"/>
        </w:numPr>
        <w:shd w:val="clear" w:color="auto" w:fill="auto"/>
        <w:tabs>
          <w:tab w:val="left" w:pos="866"/>
        </w:tabs>
        <w:ind w:left="780"/>
        <w:jc w:val="left"/>
      </w:pPr>
      <w:r>
        <w:t>poskytnutí prostoru v HDK pro tiskové konference apod. - po dohodě</w:t>
      </w:r>
    </w:p>
    <w:p w:rsidR="00D8081C" w:rsidRDefault="00930A46">
      <w:pPr>
        <w:pStyle w:val="Bodytext20"/>
        <w:framePr w:w="9187" w:h="10541" w:hRule="exact" w:wrap="none" w:vAnchor="page" w:hAnchor="page" w:x="1375" w:y="1858"/>
        <w:numPr>
          <w:ilvl w:val="0"/>
          <w:numId w:val="3"/>
        </w:numPr>
        <w:shd w:val="clear" w:color="auto" w:fill="auto"/>
        <w:tabs>
          <w:tab w:val="left" w:pos="871"/>
        </w:tabs>
        <w:spacing w:after="280"/>
        <w:ind w:left="780"/>
        <w:jc w:val="left"/>
      </w:pPr>
      <w:r>
        <w:t>možnost používat slogany typu „</w:t>
      </w:r>
      <w:proofErr w:type="spellStart"/>
      <w:r>
        <w:t>Wella</w:t>
      </w:r>
      <w:proofErr w:type="spellEnd"/>
      <w:r>
        <w:t xml:space="preserve"> </w:t>
      </w:r>
      <w:proofErr w:type="spellStart"/>
      <w:r>
        <w:t>Professi</w:t>
      </w:r>
      <w:r w:rsidR="00E1298C">
        <w:t>o</w:t>
      </w:r>
      <w:r>
        <w:t>nals</w:t>
      </w:r>
      <w:proofErr w:type="spellEnd"/>
      <w:r>
        <w:t xml:space="preserve"> pro Hudební divadlo v Karl</w:t>
      </w:r>
      <w:r w:rsidR="00665A35">
        <w:t>í</w:t>
      </w:r>
      <w:r>
        <w:t xml:space="preserve">ně, popř. </w:t>
      </w:r>
      <w:proofErr w:type="spellStart"/>
      <w:r>
        <w:t>Wella</w:t>
      </w:r>
      <w:proofErr w:type="spellEnd"/>
      <w:r>
        <w:t xml:space="preserve"> </w:t>
      </w:r>
      <w:proofErr w:type="spellStart"/>
      <w:proofErr w:type="gramStart"/>
      <w:r>
        <w:t>Professi</w:t>
      </w:r>
      <w:r w:rsidR="00665A35">
        <w:t>o</w:t>
      </w:r>
      <w:r>
        <w:t>nals</w:t>
      </w:r>
      <w:proofErr w:type="spellEnd"/>
      <w:r>
        <w:t xml:space="preserve"> - partner</w:t>
      </w:r>
      <w:proofErr w:type="gramEnd"/>
      <w:r>
        <w:t xml:space="preserve"> Hudebního divadla Karlín“ a pod.</w:t>
      </w:r>
    </w:p>
    <w:p w:rsidR="00D8081C" w:rsidRDefault="00930A46">
      <w:pPr>
        <w:pStyle w:val="Bodytext20"/>
        <w:framePr w:w="9187" w:h="10541" w:hRule="exact" w:wrap="none" w:vAnchor="page" w:hAnchor="page" w:x="1375" w:y="1858"/>
        <w:shd w:val="clear" w:color="auto" w:fill="auto"/>
        <w:spacing w:after="280"/>
        <w:ind w:firstLine="0"/>
        <w:jc w:val="left"/>
      </w:pPr>
      <w:r>
        <w:t>HDK si vyhrazuje právo neumístit/nepromítat/netisknout materiály, které by byly v rozporu se zájmy HDK nebo ho jinak poškozovaly jako kulturní instituci.</w:t>
      </w:r>
    </w:p>
    <w:p w:rsidR="00D8081C" w:rsidRDefault="00930A46">
      <w:pPr>
        <w:pStyle w:val="Heading10"/>
        <w:framePr w:w="9187" w:h="10541" w:hRule="exact" w:wrap="none" w:vAnchor="page" w:hAnchor="page" w:x="1375" w:y="1858"/>
        <w:numPr>
          <w:ilvl w:val="0"/>
          <w:numId w:val="1"/>
        </w:numPr>
        <w:shd w:val="clear" w:color="auto" w:fill="auto"/>
        <w:tabs>
          <w:tab w:val="left" w:pos="494"/>
        </w:tabs>
        <w:jc w:val="left"/>
      </w:pPr>
      <w:bookmarkStart w:id="7" w:name="bookmark7"/>
      <w:r>
        <w:t>Cena služeb a platební podmínky</w:t>
      </w:r>
      <w:bookmarkEnd w:id="7"/>
    </w:p>
    <w:p w:rsidR="00D8081C" w:rsidRDefault="00930A46" w:rsidP="00E1298C">
      <w:pPr>
        <w:pStyle w:val="Bodytext20"/>
        <w:framePr w:w="9187" w:h="10541" w:hRule="exact" w:wrap="none" w:vAnchor="page" w:hAnchor="page" w:x="1375" w:y="1858"/>
        <w:shd w:val="clear" w:color="auto" w:fill="auto"/>
        <w:ind w:firstLine="0"/>
        <w:jc w:val="both"/>
      </w:pPr>
      <w:r>
        <w:t xml:space="preserve">Cena poskytovaných služeb dle čl. II. </w:t>
      </w:r>
      <w:r>
        <w:rPr>
          <w:lang w:val="en-US" w:eastAsia="en-US" w:bidi="en-US"/>
        </w:rPr>
        <w:t xml:space="preserve">a </w:t>
      </w:r>
      <w:r>
        <w:t xml:space="preserve">III. je oboustranně vyčíslena na nejvýše </w:t>
      </w:r>
      <w:proofErr w:type="spellStart"/>
      <w:r w:rsidR="007534F3">
        <w:t>xx</w:t>
      </w:r>
      <w:proofErr w:type="spellEnd"/>
      <w:r>
        <w:t xml:space="preserve"> Kč (</w:t>
      </w:r>
      <w:proofErr w:type="gramStart"/>
      <w:r>
        <w:t xml:space="preserve">slovy - </w:t>
      </w:r>
      <w:proofErr w:type="spellStart"/>
      <w:r w:rsidR="007534F3">
        <w:t>xx</w:t>
      </w:r>
      <w:proofErr w:type="spellEnd"/>
      <w:proofErr w:type="gramEnd"/>
      <w:r>
        <w:t xml:space="preserve">) včetně příslušné DPH za dobu trvání této smlouvy. Pro vypořádání odvodů DPH dle platných daňových předpisů bude provedena vzájemná fakturace - vystavením daňových dokladů - do částky nejvýše </w:t>
      </w:r>
      <w:proofErr w:type="spellStart"/>
      <w:r w:rsidR="007534F3">
        <w:t>xx</w:t>
      </w:r>
      <w:proofErr w:type="spellEnd"/>
      <w:r>
        <w:t xml:space="preserve"> Kč (včetně </w:t>
      </w:r>
      <w:proofErr w:type="gramStart"/>
      <w:r>
        <w:t>DPH)</w:t>
      </w:r>
      <w:r w:rsidR="00E1298C">
        <w:t xml:space="preserve">   </w:t>
      </w:r>
      <w:proofErr w:type="gramEnd"/>
      <w:r w:rsidR="00E1298C">
        <w:t xml:space="preserve">      </w:t>
      </w:r>
      <w:r>
        <w:t xml:space="preserve"> v návaznosti na jednotlivá dílčí plnění.</w:t>
      </w:r>
    </w:p>
    <w:p w:rsidR="00D8081C" w:rsidRDefault="00930A46">
      <w:pPr>
        <w:pStyle w:val="Bodytext20"/>
        <w:framePr w:w="9187" w:h="10541" w:hRule="exact" w:wrap="none" w:vAnchor="page" w:hAnchor="page" w:x="1375" w:y="1858"/>
        <w:shd w:val="clear" w:color="auto" w:fill="auto"/>
        <w:spacing w:after="280"/>
        <w:ind w:firstLine="0"/>
        <w:jc w:val="both"/>
      </w:pPr>
      <w:r>
        <w:t>Smluvní strany se dohodly, že pohledávky vzniklé z titulu plnění této smlouvy nebudou propláceny a budou vzájemně započteny v plné výši. Faktury (daňové doklady) budou obsahovat doložku: „NEPROPLÁCET - KOMPENZACE" a konečný vzájemný zápočet se oboustranně uskuteční do 31. 12. 2018.</w:t>
      </w:r>
    </w:p>
    <w:p w:rsidR="00D8081C" w:rsidRDefault="00930A46">
      <w:pPr>
        <w:pStyle w:val="Heading10"/>
        <w:framePr w:w="9187" w:h="10541" w:hRule="exact" w:wrap="none" w:vAnchor="page" w:hAnchor="page" w:x="1375" w:y="1858"/>
        <w:numPr>
          <w:ilvl w:val="0"/>
          <w:numId w:val="1"/>
        </w:numPr>
        <w:shd w:val="clear" w:color="auto" w:fill="auto"/>
        <w:tabs>
          <w:tab w:val="left" w:pos="494"/>
        </w:tabs>
        <w:jc w:val="left"/>
      </w:pPr>
      <w:bookmarkStart w:id="8" w:name="bookmark8"/>
      <w:r>
        <w:t>Závěrečná ustanovení</w:t>
      </w:r>
      <w:bookmarkEnd w:id="8"/>
    </w:p>
    <w:p w:rsidR="00D8081C" w:rsidRDefault="00930A46">
      <w:pPr>
        <w:pStyle w:val="Bodytext20"/>
        <w:framePr w:w="9187" w:h="10541" w:hRule="exact" w:wrap="none" w:vAnchor="page" w:hAnchor="page" w:x="1375" w:y="1858"/>
        <w:shd w:val="clear" w:color="auto" w:fill="auto"/>
        <w:ind w:firstLine="0"/>
        <w:jc w:val="left"/>
      </w:pPr>
      <w:r>
        <w:t>K jednání v souladu s touto smlouvou jsou mimo statutárních orgánů oprávněni za:</w:t>
      </w:r>
    </w:p>
    <w:p w:rsidR="00D8081C" w:rsidRDefault="00930A46">
      <w:pPr>
        <w:pStyle w:val="Bodytext20"/>
        <w:framePr w:w="9187" w:h="10541" w:hRule="exact" w:wrap="none" w:vAnchor="page" w:hAnchor="page" w:x="1375" w:y="1858"/>
        <w:shd w:val="clear" w:color="auto" w:fill="auto"/>
        <w:tabs>
          <w:tab w:val="left" w:pos="1903"/>
        </w:tabs>
        <w:ind w:left="780" w:firstLine="0"/>
        <w:jc w:val="both"/>
      </w:pPr>
      <w:r>
        <w:t>SC s.r.o.:</w:t>
      </w:r>
      <w:r>
        <w:tab/>
        <w:t xml:space="preserve">Hynek Šanda, tel. 773 148 086 e-mail: </w:t>
      </w:r>
      <w:hyperlink r:id="rId9" w:history="1">
        <w:r>
          <w:rPr>
            <w:rStyle w:val="Bodytext22"/>
          </w:rPr>
          <w:t>hynek.sanda@sirowa.com</w:t>
        </w:r>
      </w:hyperlink>
    </w:p>
    <w:p w:rsidR="00665A35" w:rsidRDefault="00930A46">
      <w:pPr>
        <w:pStyle w:val="Bodytext20"/>
        <w:framePr w:w="9187" w:h="10541" w:hRule="exact" w:wrap="none" w:vAnchor="page" w:hAnchor="page" w:x="1375" w:y="1858"/>
        <w:shd w:val="clear" w:color="auto" w:fill="auto"/>
        <w:ind w:firstLine="1880"/>
        <w:jc w:val="left"/>
      </w:pPr>
      <w:r>
        <w:t xml:space="preserve">Kamila Kovářová, tel. 777 221 441 - výběr produktů </w:t>
      </w:r>
      <w:r w:rsidR="00665A35">
        <w:t xml:space="preserve">                                                                                                                                      </w:t>
      </w:r>
    </w:p>
    <w:p w:rsidR="00665A35" w:rsidRDefault="00665A35" w:rsidP="00665A35">
      <w:pPr>
        <w:pStyle w:val="Bodytext20"/>
        <w:framePr w:w="9187" w:h="10541" w:hRule="exact" w:wrap="none" w:vAnchor="page" w:hAnchor="page" w:x="1375" w:y="1858"/>
        <w:shd w:val="clear" w:color="auto" w:fill="auto"/>
        <w:ind w:firstLine="0"/>
        <w:jc w:val="left"/>
        <w:rPr>
          <w:rStyle w:val="Bodytext22"/>
          <w:lang w:val="cs-CZ" w:eastAsia="cs-CZ" w:bidi="cs-CZ"/>
        </w:rPr>
      </w:pPr>
      <w:r>
        <w:t xml:space="preserve">            </w:t>
      </w:r>
      <w:r w:rsidR="00930A46">
        <w:t xml:space="preserve"> HDK, </w:t>
      </w:r>
      <w:proofErr w:type="spellStart"/>
      <w:r w:rsidR="00930A46">
        <w:t>p.o</w:t>
      </w:r>
      <w:proofErr w:type="spellEnd"/>
      <w:r w:rsidR="00930A46">
        <w:t xml:space="preserve">.: Tomáš Matějovský, tel. 739 253 745, e-mail: </w:t>
      </w:r>
      <w:r w:rsidR="00930A46">
        <w:rPr>
          <w:rStyle w:val="Bodytext22"/>
          <w:lang w:val="cs-CZ" w:eastAsia="cs-CZ" w:bidi="cs-CZ"/>
        </w:rPr>
        <w:t xml:space="preserve">tomas.mateiovsky@hdk.cz </w:t>
      </w:r>
    </w:p>
    <w:p w:rsidR="00D8081C" w:rsidRDefault="00E1298C" w:rsidP="00665A35">
      <w:pPr>
        <w:pStyle w:val="Bodytext20"/>
        <w:framePr w:w="9187" w:h="10541" w:hRule="exact" w:wrap="none" w:vAnchor="page" w:hAnchor="page" w:x="1375" w:y="1858"/>
        <w:shd w:val="clear" w:color="auto" w:fill="auto"/>
        <w:ind w:firstLine="0"/>
        <w:jc w:val="left"/>
      </w:pPr>
      <w:r>
        <w:rPr>
          <w:rStyle w:val="Bodytext22"/>
          <w:u w:val="none"/>
          <w:lang w:val="cs-CZ" w:eastAsia="cs-CZ" w:bidi="cs-CZ"/>
        </w:rPr>
        <w:t xml:space="preserve">                               </w:t>
      </w:r>
      <w:r w:rsidR="00343936">
        <w:rPr>
          <w:rStyle w:val="Bodytext22"/>
          <w:u w:val="none"/>
          <w:lang w:val="cs-CZ" w:eastAsia="cs-CZ" w:bidi="cs-CZ"/>
        </w:rPr>
        <w:t xml:space="preserve"> </w:t>
      </w:r>
      <w:r w:rsidR="00930A46">
        <w:t xml:space="preserve">Jarmila Kamínková, tel. 221 868 343 - výběr produktů </w:t>
      </w:r>
      <w:r w:rsidR="00665A35">
        <w:t xml:space="preserve">                            </w:t>
      </w:r>
      <w:r w:rsidR="00930A46">
        <w:t>Obě smluvní strany se zavazují, že s údaji, které si poskytly v souvislosti s touto smlouvou neseznámí žádnou nepovolanou třetí osobu ani je nepoužijí v rozporu s touto smlouvou.</w:t>
      </w:r>
    </w:p>
    <w:p w:rsidR="00D8081C" w:rsidRDefault="00930A46">
      <w:pPr>
        <w:pStyle w:val="Bodytext20"/>
        <w:framePr w:w="9187" w:h="10541" w:hRule="exact" w:wrap="none" w:vAnchor="page" w:hAnchor="page" w:x="1375" w:y="1858"/>
        <w:shd w:val="clear" w:color="auto" w:fill="auto"/>
        <w:ind w:firstLine="0"/>
        <w:jc w:val="left"/>
      </w:pPr>
      <w:r>
        <w:t>Tato smlouva se uzavírá na dobu určitou, a to do 31. 12. 2018.</w:t>
      </w:r>
      <w:bookmarkStart w:id="9" w:name="_GoBack"/>
      <w:bookmarkEnd w:id="9"/>
    </w:p>
    <w:p w:rsidR="00D8081C" w:rsidRDefault="00930A46">
      <w:pPr>
        <w:pStyle w:val="Bodytext20"/>
        <w:framePr w:wrap="none" w:vAnchor="page" w:hAnchor="page" w:x="1375" w:y="14272"/>
        <w:shd w:val="clear" w:color="auto" w:fill="auto"/>
        <w:spacing w:line="266" w:lineRule="exact"/>
        <w:ind w:firstLine="0"/>
        <w:jc w:val="left"/>
      </w:pPr>
      <w:r>
        <w:t>Tato smlouva nabývá platnosti a účinnosti dnem jejího podpisu.</w:t>
      </w:r>
    </w:p>
    <w:p w:rsidR="00D8081C" w:rsidRDefault="00D8081C">
      <w:pPr>
        <w:rPr>
          <w:sz w:val="2"/>
          <w:szCs w:val="2"/>
        </w:rPr>
        <w:sectPr w:rsidR="00D8081C">
          <w:pgSz w:w="11900" w:h="16840"/>
          <w:pgMar w:top="360" w:right="360" w:bottom="360" w:left="360" w:header="0" w:footer="3" w:gutter="0"/>
          <w:cols w:space="720"/>
          <w:noEndnote/>
          <w:docGrid w:linePitch="360"/>
        </w:sectPr>
      </w:pPr>
    </w:p>
    <w:p w:rsidR="00D8081C" w:rsidRDefault="00930A46">
      <w:pPr>
        <w:pStyle w:val="Bodytext20"/>
        <w:framePr w:w="9163" w:h="3365" w:hRule="exact" w:wrap="none" w:vAnchor="page" w:hAnchor="page" w:x="1387" w:y="1867"/>
        <w:shd w:val="clear" w:color="auto" w:fill="auto"/>
        <w:ind w:firstLine="0"/>
        <w:jc w:val="both"/>
      </w:pPr>
      <w:r>
        <w:lastRenderedPageBreak/>
        <w:t>Tuto smlouvu lze měnit a doplňovat pouze na základě dohody obou stran formou číslovaných písemných dodatků.</w:t>
      </w:r>
    </w:p>
    <w:p w:rsidR="00D8081C" w:rsidRDefault="00930A46">
      <w:pPr>
        <w:pStyle w:val="Bodytext20"/>
        <w:framePr w:w="9163" w:h="3365" w:hRule="exact" w:wrap="none" w:vAnchor="page" w:hAnchor="page" w:x="1387" w:y="1867"/>
        <w:shd w:val="clear" w:color="auto" w:fill="auto"/>
        <w:ind w:firstLine="0"/>
        <w:jc w:val="both"/>
      </w:pPr>
      <w:r>
        <w:t>Každá ze smluvních stran je oprávněna od smlouvy odstoupit, poruší-li druhá strana závažným způsobem některá její ustanovení a přes písemnou výzvu ani v dodatečné přiměřené době závadný stav neodstraní. Písemné oznámení o odstoupení od smlouvy s uvedením důvodu je účinné jeho doručením druhé straně. Strany se v takovém případě zavazují vyrovnat své pohledávky v nejkratší době.</w:t>
      </w:r>
    </w:p>
    <w:p w:rsidR="00D8081C" w:rsidRDefault="00930A46">
      <w:pPr>
        <w:pStyle w:val="Bodytext20"/>
        <w:framePr w:w="9163" w:h="3365" w:hRule="exact" w:wrap="none" w:vAnchor="page" w:hAnchor="page" w:x="1387" w:y="1867"/>
        <w:shd w:val="clear" w:color="auto" w:fill="auto"/>
        <w:ind w:firstLine="0"/>
        <w:jc w:val="both"/>
      </w:pPr>
      <w:r>
        <w:t>Tato smlouva se řídí právním řádem České republiky, zejména obchodním zákoníkem.</w:t>
      </w:r>
    </w:p>
    <w:p w:rsidR="00D8081C" w:rsidRDefault="00930A46">
      <w:pPr>
        <w:pStyle w:val="Bodytext20"/>
        <w:framePr w:w="9163" w:h="3365" w:hRule="exact" w:wrap="none" w:vAnchor="page" w:hAnchor="page" w:x="1387" w:y="1867"/>
        <w:shd w:val="clear" w:color="auto" w:fill="auto"/>
        <w:ind w:firstLine="0"/>
        <w:jc w:val="left"/>
      </w:pPr>
      <w:r>
        <w:t>Tato smlouvaje vyhotovena ve dvou originálech, přičemž každá smluvní strana obdrží jeden. Smluvní strany prohlašují, že si tuto smlouvu před jejím podpisem přečetly, že byla uzavřena po vzájemném projednání podle jejich pravé a svobodné vůle, určitě, vážně a srozumitelně, nikoli v tísni ani za nápadně nevýhodných podmínek a jsou oprávněny ji podepsat.</w:t>
      </w:r>
    </w:p>
    <w:p w:rsidR="00D8081C" w:rsidRDefault="00930A46">
      <w:pPr>
        <w:pStyle w:val="Bodytext20"/>
        <w:framePr w:wrap="none" w:vAnchor="page" w:hAnchor="page" w:x="1387" w:y="6001"/>
        <w:shd w:val="clear" w:color="auto" w:fill="auto"/>
        <w:spacing w:line="266" w:lineRule="exact"/>
        <w:ind w:firstLine="0"/>
        <w:jc w:val="left"/>
      </w:pPr>
      <w:r>
        <w:t>V Praze dne</w:t>
      </w:r>
    </w:p>
    <w:p w:rsidR="00D8081C" w:rsidRDefault="00930A46">
      <w:pPr>
        <w:pStyle w:val="Bodytext20"/>
        <w:framePr w:wrap="none" w:vAnchor="page" w:hAnchor="page" w:x="1387" w:y="6016"/>
        <w:shd w:val="clear" w:color="auto" w:fill="auto"/>
        <w:spacing w:line="266" w:lineRule="exact"/>
        <w:ind w:left="5784" w:firstLine="0"/>
        <w:jc w:val="left"/>
      </w:pPr>
      <w:r>
        <w:t>V Praze dne</w:t>
      </w:r>
    </w:p>
    <w:p w:rsidR="00D8081C" w:rsidRDefault="00930A46">
      <w:pPr>
        <w:pStyle w:val="Bodytext20"/>
        <w:framePr w:wrap="none" w:vAnchor="page" w:hAnchor="page" w:x="1387" w:y="9314"/>
        <w:shd w:val="clear" w:color="auto" w:fill="auto"/>
        <w:spacing w:line="266" w:lineRule="exact"/>
        <w:ind w:left="110" w:firstLine="0"/>
        <w:jc w:val="left"/>
      </w:pPr>
      <w:r>
        <w:t>Hudební divadlo v Karl</w:t>
      </w:r>
      <w:r w:rsidR="00665A35">
        <w:t>í</w:t>
      </w:r>
      <w:r>
        <w:t xml:space="preserve">ně, </w:t>
      </w:r>
      <w:proofErr w:type="spellStart"/>
      <w:r>
        <w:t>p.o</w:t>
      </w:r>
      <w:proofErr w:type="spellEnd"/>
      <w:r>
        <w:t>.</w:t>
      </w:r>
    </w:p>
    <w:p w:rsidR="00D8081C" w:rsidRDefault="00930A46">
      <w:pPr>
        <w:pStyle w:val="Bodytext20"/>
        <w:framePr w:wrap="none" w:vAnchor="page" w:hAnchor="page" w:x="7493" w:y="9323"/>
        <w:shd w:val="clear" w:color="auto" w:fill="auto"/>
        <w:spacing w:line="266" w:lineRule="exact"/>
        <w:ind w:firstLine="0"/>
        <w:jc w:val="left"/>
      </w:pPr>
      <w:proofErr w:type="spellStart"/>
      <w:r>
        <w:rPr>
          <w:lang w:val="en-US" w:eastAsia="en-US" w:bidi="en-US"/>
        </w:rPr>
        <w:t>Sirowa</w:t>
      </w:r>
      <w:proofErr w:type="spellEnd"/>
      <w:r>
        <w:rPr>
          <w:lang w:val="en-US" w:eastAsia="en-US" w:bidi="en-US"/>
        </w:rPr>
        <w:t xml:space="preserve"> Czech </w:t>
      </w:r>
      <w:r>
        <w:t>s.r.o.</w:t>
      </w:r>
    </w:p>
    <w:p w:rsidR="00D8081C" w:rsidRDefault="00D8081C">
      <w:pPr>
        <w:rPr>
          <w:sz w:val="2"/>
          <w:szCs w:val="2"/>
        </w:rPr>
      </w:pPr>
    </w:p>
    <w:sectPr w:rsidR="00D8081C" w:rsidSect="00D8081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789" w:rsidRDefault="002F1789" w:rsidP="00D8081C">
      <w:r>
        <w:separator/>
      </w:r>
    </w:p>
  </w:endnote>
  <w:endnote w:type="continuationSeparator" w:id="0">
    <w:p w:rsidR="002F1789" w:rsidRDefault="002F1789" w:rsidP="00D8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789" w:rsidRDefault="002F1789"/>
  </w:footnote>
  <w:footnote w:type="continuationSeparator" w:id="0">
    <w:p w:rsidR="002F1789" w:rsidRDefault="002F17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C64B0"/>
    <w:multiLevelType w:val="multilevel"/>
    <w:tmpl w:val="EC38D6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191BF7"/>
    <w:multiLevelType w:val="multilevel"/>
    <w:tmpl w:val="FDF8C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E95D20"/>
    <w:multiLevelType w:val="multilevel"/>
    <w:tmpl w:val="A1F47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8081C"/>
    <w:rsid w:val="002F1789"/>
    <w:rsid w:val="00343936"/>
    <w:rsid w:val="00555BD5"/>
    <w:rsid w:val="00665A35"/>
    <w:rsid w:val="007534F3"/>
    <w:rsid w:val="008A6719"/>
    <w:rsid w:val="008E1F6B"/>
    <w:rsid w:val="00930A46"/>
    <w:rsid w:val="00947F7C"/>
    <w:rsid w:val="00D8081C"/>
    <w:rsid w:val="00E129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B8E8"/>
  <w15:docId w15:val="{B7C95D95-9EF1-419C-A100-653B2E0A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D8081C"/>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sid w:val="00D8081C"/>
    <w:rPr>
      <w:b/>
      <w:bCs/>
      <w:i w:val="0"/>
      <w:iCs w:val="0"/>
      <w:smallCaps w:val="0"/>
      <w:strike w:val="0"/>
      <w:u w:val="none"/>
    </w:rPr>
  </w:style>
  <w:style w:type="character" w:customStyle="1" w:styleId="Bodytext2">
    <w:name w:val="Body text (2)_"/>
    <w:basedOn w:val="Standardnpsmoodstavce"/>
    <w:link w:val="Bodytext20"/>
    <w:rsid w:val="00D8081C"/>
    <w:rPr>
      <w:b w:val="0"/>
      <w:bCs w:val="0"/>
      <w:i w:val="0"/>
      <w:iCs w:val="0"/>
      <w:smallCaps w:val="0"/>
      <w:strike w:val="0"/>
      <w:u w:val="none"/>
    </w:rPr>
  </w:style>
  <w:style w:type="character" w:customStyle="1" w:styleId="Bodytext21">
    <w:name w:val="Body text (2)"/>
    <w:basedOn w:val="Bodytext2"/>
    <w:rsid w:val="00D8081C"/>
    <w:rPr>
      <w:rFonts w:ascii="Times New Roman" w:eastAsia="Times New Roman" w:hAnsi="Times New Roman" w:cs="Times New Roman"/>
      <w:b w:val="0"/>
      <w:bCs w:val="0"/>
      <w:i w:val="0"/>
      <w:iCs w:val="0"/>
      <w:smallCaps w:val="0"/>
      <w:strike w:val="0"/>
      <w:color w:val="EC5E6B"/>
      <w:spacing w:val="0"/>
      <w:w w:val="100"/>
      <w:position w:val="0"/>
      <w:sz w:val="24"/>
      <w:szCs w:val="24"/>
      <w:u w:val="none"/>
      <w:lang w:val="cs-CZ" w:eastAsia="cs-CZ" w:bidi="cs-CZ"/>
    </w:rPr>
  </w:style>
  <w:style w:type="character" w:customStyle="1" w:styleId="Bodytext2Spacing1pt">
    <w:name w:val="Body text (2) + Spacing 1 pt"/>
    <w:basedOn w:val="Bodytext2"/>
    <w:rsid w:val="00D8081C"/>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cs-CZ" w:eastAsia="cs-CZ" w:bidi="cs-CZ"/>
    </w:rPr>
  </w:style>
  <w:style w:type="character" w:customStyle="1" w:styleId="Bodytext22">
    <w:name w:val="Body text (2)"/>
    <w:basedOn w:val="Bodytext2"/>
    <w:rsid w:val="00D8081C"/>
    <w:rPr>
      <w:rFonts w:ascii="Times New Roman" w:eastAsia="Times New Roman" w:hAnsi="Times New Roman" w:cs="Times New Roman"/>
      <w:b w:val="0"/>
      <w:bCs w:val="0"/>
      <w:i w:val="0"/>
      <w:iCs w:val="0"/>
      <w:smallCaps w:val="0"/>
      <w:strike w:val="0"/>
      <w:color w:val="1873C6"/>
      <w:spacing w:val="0"/>
      <w:w w:val="100"/>
      <w:position w:val="0"/>
      <w:sz w:val="24"/>
      <w:szCs w:val="24"/>
      <w:u w:val="single"/>
      <w:lang w:val="en-US" w:eastAsia="en-US" w:bidi="en-US"/>
    </w:rPr>
  </w:style>
  <w:style w:type="character" w:customStyle="1" w:styleId="Bodytext23">
    <w:name w:val="Body text (2)"/>
    <w:basedOn w:val="Bodytext2"/>
    <w:rsid w:val="00D8081C"/>
    <w:rPr>
      <w:rFonts w:ascii="Times New Roman" w:eastAsia="Times New Roman" w:hAnsi="Times New Roman" w:cs="Times New Roman"/>
      <w:b w:val="0"/>
      <w:bCs w:val="0"/>
      <w:i w:val="0"/>
      <w:iCs w:val="0"/>
      <w:smallCaps w:val="0"/>
      <w:strike w:val="0"/>
      <w:color w:val="1873C6"/>
      <w:spacing w:val="0"/>
      <w:w w:val="100"/>
      <w:position w:val="0"/>
      <w:sz w:val="24"/>
      <w:szCs w:val="24"/>
      <w:u w:val="none"/>
      <w:lang w:val="en-US" w:eastAsia="en-US" w:bidi="en-US"/>
    </w:rPr>
  </w:style>
  <w:style w:type="paragraph" w:customStyle="1" w:styleId="Heading10">
    <w:name w:val="Heading #1"/>
    <w:basedOn w:val="Normln"/>
    <w:link w:val="Heading1"/>
    <w:rsid w:val="00D8081C"/>
    <w:pPr>
      <w:shd w:val="clear" w:color="auto" w:fill="FFFFFF"/>
      <w:spacing w:line="274" w:lineRule="exact"/>
      <w:jc w:val="center"/>
      <w:outlineLvl w:val="0"/>
    </w:pPr>
    <w:rPr>
      <w:b/>
      <w:bCs/>
    </w:rPr>
  </w:style>
  <w:style w:type="paragraph" w:customStyle="1" w:styleId="Bodytext20">
    <w:name w:val="Body text (2)"/>
    <w:basedOn w:val="Normln"/>
    <w:link w:val="Bodytext2"/>
    <w:rsid w:val="00D8081C"/>
    <w:pPr>
      <w:shd w:val="clear" w:color="auto" w:fill="FFFFFF"/>
      <w:spacing w:line="274" w:lineRule="exact"/>
      <w:ind w:hanging="36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hd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ynek.sanda@sirowa.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0F0FB-E016-4281-90C8-7177C9C9F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832</Words>
  <Characters>4910</Characters>
  <Application>Microsoft Office Word</Application>
  <DocSecurity>0</DocSecurity>
  <Lines>40</Lines>
  <Paragraphs>11</Paragraphs>
  <ScaleCrop>false</ScaleCrop>
  <Company>Hudební divadlo Karlín</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cp:lastModifiedBy>
  <cp:revision>5</cp:revision>
  <dcterms:created xsi:type="dcterms:W3CDTF">2018-02-06T09:45:00Z</dcterms:created>
  <dcterms:modified xsi:type="dcterms:W3CDTF">2018-05-21T21:14:00Z</dcterms:modified>
</cp:coreProperties>
</file>