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A19" w:rsidRDefault="005F5ABB">
      <w:pPr>
        <w:pStyle w:val="Dal0"/>
        <w:framePr w:w="7963" w:h="578" w:hRule="exact" w:wrap="none" w:vAnchor="page" w:hAnchor="page" w:x="3328" w:y="119"/>
        <w:shd w:val="clear" w:color="auto" w:fill="auto"/>
        <w:spacing w:line="220" w:lineRule="exact"/>
        <w:jc w:val="right"/>
      </w:pPr>
      <w:r>
        <w:rPr>
          <w:rStyle w:val="DalTrebuchetMS11pt"/>
          <w:lang w:val="cs-CZ" w:eastAsia="cs-CZ" w:bidi="cs-CZ"/>
        </w:rPr>
        <w:t>Č.j. NG/1237/</w:t>
      </w:r>
      <w:r w:rsidR="00867E1A">
        <w:rPr>
          <w:rStyle w:val="DalTrebuchetMS11pt"/>
          <w:lang w:val="cs-CZ" w:eastAsia="cs-CZ" w:bidi="cs-CZ"/>
        </w:rPr>
        <w:t>2</w:t>
      </w:r>
      <w:r w:rsidR="00867E1A">
        <w:rPr>
          <w:rStyle w:val="DalTrebuchetMS11pt"/>
          <w:lang w:val="cs-CZ" w:eastAsia="cs-CZ" w:bidi="cs-CZ"/>
        </w:rPr>
        <w:t>015</w:t>
      </w:r>
    </w:p>
    <w:p w:rsidR="00ED0A19" w:rsidRDefault="00867E1A">
      <w:pPr>
        <w:pStyle w:val="Zkladntext30"/>
        <w:framePr w:wrap="none" w:vAnchor="page" w:hAnchor="page" w:x="8973" w:y="1730"/>
        <w:shd w:val="clear" w:color="auto" w:fill="auto"/>
        <w:spacing w:line="120" w:lineRule="exact"/>
      </w:pPr>
      <w:r>
        <w:t>MKCRX009XEJR</w:t>
      </w:r>
    </w:p>
    <w:p w:rsidR="00ED0A19" w:rsidRDefault="00867E1A">
      <w:pPr>
        <w:framePr w:wrap="none" w:vAnchor="page" w:hAnchor="page" w:x="3947" w:y="216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"C:\\Users\\zsimova\\Desktop\\media\\image1.jpeg"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8pt;height:36pt">
            <v:imagedata r:id="rId7" r:href="rId8"/>
          </v:shape>
        </w:pict>
      </w:r>
      <w:r>
        <w:fldChar w:fldCharType="end"/>
      </w:r>
    </w:p>
    <w:p w:rsidR="00ED0A19" w:rsidRDefault="00867E1A">
      <w:pPr>
        <w:pStyle w:val="Titulekobrzku20"/>
        <w:framePr w:w="1498" w:h="424" w:hRule="exact" w:wrap="none" w:vAnchor="page" w:hAnchor="page" w:x="4765" w:y="2295"/>
        <w:shd w:val="clear" w:color="auto" w:fill="auto"/>
        <w:spacing w:line="180" w:lineRule="exact"/>
      </w:pPr>
      <w:r>
        <w:t>MINISTERSTVO</w:t>
      </w:r>
    </w:p>
    <w:p w:rsidR="00ED0A19" w:rsidRDefault="00867E1A">
      <w:pPr>
        <w:pStyle w:val="Titulekobrzku20"/>
        <w:framePr w:w="1498" w:h="424" w:hRule="exact" w:wrap="none" w:vAnchor="page" w:hAnchor="page" w:x="4765" w:y="2295"/>
        <w:shd w:val="clear" w:color="auto" w:fill="auto"/>
        <w:spacing w:line="180" w:lineRule="exact"/>
      </w:pPr>
      <w:r>
        <w:t>KULTURY</w:t>
      </w:r>
    </w:p>
    <w:p w:rsidR="00ED0A19" w:rsidRDefault="00867E1A">
      <w:pPr>
        <w:pStyle w:val="Zkladntext40"/>
        <w:framePr w:wrap="none" w:vAnchor="page" w:hAnchor="page" w:x="7166" w:y="2140"/>
        <w:shd w:val="clear" w:color="auto" w:fill="auto"/>
        <w:spacing w:line="420" w:lineRule="exact"/>
      </w:pPr>
      <w:r>
        <w:rPr>
          <w:rStyle w:val="Zkladntext41"/>
          <w:b/>
          <w:bCs/>
        </w:rPr>
        <w:t>$</w:t>
      </w:r>
    </w:p>
    <w:p w:rsidR="00ED0A19" w:rsidRDefault="00867E1A">
      <w:pPr>
        <w:pStyle w:val="Zkladntext50"/>
        <w:framePr w:w="648" w:h="412" w:hRule="exact" w:wrap="none" w:vAnchor="page" w:hAnchor="page" w:x="7418" w:y="2361"/>
        <w:shd w:val="clear" w:color="auto" w:fill="auto"/>
        <w:spacing w:line="200" w:lineRule="exact"/>
      </w:pPr>
      <w:r>
        <w:rPr>
          <w:rStyle w:val="Zkladntext51"/>
          <w:b/>
          <w:bCs/>
          <w:lang w:val="cs-CZ" w:eastAsia="cs-CZ" w:bidi="cs-CZ"/>
        </w:rPr>
        <w:t>eea</w:t>
      </w:r>
    </w:p>
    <w:p w:rsidR="00ED0A19" w:rsidRDefault="00867E1A">
      <w:pPr>
        <w:pStyle w:val="Zkladntext50"/>
        <w:framePr w:w="648" w:h="412" w:hRule="exact" w:wrap="none" w:vAnchor="page" w:hAnchor="page" w:x="7418" w:y="2361"/>
        <w:shd w:val="clear" w:color="auto" w:fill="auto"/>
        <w:spacing w:line="200" w:lineRule="exact"/>
      </w:pPr>
      <w:r>
        <w:rPr>
          <w:rStyle w:val="Zkladntext51"/>
          <w:b/>
          <w:bCs/>
        </w:rPr>
        <w:t>grants</w:t>
      </w:r>
    </w:p>
    <w:p w:rsidR="00ED0A19" w:rsidRDefault="00867E1A">
      <w:pPr>
        <w:pStyle w:val="Zkladntext60"/>
        <w:framePr w:w="9036" w:h="357" w:hRule="exact" w:wrap="none" w:vAnchor="page" w:hAnchor="page" w:x="1521" w:y="3171"/>
        <w:shd w:val="clear" w:color="auto" w:fill="auto"/>
        <w:spacing w:after="0" w:line="300" w:lineRule="exact"/>
        <w:ind w:left="60"/>
      </w:pPr>
      <w:r>
        <w:t>Dodatek č. 2 k</w:t>
      </w:r>
    </w:p>
    <w:p w:rsidR="00ED0A19" w:rsidRDefault="00867E1A">
      <w:pPr>
        <w:pStyle w:val="Nadpis10"/>
        <w:framePr w:w="9036" w:h="8651" w:hRule="exact" w:wrap="none" w:vAnchor="page" w:hAnchor="page" w:x="1521" w:y="3603"/>
        <w:shd w:val="clear" w:color="auto" w:fill="auto"/>
        <w:spacing w:before="0"/>
        <w:ind w:left="140"/>
      </w:pPr>
      <w:bookmarkStart w:id="0" w:name="bookmark0"/>
      <w:r>
        <w:t>Dohodě o poskytnutí finančních prostředků ze státního</w:t>
      </w:r>
      <w:r>
        <w:br/>
        <w:t xml:space="preserve">rozpočtu </w:t>
      </w:r>
      <w:r>
        <w:t>České republiky určených na předfinancování</w:t>
      </w:r>
      <w:r>
        <w:br/>
        <w:t>a spolufinancování výdajů projektu</w:t>
      </w:r>
      <w:bookmarkEnd w:id="0"/>
    </w:p>
    <w:p w:rsidR="00ED0A19" w:rsidRDefault="00867E1A">
      <w:pPr>
        <w:pStyle w:val="Zkladntext20"/>
        <w:framePr w:w="9036" w:h="8651" w:hRule="exact" w:wrap="none" w:vAnchor="page" w:hAnchor="page" w:x="1521" w:y="3603"/>
        <w:shd w:val="clear" w:color="auto" w:fill="auto"/>
        <w:spacing w:line="200" w:lineRule="exact"/>
        <w:ind w:firstLine="0"/>
      </w:pPr>
      <w:r>
        <w:t>č. EHP-CZ06-OV-1-042-2014 „Revitalizace kláštera sv. Anežky České. Historický skvost uprostřed</w:t>
      </w:r>
    </w:p>
    <w:p w:rsidR="00ED0A19" w:rsidRDefault="00867E1A">
      <w:pPr>
        <w:pStyle w:val="Zkladntext20"/>
        <w:framePr w:w="9036" w:h="8651" w:hRule="exact" w:wrap="none" w:vAnchor="page" w:hAnchor="page" w:x="1521" w:y="3603"/>
        <w:shd w:val="clear" w:color="auto" w:fill="auto"/>
        <w:spacing w:line="349" w:lineRule="exact"/>
        <w:ind w:left="60" w:firstLine="0"/>
        <w:jc w:val="center"/>
      </w:pPr>
      <w:r>
        <w:t>metropole“</w:t>
      </w:r>
    </w:p>
    <w:p w:rsidR="00ED0A19" w:rsidRDefault="00867E1A">
      <w:pPr>
        <w:pStyle w:val="Zkladntext20"/>
        <w:framePr w:w="9036" w:h="8651" w:hRule="exact" w:wrap="none" w:vAnchor="page" w:hAnchor="page" w:x="1521" w:y="3603"/>
        <w:shd w:val="clear" w:color="auto" w:fill="auto"/>
        <w:spacing w:line="349" w:lineRule="exact"/>
        <w:ind w:left="140" w:firstLine="0"/>
        <w:jc w:val="center"/>
      </w:pPr>
      <w:r>
        <w:t>uzavřené dne 5.5.2015</w:t>
      </w:r>
      <w:r>
        <w:br/>
        <w:t>mezi</w:t>
      </w:r>
    </w:p>
    <w:p w:rsidR="00ED0A19" w:rsidRDefault="00867E1A">
      <w:pPr>
        <w:pStyle w:val="Zkladntext50"/>
        <w:framePr w:w="9036" w:h="8651" w:hRule="exact" w:wrap="none" w:vAnchor="page" w:hAnchor="page" w:x="1521" w:y="3603"/>
        <w:shd w:val="clear" w:color="auto" w:fill="auto"/>
        <w:spacing w:line="227" w:lineRule="exact"/>
        <w:ind w:left="60"/>
        <w:jc w:val="center"/>
      </w:pPr>
      <w:r>
        <w:t>Česká republika - Ministerstvo kultury,</w:t>
      </w:r>
    </w:p>
    <w:p w:rsidR="00ED0A19" w:rsidRDefault="00867E1A">
      <w:pPr>
        <w:pStyle w:val="Zkladntext20"/>
        <w:framePr w:w="9036" w:h="8651" w:hRule="exact" w:wrap="none" w:vAnchor="page" w:hAnchor="page" w:x="1521" w:y="3603"/>
        <w:shd w:val="clear" w:color="auto" w:fill="auto"/>
        <w:spacing w:line="227" w:lineRule="exact"/>
        <w:ind w:left="60" w:firstLine="0"/>
        <w:jc w:val="center"/>
      </w:pPr>
      <w:r>
        <w:t xml:space="preserve">se </w:t>
      </w:r>
      <w:r>
        <w:t>sídlem Maltézské náměstí 1, Praha 1, PSČ 118 11,</w:t>
      </w:r>
    </w:p>
    <w:p w:rsidR="00ED0A19" w:rsidRDefault="00867E1A">
      <w:pPr>
        <w:pStyle w:val="Zkladntext20"/>
        <w:framePr w:w="9036" w:h="8651" w:hRule="exact" w:wrap="none" w:vAnchor="page" w:hAnchor="page" w:x="1521" w:y="3603"/>
        <w:shd w:val="clear" w:color="auto" w:fill="auto"/>
        <w:spacing w:line="227" w:lineRule="exact"/>
        <w:ind w:left="60" w:firstLine="0"/>
        <w:jc w:val="center"/>
      </w:pPr>
      <w:r>
        <w:t>IČ: 00023671,</w:t>
      </w:r>
    </w:p>
    <w:p w:rsidR="00ED0A19" w:rsidRDefault="00867E1A">
      <w:pPr>
        <w:pStyle w:val="Zkladntext20"/>
        <w:framePr w:w="9036" w:h="8651" w:hRule="exact" w:wrap="none" w:vAnchor="page" w:hAnchor="page" w:x="1521" w:y="3603"/>
        <w:shd w:val="clear" w:color="auto" w:fill="auto"/>
        <w:spacing w:line="227" w:lineRule="exact"/>
        <w:ind w:left="60" w:firstLine="0"/>
        <w:jc w:val="center"/>
      </w:pPr>
      <w:r>
        <w:t>bankovní spojení:</w:t>
      </w:r>
      <w:r w:rsidR="005F5ABB">
        <w:t xml:space="preserve"> ………………………………………</w:t>
      </w:r>
      <w:r>
        <w:br/>
        <w:t>zastoupena Ing. Josefem Praksem, ředitelem odboru projektového řízení a informačních technologií</w:t>
      </w:r>
    </w:p>
    <w:p w:rsidR="00ED0A19" w:rsidRDefault="00867E1A">
      <w:pPr>
        <w:pStyle w:val="Zkladntext20"/>
        <w:framePr w:w="9036" w:h="8651" w:hRule="exact" w:wrap="none" w:vAnchor="page" w:hAnchor="page" w:x="1521" w:y="3603"/>
        <w:shd w:val="clear" w:color="auto" w:fill="auto"/>
        <w:spacing w:line="227" w:lineRule="exact"/>
        <w:ind w:left="60" w:firstLine="0"/>
        <w:jc w:val="center"/>
      </w:pPr>
      <w:r>
        <w:t>(dále také jako „MK“ nebo „Ministerst</w:t>
      </w:r>
      <w:r>
        <w:t>vo kultury“)</w:t>
      </w:r>
      <w:r>
        <w:br/>
        <w:t>a</w:t>
      </w:r>
    </w:p>
    <w:p w:rsidR="00ED0A19" w:rsidRDefault="00867E1A">
      <w:pPr>
        <w:pStyle w:val="Zkladntext50"/>
        <w:framePr w:w="9036" w:h="8651" w:hRule="exact" w:wrap="none" w:vAnchor="page" w:hAnchor="page" w:x="1521" w:y="3603"/>
        <w:shd w:val="clear" w:color="auto" w:fill="auto"/>
        <w:spacing w:line="227" w:lineRule="exact"/>
        <w:ind w:left="60"/>
        <w:jc w:val="center"/>
      </w:pPr>
      <w:r>
        <w:t>Národní galerie v Praze,</w:t>
      </w:r>
    </w:p>
    <w:p w:rsidR="00ED0A19" w:rsidRDefault="00867E1A">
      <w:pPr>
        <w:pStyle w:val="Zkladntext20"/>
        <w:framePr w:w="9036" w:h="8651" w:hRule="exact" w:wrap="none" w:vAnchor="page" w:hAnchor="page" w:x="1521" w:y="3603"/>
        <w:shd w:val="clear" w:color="auto" w:fill="auto"/>
        <w:spacing w:line="227" w:lineRule="exact"/>
        <w:ind w:left="60" w:firstLine="0"/>
        <w:jc w:val="center"/>
      </w:pPr>
      <w:r>
        <w:t>se sídlem Staroměstské náměstí 606/12, 110 15, Praha 1</w:t>
      </w:r>
      <w:r>
        <w:br/>
        <w:t>IČ: 00023281,</w:t>
      </w:r>
    </w:p>
    <w:p w:rsidR="00ED0A19" w:rsidRDefault="00867E1A">
      <w:pPr>
        <w:pStyle w:val="Zkladntext20"/>
        <w:framePr w:w="9036" w:h="8651" w:hRule="exact" w:wrap="none" w:vAnchor="page" w:hAnchor="page" w:x="1521" w:y="3603"/>
        <w:shd w:val="clear" w:color="auto" w:fill="auto"/>
        <w:spacing w:after="202" w:line="227" w:lineRule="exact"/>
        <w:ind w:left="60" w:firstLine="0"/>
        <w:jc w:val="center"/>
      </w:pPr>
      <w:r>
        <w:t>zastoupena Doc. Dr. et Ing. Jiřím Fajtem, Ph D., generálním ředitelem</w:t>
      </w:r>
      <w:r>
        <w:br/>
        <w:t>(dále také jako „příjemce dotace“ nebo „konečný příjemce“)</w:t>
      </w:r>
    </w:p>
    <w:p w:rsidR="00ED0A19" w:rsidRDefault="00867E1A">
      <w:pPr>
        <w:pStyle w:val="Zkladntext20"/>
        <w:framePr w:w="9036" w:h="8651" w:hRule="exact" w:wrap="none" w:vAnchor="page" w:hAnchor="page" w:x="1521" w:y="3603"/>
        <w:shd w:val="clear" w:color="auto" w:fill="auto"/>
        <w:spacing w:after="110" w:line="200" w:lineRule="exact"/>
        <w:ind w:left="60" w:firstLine="0"/>
        <w:jc w:val="center"/>
      </w:pPr>
      <w:r>
        <w:t xml:space="preserve">Na základě čl. IV </w:t>
      </w:r>
      <w:r>
        <w:t>odst. 1 Dohody uzavírají písemný Dodatek č.2</w:t>
      </w:r>
    </w:p>
    <w:p w:rsidR="00ED0A19" w:rsidRDefault="00867E1A">
      <w:pPr>
        <w:pStyle w:val="Zkladntext20"/>
        <w:framePr w:w="9036" w:h="8651" w:hRule="exact" w:wrap="none" w:vAnchor="page" w:hAnchor="page" w:x="1521" w:y="3603"/>
        <w:numPr>
          <w:ilvl w:val="0"/>
          <w:numId w:val="1"/>
        </w:numPr>
        <w:shd w:val="clear" w:color="auto" w:fill="auto"/>
        <w:tabs>
          <w:tab w:val="left" w:pos="679"/>
        </w:tabs>
        <w:spacing w:after="180" w:line="227" w:lineRule="exact"/>
        <w:ind w:left="620" w:hanging="260"/>
        <w:jc w:val="both"/>
      </w:pPr>
      <w:r>
        <w:t xml:space="preserve">Na základě žádosti Národní galerie v Praze č.j. NG/478/2016 ze dne 25.2.2016 o navýšení spolufinancování projektu EHP-CZ06-OV-1-042-2014, kterou Ministerstvo kultury schválilo dopisem ředitele odboru </w:t>
      </w:r>
      <w:r>
        <w:t>projektového řízení a informačních technologií č.j. MK-S 6026/2016 ze dne 10.5.2016 se mění celkový rozpočet projektu.</w:t>
      </w:r>
    </w:p>
    <w:p w:rsidR="00ED0A19" w:rsidRDefault="00867E1A">
      <w:pPr>
        <w:pStyle w:val="Zkladntext20"/>
        <w:framePr w:w="9036" w:h="8651" w:hRule="exact" w:wrap="none" w:vAnchor="page" w:hAnchor="page" w:x="1521" w:y="3603"/>
        <w:numPr>
          <w:ilvl w:val="0"/>
          <w:numId w:val="1"/>
        </w:numPr>
        <w:shd w:val="clear" w:color="auto" w:fill="auto"/>
        <w:tabs>
          <w:tab w:val="left" w:pos="697"/>
          <w:tab w:val="left" w:pos="7243"/>
        </w:tabs>
        <w:spacing w:line="227" w:lineRule="exact"/>
        <w:ind w:left="620" w:hanging="260"/>
        <w:jc w:val="both"/>
      </w:pPr>
      <w:r>
        <w:t xml:space="preserve">Celkový rozpočet projektu činí po změně </w:t>
      </w:r>
      <w:r>
        <w:rPr>
          <w:rStyle w:val="Zkladntext2Tun"/>
        </w:rPr>
        <w:t xml:space="preserve">38 092 056 CZK </w:t>
      </w:r>
      <w:r>
        <w:t>(slovy:</w:t>
      </w:r>
      <w:r>
        <w:tab/>
        <w:t>Třicet osm milionů</w:t>
      </w:r>
    </w:p>
    <w:p w:rsidR="00ED0A19" w:rsidRDefault="00867E1A">
      <w:pPr>
        <w:pStyle w:val="Zkladntext20"/>
        <w:framePr w:w="9036" w:h="8651" w:hRule="exact" w:wrap="none" w:vAnchor="page" w:hAnchor="page" w:x="1521" w:y="3603"/>
        <w:shd w:val="clear" w:color="auto" w:fill="auto"/>
        <w:spacing w:after="183" w:line="227" w:lineRule="exact"/>
        <w:ind w:left="620" w:firstLine="0"/>
        <w:jc w:val="both"/>
      </w:pPr>
      <w:r>
        <w:t xml:space="preserve">devadesát dva tisíc padesát šest korun českých) s tím, že Ministerstvo kultury je připraveno spolufinancovat výdaje z celkového rozpočtu projektu tvořící </w:t>
      </w:r>
      <w:r>
        <w:rPr>
          <w:rStyle w:val="Zkladntext2Tun"/>
        </w:rPr>
        <w:t xml:space="preserve">8 521 056 CZK </w:t>
      </w:r>
      <w:r>
        <w:t>(slovy: Osm milionů pět set dvacet jedna tisíc padesát šest korun českých).</w:t>
      </w:r>
    </w:p>
    <w:p w:rsidR="00ED0A19" w:rsidRDefault="00867E1A">
      <w:pPr>
        <w:pStyle w:val="Zkladntext20"/>
        <w:framePr w:w="9036" w:h="8651" w:hRule="exact" w:wrap="none" w:vAnchor="page" w:hAnchor="page" w:x="1521" w:y="3603"/>
        <w:numPr>
          <w:ilvl w:val="0"/>
          <w:numId w:val="1"/>
        </w:numPr>
        <w:shd w:val="clear" w:color="auto" w:fill="auto"/>
        <w:tabs>
          <w:tab w:val="left" w:pos="697"/>
        </w:tabs>
        <w:spacing w:line="223" w:lineRule="exact"/>
        <w:ind w:left="620" w:hanging="260"/>
        <w:jc w:val="both"/>
      </w:pPr>
      <w:r>
        <w:t>Žádost koneč</w:t>
      </w:r>
      <w:r>
        <w:t>ného příjemce a schválení ze strany Ministerstva kultury je nedílnou přílohou tohoto Dodatku č. 2.</w:t>
      </w:r>
    </w:p>
    <w:p w:rsidR="00ED0A19" w:rsidRDefault="00867E1A">
      <w:pPr>
        <w:pStyle w:val="Zkladntext20"/>
        <w:framePr w:w="9036" w:h="919" w:hRule="exact" w:wrap="none" w:vAnchor="page" w:hAnchor="page" w:x="1521" w:y="12367"/>
        <w:numPr>
          <w:ilvl w:val="0"/>
          <w:numId w:val="1"/>
        </w:numPr>
        <w:shd w:val="clear" w:color="auto" w:fill="auto"/>
        <w:tabs>
          <w:tab w:val="left" w:pos="660"/>
        </w:tabs>
        <w:spacing w:after="204" w:line="230" w:lineRule="exact"/>
        <w:ind w:left="620"/>
      </w:pPr>
      <w:r>
        <w:t>Dodatek č. 2 se vyhotovuje ve čtyřech stejnopisech s platností originálu, přičemž každá ze smluvních stran obdrží dva stejnopisy.</w:t>
      </w:r>
    </w:p>
    <w:p w:rsidR="00ED0A19" w:rsidRDefault="00867E1A">
      <w:pPr>
        <w:pStyle w:val="Zkladntext20"/>
        <w:framePr w:w="9036" w:h="919" w:hRule="exact" w:wrap="none" w:vAnchor="page" w:hAnchor="page" w:x="1521" w:y="12367"/>
        <w:numPr>
          <w:ilvl w:val="0"/>
          <w:numId w:val="1"/>
        </w:numPr>
        <w:shd w:val="clear" w:color="auto" w:fill="auto"/>
        <w:tabs>
          <w:tab w:val="left" w:pos="660"/>
        </w:tabs>
        <w:spacing w:line="200" w:lineRule="exact"/>
        <w:ind w:left="320" w:firstLine="0"/>
        <w:jc w:val="both"/>
      </w:pPr>
      <w:r>
        <w:t xml:space="preserve">Dodatek č. 2 nabývá </w:t>
      </w:r>
      <w:r>
        <w:t>účinnosti dnem jeho podpisu oběma smluvními stranami.</w:t>
      </w:r>
    </w:p>
    <w:p w:rsidR="00ED0A19" w:rsidRDefault="00867E1A">
      <w:pPr>
        <w:pStyle w:val="Titulekobrzku0"/>
        <w:framePr w:w="1303" w:h="236" w:hRule="exact" w:wrap="none" w:vAnchor="page" w:hAnchor="page" w:x="1370" w:y="13486"/>
        <w:shd w:val="clear" w:color="auto" w:fill="auto"/>
        <w:spacing w:line="200" w:lineRule="exact"/>
        <w:ind w:firstLine="0"/>
      </w:pPr>
      <w:r>
        <w:t>V Praze dne:</w:t>
      </w:r>
    </w:p>
    <w:p w:rsidR="00ED0A19" w:rsidRDefault="00867E1A" w:rsidP="0073279D">
      <w:pPr>
        <w:pStyle w:val="Titulekobrzku0"/>
        <w:framePr w:w="2701" w:h="242" w:hRule="exact" w:wrap="none" w:vAnchor="page" w:hAnchor="page" w:x="1370" w:y="13963"/>
        <w:shd w:val="clear" w:color="auto" w:fill="auto"/>
        <w:spacing w:line="200" w:lineRule="exact"/>
        <w:ind w:firstLine="0"/>
      </w:pPr>
      <w:r>
        <w:t xml:space="preserve">ČR </w:t>
      </w:r>
      <w:r w:rsidR="005F5ABB">
        <w:t>– Ministerstvo</w:t>
      </w:r>
      <w:r w:rsidR="0073279D">
        <w:t xml:space="preserve"> kultury:</w:t>
      </w:r>
    </w:p>
    <w:p w:rsidR="00ED0A19" w:rsidRPr="0073279D" w:rsidRDefault="00867E1A">
      <w:pPr>
        <w:pStyle w:val="Nadpis20"/>
        <w:framePr w:w="2707" w:h="957" w:hRule="exact" w:wrap="none" w:vAnchor="page" w:hAnchor="page" w:x="6338" w:y="13293"/>
        <w:shd w:val="clear" w:color="auto" w:fill="auto"/>
        <w:tabs>
          <w:tab w:val="left" w:pos="1483"/>
        </w:tabs>
        <w:rPr>
          <w:b/>
        </w:rPr>
      </w:pPr>
      <w:bookmarkStart w:id="1" w:name="bookmark1"/>
      <w:r w:rsidRPr="0073279D">
        <w:rPr>
          <w:rStyle w:val="Nadpis210pt"/>
          <w:b w:val="0"/>
        </w:rPr>
        <w:t>V Praze dne:</w:t>
      </w:r>
      <w:r w:rsidR="0073279D">
        <w:rPr>
          <w:rStyle w:val="Nadpis210pt"/>
          <w:b w:val="0"/>
        </w:rPr>
        <w:t xml:space="preserve"> 26.7.2016</w:t>
      </w:r>
      <w:r w:rsidRPr="0073279D">
        <w:rPr>
          <w:rStyle w:val="Nadpis210pt"/>
          <w:b w:val="0"/>
        </w:rPr>
        <w:tab/>
      </w:r>
      <w:bookmarkEnd w:id="1"/>
    </w:p>
    <w:p w:rsidR="00ED0A19" w:rsidRDefault="00867E1A">
      <w:pPr>
        <w:pStyle w:val="Zkladntext20"/>
        <w:framePr w:w="2707" w:h="957" w:hRule="exact" w:wrap="none" w:vAnchor="page" w:hAnchor="page" w:x="6338" w:y="13293"/>
        <w:shd w:val="clear" w:color="auto" w:fill="auto"/>
        <w:spacing w:line="446" w:lineRule="exact"/>
        <w:ind w:right="461" w:firstLine="0"/>
        <w:jc w:val="both"/>
      </w:pPr>
      <w:r>
        <w:t>Národní galerie v Praze:</w:t>
      </w:r>
    </w:p>
    <w:p w:rsidR="00ED0A19" w:rsidRDefault="0073279D" w:rsidP="0073279D">
      <w:pPr>
        <w:pStyle w:val="Titulekobrzku0"/>
        <w:framePr w:w="8701" w:h="481" w:hRule="exact" w:wrap="none" w:vAnchor="page" w:hAnchor="page" w:x="1237" w:y="14929"/>
        <w:shd w:val="clear" w:color="auto" w:fill="auto"/>
        <w:spacing w:line="227" w:lineRule="exact"/>
        <w:ind w:left="600"/>
      </w:pPr>
      <w:r>
        <w:t xml:space="preserve">      Ing. Josef Praks, ředitel OPŘIT                                        </w:t>
      </w:r>
      <w:r w:rsidR="00867E1A">
        <w:t>D</w:t>
      </w:r>
      <w:r w:rsidR="00867E1A">
        <w:t xml:space="preserve">oc. Dr. et Ing. Jiří </w:t>
      </w:r>
      <w:r>
        <w:t>F</w:t>
      </w:r>
      <w:r w:rsidR="005F5ABB">
        <w:t>ajt</w:t>
      </w:r>
      <w:r>
        <w:t>, Ph.D.</w:t>
      </w:r>
    </w:p>
    <w:p w:rsidR="00ED0A19" w:rsidRDefault="0073279D" w:rsidP="0073279D">
      <w:pPr>
        <w:pStyle w:val="Titulekobrzku0"/>
        <w:framePr w:w="8701" w:h="481" w:hRule="exact" w:wrap="none" w:vAnchor="page" w:hAnchor="page" w:x="1237" w:y="14929"/>
        <w:shd w:val="clear" w:color="auto" w:fill="auto"/>
        <w:spacing w:line="227" w:lineRule="exact"/>
        <w:ind w:left="600" w:firstLine="0"/>
      </w:pPr>
      <w:r>
        <w:t xml:space="preserve">                                                                                               </w:t>
      </w:r>
      <w:r w:rsidR="00867E1A">
        <w:t>generální ředi</w:t>
      </w:r>
      <w:r>
        <w:t>tel</w:t>
      </w:r>
    </w:p>
    <w:p w:rsidR="00ED0A19" w:rsidRPr="0073279D" w:rsidRDefault="00ED0A19">
      <w:pPr>
        <w:rPr>
          <w:sz w:val="2"/>
          <w:szCs w:val="2"/>
          <w:u w:val="single"/>
        </w:rPr>
      </w:pPr>
      <w:bookmarkStart w:id="2" w:name="_GoBack"/>
      <w:bookmarkEnd w:id="2"/>
    </w:p>
    <w:sectPr w:rsidR="00ED0A19" w:rsidRPr="0073279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E1A" w:rsidRDefault="00867E1A">
      <w:r>
        <w:separator/>
      </w:r>
    </w:p>
  </w:endnote>
  <w:endnote w:type="continuationSeparator" w:id="0">
    <w:p w:rsidR="00867E1A" w:rsidRDefault="0086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E1A" w:rsidRDefault="00867E1A"/>
  </w:footnote>
  <w:footnote w:type="continuationSeparator" w:id="0">
    <w:p w:rsidR="00867E1A" w:rsidRDefault="00867E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64B9C"/>
    <w:multiLevelType w:val="multilevel"/>
    <w:tmpl w:val="D91225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D0A19"/>
    <w:rsid w:val="005F5ABB"/>
    <w:rsid w:val="0073279D"/>
    <w:rsid w:val="00867E1A"/>
    <w:rsid w:val="00E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59A8"/>
  <w15:docId w15:val="{C83E23C6-DF01-4C72-ACE0-E6375CAE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7ptKurzva">
    <w:name w:val="Další + Arial;7 pt;Kurzíva"/>
    <w:basedOn w:val="Dal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DalConsolas8ptdkovn-1pt">
    <w:name w:val="Další + Consolas;8 pt;Řádkování -1 pt"/>
    <w:basedOn w:val="Dal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DalTrebuchetMS11pt">
    <w:name w:val="Další + Trebuchet MS;11 pt"/>
    <w:basedOn w:val="Dal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40"/>
      <w:sz w:val="12"/>
      <w:szCs w:val="12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41">
    <w:name w:val="Základní text (4)"/>
    <w:basedOn w:val="Zkladntext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Nadpis210pt">
    <w:name w:val="Nadpis #2 + 10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dkovn-1pt">
    <w:name w:val="Nadpis #2 + Řádkování -1 pt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0"/>
      <w:szCs w:val="30"/>
      <w:u w:val="none"/>
      <w:lang w:val="cs-CZ" w:eastAsia="cs-CZ" w:bidi="cs-CZ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40"/>
      <w:sz w:val="12"/>
      <w:szCs w:val="1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10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42"/>
      <w:szCs w:val="4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80" w:line="0" w:lineRule="atLeast"/>
      <w:jc w:val="center"/>
    </w:pPr>
    <w:rPr>
      <w:rFonts w:ascii="Arial" w:eastAsia="Arial" w:hAnsi="Arial" w:cs="Arial"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line="367" w:lineRule="exac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300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  <w:ind w:hanging="60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46" w:lineRule="exact"/>
      <w:jc w:val="both"/>
      <w:outlineLvl w:val="1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c224.pk.gr-20160803134159</dc:title>
  <dc:subject/>
  <dc:creator/>
  <cp:keywords/>
  <cp:lastModifiedBy>Zdenka Šímová</cp:lastModifiedBy>
  <cp:revision>3</cp:revision>
  <dcterms:created xsi:type="dcterms:W3CDTF">2016-08-03T11:31:00Z</dcterms:created>
  <dcterms:modified xsi:type="dcterms:W3CDTF">2016-08-03T11:38:00Z</dcterms:modified>
</cp:coreProperties>
</file>