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56C" w:rsidRDefault="003D1412">
      <w:pPr>
        <w:spacing w:after="61" w:line="259" w:lineRule="auto"/>
        <w:ind w:left="0" w:firstLine="0"/>
        <w:jc w:val="left"/>
      </w:pPr>
      <w:r>
        <w:rPr>
          <w:sz w:val="16"/>
        </w:rPr>
        <w:t>(D</w:t>
      </w:r>
    </w:p>
    <w:p w:rsidR="0017356C" w:rsidRDefault="003D1412">
      <w:pPr>
        <w:pStyle w:val="Nadpis1"/>
      </w:pPr>
      <w:r>
        <w:t>Příkazní smlouva</w:t>
      </w:r>
    </w:p>
    <w:p w:rsidR="0017356C" w:rsidRDefault="003D1412">
      <w:pPr>
        <w:spacing w:after="0" w:line="259" w:lineRule="auto"/>
        <w:ind w:left="903" w:right="173" w:hanging="10"/>
        <w:jc w:val="center"/>
      </w:pPr>
      <w:r>
        <w:rPr>
          <w:sz w:val="26"/>
        </w:rPr>
        <w:t>na výkon činnosti dozorce stavby</w:t>
      </w:r>
    </w:p>
    <w:p w:rsidR="0017356C" w:rsidRDefault="003D1412">
      <w:pPr>
        <w:spacing w:after="264" w:line="259" w:lineRule="auto"/>
        <w:ind w:left="1042" w:right="322" w:hanging="10"/>
        <w:jc w:val="center"/>
      </w:pPr>
      <w:r>
        <w:rPr>
          <w:sz w:val="24"/>
        </w:rPr>
        <w:t>(uzavřená podle Občanského zákoníku č. 89 2012 Sb.)</w:t>
      </w:r>
    </w:p>
    <w:p w:rsidR="0017356C" w:rsidRDefault="003D1412">
      <w:pPr>
        <w:tabs>
          <w:tab w:val="center" w:pos="1836"/>
          <w:tab w:val="center" w:pos="3922"/>
        </w:tabs>
        <w:ind w:left="0" w:firstLine="0"/>
        <w:jc w:val="left"/>
      </w:pPr>
      <w:r>
        <w:tab/>
      </w:r>
      <w:r>
        <w:t>Císlo smlouvv příkazce:</w:t>
      </w:r>
      <w:r>
        <w:tab/>
        <w:t>06EU-002800</w:t>
      </w:r>
    </w:p>
    <w:p w:rsidR="0017356C" w:rsidRDefault="003D1412">
      <w:r>
        <w:t>Císlo smlouvv příkazníka: PL/24/2016/TDI</w:t>
      </w:r>
    </w:p>
    <w:p w:rsidR="0017356C" w:rsidRDefault="003D1412">
      <w:pPr>
        <w:spacing w:after="547"/>
      </w:pPr>
      <w:r>
        <w:t xml:space="preserve">ISPROFIN/ISPROFOND: </w:t>
      </w:r>
      <w:r w:rsidRPr="003D1412">
        <w:rPr>
          <w:highlight w:val="black"/>
        </w:rPr>
        <w:t>500 111 0007.30653.2160</w:t>
      </w:r>
    </w:p>
    <w:p w:rsidR="0017356C" w:rsidRDefault="003D1412">
      <w:pPr>
        <w:spacing w:after="259" w:line="259" w:lineRule="auto"/>
        <w:ind w:left="1042" w:right="293" w:hanging="10"/>
        <w:jc w:val="center"/>
      </w:pPr>
      <w:r>
        <w:rPr>
          <w:sz w:val="24"/>
        </w:rPr>
        <w:t>I, Uvodní ustanovení</w:t>
      </w:r>
    </w:p>
    <w:p w:rsidR="0017356C" w:rsidRDefault="003D1412">
      <w:pPr>
        <w:pStyle w:val="Nadpis2"/>
        <w:ind w:left="734"/>
      </w:pPr>
      <w:r>
        <w:t>1. Smluvní stranv</w:t>
      </w:r>
    </w:p>
    <w:p w:rsidR="0017356C" w:rsidRDefault="003D1412">
      <w:pPr>
        <w:spacing w:after="247" w:line="262" w:lineRule="auto"/>
        <w:ind w:left="2155" w:right="1953" w:hanging="1143"/>
        <w:jc w:val="left"/>
      </w:pPr>
      <w:r>
        <w:t xml:space="preserve">Příkazce: Reditelství silnic a dálnic CR Na Pankráci 56, 145 05 Praha 4 zastoupené: </w:t>
      </w:r>
      <w:r w:rsidRPr="003D1412">
        <w:rPr>
          <w:highlight w:val="black"/>
        </w:rPr>
        <w:t>Ing. Zdeňkem Kuťákem, pověřenvm řízením</w:t>
      </w:r>
      <w:r>
        <w:t xml:space="preserve"> Správy Plzeň </w:t>
      </w:r>
      <w:r>
        <w:rPr>
          <w:noProof/>
        </w:rPr>
        <w:drawing>
          <wp:inline distT="0" distB="0" distL="0" distR="0">
            <wp:extent cx="15242" cy="94511"/>
            <wp:effectExtent l="0" t="0" r="0" b="0"/>
            <wp:docPr id="18926" name="Picture 18926"/>
            <wp:cNvGraphicFramePr/>
            <a:graphic xmlns:a="http://schemas.openxmlformats.org/drawingml/2006/main">
              <a:graphicData uri="http://schemas.openxmlformats.org/drawingml/2006/picture">
                <pic:pic xmlns:pic="http://schemas.openxmlformats.org/drawingml/2006/picture">
                  <pic:nvPicPr>
                    <pic:cNvPr id="18926" name="Picture 18926"/>
                    <pic:cNvPicPr/>
                  </pic:nvPicPr>
                  <pic:blipFill>
                    <a:blip r:embed="rId7"/>
                    <a:stretch>
                      <a:fillRect/>
                    </a:stretch>
                  </pic:blipFill>
                  <pic:spPr>
                    <a:xfrm>
                      <a:off x="0" y="0"/>
                      <a:ext cx="15242" cy="94511"/>
                    </a:xfrm>
                    <a:prstGeom prst="rect">
                      <a:avLst/>
                    </a:prstGeom>
                  </pic:spPr>
                </pic:pic>
              </a:graphicData>
            </a:graphic>
          </wp:inline>
        </w:drawing>
      </w:r>
      <w:r>
        <w:t xml:space="preserve">'Ol 00 Plzeň, Hřínłalého 37 </w:t>
      </w:r>
      <w:r w:rsidRPr="003D1412">
        <w:rPr>
          <w:highlight w:val="black"/>
        </w:rPr>
        <w:t>telefon: 377 333 71 1</w:t>
      </w:r>
      <w:r w:rsidRPr="003D1412">
        <w:rPr>
          <w:highlight w:val="black"/>
        </w:rPr>
        <w:tab/>
        <w:t xml:space="preserve">fax: 377 422 619 bankovní spojení: Komerční banka </w:t>
      </w:r>
      <w:r w:rsidRPr="003D1412">
        <w:rPr>
          <w:highlight w:val="black"/>
        </w:rPr>
        <w:t>Praha I číslo Účtu: 5 1-1422200277/01 OO</w:t>
      </w:r>
      <w:r>
        <w:t xml:space="preserve"> lč: 65993390</w:t>
      </w:r>
      <w:r>
        <w:tab/>
      </w:r>
      <w:r>
        <w:t>DIČ: CZ65993390</w:t>
      </w:r>
    </w:p>
    <w:p w:rsidR="0017356C" w:rsidRDefault="003D1412">
      <w:pPr>
        <w:spacing w:after="0" w:line="265" w:lineRule="auto"/>
        <w:ind w:left="1071" w:hanging="10"/>
        <w:jc w:val="left"/>
      </w:pPr>
      <w:r>
        <w:rPr>
          <w:sz w:val="24"/>
        </w:rPr>
        <w:t>Příkazník: DS engineering PLUS, a.s.</w:t>
      </w:r>
    </w:p>
    <w:p w:rsidR="0017356C" w:rsidRPr="003D1412" w:rsidRDefault="003D1412">
      <w:pPr>
        <w:spacing w:after="8" w:line="262" w:lineRule="auto"/>
        <w:ind w:left="2151" w:right="1953" w:firstLine="5"/>
        <w:jc w:val="left"/>
        <w:rPr>
          <w:highlight w:val="black"/>
        </w:rPr>
      </w:pPr>
      <w:r>
        <w:t>se sídlem:</w:t>
      </w:r>
      <w:r>
        <w:tab/>
        <w:t>Za Mototechnou 1 1 14/4, 1 55 00 Praha 5 kontaktní a doručovací adresa: Chebská 113, 360 06 Karlovv Vary zastoupenv</w:t>
      </w:r>
      <w:r>
        <w:tab/>
      </w:r>
      <w:r w:rsidRPr="003D1412">
        <w:rPr>
          <w:highlight w:val="black"/>
        </w:rPr>
        <w:t xml:space="preserve">Vladimírem Fleissł </w:t>
      </w:r>
      <w:r w:rsidRPr="003D1412">
        <w:rPr>
          <w:highlight w:val="black"/>
          <w:vertAlign w:val="superscript"/>
        </w:rPr>
        <w:t>o</w:t>
      </w:r>
      <w:r w:rsidRPr="003D1412">
        <w:rPr>
          <w:highlight w:val="black"/>
        </w:rPr>
        <w:t>em funkce</w:t>
      </w:r>
      <w:r w:rsidRPr="003D1412">
        <w:rPr>
          <w:highlight w:val="black"/>
        </w:rPr>
        <w:tab/>
        <w:t>předseda představenstva telefon:</w:t>
      </w:r>
      <w:r w:rsidRPr="003D1412">
        <w:rPr>
          <w:highlight w:val="black"/>
        </w:rPr>
        <w:tab/>
        <w:t>353 590 1 70</w:t>
      </w:r>
      <w:r w:rsidRPr="003D1412">
        <w:rPr>
          <w:highlight w:val="black"/>
        </w:rPr>
        <w:tab/>
        <w:t>fax: 353 590 1 88</w:t>
      </w:r>
    </w:p>
    <w:p w:rsidR="0017356C" w:rsidRPr="003D1412" w:rsidRDefault="003D1412">
      <w:pPr>
        <w:ind w:left="2160" w:right="206"/>
        <w:rPr>
          <w:highlight w:val="black"/>
        </w:rPr>
      </w:pPr>
      <w:r w:rsidRPr="003D1412">
        <w:rPr>
          <w:highlight w:val="black"/>
        </w:rPr>
        <w:t>Oprávnění jednat ve věcech technických: Ing. Ladislav Zigmund, Pavel Karlovec bankovní spojení: komerční banka, a.s., pobočka Karlovy Vary</w:t>
      </w:r>
    </w:p>
    <w:p w:rsidR="0017356C" w:rsidRPr="003D1412" w:rsidRDefault="003D1412">
      <w:pPr>
        <w:spacing w:after="1" w:line="259" w:lineRule="auto"/>
        <w:ind w:left="399" w:hanging="10"/>
        <w:jc w:val="center"/>
        <w:rPr>
          <w:highlight w:val="black"/>
        </w:rPr>
      </w:pPr>
      <w:r w:rsidRPr="003D1412">
        <w:rPr>
          <w:highlight w:val="black"/>
        </w:rPr>
        <w:t>č. ú. 43-379060277/01 oo</w:t>
      </w:r>
    </w:p>
    <w:p w:rsidR="0017356C" w:rsidRDefault="003D1412">
      <w:pPr>
        <w:spacing w:after="0" w:line="259" w:lineRule="auto"/>
        <w:ind w:left="0" w:right="197" w:firstLine="0"/>
        <w:jc w:val="right"/>
      </w:pPr>
      <w:r w:rsidRPr="003D1412">
        <w:rPr>
          <w:highlight w:val="black"/>
        </w:rPr>
        <w:t>Zapsán v obchodním</w:t>
      </w:r>
      <w:r w:rsidRPr="003D1412">
        <w:rPr>
          <w:highlight w:val="black"/>
        </w:rPr>
        <w:t xml:space="preserve"> rejstříku, vedeném Městským soudem v Praze, oddíl B, vložka 123 1 6</w:t>
      </w:r>
    </w:p>
    <w:p w:rsidR="0017356C" w:rsidRDefault="003D1412" w:rsidP="003D1412">
      <w:pPr>
        <w:spacing w:after="1" w:line="259" w:lineRule="auto"/>
        <w:ind w:left="399" w:right="1325" w:hanging="10"/>
      </w:pPr>
      <w:r>
        <w:t xml:space="preserve">                               IČ: </w:t>
      </w:r>
      <w:r>
        <w:t>27955834</w:t>
      </w:r>
    </w:p>
    <w:p w:rsidR="0017356C" w:rsidRDefault="003D1412">
      <w:pPr>
        <w:pStyle w:val="Nadpis2"/>
        <w:tabs>
          <w:tab w:val="center" w:pos="2360"/>
          <w:tab w:val="center" w:pos="4841"/>
        </w:tabs>
        <w:spacing w:after="472"/>
        <w:ind w:left="0" w:firstLine="0"/>
      </w:pPr>
      <w:r>
        <w:tab/>
        <w:t xml:space="preserve">                    DIČ.CZ</w:t>
      </w:r>
      <w:r>
        <w:t>27955834</w:t>
      </w:r>
      <w:r>
        <w:rPr>
          <w:noProof/>
        </w:rPr>
        <w:drawing>
          <wp:inline distT="0" distB="0" distL="0" distR="0">
            <wp:extent cx="6097" cy="12195"/>
            <wp:effectExtent l="0" t="0" r="0" b="0"/>
            <wp:docPr id="1426" name="Picture 1426"/>
            <wp:cNvGraphicFramePr/>
            <a:graphic xmlns:a="http://schemas.openxmlformats.org/drawingml/2006/main">
              <a:graphicData uri="http://schemas.openxmlformats.org/drawingml/2006/picture">
                <pic:pic xmlns:pic="http://schemas.openxmlformats.org/drawingml/2006/picture">
                  <pic:nvPicPr>
                    <pic:cNvPr id="1426" name="Picture 1426"/>
                    <pic:cNvPicPr/>
                  </pic:nvPicPr>
                  <pic:blipFill>
                    <a:blip r:embed="rId8"/>
                    <a:stretch>
                      <a:fillRect/>
                    </a:stretch>
                  </pic:blipFill>
                  <pic:spPr>
                    <a:xfrm>
                      <a:off x="0" y="0"/>
                      <a:ext cx="6097" cy="12195"/>
                    </a:xfrm>
                    <a:prstGeom prst="rect">
                      <a:avLst/>
                    </a:prstGeom>
                  </pic:spPr>
                </pic:pic>
              </a:graphicData>
            </a:graphic>
          </wp:inline>
        </w:drawing>
      </w:r>
    </w:p>
    <w:p w:rsidR="0017356C" w:rsidRDefault="003D1412">
      <w:pPr>
        <w:spacing w:after="532"/>
        <w:ind w:left="720"/>
      </w:pPr>
      <w:r>
        <w:t>2. Název akce: Výkon občasného stavebního dozoru na akci</w:t>
      </w:r>
    </w:p>
    <w:p w:rsidR="0017356C" w:rsidRDefault="003D1412">
      <w:pPr>
        <w:spacing w:after="781" w:line="259" w:lineRule="auto"/>
        <w:ind w:left="903" w:firstLine="0"/>
        <w:jc w:val="center"/>
      </w:pPr>
      <w:r>
        <w:rPr>
          <w:sz w:val="28"/>
        </w:rPr>
        <w:t>„I/22 Zavlekov, most ev.č.22-028</w:t>
      </w:r>
      <w:r>
        <w:rPr>
          <w:sz w:val="28"/>
        </w:rPr>
        <w:t xml:space="preserve"> — TDI“</w:t>
      </w:r>
      <w:bookmarkStart w:id="0" w:name="_GoBack"/>
      <w:bookmarkEnd w:id="0"/>
    </w:p>
    <w:p w:rsidR="0017356C" w:rsidRDefault="003D1412">
      <w:pPr>
        <w:spacing w:after="214" w:line="259" w:lineRule="auto"/>
        <w:ind w:left="903" w:right="173" w:hanging="10"/>
        <w:jc w:val="center"/>
      </w:pPr>
      <w:r>
        <w:rPr>
          <w:sz w:val="26"/>
        </w:rPr>
        <w:t>Ile Předmět smlouvy</w:t>
      </w:r>
    </w:p>
    <w:p w:rsidR="0017356C" w:rsidRDefault="003D1412">
      <w:pPr>
        <w:spacing w:after="12" w:line="248" w:lineRule="auto"/>
        <w:ind w:left="764" w:right="110" w:hanging="10"/>
      </w:pPr>
      <w:r>
        <w:t>I . Předmětenł smlouvy je výkon občasného stavebního dozoru v tomto rozsahu:</w:t>
      </w:r>
    </w:p>
    <w:p w:rsidR="0017356C" w:rsidRDefault="003D1412">
      <w:pPr>
        <w:spacing w:after="12" w:line="248" w:lineRule="auto"/>
        <w:ind w:left="1013" w:right="110" w:hanging="10"/>
      </w:pPr>
      <w:r>
        <w:t>a) v průběhu stavby.</w:t>
      </w:r>
    </w:p>
    <w:p w:rsidR="0017356C" w:rsidRDefault="003D1412">
      <w:pPr>
        <w:numPr>
          <w:ilvl w:val="0"/>
          <w:numId w:val="1"/>
        </w:numPr>
        <w:ind w:hanging="139"/>
      </w:pPr>
      <w:r>
        <w:t xml:space="preserve">provádět činnost dozorce stavby dle metodického pokvnu „V Vkon stavebního dozoru na stavbách </w:t>
      </w:r>
      <w:r>
        <w:t xml:space="preserve">pozemních komunikací• </w:t>
      </w:r>
      <w:r>
        <w:t xml:space="preserve">schváleného VID — OP K čj. 254/06-120-RS/2 </w:t>
      </w:r>
      <w:r>
        <w:t>ze dne 26. 4. 2006 včetně dodatku č. I -2010.</w:t>
      </w:r>
    </w:p>
    <w:p w:rsidR="0017356C" w:rsidRDefault="003D1412">
      <w:pPr>
        <w:numPr>
          <w:ilvl w:val="0"/>
          <w:numId w:val="1"/>
        </w:numPr>
        <w:ind w:hanging="139"/>
      </w:pPr>
      <w:r>
        <w:t xml:space="preserve">připravovat podkladv pro odevzdání a převzetí ;ednotlivúch objektů </w:t>
      </w:r>
      <w:r>
        <w:rPr>
          <w:noProof/>
        </w:rPr>
        <w:drawing>
          <wp:inline distT="0" distB="0" distL="0" distR="0">
            <wp:extent cx="33532" cy="12195"/>
            <wp:effectExtent l="0" t="0" r="0" b="0"/>
            <wp:docPr id="1427" name="Picture 1427"/>
            <wp:cNvGraphicFramePr/>
            <a:graphic xmlns:a="http://schemas.openxmlformats.org/drawingml/2006/main">
              <a:graphicData uri="http://schemas.openxmlformats.org/drawingml/2006/picture">
                <pic:pic xmlns:pic="http://schemas.openxmlformats.org/drawingml/2006/picture">
                  <pic:nvPicPr>
                    <pic:cNvPr id="1427" name="Picture 1427"/>
                    <pic:cNvPicPr/>
                  </pic:nvPicPr>
                  <pic:blipFill>
                    <a:blip r:embed="rId9"/>
                    <a:stretch>
                      <a:fillRect/>
                    </a:stretch>
                  </pic:blipFill>
                  <pic:spPr>
                    <a:xfrm>
                      <a:off x="0" y="0"/>
                      <a:ext cx="33532" cy="12195"/>
                    </a:xfrm>
                    <a:prstGeom prst="rect">
                      <a:avLst/>
                    </a:prstGeom>
                  </pic:spPr>
                </pic:pic>
              </a:graphicData>
            </a:graphic>
          </wp:inline>
        </w:drawing>
      </w:r>
      <w:r>
        <w:t xml:space="preserve"> zajistit včasné projednání eventuelních změn stavbv včetně všech potřebných stanovisek odborníků jednotlivých činností a pracovníků určených </w:t>
      </w:r>
      <w:r>
        <w:t>k vyjádření dle platné směrnice příkazce</w:t>
      </w:r>
    </w:p>
    <w:p w:rsidR="0017356C" w:rsidRDefault="003D1412">
      <w:pPr>
        <w:numPr>
          <w:ilvl w:val="0"/>
          <w:numId w:val="1"/>
        </w:numPr>
        <w:ind w:hanging="139"/>
      </w:pPr>
      <w:r>
        <w:lastRenderedPageBreak/>
        <w:t>při fakturaci podepisovat soupis prací včetně kontroly souladu soupłsu prací a skutečnosti na stavbě, včetně dokladů, tj. zkoušky. měření, certifikace výrobků, tabulky zakrývaných prací a hlášení o stavu stavbv</w:t>
      </w:r>
    </w:p>
    <w:p w:rsidR="0017356C" w:rsidRDefault="003D1412">
      <w:pPr>
        <w:numPr>
          <w:ilvl w:val="0"/>
          <w:numId w:val="1"/>
        </w:numPr>
        <w:ind w:hanging="139"/>
      </w:pPr>
      <w:r>
        <w:t>účas</w:t>
      </w:r>
      <w:r>
        <w:t>tnit se odevzdávání a přebírání prací od podzhotovitelů</w:t>
      </w:r>
    </w:p>
    <w:p w:rsidR="0017356C" w:rsidRDefault="003D1412">
      <w:pPr>
        <w:numPr>
          <w:ilvl w:val="0"/>
          <w:numId w:val="1"/>
        </w:numPr>
        <w:ind w:hanging="139"/>
      </w:pPr>
      <w:r>
        <w:t>sledovat řádné vedení stavebního příp. montážního deníku</w:t>
      </w:r>
    </w:p>
    <w:p w:rsidR="0017356C" w:rsidRDefault="003D1412">
      <w:pPr>
        <w:numPr>
          <w:ilvl w:val="0"/>
          <w:numId w:val="1"/>
        </w:numPr>
        <w:ind w:hanging="139"/>
      </w:pPr>
      <w:r>
        <w:t>spolupracovat s příkazcem na závěrečném vvúčtování stavby</w:t>
      </w:r>
    </w:p>
    <w:p w:rsidR="0017356C" w:rsidRDefault="003D1412">
      <w:pPr>
        <w:numPr>
          <w:ilvl w:val="0"/>
          <w:numId w:val="1"/>
        </w:numPr>
        <w:ind w:hanging="139"/>
      </w:pPr>
      <w:r>
        <w:t>účastnit se podle pokynu příkazce informačních schůzek o průběhu stavbv příkazcem zaj</w:t>
      </w:r>
      <w:r>
        <w:t xml:space="preserve">išťovaných </w:t>
      </w:r>
      <w:r>
        <w:rPr>
          <w:noProof/>
        </w:rPr>
        <w:drawing>
          <wp:inline distT="0" distB="0" distL="0" distR="0">
            <wp:extent cx="30484" cy="12195"/>
            <wp:effectExtent l="0" t="0" r="0" b="0"/>
            <wp:docPr id="4124" name="Picture 4124"/>
            <wp:cNvGraphicFramePr/>
            <a:graphic xmlns:a="http://schemas.openxmlformats.org/drawingml/2006/main">
              <a:graphicData uri="http://schemas.openxmlformats.org/drawingml/2006/picture">
                <pic:pic xmlns:pic="http://schemas.openxmlformats.org/drawingml/2006/picture">
                  <pic:nvPicPr>
                    <pic:cNvPr id="4124" name="Picture 4124"/>
                    <pic:cNvPicPr/>
                  </pic:nvPicPr>
                  <pic:blipFill>
                    <a:blip r:embed="rId10"/>
                    <a:stretch>
                      <a:fillRect/>
                    </a:stretch>
                  </pic:blipFill>
                  <pic:spPr>
                    <a:xfrm>
                      <a:off x="0" y="0"/>
                      <a:ext cx="30484" cy="12195"/>
                    </a:xfrm>
                    <a:prstGeom prst="rect">
                      <a:avLst/>
                    </a:prstGeom>
                  </pic:spPr>
                </pic:pic>
              </a:graphicData>
            </a:graphic>
          </wp:inline>
        </w:drawing>
      </w:r>
      <w:r>
        <w:t xml:space="preserve"> dbát na svstematłcké doplňování dokumentace, podle které se stavba realizuje, evidovat dokumentace dokončených částí stavby </w:t>
      </w:r>
      <w:r>
        <w:rPr>
          <w:noProof/>
        </w:rPr>
        <w:drawing>
          <wp:inline distT="0" distB="0" distL="0" distR="0">
            <wp:extent cx="33532" cy="12195"/>
            <wp:effectExtent l="0" t="0" r="0" b="0"/>
            <wp:docPr id="4125" name="Picture 4125"/>
            <wp:cNvGraphicFramePr/>
            <a:graphic xmlns:a="http://schemas.openxmlformats.org/drawingml/2006/main">
              <a:graphicData uri="http://schemas.openxmlformats.org/drawingml/2006/picture">
                <pic:pic xmlns:pic="http://schemas.openxmlformats.org/drawingml/2006/picture">
                  <pic:nvPicPr>
                    <pic:cNvPr id="4125" name="Picture 4125"/>
                    <pic:cNvPicPr/>
                  </pic:nvPicPr>
                  <pic:blipFill>
                    <a:blip r:embed="rId11"/>
                    <a:stretch>
                      <a:fillRect/>
                    </a:stretch>
                  </pic:blipFill>
                  <pic:spPr>
                    <a:xfrm>
                      <a:off x="0" y="0"/>
                      <a:ext cx="33532" cy="12195"/>
                    </a:xfrm>
                    <a:prstGeom prst="rect">
                      <a:avLst/>
                    </a:prstGeom>
                  </pic:spPr>
                </pic:pic>
              </a:graphicData>
            </a:graphic>
          </wp:inline>
        </w:drawing>
      </w:r>
      <w:r>
        <w:t xml:space="preserve"> kontrolovat dodržování podmínek smlouvv o dílo se zhotovitelem stavebních prací</w:t>
      </w:r>
    </w:p>
    <w:p w:rsidR="0017356C" w:rsidRDefault="003D1412">
      <w:pPr>
        <w:numPr>
          <w:ilvl w:val="0"/>
          <w:numId w:val="1"/>
        </w:numPr>
        <w:ind w:hanging="139"/>
      </w:pPr>
      <w:r>
        <w:t xml:space="preserve">spolupracovat s projektantem. stavbv </w:t>
      </w:r>
      <w:r>
        <w:t xml:space="preserve">i s jeho pracovníky provádějícími autorský dozor </w:t>
      </w:r>
      <w:r>
        <w:rPr>
          <w:noProof/>
        </w:rPr>
        <w:drawing>
          <wp:inline distT="0" distB="0" distL="0" distR="0">
            <wp:extent cx="33532" cy="9146"/>
            <wp:effectExtent l="0" t="0" r="0" b="0"/>
            <wp:docPr id="4126" name="Picture 4126"/>
            <wp:cNvGraphicFramePr/>
            <a:graphic xmlns:a="http://schemas.openxmlformats.org/drawingml/2006/main">
              <a:graphicData uri="http://schemas.openxmlformats.org/drawingml/2006/picture">
                <pic:pic xmlns:pic="http://schemas.openxmlformats.org/drawingml/2006/picture">
                  <pic:nvPicPr>
                    <pic:cNvPr id="4126" name="Picture 4126"/>
                    <pic:cNvPicPr/>
                  </pic:nvPicPr>
                  <pic:blipFill>
                    <a:blip r:embed="rId12"/>
                    <a:stretch>
                      <a:fillRect/>
                    </a:stretch>
                  </pic:blipFill>
                  <pic:spPr>
                    <a:xfrm>
                      <a:off x="0" y="0"/>
                      <a:ext cx="33532" cy="9146"/>
                    </a:xfrm>
                    <a:prstGeom prst="rect">
                      <a:avLst/>
                    </a:prstGeom>
                  </pic:spPr>
                </pic:pic>
              </a:graphicData>
            </a:graphic>
          </wp:inline>
        </w:drawing>
      </w:r>
      <w:r>
        <w:t xml:space="preserve"> sledovat předepsané zkoušky materiálů, konstrukcí a praci, provádět kontrolu jejich výsledků a vvžadovat dokladv o kvalitě prací a dodávek</w:t>
      </w:r>
    </w:p>
    <w:p w:rsidR="0017356C" w:rsidRDefault="003D1412">
      <w:pPr>
        <w:numPr>
          <w:ilvl w:val="0"/>
          <w:numId w:val="1"/>
        </w:numPr>
        <w:ind w:hanging="139"/>
      </w:pPr>
      <w:r>
        <w:t>spolupracovat se zhotovitelem stavebních prací na odvrácení nebo o</w:t>
      </w:r>
      <w:r>
        <w:t>mezení škod při ohrožení stavby živelnými událostmi</w:t>
      </w:r>
    </w:p>
    <w:p w:rsidR="0017356C" w:rsidRDefault="003D1412">
      <w:pPr>
        <w:numPr>
          <w:ilvl w:val="0"/>
          <w:numId w:val="1"/>
        </w:numPr>
        <w:ind w:hanging="139"/>
      </w:pPr>
      <w:r>
        <w:t>předkládat návrhy dodatků víceprací,včetně zajištění písemných vvjádření autorského dozoru přiložit rovněž své vyjádření.</w:t>
      </w:r>
    </w:p>
    <w:p w:rsidR="0017356C" w:rsidRDefault="003D1412">
      <w:pPr>
        <w:numPr>
          <w:ilvl w:val="0"/>
          <w:numId w:val="1"/>
        </w:numPr>
        <w:ind w:hanging="139"/>
      </w:pPr>
      <w:r>
        <w:t>připravit zprávu pro před-přejímací pochůzku (změny, vadv, nedodělky)</w:t>
      </w:r>
    </w:p>
    <w:p w:rsidR="0017356C" w:rsidRDefault="003D1412">
      <w:pPr>
        <w:numPr>
          <w:ilvl w:val="0"/>
          <w:numId w:val="1"/>
        </w:numPr>
        <w:spacing w:after="227"/>
        <w:ind w:hanging="139"/>
      </w:pPr>
      <w:r>
        <w:rPr>
          <w:noProof/>
        </w:rPr>
        <w:drawing>
          <wp:anchor distT="0" distB="0" distL="114300" distR="114300" simplePos="0" relativeHeight="251658240" behindDoc="0" locked="0" layoutInCell="1" allowOverlap="0">
            <wp:simplePos x="0" y="0"/>
            <wp:positionH relativeFrom="column">
              <wp:posOffset>6529650</wp:posOffset>
            </wp:positionH>
            <wp:positionV relativeFrom="paragraph">
              <wp:posOffset>265364</wp:posOffset>
            </wp:positionV>
            <wp:extent cx="18290" cy="27439"/>
            <wp:effectExtent l="0" t="0" r="0" b="0"/>
            <wp:wrapSquare wrapText="bothSides"/>
            <wp:docPr id="4128" name="Picture 4128"/>
            <wp:cNvGraphicFramePr/>
            <a:graphic xmlns:a="http://schemas.openxmlformats.org/drawingml/2006/main">
              <a:graphicData uri="http://schemas.openxmlformats.org/drawingml/2006/picture">
                <pic:pic xmlns:pic="http://schemas.openxmlformats.org/drawingml/2006/picture">
                  <pic:nvPicPr>
                    <pic:cNvPr id="4128" name="Picture 4128"/>
                    <pic:cNvPicPr/>
                  </pic:nvPicPr>
                  <pic:blipFill>
                    <a:blip r:embed="rId13"/>
                    <a:stretch>
                      <a:fillRect/>
                    </a:stretch>
                  </pic:blipFill>
                  <pic:spPr>
                    <a:xfrm>
                      <a:off x="0" y="0"/>
                      <a:ext cx="18290" cy="27439"/>
                    </a:xfrm>
                    <a:prstGeom prst="rect">
                      <a:avLst/>
                    </a:prstGeom>
                  </pic:spPr>
                </pic:pic>
              </a:graphicData>
            </a:graphic>
          </wp:anchor>
        </w:drawing>
      </w:r>
      <w:r>
        <w:t>připravit z</w:t>
      </w:r>
      <w:r>
        <w:t xml:space="preserve">ápis přejímkv stavby (nebo objektu) včetně všech dokladů </w:t>
      </w:r>
      <w:r>
        <w:rPr>
          <w:noProof/>
        </w:rPr>
        <w:drawing>
          <wp:inline distT="0" distB="0" distL="0" distR="0">
            <wp:extent cx="33532" cy="9146"/>
            <wp:effectExtent l="0" t="0" r="0" b="0"/>
            <wp:docPr id="4127" name="Picture 4127"/>
            <wp:cNvGraphicFramePr/>
            <a:graphic xmlns:a="http://schemas.openxmlformats.org/drawingml/2006/main">
              <a:graphicData uri="http://schemas.openxmlformats.org/drawingml/2006/picture">
                <pic:pic xmlns:pic="http://schemas.openxmlformats.org/drawingml/2006/picture">
                  <pic:nvPicPr>
                    <pic:cNvPr id="4127" name="Picture 4127"/>
                    <pic:cNvPicPr/>
                  </pic:nvPicPr>
                  <pic:blipFill>
                    <a:blip r:embed="rId14"/>
                    <a:stretch>
                      <a:fillRect/>
                    </a:stretch>
                  </pic:blipFill>
                  <pic:spPr>
                    <a:xfrm>
                      <a:off x="0" y="0"/>
                      <a:ext cx="33532" cy="9146"/>
                    </a:xfrm>
                    <a:prstGeom prst="rect">
                      <a:avLst/>
                    </a:prstGeom>
                  </pic:spPr>
                </pic:pic>
              </a:graphicData>
            </a:graphic>
          </wp:inline>
        </w:drawing>
      </w:r>
      <w:r>
        <w:t xml:space="preserve"> účastnit se kontrolních prohlídek v souladu s 133 Zákona č. 1 83/2006 Sb. stavební zákon v platném zněni</w:t>
      </w:r>
    </w:p>
    <w:p w:rsidR="0017356C" w:rsidRDefault="003D1412">
      <w:pPr>
        <w:ind w:left="1008"/>
      </w:pPr>
      <w:r>
        <w:t>b) po skončení stavby:</w:t>
      </w:r>
    </w:p>
    <w:p w:rsidR="0017356C" w:rsidRDefault="003D1412">
      <w:pPr>
        <w:numPr>
          <w:ilvl w:val="0"/>
          <w:numId w:val="2"/>
        </w:numPr>
        <w:spacing w:after="42"/>
        <w:ind w:right="427"/>
      </w:pPr>
      <w:r>
        <w:t xml:space="preserve">zajistit odevzdání stavby mezi zhotovitelem stavebních prací a Jejím objednatelem </w:t>
      </w:r>
      <w:r>
        <w:rPr>
          <w:noProof/>
        </w:rPr>
        <w:drawing>
          <wp:inline distT="0" distB="0" distL="0" distR="0">
            <wp:extent cx="30484" cy="9146"/>
            <wp:effectExtent l="0" t="0" r="0" b="0"/>
            <wp:docPr id="4129" name="Picture 4129"/>
            <wp:cNvGraphicFramePr/>
            <a:graphic xmlns:a="http://schemas.openxmlformats.org/drawingml/2006/main">
              <a:graphicData uri="http://schemas.openxmlformats.org/drawingml/2006/picture">
                <pic:pic xmlns:pic="http://schemas.openxmlformats.org/drawingml/2006/picture">
                  <pic:nvPicPr>
                    <pic:cNvPr id="4129" name="Picture 4129"/>
                    <pic:cNvPicPr/>
                  </pic:nvPicPr>
                  <pic:blipFill>
                    <a:blip r:embed="rId15"/>
                    <a:stretch>
                      <a:fillRect/>
                    </a:stretch>
                  </pic:blipFill>
                  <pic:spPr>
                    <a:xfrm>
                      <a:off x="0" y="0"/>
                      <a:ext cx="30484" cy="9146"/>
                    </a:xfrm>
                    <a:prstGeom prst="rect">
                      <a:avLst/>
                    </a:prstGeom>
                  </pic:spPr>
                </pic:pic>
              </a:graphicData>
            </a:graphic>
          </wp:inline>
        </w:drawing>
      </w:r>
      <w:r>
        <w:t xml:space="preserve"> kontrolovat odstraňování vad a nedodělků zjištěných při převzetí v dohodnutých termínech</w:t>
      </w:r>
    </w:p>
    <w:p w:rsidR="0017356C" w:rsidRDefault="003D1412">
      <w:pPr>
        <w:numPr>
          <w:ilvl w:val="0"/>
          <w:numId w:val="2"/>
        </w:numPr>
        <w:spacing w:after="268"/>
        <w:ind w:right="427"/>
      </w:pPr>
      <w:r>
        <w:t>provést kontrolu vyklizení staveniště zhotovitelem</w:t>
      </w:r>
    </w:p>
    <w:p w:rsidR="0017356C" w:rsidRDefault="003D1412">
      <w:pPr>
        <w:spacing w:after="38"/>
        <w:ind w:left="691" w:firstLine="456"/>
      </w:pPr>
      <w:r>
        <w:t>Rozsah činností může být dále po</w:t>
      </w:r>
      <w:r>
        <w:t xml:space="preserve">dle potřebv upraven instrukcemi zástupce příkazce odpovědného </w:t>
      </w:r>
      <w:r>
        <w:rPr>
          <w:noProof/>
        </w:rPr>
        <w:drawing>
          <wp:inline distT="0" distB="0" distL="0" distR="0">
            <wp:extent cx="12194" cy="12195"/>
            <wp:effectExtent l="0" t="0" r="0" b="0"/>
            <wp:docPr id="4130" name="Picture 4130"/>
            <wp:cNvGraphicFramePr/>
            <a:graphic xmlns:a="http://schemas.openxmlformats.org/drawingml/2006/main">
              <a:graphicData uri="http://schemas.openxmlformats.org/drawingml/2006/picture">
                <pic:pic xmlns:pic="http://schemas.openxmlformats.org/drawingml/2006/picture">
                  <pic:nvPicPr>
                    <pic:cNvPr id="4130" name="Picture 4130"/>
                    <pic:cNvPicPr/>
                  </pic:nvPicPr>
                  <pic:blipFill>
                    <a:blip r:embed="rId16"/>
                    <a:stretch>
                      <a:fillRect/>
                    </a:stretch>
                  </pic:blipFill>
                  <pic:spPr>
                    <a:xfrm>
                      <a:off x="0" y="0"/>
                      <a:ext cx="12194" cy="12195"/>
                    </a:xfrm>
                    <a:prstGeom prst="rect">
                      <a:avLst/>
                    </a:prstGeom>
                  </pic:spPr>
                </pic:pic>
              </a:graphicData>
            </a:graphic>
          </wp:inline>
        </w:drawing>
      </w:r>
      <w:r>
        <w:t>jednat ve věcech technických.</w:t>
      </w:r>
    </w:p>
    <w:p w:rsidR="0017356C" w:rsidRDefault="003D1412">
      <w:pPr>
        <w:spacing w:after="12" w:line="248" w:lineRule="auto"/>
        <w:ind w:left="715" w:firstLine="288"/>
      </w:pPr>
      <w:r>
        <w:t>Předmětem výkonu činnosti není provádění laboratorní činnosti tato činnost bude zaj išt'ována laboratoří určenou správcem stavby.</w:t>
      </w:r>
    </w:p>
    <w:p w:rsidR="0017356C" w:rsidRDefault="003D1412">
      <w:pPr>
        <w:ind w:left="701" w:firstLine="293"/>
      </w:pPr>
      <w:r>
        <w:t>Výkon dozorce stavby bude prováděn v souladu s podklady předanými příkazcem. Jakékoliv złněny oproti sjednanemu předmětu smlouvv, jeho rozsahu a termínu dokončení. které vyplvnou z dodatečných požadavků příkazce nebo ze změnv Jim předaných podkladů, ze změ</w:t>
      </w:r>
      <w:r>
        <w:t>nv obecně závazných předpisů, z požadavků veřejnopravních orgánů nebo z důvodu vyšší moci či nepředpokládaných překážek neležících na straně příkazníka, budou předmětem dodatků k této słnlouvě.</w:t>
      </w:r>
    </w:p>
    <w:p w:rsidR="0017356C" w:rsidRDefault="003D1412">
      <w:pPr>
        <w:spacing w:after="793" w:line="248" w:lineRule="auto"/>
        <w:ind w:left="706" w:firstLine="370"/>
      </w:pPr>
      <w:r>
        <w:t>V těchto dodatcích smluvní stranydohodnou odpovídající změnu p</w:t>
      </w:r>
      <w:r>
        <w:t>ředmětu smlouvv„ doby plnění a ceny za vvkon činnosti.</w:t>
      </w:r>
    </w:p>
    <w:p w:rsidR="0017356C" w:rsidRDefault="003D1412">
      <w:pPr>
        <w:spacing w:after="207" w:line="259" w:lineRule="auto"/>
        <w:ind w:left="1042" w:hanging="10"/>
        <w:jc w:val="center"/>
      </w:pPr>
      <w:r>
        <w:rPr>
          <w:sz w:val="24"/>
        </w:rPr>
        <w:t>III. Doba plnění</w:t>
      </w:r>
    </w:p>
    <w:p w:rsidR="0017356C" w:rsidRDefault="003D1412">
      <w:pPr>
        <w:spacing w:after="318"/>
        <w:ind w:left="720"/>
      </w:pPr>
      <w:r>
        <w:rPr>
          <w:noProof/>
        </w:rPr>
        <w:drawing>
          <wp:inline distT="0" distB="0" distL="0" distR="0">
            <wp:extent cx="70113" cy="91463"/>
            <wp:effectExtent l="0" t="0" r="0" b="0"/>
            <wp:docPr id="18931" name="Picture 18931"/>
            <wp:cNvGraphicFramePr/>
            <a:graphic xmlns:a="http://schemas.openxmlformats.org/drawingml/2006/main">
              <a:graphicData uri="http://schemas.openxmlformats.org/drawingml/2006/picture">
                <pic:pic xmlns:pic="http://schemas.openxmlformats.org/drawingml/2006/picture">
                  <pic:nvPicPr>
                    <pic:cNvPr id="18931" name="Picture 18931"/>
                    <pic:cNvPicPr/>
                  </pic:nvPicPr>
                  <pic:blipFill>
                    <a:blip r:embed="rId17"/>
                    <a:stretch>
                      <a:fillRect/>
                    </a:stretch>
                  </pic:blipFill>
                  <pic:spPr>
                    <a:xfrm>
                      <a:off x="0" y="0"/>
                      <a:ext cx="70113" cy="91463"/>
                    </a:xfrm>
                    <a:prstGeom prst="rect">
                      <a:avLst/>
                    </a:prstGeom>
                  </pic:spPr>
                </pic:pic>
              </a:graphicData>
            </a:graphic>
          </wp:inline>
        </w:drawing>
      </w:r>
      <w:r>
        <w:t>Smluvní strany se dohodly- že činnost dozorce stavbv bude prováděna po dobu realizace stavby</w:t>
      </w:r>
    </w:p>
    <w:p w:rsidR="0017356C" w:rsidRDefault="003D1412">
      <w:pPr>
        <w:spacing w:after="555" w:line="233" w:lineRule="auto"/>
        <w:ind w:left="3082" w:right="1935" w:hanging="10"/>
        <w:jc w:val="left"/>
      </w:pPr>
      <w:r>
        <w:rPr>
          <w:sz w:val="26"/>
        </w:rPr>
        <w:t>- předpokládaná doba výstavbv 07/2016 - 10/2016 a v průběhu kolaudačního řízení na VÝZVU p</w:t>
      </w:r>
      <w:r>
        <w:rPr>
          <w:sz w:val="26"/>
        </w:rPr>
        <w:t>říkazce</w:t>
      </w:r>
    </w:p>
    <w:p w:rsidR="0017356C" w:rsidRDefault="003D1412">
      <w:pPr>
        <w:spacing w:after="207" w:line="259" w:lineRule="auto"/>
        <w:ind w:left="1042" w:right="398" w:hanging="10"/>
        <w:jc w:val="center"/>
      </w:pPr>
      <w:r>
        <w:rPr>
          <w:sz w:val="24"/>
        </w:rPr>
        <w:t>IV, Cena za dílo</w:t>
      </w:r>
    </w:p>
    <w:p w:rsidR="0017356C" w:rsidRDefault="003D1412">
      <w:pPr>
        <w:ind w:left="964" w:hanging="254"/>
      </w:pPr>
      <w:r>
        <w:rPr>
          <w:noProof/>
        </w:rPr>
        <w:lastRenderedPageBreak/>
        <w:drawing>
          <wp:inline distT="0" distB="0" distL="0" distR="0">
            <wp:extent cx="70113" cy="91463"/>
            <wp:effectExtent l="0" t="0" r="0" b="0"/>
            <wp:docPr id="18933" name="Picture 18933"/>
            <wp:cNvGraphicFramePr/>
            <a:graphic xmlns:a="http://schemas.openxmlformats.org/drawingml/2006/main">
              <a:graphicData uri="http://schemas.openxmlformats.org/drawingml/2006/picture">
                <pic:pic xmlns:pic="http://schemas.openxmlformats.org/drawingml/2006/picture">
                  <pic:nvPicPr>
                    <pic:cNvPr id="18933" name="Picture 18933"/>
                    <pic:cNvPicPr/>
                  </pic:nvPicPr>
                  <pic:blipFill>
                    <a:blip r:embed="rId18"/>
                    <a:stretch>
                      <a:fillRect/>
                    </a:stretch>
                  </pic:blipFill>
                  <pic:spPr>
                    <a:xfrm>
                      <a:off x="0" y="0"/>
                      <a:ext cx="70113" cy="91463"/>
                    </a:xfrm>
                    <a:prstGeom prst="rect">
                      <a:avLst/>
                    </a:prstGeom>
                  </pic:spPr>
                </pic:pic>
              </a:graphicData>
            </a:graphic>
          </wp:inline>
        </w:drawing>
      </w:r>
      <w:r>
        <w:t>Příkazce se zavazuje zaplatit přikazníkovi za kon činnosti dohodnutou cenu stanovenou v souladu se zákonem č. 526/1 990 Sb.</w:t>
      </w:r>
    </w:p>
    <w:p w:rsidR="0017356C" w:rsidRDefault="003D1412">
      <w:pPr>
        <w:ind w:left="672" w:right="1651"/>
      </w:pPr>
      <w:r>
        <w:rPr>
          <w:noProof/>
        </w:rPr>
        <w:drawing>
          <wp:inline distT="0" distB="0" distL="0" distR="0">
            <wp:extent cx="88403" cy="91463"/>
            <wp:effectExtent l="0" t="0" r="0" b="0"/>
            <wp:docPr id="18935" name="Picture 18935"/>
            <wp:cNvGraphicFramePr/>
            <a:graphic xmlns:a="http://schemas.openxmlformats.org/drawingml/2006/main">
              <a:graphicData uri="http://schemas.openxmlformats.org/drawingml/2006/picture">
                <pic:pic xmlns:pic="http://schemas.openxmlformats.org/drawingml/2006/picture">
                  <pic:nvPicPr>
                    <pic:cNvPr id="18935" name="Picture 18935"/>
                    <pic:cNvPicPr/>
                  </pic:nvPicPr>
                  <pic:blipFill>
                    <a:blip r:embed="rId19"/>
                    <a:stretch>
                      <a:fillRect/>
                    </a:stretch>
                  </pic:blipFill>
                  <pic:spPr>
                    <a:xfrm>
                      <a:off x="0" y="0"/>
                      <a:ext cx="88403" cy="91463"/>
                    </a:xfrm>
                    <a:prstGeom prst="rect">
                      <a:avLst/>
                    </a:prstGeom>
                  </pic:spPr>
                </pic:pic>
              </a:graphicData>
            </a:graphic>
          </wp:inline>
        </w:drawing>
      </w:r>
      <w:r>
        <w:t xml:space="preserve"> V ceně jsou zahrnuty veškeré nákladv spojene s poskvtovánłm činnosti dozorce stavbv </w:t>
      </w:r>
      <w:r>
        <w:rPr>
          <w:noProof/>
        </w:rPr>
        <w:drawing>
          <wp:inline distT="0" distB="0" distL="0" distR="0">
            <wp:extent cx="9146" cy="12195"/>
            <wp:effectExtent l="0" t="0" r="0" b="0"/>
            <wp:docPr id="4138" name="Picture 4138"/>
            <wp:cNvGraphicFramePr/>
            <a:graphic xmlns:a="http://schemas.openxmlformats.org/drawingml/2006/main">
              <a:graphicData uri="http://schemas.openxmlformats.org/drawingml/2006/picture">
                <pic:pic xmlns:pic="http://schemas.openxmlformats.org/drawingml/2006/picture">
                  <pic:nvPicPr>
                    <pic:cNvPr id="4138" name="Picture 4138"/>
                    <pic:cNvPicPr/>
                  </pic:nvPicPr>
                  <pic:blipFill>
                    <a:blip r:embed="rId20"/>
                    <a:stretch>
                      <a:fillRect/>
                    </a:stretch>
                  </pic:blipFill>
                  <pic:spPr>
                    <a:xfrm>
                      <a:off x="0" y="0"/>
                      <a:ext cx="9146" cy="12195"/>
                    </a:xfrm>
                    <a:prstGeom prst="rect">
                      <a:avLst/>
                    </a:prstGeom>
                  </pic:spPr>
                </pic:pic>
              </a:graphicData>
            </a:graphic>
          </wp:inline>
        </w:drawing>
      </w:r>
      <w:r>
        <w:t>D. Cena předmětu sm</w:t>
      </w:r>
      <w:r>
        <w:t>louvv dle č. II.- odst. l. je stanovena jako nejvvše přípustná a čin!</w:t>
      </w:r>
      <w:r>
        <w:rPr>
          <w:noProof/>
        </w:rPr>
        <w:drawing>
          <wp:inline distT="0" distB="0" distL="0" distR="0">
            <wp:extent cx="33532" cy="94511"/>
            <wp:effectExtent l="0" t="0" r="0" b="0"/>
            <wp:docPr id="18937" name="Picture 18937"/>
            <wp:cNvGraphicFramePr/>
            <a:graphic xmlns:a="http://schemas.openxmlformats.org/drawingml/2006/main">
              <a:graphicData uri="http://schemas.openxmlformats.org/drawingml/2006/picture">
                <pic:pic xmlns:pic="http://schemas.openxmlformats.org/drawingml/2006/picture">
                  <pic:nvPicPr>
                    <pic:cNvPr id="18937" name="Picture 18937"/>
                    <pic:cNvPicPr/>
                  </pic:nvPicPr>
                  <pic:blipFill>
                    <a:blip r:embed="rId21"/>
                    <a:stretch>
                      <a:fillRect/>
                    </a:stretch>
                  </pic:blipFill>
                  <pic:spPr>
                    <a:xfrm>
                      <a:off x="0" y="0"/>
                      <a:ext cx="33532" cy="94511"/>
                    </a:xfrm>
                    <a:prstGeom prst="rect">
                      <a:avLst/>
                    </a:prstGeom>
                  </pic:spPr>
                </pic:pic>
              </a:graphicData>
            </a:graphic>
          </wp:inline>
        </w:drawing>
      </w:r>
    </w:p>
    <w:tbl>
      <w:tblPr>
        <w:tblStyle w:val="TableGrid"/>
        <w:tblW w:w="5502" w:type="dxa"/>
        <w:tblInd w:w="1325" w:type="dxa"/>
        <w:tblCellMar>
          <w:top w:w="0" w:type="dxa"/>
          <w:left w:w="0" w:type="dxa"/>
          <w:bottom w:w="0" w:type="dxa"/>
          <w:right w:w="0" w:type="dxa"/>
        </w:tblCellMar>
        <w:tblLook w:val="04A0" w:firstRow="1" w:lastRow="0" w:firstColumn="1" w:lastColumn="0" w:noHBand="0" w:noVBand="1"/>
      </w:tblPr>
      <w:tblGrid>
        <w:gridCol w:w="3323"/>
        <w:gridCol w:w="2179"/>
      </w:tblGrid>
      <w:tr w:rsidR="0017356C">
        <w:trPr>
          <w:trHeight w:val="239"/>
        </w:trPr>
        <w:tc>
          <w:tcPr>
            <w:tcW w:w="3322" w:type="dxa"/>
            <w:tcBorders>
              <w:top w:val="nil"/>
              <w:left w:val="nil"/>
              <w:bottom w:val="nil"/>
              <w:right w:val="nil"/>
            </w:tcBorders>
          </w:tcPr>
          <w:p w:rsidR="0017356C" w:rsidRDefault="003D1412">
            <w:pPr>
              <w:spacing w:after="0" w:line="259" w:lineRule="auto"/>
              <w:ind w:left="58" w:firstLine="0"/>
              <w:jc w:val="left"/>
            </w:pPr>
            <w:r>
              <w:rPr>
                <w:sz w:val="24"/>
              </w:rPr>
              <w:t>Cena bez DPH</w:t>
            </w:r>
          </w:p>
        </w:tc>
        <w:tc>
          <w:tcPr>
            <w:tcW w:w="2179" w:type="dxa"/>
            <w:tcBorders>
              <w:top w:val="nil"/>
              <w:left w:val="nil"/>
              <w:bottom w:val="nil"/>
              <w:right w:val="nil"/>
            </w:tcBorders>
          </w:tcPr>
          <w:p w:rsidR="0017356C" w:rsidRDefault="003D1412">
            <w:pPr>
              <w:spacing w:after="0" w:line="259" w:lineRule="auto"/>
              <w:ind w:left="0" w:firstLine="0"/>
              <w:jc w:val="right"/>
            </w:pPr>
            <w:r>
              <w:rPr>
                <w:sz w:val="24"/>
              </w:rPr>
              <w:t>546.800,- Kc</w:t>
            </w:r>
          </w:p>
        </w:tc>
      </w:tr>
      <w:tr w:rsidR="0017356C">
        <w:trPr>
          <w:trHeight w:val="276"/>
        </w:trPr>
        <w:tc>
          <w:tcPr>
            <w:tcW w:w="3322" w:type="dxa"/>
            <w:tcBorders>
              <w:top w:val="nil"/>
              <w:left w:val="nil"/>
              <w:bottom w:val="nil"/>
              <w:right w:val="nil"/>
            </w:tcBorders>
          </w:tcPr>
          <w:p w:rsidR="0017356C" w:rsidRDefault="003D1412">
            <w:pPr>
              <w:spacing w:after="0" w:line="259" w:lineRule="auto"/>
              <w:ind w:left="0" w:firstLine="0"/>
              <w:jc w:val="left"/>
            </w:pPr>
            <w:r>
              <w:rPr>
                <w:sz w:val="24"/>
              </w:rPr>
              <w:t xml:space="preserve">DPH 21 </w:t>
            </w:r>
            <w:r>
              <w:rPr>
                <w:sz w:val="24"/>
                <w:vertAlign w:val="superscript"/>
              </w:rPr>
              <w:t>0</w:t>
            </w:r>
            <w:r>
              <w:rPr>
                <w:sz w:val="24"/>
              </w:rPr>
              <w:t>/0</w:t>
            </w:r>
          </w:p>
        </w:tc>
        <w:tc>
          <w:tcPr>
            <w:tcW w:w="2179" w:type="dxa"/>
            <w:tcBorders>
              <w:top w:val="nil"/>
              <w:left w:val="nil"/>
              <w:bottom w:val="nil"/>
              <w:right w:val="nil"/>
            </w:tcBorders>
          </w:tcPr>
          <w:p w:rsidR="0017356C" w:rsidRDefault="003D1412">
            <w:pPr>
              <w:spacing w:after="0" w:line="259" w:lineRule="auto"/>
              <w:ind w:left="0" w:firstLine="0"/>
              <w:jc w:val="right"/>
            </w:pPr>
            <w:r>
              <w:rPr>
                <w:sz w:val="24"/>
              </w:rPr>
              <w:t>114.828,- Kč</w:t>
            </w:r>
          </w:p>
        </w:tc>
      </w:tr>
      <w:tr w:rsidR="0017356C">
        <w:trPr>
          <w:trHeight w:val="244"/>
        </w:trPr>
        <w:tc>
          <w:tcPr>
            <w:tcW w:w="3322" w:type="dxa"/>
            <w:tcBorders>
              <w:top w:val="nil"/>
              <w:left w:val="nil"/>
              <w:bottom w:val="nil"/>
              <w:right w:val="nil"/>
            </w:tcBorders>
          </w:tcPr>
          <w:p w:rsidR="0017356C" w:rsidRDefault="003D1412">
            <w:pPr>
              <w:spacing w:after="0" w:line="259" w:lineRule="auto"/>
              <w:ind w:left="5" w:firstLine="0"/>
              <w:jc w:val="left"/>
            </w:pPr>
            <w:r>
              <w:rPr>
                <w:sz w:val="24"/>
              </w:rPr>
              <w:t>Cena včetně DPH</w:t>
            </w:r>
          </w:p>
        </w:tc>
        <w:tc>
          <w:tcPr>
            <w:tcW w:w="2179" w:type="dxa"/>
            <w:tcBorders>
              <w:top w:val="nil"/>
              <w:left w:val="nil"/>
              <w:bottom w:val="nil"/>
              <w:right w:val="nil"/>
            </w:tcBorders>
          </w:tcPr>
          <w:p w:rsidR="0017356C" w:rsidRDefault="003D1412">
            <w:pPr>
              <w:spacing w:after="0" w:line="259" w:lineRule="auto"/>
              <w:ind w:left="0" w:firstLine="0"/>
              <w:jc w:val="right"/>
            </w:pPr>
            <w:r>
              <w:rPr>
                <w:sz w:val="24"/>
              </w:rPr>
              <w:t>661.628,- Kč</w:t>
            </w:r>
          </w:p>
        </w:tc>
      </w:tr>
    </w:tbl>
    <w:p w:rsidR="0017356C" w:rsidRDefault="003D1412">
      <w:pPr>
        <w:spacing w:after="214" w:line="259" w:lineRule="auto"/>
        <w:ind w:left="903" w:hanging="10"/>
        <w:jc w:val="center"/>
      </w:pPr>
      <w:r>
        <w:rPr>
          <w:sz w:val="26"/>
        </w:rPr>
        <w:t>Platební podmínky</w:t>
      </w:r>
    </w:p>
    <w:p w:rsidR="0017356C" w:rsidRDefault="003D1412">
      <w:pPr>
        <w:ind w:left="907" w:right="125" w:hanging="254"/>
      </w:pPr>
      <w:r>
        <w:rPr>
          <w:noProof/>
        </w:rPr>
        <w:drawing>
          <wp:inline distT="0" distB="0" distL="0" distR="0">
            <wp:extent cx="67065" cy="91463"/>
            <wp:effectExtent l="0" t="0" r="0" b="0"/>
            <wp:docPr id="18947" name="Picture 18947"/>
            <wp:cNvGraphicFramePr/>
            <a:graphic xmlns:a="http://schemas.openxmlformats.org/drawingml/2006/main">
              <a:graphicData uri="http://schemas.openxmlformats.org/drawingml/2006/picture">
                <pic:pic xmlns:pic="http://schemas.openxmlformats.org/drawingml/2006/picture">
                  <pic:nvPicPr>
                    <pic:cNvPr id="18947" name="Picture 18947"/>
                    <pic:cNvPicPr/>
                  </pic:nvPicPr>
                  <pic:blipFill>
                    <a:blip r:embed="rId22"/>
                    <a:stretch>
                      <a:fillRect/>
                    </a:stretch>
                  </pic:blipFill>
                  <pic:spPr>
                    <a:xfrm>
                      <a:off x="0" y="0"/>
                      <a:ext cx="67065" cy="91463"/>
                    </a:xfrm>
                    <a:prstGeom prst="rect">
                      <a:avLst/>
                    </a:prstGeom>
                  </pic:spPr>
                </pic:pic>
              </a:graphicData>
            </a:graphic>
          </wp:inline>
        </w:drawing>
      </w:r>
      <w:r>
        <w:t>Příkazce se zavazuje zaplatit příkazníkovi cenu za výkon činnosti na základě faktur, vvstavených příkazníkem, vždy za činnosti provedené v období příslušného kalendářního měsíce. Za datum uskutečnění dílčího zdanitelného plnění se považuje vždv poslední ka</w:t>
      </w:r>
      <w:r>
        <w:t>lendářní den měsíce.</w:t>
      </w:r>
    </w:p>
    <w:p w:rsidR="0017356C" w:rsidRDefault="003D1412">
      <w:pPr>
        <w:ind w:left="907" w:right="120" w:hanging="230"/>
      </w:pPr>
      <w:r>
        <w:rPr>
          <w:noProof/>
        </w:rPr>
        <w:drawing>
          <wp:inline distT="0" distB="0" distL="0" distR="0">
            <wp:extent cx="88403" cy="94511"/>
            <wp:effectExtent l="0" t="0" r="0" b="0"/>
            <wp:docPr id="18949" name="Picture 18949"/>
            <wp:cNvGraphicFramePr/>
            <a:graphic xmlns:a="http://schemas.openxmlformats.org/drawingml/2006/main">
              <a:graphicData uri="http://schemas.openxmlformats.org/drawingml/2006/picture">
                <pic:pic xmlns:pic="http://schemas.openxmlformats.org/drawingml/2006/picture">
                  <pic:nvPicPr>
                    <pic:cNvPr id="18949" name="Picture 18949"/>
                    <pic:cNvPicPr/>
                  </pic:nvPicPr>
                  <pic:blipFill>
                    <a:blip r:embed="rId23"/>
                    <a:stretch>
                      <a:fillRect/>
                    </a:stretch>
                  </pic:blipFill>
                  <pic:spPr>
                    <a:xfrm>
                      <a:off x="0" y="0"/>
                      <a:ext cx="88403" cy="94511"/>
                    </a:xfrm>
                    <a:prstGeom prst="rect">
                      <a:avLst/>
                    </a:prstGeom>
                  </pic:spPr>
                </pic:pic>
              </a:graphicData>
            </a:graphic>
          </wp:inline>
        </w:drawing>
      </w:r>
      <w:r>
        <w:t>Smluvní strany se dohodlv na tom. že příkazníkem řádně vvstavená faktura je splatná ve lhůtě splatnosti, která činí 30 kalendářních dní ode dne jejího doručení příkazci. Závazek příkazce zaplatit fakturu je splněn odepsáním fakturovan</w:t>
      </w:r>
      <w:r>
        <w:t>é částkv z účtu příkazce ve prospěch účtu příkazníka.</w:t>
      </w:r>
    </w:p>
    <w:p w:rsidR="0017356C" w:rsidRDefault="003D1412">
      <w:pPr>
        <w:spacing w:after="842"/>
        <w:ind w:left="907" w:right="115" w:hanging="283"/>
      </w:pPr>
      <w:r>
        <w:t>D. Faktura musí obsahovat náležitosti daňového dokladu v souladu s platnými daňovými předpisy. Neúplnou fakturu je příkazce oprávněn vrátit k doplnění. V takovém případě se ruší původní lhůta splatnosti</w:t>
      </w:r>
      <w:r>
        <w:t xml:space="preserve"> a nová lhůta začne běžet doručemm řádné opravené nebo nově vvhotovené faktury příkazci.</w:t>
      </w:r>
    </w:p>
    <w:p w:rsidR="0017356C" w:rsidRDefault="003D1412">
      <w:pPr>
        <w:spacing w:after="187" w:line="259" w:lineRule="auto"/>
        <w:ind w:left="903" w:right="5" w:hanging="10"/>
        <w:jc w:val="center"/>
      </w:pPr>
      <w:r>
        <w:rPr>
          <w:sz w:val="26"/>
        </w:rPr>
        <w:t>Smluvní pokutv</w:t>
      </w:r>
    </w:p>
    <w:p w:rsidR="0017356C" w:rsidRDefault="003D1412">
      <w:pPr>
        <w:ind w:left="908" w:hanging="250"/>
      </w:pPr>
      <w:r>
        <w:rPr>
          <w:noProof/>
        </w:rPr>
        <w:drawing>
          <wp:inline distT="0" distB="0" distL="0" distR="0">
            <wp:extent cx="64016" cy="91463"/>
            <wp:effectExtent l="0" t="0" r="0" b="0"/>
            <wp:docPr id="18951" name="Picture 18951"/>
            <wp:cNvGraphicFramePr/>
            <a:graphic xmlns:a="http://schemas.openxmlformats.org/drawingml/2006/main">
              <a:graphicData uri="http://schemas.openxmlformats.org/drawingml/2006/picture">
                <pic:pic xmlns:pic="http://schemas.openxmlformats.org/drawingml/2006/picture">
                  <pic:nvPicPr>
                    <pic:cNvPr id="18951" name="Picture 18951"/>
                    <pic:cNvPicPr/>
                  </pic:nvPicPr>
                  <pic:blipFill>
                    <a:blip r:embed="rId24"/>
                    <a:stretch>
                      <a:fillRect/>
                    </a:stretch>
                  </pic:blipFill>
                  <pic:spPr>
                    <a:xfrm>
                      <a:off x="0" y="0"/>
                      <a:ext cx="64016" cy="91463"/>
                    </a:xfrm>
                    <a:prstGeom prst="rect">
                      <a:avLst/>
                    </a:prstGeom>
                  </pic:spPr>
                </pic:pic>
              </a:graphicData>
            </a:graphic>
          </wp:inline>
        </w:drawing>
      </w:r>
      <w:r>
        <w:t>Při nedodržení povinností stanovených pro technický dozor stavby při realizaci stavby, vyplývající z této smlouvv, je příkazník povłnen zaplatit příkaz</w:t>
      </w:r>
      <w:r>
        <w:t>ci smluvní pokutu ve výši I .000,- Kč za každý případ.</w:t>
      </w:r>
    </w:p>
    <w:p w:rsidR="0017356C" w:rsidRDefault="003D1412">
      <w:pPr>
        <w:spacing w:after="505"/>
        <w:ind w:left="907" w:hanging="288"/>
      </w:pPr>
      <w:r>
        <w:t>'D Při neúčasti příkazníka na staveništi při pracích vyžadujících jeho účast je příkazník povinen zaplatit příkazci smluvní pokutu ve výši 1 .000,- Kč/'den.</w:t>
      </w:r>
    </w:p>
    <w:p w:rsidR="0017356C" w:rsidRDefault="003D1412">
      <w:pPr>
        <w:spacing w:after="0" w:line="259" w:lineRule="auto"/>
        <w:ind w:left="1042" w:right="514" w:hanging="10"/>
        <w:jc w:val="center"/>
      </w:pPr>
      <w:r>
        <w:rPr>
          <w:sz w:val="24"/>
        </w:rPr>
        <w:t>VII.</w:t>
      </w:r>
    </w:p>
    <w:p w:rsidR="0017356C" w:rsidRDefault="003D1412">
      <w:pPr>
        <w:spacing w:after="214" w:line="259" w:lineRule="auto"/>
        <w:ind w:left="903" w:right="360" w:hanging="10"/>
        <w:jc w:val="center"/>
      </w:pPr>
      <w:r>
        <w:rPr>
          <w:sz w:val="26"/>
        </w:rPr>
        <w:t>Další ujednání</w:t>
      </w:r>
    </w:p>
    <w:p w:rsidR="0017356C" w:rsidRDefault="003D1412">
      <w:pPr>
        <w:ind w:left="903" w:hanging="250"/>
      </w:pPr>
      <w:r>
        <w:rPr>
          <w:noProof/>
        </w:rPr>
        <w:drawing>
          <wp:inline distT="0" distB="0" distL="0" distR="0">
            <wp:extent cx="67065" cy="91463"/>
            <wp:effectExtent l="0" t="0" r="0" b="0"/>
            <wp:docPr id="18953" name="Picture 18953"/>
            <wp:cNvGraphicFramePr/>
            <a:graphic xmlns:a="http://schemas.openxmlformats.org/drawingml/2006/main">
              <a:graphicData uri="http://schemas.openxmlformats.org/drawingml/2006/picture">
                <pic:pic xmlns:pic="http://schemas.openxmlformats.org/drawingml/2006/picture">
                  <pic:nvPicPr>
                    <pic:cNvPr id="18953" name="Picture 18953"/>
                    <pic:cNvPicPr/>
                  </pic:nvPicPr>
                  <pic:blipFill>
                    <a:blip r:embed="rId25"/>
                    <a:stretch>
                      <a:fillRect/>
                    </a:stretch>
                  </pic:blipFill>
                  <pic:spPr>
                    <a:xfrm>
                      <a:off x="0" y="0"/>
                      <a:ext cx="67065" cy="91463"/>
                    </a:xfrm>
                    <a:prstGeom prst="rect">
                      <a:avLst/>
                    </a:prstGeom>
                  </pic:spPr>
                </pic:pic>
              </a:graphicData>
            </a:graphic>
          </wp:inline>
        </w:drawing>
      </w:r>
      <w:r>
        <w:t>Příkazník oznámí příkazci płsemně jmeno pracovníka (pracovníků), odpovědného za výkon dozorce stavbv.</w:t>
      </w:r>
    </w:p>
    <w:p w:rsidR="0017356C" w:rsidRDefault="003D1412">
      <w:pPr>
        <w:spacing w:after="12" w:line="248" w:lineRule="auto"/>
        <w:ind w:left="916" w:right="110" w:hanging="283"/>
      </w:pPr>
      <w:r>
        <w:rPr>
          <w:noProof/>
        </w:rPr>
        <w:drawing>
          <wp:inline distT="0" distB="0" distL="0" distR="0">
            <wp:extent cx="88403" cy="94511"/>
            <wp:effectExtent l="0" t="0" r="0" b="0"/>
            <wp:docPr id="18955" name="Picture 18955"/>
            <wp:cNvGraphicFramePr/>
            <a:graphic xmlns:a="http://schemas.openxmlformats.org/drawingml/2006/main">
              <a:graphicData uri="http://schemas.openxmlformats.org/drawingml/2006/picture">
                <pic:pic xmlns:pic="http://schemas.openxmlformats.org/drawingml/2006/picture">
                  <pic:nvPicPr>
                    <pic:cNvPr id="18955" name="Picture 18955"/>
                    <pic:cNvPicPr/>
                  </pic:nvPicPr>
                  <pic:blipFill>
                    <a:blip r:embed="rId26"/>
                    <a:stretch>
                      <a:fillRect/>
                    </a:stretch>
                  </pic:blipFill>
                  <pic:spPr>
                    <a:xfrm>
                      <a:off x="0" y="0"/>
                      <a:ext cx="88403" cy="94511"/>
                    </a:xfrm>
                    <a:prstGeom prst="rect">
                      <a:avLst/>
                    </a:prstGeom>
                  </pic:spPr>
                </pic:pic>
              </a:graphicData>
            </a:graphic>
          </wp:inline>
        </w:drawing>
      </w:r>
      <w:r>
        <w:t xml:space="preserve">V případě, že v průběhu poskytování stavebního dozoru nebude určený pracovník schopen výkonu práce, </w:t>
      </w:r>
      <w:r>
        <w:t>zajistí příkazník na základě své předchozí žádosti a po souhlasu příkazce jeho náhradu.</w:t>
      </w:r>
    </w:p>
    <w:p w:rsidR="0017356C" w:rsidRDefault="003D1412">
      <w:pPr>
        <w:ind w:left="902" w:hanging="278"/>
      </w:pPr>
      <w:r>
        <w:rPr>
          <w:noProof/>
        </w:rPr>
        <w:drawing>
          <wp:inline distT="0" distB="0" distL="0" distR="0">
            <wp:extent cx="85355" cy="94511"/>
            <wp:effectExtent l="0" t="0" r="0" b="0"/>
            <wp:docPr id="18957" name="Picture 18957"/>
            <wp:cNvGraphicFramePr/>
            <a:graphic xmlns:a="http://schemas.openxmlformats.org/drawingml/2006/main">
              <a:graphicData uri="http://schemas.openxmlformats.org/drawingml/2006/picture">
                <pic:pic xmlns:pic="http://schemas.openxmlformats.org/drawingml/2006/picture">
                  <pic:nvPicPr>
                    <pic:cNvPr id="18957" name="Picture 18957"/>
                    <pic:cNvPicPr/>
                  </pic:nvPicPr>
                  <pic:blipFill>
                    <a:blip r:embed="rId27"/>
                    <a:stretch>
                      <a:fillRect/>
                    </a:stretch>
                  </pic:blipFill>
                  <pic:spPr>
                    <a:xfrm>
                      <a:off x="0" y="0"/>
                      <a:ext cx="85355" cy="94511"/>
                    </a:xfrm>
                    <a:prstGeom prst="rect">
                      <a:avLst/>
                    </a:prstGeom>
                  </pic:spPr>
                </pic:pic>
              </a:graphicData>
            </a:graphic>
          </wp:inline>
        </w:drawing>
      </w:r>
      <w:r>
        <w:t>Příkazník bude při plnění teto smlouvy postupovat s odbornou péčí. Zavazuje se dodržovat obecně zavazné předpisy a technické které se vztahují k výkonu činnosti.</w:t>
      </w:r>
    </w:p>
    <w:p w:rsidR="0017356C" w:rsidRDefault="003D1412">
      <w:pPr>
        <w:spacing w:after="797"/>
        <w:ind w:left="902" w:right="125" w:hanging="288"/>
      </w:pPr>
      <w:r>
        <w:t>4 Pří</w:t>
      </w:r>
      <w:r>
        <w:t xml:space="preserve">kazník považuje informace a údaje poskvtovane v souvislosti s plněním teto smlouvy za dúvěrne. Příkazník se zavazuje. že neposkytne jiným fyzickým či právnickém osobám- jłnyłm osobám či institucím </w:t>
      </w:r>
      <w:r>
        <w:rPr>
          <w:noProof/>
        </w:rPr>
        <w:drawing>
          <wp:inline distT="0" distB="0" distL="0" distR="0">
            <wp:extent cx="3049" cy="3049"/>
            <wp:effectExtent l="0" t="0" r="0" b="0"/>
            <wp:docPr id="6849" name="Picture 6849"/>
            <wp:cNvGraphicFramePr/>
            <a:graphic xmlns:a="http://schemas.openxmlformats.org/drawingml/2006/main">
              <a:graphicData uri="http://schemas.openxmlformats.org/drawingml/2006/picture">
                <pic:pic xmlns:pic="http://schemas.openxmlformats.org/drawingml/2006/picture">
                  <pic:nvPicPr>
                    <pic:cNvPr id="6849" name="Picture 6849"/>
                    <pic:cNvPicPr/>
                  </pic:nvPicPr>
                  <pic:blipFill>
                    <a:blip r:embed="rId28"/>
                    <a:stretch>
                      <a:fillRect/>
                    </a:stretch>
                  </pic:blipFill>
                  <pic:spPr>
                    <a:xfrm>
                      <a:off x="0" y="0"/>
                      <a:ext cx="3049" cy="3049"/>
                    </a:xfrm>
                    <a:prstGeom prst="rect">
                      <a:avLst/>
                    </a:prstGeom>
                  </pic:spPr>
                </pic:pic>
              </a:graphicData>
            </a:graphic>
          </wp:inline>
        </w:drawing>
      </w:r>
      <w:r>
        <w:t>informace o výkonu sve činnosti v rozsahu této smlouvy. Př</w:t>
      </w:r>
      <w:r>
        <w:t>íkazník ručí za to, že v průběhu výkonu činnosti nevzn ikne u něho a jeho pracovn íků konflikt zájmu.</w:t>
      </w:r>
    </w:p>
    <w:p w:rsidR="0017356C" w:rsidRDefault="003D1412">
      <w:pPr>
        <w:spacing w:after="207" w:line="259" w:lineRule="auto"/>
        <w:ind w:left="1042" w:right="245" w:hanging="10"/>
        <w:jc w:val="center"/>
      </w:pPr>
      <w:r>
        <w:rPr>
          <w:sz w:val="24"/>
        </w:rPr>
        <w:t>Způsob a místo výkonu činnosti</w:t>
      </w:r>
    </w:p>
    <w:p w:rsidR="0017356C" w:rsidRDefault="003D1412">
      <w:pPr>
        <w:spacing w:after="12" w:line="248" w:lineRule="auto"/>
        <w:ind w:left="883" w:right="110" w:hanging="250"/>
      </w:pPr>
      <w:r>
        <w:rPr>
          <w:noProof/>
        </w:rPr>
        <w:drawing>
          <wp:inline distT="0" distB="0" distL="0" distR="0">
            <wp:extent cx="67065" cy="91463"/>
            <wp:effectExtent l="0" t="0" r="0" b="0"/>
            <wp:docPr id="18959" name="Picture 18959"/>
            <wp:cNvGraphicFramePr/>
            <a:graphic xmlns:a="http://schemas.openxmlformats.org/drawingml/2006/main">
              <a:graphicData uri="http://schemas.openxmlformats.org/drawingml/2006/picture">
                <pic:pic xmlns:pic="http://schemas.openxmlformats.org/drawingml/2006/picture">
                  <pic:nvPicPr>
                    <pic:cNvPr id="18959" name="Picture 18959"/>
                    <pic:cNvPicPr/>
                  </pic:nvPicPr>
                  <pic:blipFill>
                    <a:blip r:embed="rId29"/>
                    <a:stretch>
                      <a:fillRect/>
                    </a:stretch>
                  </pic:blipFill>
                  <pic:spPr>
                    <a:xfrm>
                      <a:off x="0" y="0"/>
                      <a:ext cx="67065" cy="91463"/>
                    </a:xfrm>
                    <a:prstGeom prst="rect">
                      <a:avLst/>
                    </a:prstGeom>
                  </pic:spPr>
                </pic:pic>
              </a:graphicData>
            </a:graphic>
          </wp:inline>
        </w:drawing>
      </w:r>
      <w:r>
        <w:t>Výkon činnosti bude prováděn na stavbě i nłlłno ni (administ.čmnost apod.) a dokladv o jeho výkonu (zápisv do stavebního d</w:t>
      </w:r>
      <w:r>
        <w:t>eníku, doklady o předání staveniště. o kolaudaci apod.) budou předávány průběžně osobně pověřenému zástupci příkazce.</w:t>
      </w:r>
    </w:p>
    <w:p w:rsidR="0017356C" w:rsidRDefault="003D1412">
      <w:pPr>
        <w:ind w:left="614"/>
      </w:pPr>
      <w:r>
        <w:rPr>
          <w:noProof/>
        </w:rPr>
        <w:drawing>
          <wp:inline distT="0" distB="0" distL="0" distR="0">
            <wp:extent cx="88403" cy="91463"/>
            <wp:effectExtent l="0" t="0" r="0" b="0"/>
            <wp:docPr id="18961" name="Picture 18961"/>
            <wp:cNvGraphicFramePr/>
            <a:graphic xmlns:a="http://schemas.openxmlformats.org/drawingml/2006/main">
              <a:graphicData uri="http://schemas.openxmlformats.org/drawingml/2006/picture">
                <pic:pic xmlns:pic="http://schemas.openxmlformats.org/drawingml/2006/picture">
                  <pic:nvPicPr>
                    <pic:cNvPr id="18961" name="Picture 18961"/>
                    <pic:cNvPicPr/>
                  </pic:nvPicPr>
                  <pic:blipFill>
                    <a:blip r:embed="rId30"/>
                    <a:stretch>
                      <a:fillRect/>
                    </a:stretch>
                  </pic:blipFill>
                  <pic:spPr>
                    <a:xfrm>
                      <a:off x="0" y="0"/>
                      <a:ext cx="88403" cy="91463"/>
                    </a:xfrm>
                    <a:prstGeom prst="rect">
                      <a:avLst/>
                    </a:prstGeom>
                  </pic:spPr>
                </pic:pic>
              </a:graphicData>
            </a:graphic>
          </wp:inline>
        </w:drawing>
      </w:r>
      <w:r>
        <w:t>Příkazník je oprávněn ukončit vvkon činnosti před sjednanou dobou, Dokud bude stavba dokončena</w:t>
      </w:r>
    </w:p>
    <w:p w:rsidR="0017356C" w:rsidRDefault="003D1412">
      <w:pPr>
        <w:spacing w:after="266" w:line="233" w:lineRule="auto"/>
        <w:ind w:left="2688" w:right="1935" w:hanging="10"/>
        <w:jc w:val="left"/>
      </w:pPr>
      <w:r>
        <w:rPr>
          <w:sz w:val="26"/>
        </w:rPr>
        <w:t>Věci určené k výkonu činnosti a spolupůsob</w:t>
      </w:r>
      <w:r>
        <w:rPr>
          <w:sz w:val="26"/>
        </w:rPr>
        <w:t>ení příkazce</w:t>
      </w:r>
    </w:p>
    <w:p w:rsidR="0017356C" w:rsidRDefault="003D1412">
      <w:pPr>
        <w:ind w:left="888" w:right="139" w:hanging="254"/>
      </w:pPr>
      <w:r>
        <w:rPr>
          <w:noProof/>
        </w:rPr>
        <w:lastRenderedPageBreak/>
        <w:drawing>
          <wp:inline distT="0" distB="0" distL="0" distR="0">
            <wp:extent cx="64016" cy="91463"/>
            <wp:effectExtent l="0" t="0" r="0" b="0"/>
            <wp:docPr id="18968" name="Picture 18968"/>
            <wp:cNvGraphicFramePr/>
            <a:graphic xmlns:a="http://schemas.openxmlformats.org/drawingml/2006/main">
              <a:graphicData uri="http://schemas.openxmlformats.org/drawingml/2006/picture">
                <pic:pic xmlns:pic="http://schemas.openxmlformats.org/drawingml/2006/picture">
                  <pic:nvPicPr>
                    <pic:cNvPr id="18968" name="Picture 18968"/>
                    <pic:cNvPicPr/>
                  </pic:nvPicPr>
                  <pic:blipFill>
                    <a:blip r:embed="rId31"/>
                    <a:stretch>
                      <a:fillRect/>
                    </a:stretch>
                  </pic:blipFill>
                  <pic:spPr>
                    <a:xfrm>
                      <a:off x="0" y="0"/>
                      <a:ext cx="64016" cy="91463"/>
                    </a:xfrm>
                    <a:prstGeom prst="rect">
                      <a:avLst/>
                    </a:prstGeom>
                  </pic:spPr>
                </pic:pic>
              </a:graphicData>
            </a:graphic>
          </wp:inline>
        </w:drawing>
      </w:r>
      <w:r>
        <w:t xml:space="preserve">Cinnosti specifikovane v č. II. budou vvkonávanv v souladu s podkladv příkazce. Příkazce se zavazuje předat příkazníkovi jako podklad k zajištění výkonu činnosti zejména následující: </w:t>
      </w:r>
      <w:r>
        <w:rPr>
          <w:noProof/>
        </w:rPr>
        <w:drawing>
          <wp:inline distT="0" distB="0" distL="0" distR="0">
            <wp:extent cx="33532" cy="9146"/>
            <wp:effectExtent l="0" t="0" r="0" b="0"/>
            <wp:docPr id="9151" name="Picture 9151"/>
            <wp:cNvGraphicFramePr/>
            <a:graphic xmlns:a="http://schemas.openxmlformats.org/drawingml/2006/main">
              <a:graphicData uri="http://schemas.openxmlformats.org/drawingml/2006/picture">
                <pic:pic xmlns:pic="http://schemas.openxmlformats.org/drawingml/2006/picture">
                  <pic:nvPicPr>
                    <pic:cNvPr id="9151" name="Picture 9151"/>
                    <pic:cNvPicPr/>
                  </pic:nvPicPr>
                  <pic:blipFill>
                    <a:blip r:embed="rId32"/>
                    <a:stretch>
                      <a:fillRect/>
                    </a:stretch>
                  </pic:blipFill>
                  <pic:spPr>
                    <a:xfrm>
                      <a:off x="0" y="0"/>
                      <a:ext cx="33532" cy="9146"/>
                    </a:xfrm>
                    <a:prstGeom prst="rect">
                      <a:avLst/>
                    </a:prstGeom>
                  </pic:spPr>
                </pic:pic>
              </a:graphicData>
            </a:graphic>
          </wp:inline>
        </w:drawing>
      </w:r>
      <w:r>
        <w:t xml:space="preserve"> nabídkovou dokumentaci stavbv se všemi dokladv </w:t>
      </w:r>
      <w:r>
        <w:rPr>
          <w:noProof/>
        </w:rPr>
        <w:drawing>
          <wp:inline distT="0" distB="0" distL="0" distR="0">
            <wp:extent cx="33532" cy="12195"/>
            <wp:effectExtent l="0" t="0" r="0" b="0"/>
            <wp:docPr id="9152" name="Picture 9152"/>
            <wp:cNvGraphicFramePr/>
            <a:graphic xmlns:a="http://schemas.openxmlformats.org/drawingml/2006/main">
              <a:graphicData uri="http://schemas.openxmlformats.org/drawingml/2006/picture">
                <pic:pic xmlns:pic="http://schemas.openxmlformats.org/drawingml/2006/picture">
                  <pic:nvPicPr>
                    <pic:cNvPr id="9152" name="Picture 9152"/>
                    <pic:cNvPicPr/>
                  </pic:nvPicPr>
                  <pic:blipFill>
                    <a:blip r:embed="rId33"/>
                    <a:stretch>
                      <a:fillRect/>
                    </a:stretch>
                  </pic:blipFill>
                  <pic:spPr>
                    <a:xfrm>
                      <a:off x="0" y="0"/>
                      <a:ext cx="33532" cy="12195"/>
                    </a:xfrm>
                    <a:prstGeom prst="rect">
                      <a:avLst/>
                    </a:prstGeom>
                  </pic:spPr>
                </pic:pic>
              </a:graphicData>
            </a:graphic>
          </wp:inline>
        </w:drawing>
      </w:r>
      <w:r>
        <w:t xml:space="preserve"> stavební povolení včetně dokladů, vvjádření a dokumentace </w:t>
      </w:r>
      <w:r>
        <w:rPr>
          <w:noProof/>
        </w:rPr>
        <w:drawing>
          <wp:inline distT="0" distB="0" distL="0" distR="0">
            <wp:extent cx="33532" cy="12195"/>
            <wp:effectExtent l="0" t="0" r="0" b="0"/>
            <wp:docPr id="9153" name="Picture 9153"/>
            <wp:cNvGraphicFramePr/>
            <a:graphic xmlns:a="http://schemas.openxmlformats.org/drawingml/2006/main">
              <a:graphicData uri="http://schemas.openxmlformats.org/drawingml/2006/picture">
                <pic:pic xmlns:pic="http://schemas.openxmlformats.org/drawingml/2006/picture">
                  <pic:nvPicPr>
                    <pic:cNvPr id="9153" name="Picture 9153"/>
                    <pic:cNvPicPr/>
                  </pic:nvPicPr>
                  <pic:blipFill>
                    <a:blip r:embed="rId34"/>
                    <a:stretch>
                      <a:fillRect/>
                    </a:stretch>
                  </pic:blipFill>
                  <pic:spPr>
                    <a:xfrm>
                      <a:off x="0" y="0"/>
                      <a:ext cx="33532" cy="12195"/>
                    </a:xfrm>
                    <a:prstGeom prst="rect">
                      <a:avLst/>
                    </a:prstGeom>
                  </pic:spPr>
                </pic:pic>
              </a:graphicData>
            </a:graphic>
          </wp:inline>
        </w:drawing>
      </w:r>
      <w:r>
        <w:t xml:space="preserve"> smlouvu se zhotovitelem stavby se všełni doklady</w:t>
      </w:r>
    </w:p>
    <w:p w:rsidR="0017356C" w:rsidRDefault="003D1412">
      <w:pPr>
        <w:ind w:left="893" w:right="130" w:hanging="283"/>
      </w:pPr>
      <w:r>
        <w:rPr>
          <w:noProof/>
        </w:rPr>
        <w:drawing>
          <wp:inline distT="0" distB="0" distL="0" distR="0">
            <wp:extent cx="85355" cy="94511"/>
            <wp:effectExtent l="0" t="0" r="0" b="0"/>
            <wp:docPr id="18970" name="Picture 18970"/>
            <wp:cNvGraphicFramePr/>
            <a:graphic xmlns:a="http://schemas.openxmlformats.org/drawingml/2006/main">
              <a:graphicData uri="http://schemas.openxmlformats.org/drawingml/2006/picture">
                <pic:pic xmlns:pic="http://schemas.openxmlformats.org/drawingml/2006/picture">
                  <pic:nvPicPr>
                    <pic:cNvPr id="18970" name="Picture 18970"/>
                    <pic:cNvPicPr/>
                  </pic:nvPicPr>
                  <pic:blipFill>
                    <a:blip r:embed="rId35"/>
                    <a:stretch>
                      <a:fillRect/>
                    </a:stretch>
                  </pic:blipFill>
                  <pic:spPr>
                    <a:xfrm>
                      <a:off x="0" y="0"/>
                      <a:ext cx="85355" cy="94511"/>
                    </a:xfrm>
                    <a:prstGeom prst="rect">
                      <a:avLst/>
                    </a:prstGeom>
                  </pic:spPr>
                </pic:pic>
              </a:graphicData>
            </a:graphic>
          </wp:inline>
        </w:drawing>
      </w:r>
      <w:r>
        <w:t>Příkazce se zavazuje, že na vvzvánł příkazníka mu bez zbvtečného odkladu poskvtne další vyjádření, stanoviska, případně podkladv, jejichž potřeba</w:t>
      </w:r>
      <w:r>
        <w:t xml:space="preserve"> vznikne v průběhu stavbv a příkazník není povłnen se Je opatřit sám.</w:t>
      </w:r>
    </w:p>
    <w:p w:rsidR="0017356C" w:rsidRDefault="003D1412">
      <w:pPr>
        <w:ind w:left="614"/>
      </w:pPr>
      <w:r>
        <w:t>3. Cinnost příkazce:</w:t>
      </w:r>
    </w:p>
    <w:p w:rsidR="0017356C" w:rsidRDefault="003D1412">
      <w:pPr>
        <w:spacing w:after="12" w:line="248" w:lineRule="auto"/>
        <w:ind w:left="970" w:right="110" w:hanging="10"/>
      </w:pPr>
      <w:r>
        <w:rPr>
          <w:noProof/>
        </w:rPr>
        <w:drawing>
          <wp:anchor distT="0" distB="0" distL="114300" distR="114300" simplePos="0" relativeHeight="251659264" behindDoc="0" locked="0" layoutInCell="1" allowOverlap="0">
            <wp:simplePos x="0" y="0"/>
            <wp:positionH relativeFrom="column">
              <wp:posOffset>4401874</wp:posOffset>
            </wp:positionH>
            <wp:positionV relativeFrom="paragraph">
              <wp:posOffset>484424</wp:posOffset>
            </wp:positionV>
            <wp:extent cx="3049" cy="3049"/>
            <wp:effectExtent l="0" t="0" r="0" b="0"/>
            <wp:wrapSquare wrapText="bothSides"/>
            <wp:docPr id="9159" name="Picture 9159"/>
            <wp:cNvGraphicFramePr/>
            <a:graphic xmlns:a="http://schemas.openxmlformats.org/drawingml/2006/main">
              <a:graphicData uri="http://schemas.openxmlformats.org/drawingml/2006/picture">
                <pic:pic xmlns:pic="http://schemas.openxmlformats.org/drawingml/2006/picture">
                  <pic:nvPicPr>
                    <pic:cNvPr id="9159" name="Picture 9159"/>
                    <pic:cNvPicPr/>
                  </pic:nvPicPr>
                  <pic:blipFill>
                    <a:blip r:embed="rId28"/>
                    <a:stretch>
                      <a:fillRect/>
                    </a:stretch>
                  </pic:blipFill>
                  <pic:spPr>
                    <a:xfrm>
                      <a:off x="0" y="0"/>
                      <a:ext cx="3049" cy="3049"/>
                    </a:xfrm>
                    <a:prstGeom prst="rect">
                      <a:avLst/>
                    </a:prstGeom>
                  </pic:spPr>
                </pic:pic>
              </a:graphicData>
            </a:graphic>
          </wp:anchor>
        </w:drawing>
      </w:r>
      <w:r>
        <w:rPr>
          <w:noProof/>
        </w:rPr>
        <w:drawing>
          <wp:inline distT="0" distB="0" distL="0" distR="0">
            <wp:extent cx="33532" cy="12195"/>
            <wp:effectExtent l="0" t="0" r="0" b="0"/>
            <wp:docPr id="9157" name="Picture 9157"/>
            <wp:cNvGraphicFramePr/>
            <a:graphic xmlns:a="http://schemas.openxmlformats.org/drawingml/2006/main">
              <a:graphicData uri="http://schemas.openxmlformats.org/drawingml/2006/picture">
                <pic:pic xmlns:pic="http://schemas.openxmlformats.org/drawingml/2006/picture">
                  <pic:nvPicPr>
                    <pic:cNvPr id="9157" name="Picture 9157"/>
                    <pic:cNvPicPr/>
                  </pic:nvPicPr>
                  <pic:blipFill>
                    <a:blip r:embed="rId36"/>
                    <a:stretch>
                      <a:fillRect/>
                    </a:stretch>
                  </pic:blipFill>
                  <pic:spPr>
                    <a:xfrm>
                      <a:off x="0" y="0"/>
                      <a:ext cx="33532" cy="12195"/>
                    </a:xfrm>
                    <a:prstGeom prst="rect">
                      <a:avLst/>
                    </a:prstGeom>
                  </pic:spPr>
                </pic:pic>
              </a:graphicData>
            </a:graphic>
          </wp:inline>
        </w:drawing>
      </w:r>
      <w:r>
        <w:t xml:space="preserve"> vrcholné rozhodování o opatřeních při zjištění nesouladu prováděných prací s PD a stavebním povolen ím </w:t>
      </w:r>
      <w:r>
        <w:rPr>
          <w:noProof/>
        </w:rPr>
        <w:drawing>
          <wp:inline distT="0" distB="0" distL="0" distR="0">
            <wp:extent cx="33532" cy="9146"/>
            <wp:effectExtent l="0" t="0" r="0" b="0"/>
            <wp:docPr id="9158" name="Picture 9158"/>
            <wp:cNvGraphicFramePr/>
            <a:graphic xmlns:a="http://schemas.openxmlformats.org/drawingml/2006/main">
              <a:graphicData uri="http://schemas.openxmlformats.org/drawingml/2006/picture">
                <pic:pic xmlns:pic="http://schemas.openxmlformats.org/drawingml/2006/picture">
                  <pic:nvPicPr>
                    <pic:cNvPr id="9158" name="Picture 9158"/>
                    <pic:cNvPicPr/>
                  </pic:nvPicPr>
                  <pic:blipFill>
                    <a:blip r:embed="rId37"/>
                    <a:stretch>
                      <a:fillRect/>
                    </a:stretch>
                  </pic:blipFill>
                  <pic:spPr>
                    <a:xfrm>
                      <a:off x="0" y="0"/>
                      <a:ext cx="33532" cy="9146"/>
                    </a:xfrm>
                    <a:prstGeom prst="rect">
                      <a:avLst/>
                    </a:prstGeom>
                  </pic:spPr>
                </pic:pic>
              </a:graphicData>
            </a:graphic>
          </wp:inline>
        </w:drawing>
      </w:r>
      <w:r>
        <w:t xml:space="preserve"> účast na kontrolních dnech stavbv </w:t>
      </w:r>
      <w:r>
        <w:rPr>
          <w:noProof/>
        </w:rPr>
        <w:drawing>
          <wp:inline distT="0" distB="0" distL="0" distR="0">
            <wp:extent cx="30484" cy="9146"/>
            <wp:effectExtent l="0" t="0" r="0" b="0"/>
            <wp:docPr id="9160" name="Picture 9160"/>
            <wp:cNvGraphicFramePr/>
            <a:graphic xmlns:a="http://schemas.openxmlformats.org/drawingml/2006/main">
              <a:graphicData uri="http://schemas.openxmlformats.org/drawingml/2006/picture">
                <pic:pic xmlns:pic="http://schemas.openxmlformats.org/drawingml/2006/picture">
                  <pic:nvPicPr>
                    <pic:cNvPr id="9160" name="Picture 9160"/>
                    <pic:cNvPicPr/>
                  </pic:nvPicPr>
                  <pic:blipFill>
                    <a:blip r:embed="rId38"/>
                    <a:stretch>
                      <a:fillRect/>
                    </a:stretch>
                  </pic:blipFill>
                  <pic:spPr>
                    <a:xfrm>
                      <a:off x="0" y="0"/>
                      <a:ext cx="30484" cy="9146"/>
                    </a:xfrm>
                    <a:prstGeom prst="rect">
                      <a:avLst/>
                    </a:prstGeom>
                  </pic:spPr>
                </pic:pic>
              </a:graphicData>
            </a:graphic>
          </wp:inline>
        </w:drawing>
      </w:r>
      <w:r>
        <w:t xml:space="preserve"> potvrzováni SOUPISU p</w:t>
      </w:r>
      <w:r>
        <w:t xml:space="preserve">rovedených prací, faktur a jejich propláceni </w:t>
      </w:r>
      <w:r>
        <w:rPr>
          <w:noProof/>
        </w:rPr>
        <w:drawing>
          <wp:inline distT="0" distB="0" distL="0" distR="0">
            <wp:extent cx="30484" cy="12195"/>
            <wp:effectExtent l="0" t="0" r="0" b="0"/>
            <wp:docPr id="9161" name="Picture 9161"/>
            <wp:cNvGraphicFramePr/>
            <a:graphic xmlns:a="http://schemas.openxmlformats.org/drawingml/2006/main">
              <a:graphicData uri="http://schemas.openxmlformats.org/drawingml/2006/picture">
                <pic:pic xmlns:pic="http://schemas.openxmlformats.org/drawingml/2006/picture">
                  <pic:nvPicPr>
                    <pic:cNvPr id="9161" name="Picture 9161"/>
                    <pic:cNvPicPr/>
                  </pic:nvPicPr>
                  <pic:blipFill>
                    <a:blip r:embed="rId39"/>
                    <a:stretch>
                      <a:fillRect/>
                    </a:stretch>
                  </pic:blipFill>
                  <pic:spPr>
                    <a:xfrm>
                      <a:off x="0" y="0"/>
                      <a:ext cx="30484" cy="12195"/>
                    </a:xfrm>
                    <a:prstGeom prst="rect">
                      <a:avLst/>
                    </a:prstGeom>
                  </pic:spPr>
                </pic:pic>
              </a:graphicData>
            </a:graphic>
          </wp:inline>
        </w:drawing>
      </w:r>
      <w:r>
        <w:t xml:space="preserve"> rozhodování o změnách projektu, které ZVVŠUJí nákladv objektu nebo souboru. případně pozměňuji</w:t>
      </w:r>
    </w:p>
    <w:p w:rsidR="0017356C" w:rsidRDefault="003D1412">
      <w:pPr>
        <w:spacing w:after="2" w:line="259" w:lineRule="auto"/>
        <w:ind w:left="10206" w:firstLine="0"/>
        <w:jc w:val="left"/>
      </w:pPr>
      <w:r>
        <w:rPr>
          <w:noProof/>
        </w:rPr>
        <w:drawing>
          <wp:inline distT="0" distB="0" distL="0" distR="0">
            <wp:extent cx="6097" cy="6098"/>
            <wp:effectExtent l="0" t="0" r="0" b="0"/>
            <wp:docPr id="9162" name="Picture 9162"/>
            <wp:cNvGraphicFramePr/>
            <a:graphic xmlns:a="http://schemas.openxmlformats.org/drawingml/2006/main">
              <a:graphicData uri="http://schemas.openxmlformats.org/drawingml/2006/picture">
                <pic:pic xmlns:pic="http://schemas.openxmlformats.org/drawingml/2006/picture">
                  <pic:nvPicPr>
                    <pic:cNvPr id="9162" name="Picture 9162"/>
                    <pic:cNvPicPr/>
                  </pic:nvPicPr>
                  <pic:blipFill>
                    <a:blip r:embed="rId40"/>
                    <a:stretch>
                      <a:fillRect/>
                    </a:stretch>
                  </pic:blipFill>
                  <pic:spPr>
                    <a:xfrm>
                      <a:off x="0" y="0"/>
                      <a:ext cx="6097" cy="6098"/>
                    </a:xfrm>
                    <a:prstGeom prst="rect">
                      <a:avLst/>
                    </a:prstGeom>
                  </pic:spPr>
                </pic:pic>
              </a:graphicData>
            </a:graphic>
          </wp:inline>
        </w:drawing>
      </w:r>
    </w:p>
    <w:p w:rsidR="0017356C" w:rsidRDefault="003D1412">
      <w:pPr>
        <w:spacing w:after="292"/>
        <w:ind w:left="970" w:right="115" w:firstLine="221"/>
      </w:pPr>
      <w:r>
        <w:t>parametrv stavby. potvrzováni souvisejících zjišťovacích protokolů víceprací a vvhotovelll souvisejících dodatků</w:t>
      </w:r>
      <w:r>
        <w:t xml:space="preserve"> k uzavřené smlouvě o dílo </w:t>
      </w:r>
      <w:r>
        <w:rPr>
          <w:noProof/>
        </w:rPr>
        <w:drawing>
          <wp:inline distT="0" distB="0" distL="0" distR="0">
            <wp:extent cx="33532" cy="12195"/>
            <wp:effectExtent l="0" t="0" r="0" b="0"/>
            <wp:docPr id="9163" name="Picture 9163"/>
            <wp:cNvGraphicFramePr/>
            <a:graphic xmlns:a="http://schemas.openxmlformats.org/drawingml/2006/main">
              <a:graphicData uri="http://schemas.openxmlformats.org/drawingml/2006/picture">
                <pic:pic xmlns:pic="http://schemas.openxmlformats.org/drawingml/2006/picture">
                  <pic:nvPicPr>
                    <pic:cNvPr id="9163" name="Picture 9163"/>
                    <pic:cNvPicPr/>
                  </pic:nvPicPr>
                  <pic:blipFill>
                    <a:blip r:embed="rId41"/>
                    <a:stretch>
                      <a:fillRect/>
                    </a:stretch>
                  </pic:blipFill>
                  <pic:spPr>
                    <a:xfrm>
                      <a:off x="0" y="0"/>
                      <a:ext cx="33532" cy="12195"/>
                    </a:xfrm>
                    <a:prstGeom prst="rect">
                      <a:avLst/>
                    </a:prstGeom>
                  </pic:spPr>
                </pic:pic>
              </a:graphicData>
            </a:graphic>
          </wp:inline>
        </w:drawing>
      </w:r>
      <w:r>
        <w:t xml:space="preserve"> rozhodování o případném prodloužení termłnu výstavbv nad rámec uzavřene smlouvv o dílo včetně vypracování příslušného dodatku </w:t>
      </w:r>
      <w:r>
        <w:rPr>
          <w:noProof/>
        </w:rPr>
        <w:drawing>
          <wp:inline distT="0" distB="0" distL="0" distR="0">
            <wp:extent cx="33532" cy="9147"/>
            <wp:effectExtent l="0" t="0" r="0" b="0"/>
            <wp:docPr id="9164" name="Picture 9164"/>
            <wp:cNvGraphicFramePr/>
            <a:graphic xmlns:a="http://schemas.openxmlformats.org/drawingml/2006/main">
              <a:graphicData uri="http://schemas.openxmlformats.org/drawingml/2006/picture">
                <pic:pic xmlns:pic="http://schemas.openxmlformats.org/drawingml/2006/picture">
                  <pic:nvPicPr>
                    <pic:cNvPr id="9164" name="Picture 9164"/>
                    <pic:cNvPicPr/>
                  </pic:nvPicPr>
                  <pic:blipFill>
                    <a:blip r:embed="rId42"/>
                    <a:stretch>
                      <a:fillRect/>
                    </a:stretch>
                  </pic:blipFill>
                  <pic:spPr>
                    <a:xfrm>
                      <a:off x="0" y="0"/>
                      <a:ext cx="33532" cy="9147"/>
                    </a:xfrm>
                    <a:prstGeom prst="rect">
                      <a:avLst/>
                    </a:prstGeom>
                  </pic:spPr>
                </pic:pic>
              </a:graphicData>
            </a:graphic>
          </wp:inline>
        </w:drawing>
      </w:r>
      <w:r>
        <w:t xml:space="preserve"> spolupracovat se zhotovitelem k odvráceni nebo omezení škod při ohrožení stavbv živelnými událostmi</w:t>
      </w:r>
      <w:r>
        <w:t xml:space="preserve"> </w:t>
      </w:r>
      <w:r>
        <w:rPr>
          <w:noProof/>
        </w:rPr>
        <w:drawing>
          <wp:inline distT="0" distB="0" distL="0" distR="0">
            <wp:extent cx="33532" cy="12195"/>
            <wp:effectExtent l="0" t="0" r="0" b="0"/>
            <wp:docPr id="9165" name="Picture 9165"/>
            <wp:cNvGraphicFramePr/>
            <a:graphic xmlns:a="http://schemas.openxmlformats.org/drawingml/2006/main">
              <a:graphicData uri="http://schemas.openxmlformats.org/drawingml/2006/picture">
                <pic:pic xmlns:pic="http://schemas.openxmlformats.org/drawingml/2006/picture">
                  <pic:nvPicPr>
                    <pic:cNvPr id="9165" name="Picture 9165"/>
                    <pic:cNvPicPr/>
                  </pic:nvPicPr>
                  <pic:blipFill>
                    <a:blip r:embed="rId43"/>
                    <a:stretch>
                      <a:fillRect/>
                    </a:stretch>
                  </pic:blipFill>
                  <pic:spPr>
                    <a:xfrm>
                      <a:off x="0" y="0"/>
                      <a:ext cx="33532" cy="12195"/>
                    </a:xfrm>
                    <a:prstGeom prst="rect">
                      <a:avLst/>
                    </a:prstGeom>
                  </pic:spPr>
                </pic:pic>
              </a:graphicData>
            </a:graphic>
          </wp:inline>
        </w:drawing>
      </w:r>
      <w:r>
        <w:t xml:space="preserve"> rozhodování o návrhu uvolnění záruk </w:t>
      </w:r>
      <w:r>
        <w:rPr>
          <w:noProof/>
        </w:rPr>
        <w:drawing>
          <wp:inline distT="0" distB="0" distL="0" distR="0">
            <wp:extent cx="33532" cy="9147"/>
            <wp:effectExtent l="0" t="0" r="0" b="0"/>
            <wp:docPr id="9166" name="Picture 9166"/>
            <wp:cNvGraphicFramePr/>
            <a:graphic xmlns:a="http://schemas.openxmlformats.org/drawingml/2006/main">
              <a:graphicData uri="http://schemas.openxmlformats.org/drawingml/2006/picture">
                <pic:pic xmlns:pic="http://schemas.openxmlformats.org/drawingml/2006/picture">
                  <pic:nvPicPr>
                    <pic:cNvPr id="9166" name="Picture 9166"/>
                    <pic:cNvPicPr/>
                  </pic:nvPicPr>
                  <pic:blipFill>
                    <a:blip r:embed="rId44"/>
                    <a:stretch>
                      <a:fillRect/>
                    </a:stretch>
                  </pic:blipFill>
                  <pic:spPr>
                    <a:xfrm>
                      <a:off x="0" y="0"/>
                      <a:ext cx="33532" cy="9147"/>
                    </a:xfrm>
                    <a:prstGeom prst="rect">
                      <a:avLst/>
                    </a:prstGeom>
                  </pic:spPr>
                </pic:pic>
              </a:graphicData>
            </a:graphic>
          </wp:inline>
        </w:drawing>
      </w:r>
      <w:r>
        <w:t xml:space="preserve"> převzetí dokončené stavby nebo její dokončene části a kontrola stanovených dokladů prokazujících kvalitu předávané části díla, převzetí veškeré dokumentace provedené stavbv</w:t>
      </w:r>
    </w:p>
    <w:p w:rsidR="0017356C" w:rsidRDefault="003D1412">
      <w:pPr>
        <w:pStyle w:val="Nadpis2"/>
        <w:spacing w:line="259" w:lineRule="auto"/>
        <w:ind w:left="715" w:firstLine="0"/>
        <w:jc w:val="center"/>
      </w:pPr>
      <w:r>
        <w:rPr>
          <w:sz w:val="30"/>
        </w:rPr>
        <w:t>x,</w:t>
      </w:r>
    </w:p>
    <w:p w:rsidR="0017356C" w:rsidRDefault="003D1412">
      <w:pPr>
        <w:spacing w:after="214" w:line="259" w:lineRule="auto"/>
        <w:ind w:left="903" w:right="72" w:hanging="10"/>
        <w:jc w:val="center"/>
      </w:pPr>
      <w:r>
        <w:rPr>
          <w:sz w:val="26"/>
        </w:rPr>
        <w:t>Závěrečná ustanovení</w:t>
      </w:r>
    </w:p>
    <w:p w:rsidR="0017356C" w:rsidRDefault="003D1412">
      <w:pPr>
        <w:ind w:left="926" w:hanging="254"/>
      </w:pPr>
      <w:r>
        <w:rPr>
          <w:noProof/>
        </w:rPr>
        <w:drawing>
          <wp:inline distT="0" distB="0" distL="0" distR="0">
            <wp:extent cx="67065" cy="91463"/>
            <wp:effectExtent l="0" t="0" r="0" b="0"/>
            <wp:docPr id="18972" name="Picture 18972"/>
            <wp:cNvGraphicFramePr/>
            <a:graphic xmlns:a="http://schemas.openxmlformats.org/drawingml/2006/main">
              <a:graphicData uri="http://schemas.openxmlformats.org/drawingml/2006/picture">
                <pic:pic xmlns:pic="http://schemas.openxmlformats.org/drawingml/2006/picture">
                  <pic:nvPicPr>
                    <pic:cNvPr id="18972" name="Picture 18972"/>
                    <pic:cNvPicPr/>
                  </pic:nvPicPr>
                  <pic:blipFill>
                    <a:blip r:embed="rId45"/>
                    <a:stretch>
                      <a:fillRect/>
                    </a:stretch>
                  </pic:blipFill>
                  <pic:spPr>
                    <a:xfrm>
                      <a:off x="0" y="0"/>
                      <a:ext cx="67065" cy="91463"/>
                    </a:xfrm>
                    <a:prstGeom prst="rect">
                      <a:avLst/>
                    </a:prstGeom>
                  </pic:spPr>
                </pic:pic>
              </a:graphicData>
            </a:graphic>
          </wp:inline>
        </w:drawing>
      </w:r>
      <w:r>
        <w:t xml:space="preserve">SITIluvní stranv </w:t>
      </w:r>
      <w:r>
        <w:t>se dohodlv. že případné sporv vzniklé ze závazků iednanÝch touto smlouvou budou řešit vzajem nym jednán ím.</w:t>
      </w:r>
    </w:p>
    <w:p w:rsidR="0017356C" w:rsidRDefault="003D1412">
      <w:pPr>
        <w:ind w:left="643"/>
      </w:pPr>
      <w:r>
        <w:rPr>
          <w:noProof/>
        </w:rPr>
        <w:drawing>
          <wp:inline distT="0" distB="0" distL="0" distR="0">
            <wp:extent cx="85355" cy="94512"/>
            <wp:effectExtent l="0" t="0" r="0" b="0"/>
            <wp:docPr id="18974" name="Picture 18974"/>
            <wp:cNvGraphicFramePr/>
            <a:graphic xmlns:a="http://schemas.openxmlformats.org/drawingml/2006/main">
              <a:graphicData uri="http://schemas.openxmlformats.org/drawingml/2006/picture">
                <pic:pic xmlns:pic="http://schemas.openxmlformats.org/drawingml/2006/picture">
                  <pic:nvPicPr>
                    <pic:cNvPr id="18974" name="Picture 18974"/>
                    <pic:cNvPicPr/>
                  </pic:nvPicPr>
                  <pic:blipFill>
                    <a:blip r:embed="rId46"/>
                    <a:stretch>
                      <a:fillRect/>
                    </a:stretch>
                  </pic:blipFill>
                  <pic:spPr>
                    <a:xfrm>
                      <a:off x="0" y="0"/>
                      <a:ext cx="85355" cy="94512"/>
                    </a:xfrm>
                    <a:prstGeom prst="rect">
                      <a:avLst/>
                    </a:prstGeom>
                  </pic:spPr>
                </pic:pic>
              </a:graphicData>
            </a:graphic>
          </wp:inline>
        </w:drawing>
      </w:r>
      <w:r>
        <w:t>Ve věcech touto smlouvou neupravenvch se smluvm vztah řídí občanským zákoníkełn.</w:t>
      </w:r>
    </w:p>
    <w:p w:rsidR="0017356C" w:rsidRDefault="003D1412">
      <w:pPr>
        <w:spacing w:after="12" w:line="248" w:lineRule="auto"/>
        <w:ind w:left="643" w:right="110" w:hanging="10"/>
      </w:pPr>
      <w:r>
        <w:t>D. Tuto smlouvu lze měnit jen vzajemnou dohodou smluvních stran, a to pouze písemnou formou.</w:t>
      </w:r>
    </w:p>
    <w:p w:rsidR="0017356C" w:rsidRDefault="003D1412">
      <w:pPr>
        <w:ind w:left="638"/>
      </w:pPr>
      <w:r>
        <w:t>4. Tato smlouva se sepisuje ve čtyřech vyhotoveních„ z nichž každá smluvní strana obdrží dva výtisk•v.</w:t>
      </w:r>
    </w:p>
    <w:p w:rsidR="0017356C" w:rsidRDefault="003D1412">
      <w:pPr>
        <w:spacing w:after="235" w:line="248" w:lineRule="auto"/>
        <w:ind w:left="643" w:right="110" w:hanging="10"/>
      </w:pPr>
      <w:r>
        <w:t>5 Smluvní strany prohlašuji, že toto Je jejich svobodná, pra</w:t>
      </w:r>
      <w:r>
        <w:t>va a važně mžněná vůle uzavřít smlouvu s vyše uvedeným obsahem. Na důkaz toho připojuji opravném zástupci smluvních stran své podpisy. 6 Tato smlouva vstupuje v platnost dnem D0dpłsu oběma stranami.</w:t>
      </w:r>
    </w:p>
    <w:p w:rsidR="003D1412" w:rsidRDefault="003D1412">
      <w:pPr>
        <w:spacing w:after="235" w:line="248" w:lineRule="auto"/>
        <w:ind w:left="643" w:right="110" w:hanging="10"/>
      </w:pPr>
    </w:p>
    <w:p w:rsidR="003D1412" w:rsidRDefault="003D1412">
      <w:pPr>
        <w:spacing w:after="235" w:line="248" w:lineRule="auto"/>
        <w:ind w:left="643" w:right="110" w:hanging="10"/>
      </w:pPr>
    </w:p>
    <w:p w:rsidR="0017356C" w:rsidRDefault="003D1412">
      <w:pPr>
        <w:spacing w:line="408" w:lineRule="auto"/>
        <w:ind w:left="927" w:right="1747"/>
      </w:pPr>
      <w:r>
        <w:t>Datum: 12.7.2016                                                                                  Datum: 7. 7. 2</w:t>
      </w:r>
      <w:r>
        <w:t xml:space="preserve">016 </w:t>
      </w:r>
    </w:p>
    <w:sectPr w:rsidR="0017356C">
      <w:footerReference w:type="even" r:id="rId47"/>
      <w:footerReference w:type="default" r:id="rId48"/>
      <w:footerReference w:type="first" r:id="rId49"/>
      <w:pgSz w:w="11906" w:h="16838"/>
      <w:pgMar w:top="1013" w:right="1277" w:bottom="1671" w:left="29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1412">
      <w:pPr>
        <w:spacing w:after="0" w:line="240" w:lineRule="auto"/>
      </w:pPr>
      <w:r>
        <w:separator/>
      </w:r>
    </w:p>
  </w:endnote>
  <w:endnote w:type="continuationSeparator" w:id="0">
    <w:p w:rsidR="00000000" w:rsidRDefault="003D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6C" w:rsidRDefault="003D1412">
    <w:pPr>
      <w:spacing w:after="0" w:line="259" w:lineRule="auto"/>
      <w:ind w:left="0" w:right="58" w:firstLine="0"/>
      <w:jc w:val="right"/>
    </w:pPr>
    <w:r>
      <w:fldChar w:fldCharType="begin"/>
    </w:r>
    <w:r>
      <w:instrText xml:space="preserve"> PAGE   \* MERGEFORMAT </w:instrText>
    </w:r>
    <w:r>
      <w:fldChar w:fldCharType="separate"/>
    </w:r>
    <w:r>
      <w:rPr>
        <w:sz w:val="16"/>
      </w:rPr>
      <w:t>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6C" w:rsidRDefault="003D1412">
    <w:pPr>
      <w:spacing w:after="0" w:line="259" w:lineRule="auto"/>
      <w:ind w:left="0" w:right="58" w:firstLine="0"/>
      <w:jc w:val="right"/>
    </w:pPr>
    <w:r>
      <w:fldChar w:fldCharType="begin"/>
    </w:r>
    <w:r>
      <w:instrText xml:space="preserve"> PAGE   \* MERGEFORMAT </w:instrText>
    </w:r>
    <w:r>
      <w:fldChar w:fldCharType="separate"/>
    </w:r>
    <w:r w:rsidRPr="003D1412">
      <w:rPr>
        <w:noProof/>
        <w:sz w:val="16"/>
      </w:rPr>
      <w:t>4</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56C" w:rsidRDefault="001735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1412">
      <w:pPr>
        <w:spacing w:after="0" w:line="240" w:lineRule="auto"/>
      </w:pPr>
      <w:r>
        <w:separator/>
      </w:r>
    </w:p>
  </w:footnote>
  <w:footnote w:type="continuationSeparator" w:id="0">
    <w:p w:rsidR="00000000" w:rsidRDefault="003D1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E8E"/>
    <w:multiLevelType w:val="hybridMultilevel"/>
    <w:tmpl w:val="873212F0"/>
    <w:lvl w:ilvl="0" w:tplc="DC6CB0AA">
      <w:start w:val="1"/>
      <w:numFmt w:val="bullet"/>
      <w:lvlText w:val="-"/>
      <w:lvlJc w:val="left"/>
      <w:pPr>
        <w:ind w:left="12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32B97C">
      <w:start w:val="1"/>
      <w:numFmt w:val="bullet"/>
      <w:lvlText w:val="o"/>
      <w:lvlJc w:val="left"/>
      <w:pPr>
        <w:ind w:left="16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5C3738">
      <w:start w:val="1"/>
      <w:numFmt w:val="bullet"/>
      <w:lvlText w:val="▪"/>
      <w:lvlJc w:val="left"/>
      <w:pPr>
        <w:ind w:left="2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C07204">
      <w:start w:val="1"/>
      <w:numFmt w:val="bullet"/>
      <w:lvlText w:val="•"/>
      <w:lvlJc w:val="left"/>
      <w:pPr>
        <w:ind w:left="31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F8D64A">
      <w:start w:val="1"/>
      <w:numFmt w:val="bullet"/>
      <w:lvlText w:val="o"/>
      <w:lvlJc w:val="left"/>
      <w:pPr>
        <w:ind w:left="38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EC0E22">
      <w:start w:val="1"/>
      <w:numFmt w:val="bullet"/>
      <w:lvlText w:val="▪"/>
      <w:lvlJc w:val="left"/>
      <w:pPr>
        <w:ind w:left="45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4C6302">
      <w:start w:val="1"/>
      <w:numFmt w:val="bullet"/>
      <w:lvlText w:val="•"/>
      <w:lvlJc w:val="left"/>
      <w:pPr>
        <w:ind w:left="5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182A20">
      <w:start w:val="1"/>
      <w:numFmt w:val="bullet"/>
      <w:lvlText w:val="o"/>
      <w:lvlJc w:val="left"/>
      <w:pPr>
        <w:ind w:left="59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B09AE8">
      <w:start w:val="1"/>
      <w:numFmt w:val="bullet"/>
      <w:lvlText w:val="▪"/>
      <w:lvlJc w:val="left"/>
      <w:pPr>
        <w:ind w:left="67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A7701D"/>
    <w:multiLevelType w:val="hybridMultilevel"/>
    <w:tmpl w:val="9E22F9E8"/>
    <w:lvl w:ilvl="0" w:tplc="D898F3B6">
      <w:start w:val="1"/>
      <w:numFmt w:val="bullet"/>
      <w:lvlText w:val="-"/>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63830FA">
      <w:start w:val="1"/>
      <w:numFmt w:val="bullet"/>
      <w:lvlText w:val="o"/>
      <w:lvlJc w:val="left"/>
      <w:pPr>
        <w:ind w:left="1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CECAEC">
      <w:start w:val="1"/>
      <w:numFmt w:val="bullet"/>
      <w:lvlText w:val="▪"/>
      <w:lvlJc w:val="left"/>
      <w:pPr>
        <w:ind w:left="2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4AF52A">
      <w:start w:val="1"/>
      <w:numFmt w:val="bullet"/>
      <w:lvlText w:val="•"/>
      <w:lvlJc w:val="left"/>
      <w:pPr>
        <w:ind w:left="2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3865B2">
      <w:start w:val="1"/>
      <w:numFmt w:val="bullet"/>
      <w:lvlText w:val="o"/>
      <w:lvlJc w:val="left"/>
      <w:pPr>
        <w:ind w:left="3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4EB2F0">
      <w:start w:val="1"/>
      <w:numFmt w:val="bullet"/>
      <w:lvlText w:val="▪"/>
      <w:lvlJc w:val="left"/>
      <w:pPr>
        <w:ind w:left="44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0AFF90">
      <w:start w:val="1"/>
      <w:numFmt w:val="bullet"/>
      <w:lvlText w:val="•"/>
      <w:lvlJc w:val="left"/>
      <w:pPr>
        <w:ind w:left="5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10F19E">
      <w:start w:val="1"/>
      <w:numFmt w:val="bullet"/>
      <w:lvlText w:val="o"/>
      <w:lvlJc w:val="left"/>
      <w:pPr>
        <w:ind w:left="5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86C988">
      <w:start w:val="1"/>
      <w:numFmt w:val="bullet"/>
      <w:lvlText w:val="▪"/>
      <w:lvlJc w:val="left"/>
      <w:pPr>
        <w:ind w:left="6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6C"/>
    <w:rsid w:val="0017356C"/>
    <w:rsid w:val="003D14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BF40E"/>
  <w15:docId w15:val="{AEC7EA21-AA0D-4EE2-86B2-511F563F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 w:line="249" w:lineRule="auto"/>
      <w:ind w:left="725" w:firstLine="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26"/>
      <w:ind w:left="696"/>
      <w:jc w:val="center"/>
      <w:outlineLvl w:val="0"/>
    </w:pPr>
    <w:rPr>
      <w:rFonts w:ascii="Times New Roman" w:eastAsia="Times New Roman" w:hAnsi="Times New Roman" w:cs="Times New Roman"/>
      <w:color w:val="000000"/>
      <w:sz w:val="36"/>
    </w:rPr>
  </w:style>
  <w:style w:type="paragraph" w:styleId="Nadpis2">
    <w:name w:val="heading 2"/>
    <w:next w:val="Normln"/>
    <w:link w:val="Nadpis2Char"/>
    <w:uiPriority w:val="9"/>
    <w:unhideWhenUsed/>
    <w:qFormat/>
    <w:pPr>
      <w:keepNext/>
      <w:keepLines/>
      <w:spacing w:after="0" w:line="265" w:lineRule="auto"/>
      <w:ind w:left="720" w:hanging="10"/>
      <w:outlineLvl w:val="1"/>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6"/>
    </w:rPr>
  </w:style>
  <w:style w:type="character" w:customStyle="1" w:styleId="Nadpis2Char">
    <w:name w:val="Nadpis 2 Char"/>
    <w:link w:val="Nadpis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footer" Target="footer3.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footer" Target="footer2.xml"/><Relationship Id="rId8" Type="http://schemas.openxmlformats.org/officeDocument/2006/relationships/image" Target="media/image2.jpg"/><Relationship Id="rId51"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8303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2</cp:revision>
  <dcterms:created xsi:type="dcterms:W3CDTF">2016-11-07T12:18:00Z</dcterms:created>
  <dcterms:modified xsi:type="dcterms:W3CDTF">2016-11-07T12:18:00Z</dcterms:modified>
</cp:coreProperties>
</file>