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101.300000pt;margin-top:8.900000pt;width:34.150000pt;height:41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191" w:after="0" w:line="124" w:lineRule="atLeast"/>
                    <w:ind w:left="4" w:firstLine="134"/>
                    <w:textAlignment w:val="baseline"/>
                  </w:pPr>
                  <w:r>
                    <w:rPr>
                      <w:rFonts w:ascii="Arial" w:eastAsia="Arial" w:hAnsi="Arial" w:cs="Arial"/>
                      <w:sz w:val="27"/>
                      <w:szCs w:val="27"/>
                      <w:lang w:val="cs"/>
                    </w:rPr>
                    <w:t xml:space="preserve">*** 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  <w:lang w:val="cs"/>
                    </w:rPr>
                    <w:t xml:space="preserve">* </w:t>
                  </w:r>
                  <w:r>
                    <w:rPr>
                      <w:rFonts w:ascii="Arial" w:eastAsia="Arial" w:hAnsi="Arial" w:cs="Arial"/>
                      <w:w w:val="85"/>
                      <w:sz w:val="30"/>
                      <w:szCs w:val="30"/>
                      <w:lang w:val="cs"/>
                    </w:rPr>
                    <w:t xml:space="preserve">* </w:t>
                  </w:r>
                  <w:r>
                    <w:rPr>
                      <w:rFonts w:ascii="Arial" w:eastAsia="Arial" w:hAnsi="Arial" w:cs="Arial"/>
                      <w:w w:val="105"/>
                      <w:sz w:val="25"/>
                      <w:szCs w:val="25"/>
                      <w:lang w:val="cs"/>
                    </w:rPr>
                    <w:t xml:space="preserve">* </w:t>
                  </w:r>
                  <w:r>
                    <w:rPr>
                      <w:rFonts w:ascii="Arial" w:eastAsia="Arial" w:hAnsi="Arial" w:cs="Arial"/>
                      <w:sz w:val="25"/>
                      <w:szCs w:val="25"/>
                      <w:lang w:val="cs"/>
                    </w:rPr>
                    <w:t xml:space="preserve">* 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  <w:lang w:val="cs"/>
                    </w:rPr>
                    <w:t xml:space="preserve">* 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  <w:lang w:val="cs"/>
                    </w:rPr>
                    <w:t xml:space="preserve">*</w:t>
                  </w:r>
                </w:p>
                <w:p>
                  <w:pPr>
                    <w:pStyle w:val="Style"/>
                    <w:spacing w:before="0" w:after="0" w:line="115" w:lineRule="atLeast"/>
                    <w:ind w:left="12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7"/>
                      <w:szCs w:val="27"/>
                      <w:lang w:val="cs"/>
                    </w:rPr>
                    <w:t xml:space="preserve">***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153.600000pt;margin-top:12.500000pt;width:164.700000pt;height:36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EVROPSKÁ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UNIE</w:t>
                  </w:r>
                </w:p>
                <w:p>
                  <w:pPr>
                    <w:pStyle w:val="Style"/>
                    <w:spacing w:before="0" w:after="0" w:line="177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Evropské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strukturální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investiční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fondy </w:t>
                  </w:r>
                  <w:r>
                    <w:rPr>
                      <w:rFonts w:ascii="Arial" w:eastAsia="Arial" w:hAnsi="Arial" w:cs="Arial"/>
                      <w:w w:val="84"/>
                      <w:sz w:val="18"/>
                      <w:szCs w:val="18"/>
                      <w:lang w:val="cs"/>
                    </w:rPr>
                    <w:t xml:space="preserve">Operační </w:t>
                  </w:r>
                  <w:r>
                    <w:rPr>
                      <w:rFonts w:ascii="Arial" w:eastAsia="Arial" w:hAnsi="Arial" w:cs="Arial"/>
                      <w:w w:val="84"/>
                      <w:sz w:val="18"/>
                      <w:szCs w:val="18"/>
                      <w:lang w:val="cs"/>
                    </w:rPr>
                    <w:t xml:space="preserve">program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Výzkum.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vývoj </w:t>
                  </w:r>
                  <w:r>
                    <w:rPr>
                      <w:rFonts w:ascii="Arial" w:eastAsia="Arial" w:hAnsi="Arial" w:cs="Arial"/>
                      <w:w w:val="84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4"/>
                      <w:sz w:val="18"/>
                      <w:szCs w:val="18"/>
                      <w:lang w:val="cs"/>
                    </w:rPr>
                    <w:t xml:space="preserve">vzděláváni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334.800000pt;margin-top:0.000000pt;width:82.400000pt;height:54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739" w:lineRule="atLeast"/>
                    <w:ind w:left="412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~</w:t>
                  </w:r>
                </w:p>
                <w:p>
                  <w:pPr>
                    <w:pStyle w:val="Style"/>
                    <w:spacing w:before="23" w:after="0" w:line="110" w:lineRule="atLeast"/>
                    <w:ind w:left="0" w:firstLine="0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sz w:val="11"/>
                      <w:szCs w:val="11"/>
                      <w:lang w:val="cs"/>
                    </w:rPr>
                    <w:t xml:space="preserve">MINISTERSTVO </w:t>
                  </w:r>
                  <w:r>
                    <w:rPr>
                      <w:rFonts w:ascii="Arial" w:eastAsia="Arial" w:hAnsi="Arial" w:cs="Arial"/>
                      <w:sz w:val="11"/>
                      <w:szCs w:val="11"/>
                      <w:lang w:val="cs"/>
                    </w:rPr>
                    <w:t xml:space="preserve">ŠKOLSTVÍ, </w:t>
                  </w:r>
                  <w:r>
                    <w:rPr>
                      <w:w w:val="109"/>
                      <w:sz w:val="10"/>
                      <w:szCs w:val="10"/>
                      <w:lang w:val="cs"/>
                    </w:rPr>
                    <w:t xml:space="preserve">t.11.ÁOŮE </w:t>
                  </w:r>
                  <w:r>
                    <w:rPr>
                      <w:i/>
                      <w:iCs/>
                      <w:w w:val="75"/>
                      <w:sz w:val="9"/>
                      <w:szCs w:val="9"/>
                      <w:lang w:val="cs"/>
                    </w:rPr>
                    <w:t xml:space="preserve">lo. </w:t>
                  </w:r>
                  <w:r>
                    <w:rPr>
                      <w:w w:val="109"/>
                      <w:sz w:val="10"/>
                      <w:szCs w:val="10"/>
                      <w:lang w:val="cs"/>
                    </w:rPr>
                    <w:t xml:space="preserve">~CH°""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3.850000pt;margin-top:68.400000pt;width:485.350000pt;height:27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98" w:lineRule="atLeast"/>
                    <w:ind w:left="163" w:firstLine="0"/>
                    <w:textAlignment w:val="baseline"/>
                  </w:pPr>
                  <w:r>
                    <w:rPr>
                      <w:b/>
                      <w:sz w:val="27"/>
                      <w:szCs w:val="27"/>
                      <w:lang w:val="cs"/>
                    </w:rPr>
                    <w:t xml:space="preserve">Smlouva </w:t>
                  </w:r>
                  <w:r>
                    <w:rPr>
                      <w:b/>
                      <w:sz w:val="27"/>
                      <w:szCs w:val="27"/>
                      <w:lang w:val="cs"/>
                    </w:rPr>
                    <w:t xml:space="preserve">o </w:t>
                  </w:r>
                  <w:r>
                    <w:rPr>
                      <w:b/>
                      <w:sz w:val="27"/>
                      <w:szCs w:val="27"/>
                      <w:lang w:val="cs"/>
                    </w:rPr>
                    <w:t xml:space="preserve">Administraci </w:t>
                  </w:r>
                  <w:r>
                    <w:rPr>
                      <w:b/>
                      <w:sz w:val="27"/>
                      <w:szCs w:val="27"/>
                      <w:lang w:val="cs"/>
                    </w:rPr>
                    <w:t xml:space="preserve">projektu </w:t>
                  </w:r>
                  <w:r>
                    <w:rPr>
                      <w:b/>
                      <w:sz w:val="27"/>
                      <w:szCs w:val="27"/>
                      <w:lang w:val="cs"/>
                    </w:rPr>
                    <w:t xml:space="preserve">v </w:t>
                  </w:r>
                  <w:r>
                    <w:rPr>
                      <w:b/>
                      <w:sz w:val="27"/>
                      <w:szCs w:val="27"/>
                      <w:lang w:val="cs"/>
                    </w:rPr>
                    <w:t xml:space="preserve">rámci </w:t>
                  </w:r>
                  <w:r>
                    <w:rPr>
                      <w:rFonts w:ascii="Arial" w:eastAsia="Arial" w:hAnsi="Arial" w:cs="Arial"/>
                      <w:w w:val="117"/>
                      <w:sz w:val="37"/>
                      <w:szCs w:val="37"/>
                      <w:lang w:val="cs"/>
                    </w:rPr>
                    <w:t xml:space="preserve">„ </w:t>
                  </w:r>
                  <w:r>
                    <w:rPr>
                      <w:sz w:val="26"/>
                      <w:szCs w:val="26"/>
                      <w:lang w:val="cs"/>
                    </w:rPr>
                    <w:t xml:space="preserve">výzvy </w:t>
                  </w:r>
                  <w:r>
                    <w:rPr>
                      <w:sz w:val="28"/>
                      <w:szCs w:val="28"/>
                      <w:lang w:val="cs"/>
                    </w:rPr>
                    <w:t xml:space="preserve">č. </w:t>
                  </w:r>
                  <w:r>
                    <w:rPr>
                      <w:b/>
                      <w:sz w:val="27"/>
                      <w:szCs w:val="27"/>
                      <w:lang w:val="cs"/>
                    </w:rPr>
                    <w:t xml:space="preserve">63- </w:t>
                  </w:r>
                  <w:r>
                    <w:rPr>
                      <w:b/>
                      <w:sz w:val="27"/>
                      <w:szCs w:val="27"/>
                      <w:lang w:val="cs"/>
                    </w:rPr>
                    <w:t xml:space="preserve">OP </w:t>
                  </w:r>
                  <w:r>
                    <w:rPr>
                      <w:sz w:val="26"/>
                      <w:szCs w:val="26"/>
                      <w:lang w:val="cs"/>
                    </w:rPr>
                    <w:t xml:space="preserve">VVV </w:t>
                  </w:r>
                  <w:r>
                    <w:rPr>
                      <w:sz w:val="26"/>
                      <w:szCs w:val="26"/>
                      <w:lang w:val="cs"/>
                    </w:rPr>
                    <w:t xml:space="preserve">- </w:t>
                  </w:r>
                  <w:r>
                    <w:rPr>
                      <w:b/>
                      <w:sz w:val="27"/>
                      <w:szCs w:val="27"/>
                      <w:lang w:val="cs"/>
                    </w:rPr>
                    <w:t xml:space="preserve">Šablony </w:t>
                  </w:r>
                  <w:r>
                    <w:rPr>
                      <w:b/>
                      <w:sz w:val="27"/>
                      <w:szCs w:val="27"/>
                      <w:lang w:val="cs"/>
                    </w:rPr>
                    <w:t xml:space="preserve">II"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3.850000pt;margin-top:105.150000pt;width:485.350000pt;height:102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28" w:right="7771" w:firstLine="0"/>
                    <w:textAlignment w:val="baseline"/>
                  </w:pPr>
                  <w:r>
                    <w:rPr>
                      <w:sz w:val="20"/>
                      <w:szCs w:val="20"/>
                      <w:lang w:val="cs"/>
                    </w:rPr>
                    <w:t xml:space="preserve">Poskytovatel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služby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Top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Priority,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s.r.o.</w:t>
                  </w:r>
                </w:p>
                <w:p>
                  <w:pPr>
                    <w:pStyle w:val="Style"/>
                    <w:spacing w:before="0" w:after="0" w:line="292" w:lineRule="atLeast"/>
                    <w:ind w:left="28" w:right="5654" w:firstLine="0"/>
                    <w:textAlignment w:val="baseline"/>
                  </w:pPr>
                  <w:r>
                    <w:rPr>
                      <w:sz w:val="20"/>
                      <w:szCs w:val="20"/>
                      <w:lang w:val="cs"/>
                    </w:rPr>
                    <w:t xml:space="preserve">se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sídlem: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Táboritská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880/14,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130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00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Praha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3 </w:t>
                  </w:r>
                  <w:r>
                    <w:rPr>
                      <w:rFonts w:ascii="Courier New" w:eastAsia="Courier New" w:hAnsi="Courier New" w:cs="Courier New"/>
                      <w:w w:val="71"/>
                      <w:sz w:val="25"/>
                      <w:szCs w:val="25"/>
                      <w:lang w:val="cs"/>
                    </w:rPr>
                    <w:t xml:space="preserve">IČ:01618962</w:t>
                  </w:r>
                </w:p>
                <w:p>
                  <w:pPr>
                    <w:pStyle w:val="Style"/>
                    <w:spacing w:before="0" w:after="0" w:line="273" w:lineRule="atLeast"/>
                    <w:ind w:left="9" w:firstLine="0"/>
                    <w:textAlignment w:val="baseline"/>
                  </w:pPr>
                  <w:r>
                    <w:rPr>
                      <w:sz w:val="20"/>
                      <w:szCs w:val="20"/>
                      <w:lang w:val="cs"/>
                    </w:rPr>
                    <w:t xml:space="preserve">DIČ: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CZ01618962</w:t>
                  </w:r>
                </w:p>
                <w:p>
                  <w:pPr>
                    <w:pStyle w:val="Style"/>
                    <w:spacing w:before="0" w:after="0" w:line="273" w:lineRule="atLeast"/>
                    <w:ind w:left="9" w:firstLine="0"/>
                    <w:textAlignment w:val="baseline"/>
                  </w:pPr>
                  <w:r>
                    <w:rPr>
                      <w:sz w:val="20"/>
                      <w:szCs w:val="20"/>
                      <w:lang w:val="cs"/>
                    </w:rPr>
                    <w:t xml:space="preserve">jednající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Filipem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Karlem,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prokuristou</w:t>
                  </w:r>
                </w:p>
                <w:p>
                  <w:pPr>
                    <w:pStyle w:val="Style"/>
                    <w:spacing w:before="0" w:after="0" w:line="273" w:lineRule="atLeast"/>
                    <w:ind w:left="9" w:firstLine="0"/>
                    <w:textAlignment w:val="baseline"/>
                  </w:pPr>
                  <w:r>
                    <w:rPr>
                      <w:sz w:val="20"/>
                      <w:szCs w:val="20"/>
                      <w:lang w:val="cs"/>
                    </w:rPr>
                    <w:t xml:space="preserve">zapsaná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Obchodním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rejstříku;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Spisová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značka: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C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209237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vedená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u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Městského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soudu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Praze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3.850000pt;margin-top:209.300000pt;width:485.350000pt;height:10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53" w:lineRule="atLeast"/>
                    <w:ind w:left="2884" w:firstLine="0"/>
                    <w:textAlignment w:val="baseline"/>
                  </w:pPr>
                  <w:r>
                    <w:rPr>
                      <w:w w:val="92"/>
                      <w:sz w:val="18"/>
                      <w:szCs w:val="18"/>
                      <w:lang w:val="cs"/>
                    </w:rPr>
                    <w:t xml:space="preserve">Ma,,,:'o"·~ </w:t>
                  </w:r>
                  <w:r>
                    <w:rPr>
                      <w:w w:val="92"/>
                      <w:sz w:val="18"/>
                      <w:szCs w:val="18"/>
                      <w:lang w:val="cs"/>
                    </w:rPr>
                    <w:t xml:space="preserve">;,;·.: </w:t>
                  </w:r>
                  <w:r>
                    <w:rPr>
                      <w:w w:val="92"/>
                      <w:sz w:val="18"/>
                      <w:szCs w:val="18"/>
                      <w:lang w:val="cs"/>
                    </w:rPr>
                    <w:t xml:space="preserve">· </w:t>
                  </w:r>
                  <w:r>
                    <w:rPr>
                      <w:w w:val="109"/>
                      <w:sz w:val="10"/>
                      <w:szCs w:val="10"/>
                      <w:lang w:val="cs"/>
                    </w:rPr>
                    <w:t xml:space="preserve">7· </w:t>
                  </w:r>
                  <w:r>
                    <w:rPr>
                      <w:w w:val="120"/>
                      <w:sz w:val="14"/>
                      <w:szCs w:val="14"/>
                      <w:lang w:val="cs"/>
                    </w:rPr>
                    <w:t xml:space="preserve">;,'.h"'~f </w:t>
                  </w:r>
                  <w:r>
                    <w:rPr>
                      <w:w w:val="120"/>
                      <w:sz w:val="14"/>
                      <w:szCs w:val="14"/>
                      <w:lang w:val="cs"/>
                    </w:rPr>
                    <w:t xml:space="preserve">··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ola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3100"/>
                      <w:tab w:val="left" w:leader="none" w:pos="5678"/>
                    </w:tabs>
                    <w:spacing w:before="0" w:after="0" w:line="139" w:lineRule="atLeast"/>
                    <w:ind w:left="0" w:hanging="0"/>
                    <w:textAlignment w:val="baseline"/>
                  </w:pPr>
                  <w:r>
                    <w:rPr>
                      <w:sz w:val="20"/>
                      <w:szCs w:val="20"/>
                      <w:lang w:val="cs"/>
                    </w:rPr>
                    <w:tab/>
                    <w:t xml:space="preserve">Příjemce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služby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sz w:val="20"/>
                      <w:szCs w:val="20"/>
                      <w:lang w:val="cs"/>
                    </w:rPr>
                    <w:tab/>
                    <w:t xml:space="preserve">.,</w:t>
                  </w:r>
                  <w:r>
                    <w:rPr>
                      <w:i/>
                      <w:iCs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sz w:val="20"/>
                      <w:szCs w:val="20"/>
                      <w:lang w:val="cs"/>
                    </w:rPr>
                    <w:t xml:space="preserve">...</w:t>
                  </w:r>
                  <w:r>
                    <w:rPr>
                      <w:i/>
                      <w:iCs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68"/>
                      <w:sz w:val="19"/>
                      <w:szCs w:val="19"/>
                      <w:lang w:val="cs"/>
                    </w:rPr>
                    <w:t xml:space="preserve">z</w:t>
                  </w:r>
                  <w:r>
                    <w:rPr>
                      <w:i/>
                      <w:iCs/>
                      <w:w w:val="68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91"/>
                      <w:sz w:val="28"/>
                      <w:szCs w:val="28"/>
                      <w:lang w:val="cs"/>
                    </w:rPr>
                    <w:t xml:space="preserve">i&lt;</w:t>
                  </w:r>
                  <w:r>
                    <w:rPr>
                      <w:i/>
                      <w:iCs/>
                      <w:w w:val="91"/>
                      <w:sz w:val="28"/>
                      <w:szCs w:val="28"/>
                      <w:lang w:val="cs"/>
                    </w:rPr>
                    <w:t xml:space="preserve"> </w:t>
                  </w:r>
                  <w:r>
                    <w:rPr>
                      <w:w w:val="91"/>
                      <w:sz w:val="28"/>
                      <w:szCs w:val="28"/>
                      <w:lang w:val="cs"/>
                    </w:rPr>
                    <w:t xml:space="preserve">··</w:t>
                  </w:r>
                  <w:r>
                    <w:rPr>
                      <w:w w:val="91"/>
                      <w:sz w:val="28"/>
                      <w:szCs w:val="28"/>
                      <w:lang w:val="cs"/>
                    </w:rPr>
                    <w:t xml:space="preserve"> </w:t>
                  </w:r>
                  <w:r>
                    <w:rPr>
                      <w:w w:val="91"/>
                      <w:sz w:val="28"/>
                      <w:szCs w:val="28"/>
                      <w:lang w:val="cs"/>
                    </w:rPr>
                    <w:t xml:space="preserve">·</w:t>
                  </w:r>
                  <w:r>
                    <w:rPr>
                      <w:w w:val="91"/>
                      <w:sz w:val="28"/>
                      <w:szCs w:val="28"/>
                      <w:lang w:val="cs"/>
                    </w:rPr>
                    <w:t xml:space="preserve"> </w:t>
                  </w:r>
                  <w:r>
                    <w:rPr>
                      <w:w w:val="91"/>
                      <w:sz w:val="28"/>
                      <w:szCs w:val="28"/>
                      <w:lang w:val="cs"/>
                    </w:rPr>
                    <w:t xml:space="preserve">·--"</w:t>
                  </w:r>
                  <w:r>
                    <w:rPr>
                      <w:w w:val="91"/>
                      <w:sz w:val="28"/>
                      <w:szCs w:val="28"/>
                      <w:lang w:val="cs"/>
                    </w:rPr>
                    <w:t xml:space="preserve"> </w:t>
                  </w:r>
                  <w:r>
                    <w:rPr>
                      <w:w w:val="91"/>
                      <w:sz w:val="28"/>
                      <w:szCs w:val="28"/>
                      <w:lang w:val="cs"/>
                    </w:rPr>
                    <w:t xml:space="preserve">"</w:t>
                  </w:r>
                  <w:r>
                    <w:rPr>
                      <w:w w:val="91"/>
                      <w:sz w:val="28"/>
                      <w:szCs w:val="28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566"/>
                      <w:tab w:val="left" w:leader="none" w:pos="1017"/>
                      <w:tab w:val="left" w:leader="none" w:pos="3024"/>
                      <w:tab w:val="left" w:leader="none" w:pos="5678"/>
                    </w:tabs>
                    <w:spacing w:before="0" w:after="0" w:line="254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63"/>
                      <w:sz w:val="2"/>
                      <w:szCs w:val="2"/>
                      <w:vertAlign w:val="subscript"/>
                      <w:lang w:val="cs"/>
                    </w:rPr>
                    <w:t xml:space="preserve">O</w:t>
                  </w:r>
                  <w:r>
                    <w:rPr>
                      <w:rFonts w:ascii="Arial" w:eastAsia="Arial" w:hAnsi="Arial" w:cs="Arial"/>
                      <w:w w:val="63"/>
                      <w:sz w:val="2"/>
                      <w:szCs w:val="2"/>
                      <w:vertAlign w:val="subscript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3"/>
                      <w:sz w:val="17"/>
                      <w:szCs w:val="17"/>
                      <w:lang w:val="cs"/>
                    </w:rPr>
                    <w:tab/>
                    <w:t xml:space="preserve">•</w:t>
                  </w:r>
                  <w:r>
                    <w:rPr>
                      <w:rFonts w:ascii="Arial" w:eastAsia="Arial" w:hAnsi="Arial" w:cs="Arial"/>
                      <w:w w:val="63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3"/>
                      <w:sz w:val="17"/>
                      <w:szCs w:val="17"/>
                      <w:lang w:val="cs"/>
                    </w:rPr>
                    <w:tab/>
                    <w:t xml:space="preserve">•</w:t>
                  </w:r>
                  <w:r>
                    <w:rPr>
                      <w:rFonts w:ascii="Arial" w:eastAsia="Arial" w:hAnsi="Arial" w:cs="Arial"/>
                      <w:w w:val="63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3"/>
                      <w:sz w:val="17"/>
                      <w:szCs w:val="17"/>
                      <w:lang w:val="cs"/>
                    </w:rPr>
                    <w:tab/>
                    <w:t xml:space="preserve">Str2!··:·::_;1</w:t>
                  </w:r>
                  <w:r>
                    <w:rPr>
                      <w:rFonts w:ascii="Arial" w:eastAsia="Arial" w:hAnsi="Arial" w:cs="Arial"/>
                      <w:w w:val="63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3"/>
                      <w:sz w:val="17"/>
                      <w:szCs w:val="17"/>
                      <w:lang w:val="cs"/>
                    </w:rPr>
                    <w:t xml:space="preserve">::~.,:,</w:t>
                  </w:r>
                  <w:r>
                    <w:rPr>
                      <w:rFonts w:ascii="Arial" w:eastAsia="Arial" w:hAnsi="Arial" w:cs="Arial"/>
                      <w:w w:val="63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107"/>
                      <w:sz w:val="14"/>
                      <w:szCs w:val="14"/>
                      <w:lang w:val="cs"/>
                    </w:rPr>
                    <w:t xml:space="preserve">1:&lt;~:-11,0v2</w:t>
                  </w:r>
                  <w:r>
                    <w:rPr>
                      <w:w w:val="107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~-30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53"/>
                      <w:tab w:val="left" w:leader="dot" w:pos="1012"/>
                      <w:tab w:val="left" w:leader="dot" w:pos="3787"/>
                      <w:tab w:val="left" w:leader="dot" w:pos="4051"/>
                      <w:tab w:val="left" w:leader="none" w:pos="4958"/>
                      <w:tab w:val="left" w:leader="none" w:pos="5678"/>
                    </w:tabs>
                    <w:spacing w:before="0" w:after="0" w:line="81" w:lineRule="atLeast"/>
                    <w:ind w:left="0" w:hanging="0"/>
                    <w:textAlignment w:val="baseline"/>
                  </w:pPr>
                  <w:r>
                    <w:rPr>
                      <w:sz w:val="20"/>
                      <w:szCs w:val="20"/>
                      <w:lang w:val="cs"/>
                    </w:rPr>
                    <w:tab/>
                    <w:t xml:space="preserve">r</w:t>
                  </w:r>
                  <w:r>
                    <w:rPr>
                      <w:w w:val="200"/>
                      <w:sz w:val="20"/>
                      <w:szCs w:val="20"/>
                      <w:vertAlign w:val="subscript"/>
                      <w:lang w:val="cs"/>
                    </w:rPr>
                    <w:t xml:space="preserve">0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an1zace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ab/>
                    <w:t xml:space="preserve">.,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ab/>
                    <w:t xml:space="preserve">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336"/>
                      <w:tab w:val="left" w:leader="none" w:pos="4953"/>
                      <w:tab w:val="left" w:leader="none" w:pos="5678"/>
                    </w:tabs>
                    <w:spacing w:before="0" w:after="0" w:line="124" w:lineRule="atLeast"/>
                    <w:ind w:left="0" w:hanging="0"/>
                    <w:textAlignment w:val="baseline"/>
                  </w:pPr>
                  <w:r>
                    <w:rPr>
                      <w:w w:val="84"/>
                      <w:sz w:val="17"/>
                      <w:szCs w:val="17"/>
                      <w:lang w:val="cs"/>
                    </w:rPr>
                    <w:tab/>
                    <w:t xml:space="preserve">,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J·~~: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::.&lt;:·2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SS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92C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10"/>
                      <w:szCs w:val="10"/>
                      <w:lang w:val="cs"/>
                    </w:rPr>
                    <w:tab/>
                    <w:t xml:space="preserve">'.""i:</w:t>
                  </w:r>
                  <w:r>
                    <w:rPr>
                      <w:rFonts w:ascii="Arial" w:eastAsia="Arial" w:hAnsi="Arial" w:cs="Arial"/>
                      <w:w w:val="50"/>
                      <w:sz w:val="10"/>
                      <w:szCs w:val="10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3931"/>
                      <w:tab w:val="left" w:leader="none" w:pos="4344"/>
                      <w:tab w:val="left" w:leader="none" w:pos="4939"/>
                      <w:tab w:val="left" w:leader="none" w:pos="5678"/>
                    </w:tabs>
                    <w:spacing w:before="0" w:after="0" w:line="144" w:lineRule="atLeast"/>
                    <w:ind w:left="0" w:hanging="0"/>
                    <w:textAlignment w:val="baseline"/>
                  </w:pPr>
                  <w:r>
                    <w:rPr>
                      <w:sz w:val="20"/>
                      <w:szCs w:val="20"/>
                      <w:lang w:val="cs"/>
                    </w:rPr>
                    <w:tab/>
                    <w:t xml:space="preserve">se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sídlem: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..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ab/>
                    <w:t xml:space="preserve">'-'-'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dot" w:pos="3931"/>
                      <w:tab w:val="left" w:leader="none" w:pos="4363"/>
                      <w:tab w:val="left" w:leader="none" w:pos="4958"/>
                      <w:tab w:val="left" w:leader="none" w:pos="5678"/>
                    </w:tabs>
                    <w:spacing w:before="0" w:after="0" w:line="273" w:lineRule="atLeast"/>
                    <w:ind w:left="0" w:hanging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ab/>
                    <w:t xml:space="preserve">IČ: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ab/>
                    <w:t xml:space="preserve">.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dot" w:pos="3931"/>
                      <w:tab w:val="left" w:leader="dot" w:pos="4344"/>
                      <w:tab w:val="left" w:leader="none" w:pos="4958"/>
                      <w:tab w:val="left" w:leader="none" w:pos="5678"/>
                    </w:tabs>
                    <w:spacing w:before="0" w:after="0" w:line="268" w:lineRule="atLeast"/>
                    <w:ind w:left="0" w:hanging="0"/>
                    <w:textAlignment w:val="baseline"/>
                  </w:pPr>
                  <w:r>
                    <w:rPr>
                      <w:sz w:val="20"/>
                      <w:szCs w:val="20"/>
                      <w:lang w:val="cs"/>
                    </w:rPr>
                    <w:tab/>
                    <w:t xml:space="preserve">Jednající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osoba: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ab/>
                    <w:t xml:space="preserve">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dot" w:pos="3931"/>
                      <w:tab w:val="left" w:leader="dot" w:pos="4344"/>
                      <w:tab w:val="left" w:leader="dot" w:pos="4939"/>
                      <w:tab w:val="left" w:leader="dot" w:pos="5659"/>
                    </w:tabs>
                    <w:spacing w:before="0" w:after="0" w:line="268" w:lineRule="atLeast"/>
                    <w:ind w:left="0" w:hanging="0"/>
                    <w:textAlignment w:val="baseline"/>
                  </w:pPr>
                  <w:r>
                    <w:rPr>
                      <w:sz w:val="20"/>
                      <w:szCs w:val="20"/>
                      <w:lang w:val="cs"/>
                    </w:rPr>
                    <w:tab/>
                    <w:t xml:space="preserve">kontaktní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osoba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w w:val="90"/>
                      <w:sz w:val="22"/>
                      <w:szCs w:val="22"/>
                      <w:lang w:val="cs"/>
                    </w:rPr>
                    <w:t xml:space="preserve">(jméno</w:t>
                  </w:r>
                  <w:r>
                    <w:rPr>
                      <w:w w:val="90"/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8"/>
                      <w:sz w:val="22"/>
                      <w:szCs w:val="22"/>
                      <w:lang w:val="cs"/>
                    </w:rPr>
                    <w:t xml:space="preserve">+</w:t>
                  </w:r>
                  <w:r>
                    <w:rPr>
                      <w:rFonts w:ascii="Arial" w:eastAsia="Arial" w:hAnsi="Arial" w:cs="Arial"/>
                      <w:w w:val="108"/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kontakt):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ab/>
                    <w:t xml:space="preserve">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73" w:lineRule="atLeast"/>
                    <w:ind w:left="9" w:firstLine="0"/>
                    <w:textAlignment w:val="baseline"/>
                  </w:pPr>
                  <w:r>
                    <w:rPr>
                      <w:sz w:val="20"/>
                      <w:szCs w:val="20"/>
                      <w:lang w:val="cs"/>
                    </w:rPr>
                    <w:t xml:space="preserve">(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dále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jen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„Příjemce")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-1" coordsize="21600,21600" o:spt="202" path="m,l,21600r21600,l21600,xe"/>
          <v:shape id="sh_0_-1" type="st_0_-1" stroked="f" filled="f" style="position:absolute;margin-left:4.550000pt;margin-top:230.800000pt;width:7.400000pt;height:10.450000pt;z-index:251660288;mso-position-horizontal-relative:margin;mso-position-vertical-relative:margin;mso-width-relative:margin;mso-height-relative:margin">
            <v:fill opacity="0"/>
            <v:textbox inset="0,0,0,0">
              <w:txbxContent>
                <w:p>
                  <w:pPr>
                    <w:pStyle w:val="Style"/>
                    <w:spacing w:before="0" w:after="0" w:line="209" w:lineRule="atLeast"/>
                    <w:ind/>
                    <w:textAlignment w:val="baseline"/>
                  </w:pPr>
                  <w:r>
                    <w:rPr>
                      <w:rFonts w:ascii="Arial" w:eastAsia="Arial" w:hAnsi="Arial" w:cs="Arial"/>
                      <w:w w:val="105"/>
                      <w:position w:val="-3"/>
                      <w:sz w:val="20"/>
                      <w:szCs w:val="20"/>
                      <w:lang w:val="cs"/>
                    </w:rPr>
                    <w:t xml:space="preserve">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3.850000pt;margin-top:325.200000pt;width:485.350000pt;height:20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3936" w:firstLine="0"/>
                    <w:textAlignment w:val="baseline"/>
                  </w:pPr>
                  <w:r>
                    <w:rPr>
                      <w:w w:val="105"/>
                      <w:sz w:val="23"/>
                      <w:szCs w:val="23"/>
                      <w:lang w:val="cs"/>
                    </w:rPr>
                    <w:t xml:space="preserve">I. </w:t>
                  </w:r>
                  <w:r>
                    <w:rPr>
                      <w:w w:val="105"/>
                      <w:sz w:val="23"/>
                      <w:szCs w:val="23"/>
                      <w:lang w:val="cs"/>
                    </w:rPr>
                    <w:t xml:space="preserve">Předmět </w:t>
                  </w:r>
                  <w:r>
                    <w:rPr>
                      <w:w w:val="105"/>
                      <w:sz w:val="23"/>
                      <w:szCs w:val="23"/>
                      <w:lang w:val="cs"/>
                    </w:rPr>
                    <w:t xml:space="preserve">služby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3.350000pt;margin-top:353.750000pt;width:487.300000pt;height:4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"/>
                    </w:numPr>
                    <w:spacing w:before="0" w:after="0" w:line="283" w:lineRule="atLeast"/>
                    <w:ind w:left="350" w:right="0" w:hanging="331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Předmětem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této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služby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poskytnutí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pomoci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realizaci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projektů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rámci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výzvy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63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OP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VVV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Šablony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II,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která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byla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vyhlášená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Ministerstvem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školství,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mládeže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tělovýchovy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ČR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(MŠMT)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dne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28.2.2018.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2.650000pt;margin-top:410.150000pt;width:486.55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2.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Poskytovatel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zavazuje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poskytnout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příjemci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tyto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služby: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3.850000pt;margin-top:438.250000pt;width:485.350000pt;height:175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3" w:lineRule="atLeast"/>
                    <w:ind w:left="331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Administrovat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proces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vykazování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všech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potřebných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výstupů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během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doby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trvání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projektu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(až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okamžiku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odevzdání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schválení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závěrečné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monitorovací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zprávy)</w:t>
                  </w:r>
                </w:p>
                <w:p>
                  <w:pPr>
                    <w:pStyle w:val="Style"/>
                    <w:numPr>
                      <w:ilvl w:val="0"/>
                      <w:numId w:val="2"/>
                    </w:numPr>
                    <w:spacing w:before="0" w:after="0" w:line="288" w:lineRule="atLeast"/>
                    <w:ind w:left="1392" w:right="0" w:hanging="345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pravidelné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konzultace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průběhu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projektu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metodická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doporučení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strany</w:t>
                  </w:r>
                </w:p>
                <w:p>
                  <w:pPr>
                    <w:pStyle w:val="Style"/>
                    <w:spacing w:before="0" w:after="0" w:line="283" w:lineRule="atLeast"/>
                    <w:ind w:left="1416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poskytovatele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místě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sídla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příjemce</w:t>
                  </w:r>
                </w:p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0" w:after="0" w:line="288" w:lineRule="atLeast"/>
                    <w:ind w:left="1392" w:right="0" w:hanging="35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zpracování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předkládání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monitorovacích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zpráv</w:t>
                  </w:r>
                </w:p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0" w:after="0" w:line="288" w:lineRule="atLeast"/>
                    <w:ind w:left="1392" w:right="0" w:hanging="345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uchovávání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dokladů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dosažení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monitorovacích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indikátorů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cílů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projektu</w:t>
                  </w:r>
                </w:p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0" w:after="0" w:line="288" w:lineRule="atLeast"/>
                    <w:ind w:left="1392" w:right="0" w:hanging="35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zpracování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předkládání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žádostí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platbu</w:t>
                  </w:r>
                </w:p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0" w:after="0" w:line="288" w:lineRule="atLeast"/>
                    <w:ind w:left="1392" w:right="0" w:hanging="355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organizování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výběrových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řízení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(budou-li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potřeba)</w:t>
                  </w:r>
                </w:p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0" w:after="0" w:line="288" w:lineRule="atLeast"/>
                    <w:ind w:left="1392" w:right="0" w:hanging="35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zajišťování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publicity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projektu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dodržování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pravidel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publicity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(loga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vzdělávacích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materiálech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zakoupeném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zařízení,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informování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účastníků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projektu,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webové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stránky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projektu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apod.)</w:t>
                  </w:r>
                </w:p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0" w:after="0" w:line="288" w:lineRule="atLeast"/>
                    <w:ind w:left="1392" w:right="0" w:hanging="35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vyjednání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změn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projektu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(budou-li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potřeba)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3.850000pt;margin-top:635.550000pt;width:485.35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166" w:firstLine="0"/>
                    <w:textAlignment w:val="baseline"/>
                  </w:pPr>
                  <w:r>
                    <w:rPr>
                      <w:w w:val="105"/>
                      <w:sz w:val="23"/>
                      <w:szCs w:val="23"/>
                      <w:lang w:val="cs"/>
                    </w:rPr>
                    <w:t xml:space="preserve">II. </w:t>
                  </w:r>
                  <w:r>
                    <w:rPr>
                      <w:w w:val="105"/>
                      <w:sz w:val="23"/>
                      <w:szCs w:val="23"/>
                      <w:lang w:val="cs"/>
                    </w:rPr>
                    <w:t xml:space="preserve">Odměna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0.000000pt;margin-top:663.150000pt;width:489.200000pt;height:63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0" w:after="0" w:line="283" w:lineRule="atLeast"/>
                    <w:ind w:left="350" w:right="0" w:hanging="34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Služby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uvedené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odstavci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I.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bodě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2/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poskytovatel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příjemci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poskytovat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dne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zahájení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projektu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dne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řádného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ukončení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projektu.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tyto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služby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zavazuje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uhradit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poskytovateli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odměnu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8 </w:t>
                  </w:r>
                  <w:r>
                    <w:rPr>
                      <w:sz w:val="24"/>
                      <w:szCs w:val="24"/>
                      <w:lang w:val="cs"/>
                    </w:rPr>
                    <w:t xml:space="preserve">%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celkové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částky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způsobilých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nákladů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projektu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školy.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Uvedená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částka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bez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DPH.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odměně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připočítána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DPH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aktuální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zákonné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výši.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705" w:right="994" w:bottom="360" w:left="782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1_0" coordsize="21600,21600" o:spt="202" path="m,l,21600r21600,l21600,xe"/>
          <v:shape id="sh_1_0" type="st_1_0" stroked="f" filled="f" style="position:absolute;margin-left:2.850000pt;margin-top:0.000000pt;width:485.350000pt;height:77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5"/>
                    </w:numPr>
                    <w:spacing w:before="0" w:after="0" w:line="288" w:lineRule="atLeast"/>
                    <w:ind w:left="369" w:right="0" w:hanging="360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Odměna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bude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splatná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splátkách,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vždy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závislosti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výši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obdržených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financí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účet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rámci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daného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projektu".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(Tedy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např.: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okamžiku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kdy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obdrží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svůj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účet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50%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financí </w:t>
                  </w:r>
                  <w:r>
                    <w:rPr>
                      <w:w w:val="84"/>
                      <w:sz w:val="27"/>
                      <w:szCs w:val="27"/>
                      <w:lang w:val="cs"/>
                    </w:rPr>
                    <w:t xml:space="preserve">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celkové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částky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způsobilých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nákladů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projektu,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vystaví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fakturu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50%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celkové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odměny.).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Jednotlivé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splátky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budou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vyplaceny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základě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daňového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dokladu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(faktury)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vystaveného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poskytovatelem.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" coordsize="21600,21600" o:spt="202" path="m,l,21600r21600,l21600,xe"/>
          <v:shape id="sh_1_1" type="st_1_1" stroked="f" filled="f" style="position:absolute;margin-left:2.850000pt;margin-top:86.650000pt;width:485.350000pt;height:34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6"/>
                    </w:numPr>
                    <w:spacing w:before="0" w:after="0" w:line="283" w:lineRule="atLeast"/>
                    <w:ind w:left="360" w:right="0" w:hanging="355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Každá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část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odměny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bude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vyplacena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základě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daňového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dokladu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(faktury)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vystaveného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poskytovatelem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splatností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14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kalendářních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dní..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" coordsize="21600,21600" o:spt="202" path="m,l,21600r21600,l21600,xe"/>
          <v:shape id="sh_1_2" type="st_1_2" stroked="f" filled="f" style="position:absolute;margin-left:2.850000pt;margin-top:144.700000pt;width:484.400000pt;height:20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3230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III.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Odpovědnost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poskytovatele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" coordsize="21600,21600" o:spt="202" path="m,l,21600r21600,l21600,xe"/>
          <v:shape id="sh_1_3" type="st_1_3" stroked="f" filled="f" style="position:absolute;margin-left:2.850000pt;margin-top:173.750000pt;width:484.400000pt;height:20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9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1.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přebírá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odpovědnost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nesrovnalosti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chyby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vzniklé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důsledku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činnosti.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4" coordsize="21600,21600" o:spt="202" path="m,l,21600r21600,l21600,xe"/>
          <v:shape id="sh_1_4" type="st_1_4" stroked="f" filled="f" style="position:absolute;margin-left:2.850000pt;margin-top:203.050000pt;width:484.650000pt;height:34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7"/>
                    </w:numPr>
                    <w:spacing w:before="0" w:after="0" w:line="283" w:lineRule="atLeast"/>
                    <w:ind w:left="360" w:right="0" w:hanging="355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Poskytovatel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zavazuje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uhradit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škodu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vzniklou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základě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chybného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jednání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poskytovatele.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5" coordsize="21600,21600" o:spt="202" path="m,l,21600r21600,l21600,xe"/>
          <v:shape id="sh_1_5" type="st_1_5" stroked="f" filled="f" style="position:absolute;margin-left:2.850000pt;margin-top:246.000000pt;width:484.650000pt;height:34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8"/>
                    </w:numPr>
                    <w:spacing w:before="0" w:after="0" w:line="283" w:lineRule="atLeast"/>
                    <w:ind w:left="360" w:right="0" w:hanging="355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Poskytovatel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zavazuje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respektovat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pravidla,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postupy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principy,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která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uplatňuje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oblasti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ochrany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osobních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údajů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(vč.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nařízení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GDPR).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6" coordsize="21600,21600" o:spt="202" path="m,l,21600r21600,l21600,xe"/>
          <v:shape id="sh_1_6" type="st_1_6" stroked="f" filled="f" style="position:absolute;margin-left:2.850000pt;margin-top:303.100000pt;width:484.40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3705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IV.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Ukončení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smlouvy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7" coordsize="21600,21600" o:spt="202" path="m,l,21600r21600,l21600,xe"/>
          <v:shape id="sh_1_7" type="st_1_7" stroked="f" filled="f" style="position:absolute;margin-left:2.850000pt;margin-top:331.450000pt;width:484.400000pt;height:34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9"/>
                    </w:numPr>
                    <w:spacing w:before="0" w:after="0" w:line="283" w:lineRule="atLeast"/>
                    <w:ind w:left="360" w:right="0" w:hanging="326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Poskytovatel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právo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odstoupit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případě,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prodlení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úhradou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faktury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delším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než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15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pracovních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splatnosti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faktury.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8" coordsize="21600,21600" o:spt="202" path="m,l,21600r21600,l21600,xe"/>
          <v:shape id="sh_1_8" type="st_1_8" stroked="f" filled="f" style="position:absolute;margin-left:2.850000pt;margin-top:373.900000pt;width:484.650000pt;height:90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0"/>
                    </w:numPr>
                    <w:spacing w:before="0" w:after="0" w:line="288" w:lineRule="atLeast"/>
                    <w:ind w:left="369" w:right="0" w:hanging="355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právo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odstoupit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pokud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neplní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řádně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včas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své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povinnosti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vyplývající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něj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tj.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zejména,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neobdrží-li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finanční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prostředky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týkající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projektu.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jiných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případech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pak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povinen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písemně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upozornit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nespokojenost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kvalitou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poskytovaných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služeb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poskytnout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přiměřený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čas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nápravu.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Pokud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nápravě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nedojde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oprávněn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odstoupit.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9" coordsize="21600,21600" o:spt="202" path="m,l,21600r21600,l21600,xe"/>
          <v:shape id="sh_1_9" type="st_1_9" stroked="f" filled="f" style="position:absolute;margin-left:2.400000pt;margin-top:472.100000pt;width:484.900000pt;height:34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1"/>
                    </w:numPr>
                    <w:spacing w:before="0" w:after="0" w:line="283" w:lineRule="atLeast"/>
                    <w:ind w:left="360" w:right="0" w:hanging="36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Poskytovatel </w:t>
                  </w:r>
                  <w:r>
                    <w:rPr>
                      <w:rFonts w:ascii="Arial" w:eastAsia="Arial" w:hAnsi="Arial" w:cs="Arial"/>
                      <w:w w:val="200"/>
                      <w:sz w:val="22"/>
                      <w:szCs w:val="22"/>
                      <w:lang w:val="cs"/>
                    </w:rPr>
                    <w:t xml:space="preserve">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jsou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oprávněni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vypovědět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smlouvu </w:t>
                  </w:r>
                  <w:r>
                    <w:rPr>
                      <w:rFonts w:ascii="Arial" w:eastAsia="Arial" w:hAnsi="Arial" w:cs="Arial"/>
                      <w:w w:val="200"/>
                      <w:sz w:val="22"/>
                      <w:szCs w:val="22"/>
                      <w:lang w:val="cs"/>
                    </w:rPr>
                    <w:t xml:space="preserve">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bez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uvedení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důvodu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uhrazení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kompenzace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výši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30%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celkové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odměny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uvedené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odstavci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II.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0" coordsize="21600,21600" o:spt="202" path="m,l,21600r21600,l21600,xe"/>
          <v:shape id="sh_1_10" type="st_1_10" stroked="f" filled="f" style="position:absolute;margin-left:2.850000pt;margin-top:527.750000pt;width:484.40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3705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V.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Obecná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ustanovení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1" coordsize="21600,21600" o:spt="202" path="m,l,21600r21600,l21600,xe"/>
          <v:shape id="sh_1_11" type="st_1_11" stroked="f" filled="f" style="position:absolute;margin-left:2.150000pt;margin-top:556.300000pt;width:485.100000pt;height:34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2"/>
                    </w:numPr>
                    <w:spacing w:before="0" w:after="0" w:line="283" w:lineRule="atLeast"/>
                    <w:ind w:left="360" w:right="0" w:hanging="336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Doplňky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změny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musí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být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učiněny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písemně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formou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vzestupně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číslovaných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dodatků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podepsány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oběma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smluvními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stranami.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2" coordsize="21600,21600" o:spt="202" path="m,l,21600r21600,l21600,xe"/>
          <v:shape id="sh_1_12" type="st_1_12" stroked="f" filled="f" style="position:absolute;margin-left:2.150000pt;margin-top:598.550000pt;width:485.100000pt;height:32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3"/>
                    </w:numPr>
                    <w:spacing w:before="0" w:after="0" w:line="283" w:lineRule="atLeast"/>
                    <w:ind w:left="360" w:right="0" w:hanging="355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Tato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vyhotovena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dvou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stejnopisech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platností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originálu,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jednom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každou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smluvních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stran.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3" coordsize="21600,21600" o:spt="202" path="m,l,21600r21600,l21600,xe"/>
          <v:shape id="sh_1_13" type="st_1_13" stroked="f" filled="f" style="position:absolute;margin-left:1.650000pt;margin-top:641.050000pt;width:485.600000pt;height:33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4"/>
                    </w:numPr>
                    <w:spacing w:before="0" w:after="0" w:line="283" w:lineRule="atLeast"/>
                    <w:ind w:left="360" w:right="0" w:hanging="36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Tato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uzavírána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základě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pravé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svobodné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vůle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smluvních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stran,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určitě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srozumitelně,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nikoliv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tísni.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4" coordsize="21600,21600" o:spt="202" path="m,l,21600r21600,l21600,xe"/>
          <v:shape id="sh_1_14" type="st_1_14" stroked="f" filled="f" style="position:absolute;margin-left:0.000000pt;margin-top:684.500000pt;width:191.850000pt;height:35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dot" w:pos="2395"/>
                    </w:tabs>
                    <w:spacing w:before="0" w:after="0" w:line="494" w:lineRule="atLeast"/>
                    <w:ind w:left="0" w:hanging="0"/>
                    <w:textAlignment w:val="baseline"/>
                  </w:pPr>
                  <w:r>
                    <w:rPr>
                      <w:i/>
                      <w:iCs/>
                      <w:w w:val="87"/>
                      <w:sz w:val="30"/>
                      <w:szCs w:val="30"/>
                      <w:lang w:val="cs"/>
                    </w:rPr>
                    <w:tab/>
                    <w:t xml:space="preserve">V&lt;?..{f..t?.0.:~Íne</w:t>
                  </w:r>
                  <w:r>
                    <w:rPr>
                      <w:i/>
                      <w:iCs/>
                      <w:w w:val="87"/>
                      <w:sz w:val="30"/>
                      <w:szCs w:val="30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sz w:val="37"/>
                      <w:szCs w:val="37"/>
                      <w:lang w:val="cs"/>
                    </w:rPr>
                    <w:tab/>
                    <w:t xml:space="preserve">(f:.~~:!Jlrl</w:t>
                  </w:r>
                  <w:r>
                    <w:rPr>
                      <w:i/>
                      <w:iCs/>
                      <w:sz w:val="37"/>
                      <w:szCs w:val="37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35" w:lineRule="atLeast"/>
                    <w:ind w:left="242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34"/>
                      <w:sz w:val="23"/>
                      <w:szCs w:val="23"/>
                      <w:lang w:val="cs"/>
                    </w:rPr>
                    <w:t xml:space="preserve">'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24130</wp:posOffset>
            </wp:positionH>
            <wp:positionV relativeFrom="margin">
              <wp:posOffset>9269095</wp:posOffset>
            </wp:positionV>
            <wp:extent cx="2120900" cy="4629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16" coordsize="21600,21600" o:spt="202" path="m,l,21600r21600,l21600,xe"/>
          <v:shape id="sh_1_16" type="st_1_16" stroked="f" filled="f" style="position:absolute;margin-left:253.400000pt;margin-top:698.400000pt;width:209.600000pt;height:7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1492"/>
                      <w:tab w:val="left" w:leader="dot" w:pos="3225"/>
                    </w:tabs>
                    <w:spacing w:before="0" w:after="0" w:line="235" w:lineRule="atLeast"/>
                    <w:ind w:left="0" w:hanging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ab/>
                    <w:t xml:space="preserve">dne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ab/>
                    <w:t xml:space="preserve">.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177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7"/>
                      <w:szCs w:val="27"/>
                      <w:lang w:val="cs"/>
                    </w:rPr>
                    <w:t xml:space="preserve">· 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  <w:lang w:val="cs"/>
                    </w:rPr>
                    <w:t xml:space="preserve">· 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  <w:lang w:val="cs"/>
                    </w:rPr>
                    <w:t xml:space="preserve">· 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  <w:lang w:val="cs"/>
                    </w:rPr>
                    <w:t xml:space="preserve">· 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  <w:lang w:val="cs"/>
                    </w:rPr>
                    <w:t xml:space="preserve">· 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  <w:lang w:val="cs"/>
                    </w:rPr>
                    <w:t xml:space="preserve">·· 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  <w:lang w:val="cs"/>
                    </w:rPr>
                    <w:t xml:space="preserve">·· 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  <w:lang w:val="cs"/>
                    </w:rPr>
                    <w:t xml:space="preserve">· 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  <w:lang w:val="cs"/>
                    </w:rPr>
                    <w:t xml:space="preserve">· 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  <w:lang w:val="cs"/>
                    </w:rPr>
                    <w:t xml:space="preserve">· 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  <w:lang w:val="cs"/>
                    </w:rPr>
                    <w:t xml:space="preserve">· 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  <w:lang w:val="cs"/>
                    </w:rPr>
                    <w:t xml:space="preserve">· 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  <w:lang w:val="cs"/>
                    </w:rPr>
                    <w:t xml:space="preserve">·· </w:t>
                  </w:r>
                  <w:r>
                    <w:rPr>
                      <w:rFonts w:ascii="Arial" w:eastAsia="Arial" w:hAnsi="Arial" w:cs="Arial"/>
                      <w:b/>
                      <w:sz w:val="27"/>
                      <w:szCs w:val="27"/>
                      <w:lang w:val="cs"/>
                    </w:rPr>
                    <w:t xml:space="preserve">TO~iority </w:t>
                  </w:r>
                  <w:r>
                    <w:rPr>
                      <w:sz w:val="30"/>
                      <w:szCs w:val="30"/>
                      <w:lang w:val="cs"/>
                    </w:rPr>
                    <w:t xml:space="preserve">s.r,o.</w:t>
                  </w:r>
                </w:p>
                <w:p>
                  <w:pPr>
                    <w:pStyle w:val="Style"/>
                    <w:tabs>
                      <w:tab w:val="left" w:leader="none" w:pos="657"/>
                      <w:tab w:val="right" w:leader="none" w:pos="4127"/>
                    </w:tabs>
                    <w:spacing w:before="0" w:after="0" w:line="316" w:lineRule="atLeast"/>
                    <w:ind w:left="0" w:hanging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Č~T~bor,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w w:val="90"/>
                      <w:sz w:val="19"/>
                      <w:szCs w:val="19"/>
                      <w:lang w:val="cs"/>
                    </w:rPr>
                    <w:t xml:space="preserve">á</w:t>
                  </w:r>
                  <w:r>
                    <w:rPr>
                      <w:w w:val="90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ab/>
                    <w:t xml:space="preserve">/14,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87"/>
                      <w:sz w:val="17"/>
                      <w:szCs w:val="17"/>
                      <w:lang w:val="cs"/>
                    </w:rPr>
                    <w:t xml:space="preserve">]30</w:t>
                  </w:r>
                  <w:r>
                    <w:rPr>
                      <w:rFonts w:ascii="Arial" w:eastAsia="Arial" w:hAnsi="Arial" w:cs="Arial"/>
                      <w:i/>
                      <w:iCs/>
                      <w:w w:val="87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00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Praha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3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542"/>
                      <w:tab w:val="right" w:leader="none" w:pos="4113"/>
                    </w:tabs>
                    <w:spacing w:before="0" w:after="0" w:line="216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142"/>
                      <w:sz w:val="44"/>
                      <w:szCs w:val="44"/>
                      <w:lang w:val="cs"/>
                    </w:rPr>
                    <w:t xml:space="preserve">·..</w:t>
                  </w:r>
                  <w:r>
                    <w:rPr>
                      <w:rFonts w:ascii="Arial" w:eastAsia="Arial" w:hAnsi="Arial" w:cs="Arial"/>
                      <w:w w:val="142"/>
                      <w:sz w:val="44"/>
                      <w:szCs w:val="44"/>
                      <w:lang w:val="cs"/>
                    </w:rPr>
                    <w:t xml:space="preserve"> </w:t>
                  </w:r>
                  <w:r>
                    <w:rPr>
                      <w:w w:val="70"/>
                      <w:sz w:val="27"/>
                      <w:szCs w:val="27"/>
                      <w:lang w:val="cs"/>
                    </w:rPr>
                    <w:t xml:space="preserve">1e:</w:t>
                  </w:r>
                  <w:r>
                    <w:rPr>
                      <w:w w:val="70"/>
                      <w:sz w:val="27"/>
                      <w:szCs w:val="27"/>
                      <w:lang w:val="cs"/>
                    </w:rPr>
                    <w:t xml:space="preserve"> </w:t>
                  </w:r>
                  <w:r>
                    <w:rPr>
                      <w:w w:val="70"/>
                      <w:sz w:val="27"/>
                      <w:szCs w:val="27"/>
                      <w:lang w:val="cs"/>
                    </w:rPr>
                    <w:t xml:space="preserve">o</w:t>
                  </w:r>
                  <w:r>
                    <w:rPr>
                      <w:w w:val="70"/>
                      <w:sz w:val="27"/>
                      <w:szCs w:val="27"/>
                      <w:lang w:val="cs"/>
                    </w:rPr>
                    <w:t xml:space="preserve"> </w:t>
                  </w:r>
                  <w:r>
                    <w:rPr>
                      <w:w w:val="70"/>
                      <w:sz w:val="27"/>
                      <w:szCs w:val="27"/>
                      <w:lang w:val="cs"/>
                    </w:rPr>
                    <w:tab/>
                    <w:t xml:space="preserve">z·</w:t>
                  </w:r>
                  <w:r>
                    <w:rPr>
                      <w:w w:val="70"/>
                      <w:sz w:val="27"/>
                      <w:szCs w:val="27"/>
                      <w:lang w:val="cs"/>
                    </w:rPr>
                    <w:t xml:space="preserve"> </w:t>
                  </w:r>
                  <w:r>
                    <w:rPr>
                      <w:w w:val="80"/>
                      <w:sz w:val="19"/>
                      <w:szCs w:val="19"/>
                      <w:lang w:val="cs"/>
                    </w:rPr>
                    <w:t xml:space="preserve">01s::</w:t>
                  </w:r>
                  <w:r>
                    <w:rPr>
                      <w:w w:val="80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w w:val="70"/>
                      <w:sz w:val="27"/>
                      <w:szCs w:val="27"/>
                      <w:lang w:val="cs"/>
                    </w:rPr>
                    <w:t xml:space="preserve">c.z?_1</w:t>
                  </w:r>
                  <w:r>
                    <w:rPr>
                      <w:w w:val="70"/>
                      <w:sz w:val="27"/>
                      <w:szCs w:val="27"/>
                      <w:lang w:val="cs"/>
                    </w:rPr>
                    <w:t xml:space="preserve"> </w:t>
                  </w:r>
                  <w:r>
                    <w:rPr>
                      <w:w w:val="70"/>
                      <w:sz w:val="27"/>
                      <w:szCs w:val="27"/>
                      <w:lang w:val="cs"/>
                    </w:rPr>
                    <w:t xml:space="preserve">~rn962</w:t>
                  </w:r>
                  <w:r>
                    <w:rPr>
                      <w:w w:val="70"/>
                      <w:sz w:val="27"/>
                      <w:szCs w:val="27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960"/>
                      <w:tab w:val="left" w:leader="none" w:pos="2481"/>
                    </w:tabs>
                    <w:spacing w:before="0" w:after="0" w:line="144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ab/>
                    <w:t xml:space="preserve">.</w:t>
                  </w: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 xml:space="preserve">•</w:t>
                  </w: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 xml:space="preserve">.</w:t>
                  </w: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 xml:space="preserve">.</w:t>
                  </w: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 xml:space="preserve">.</w:t>
                  </w: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 xml:space="preserve">.</w:t>
                  </w: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 xml:space="preserve">.</w:t>
                  </w: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 xml:space="preserve">.</w:t>
                  </w: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 xml:space="preserve">•</w:t>
                  </w: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 xml:space="preserve">.</w:t>
                  </w: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 xml:space="preserve">.</w:t>
                  </w: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ab/>
                    <w:t xml:space="preserve">•</w:t>
                  </w: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 xml:space="preserve">.L.</w:t>
                  </w: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 xml:space="preserve">•</w:t>
                  </w: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 xml:space="preserve">•</w:t>
                  </w: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 xml:space="preserve">•</w:t>
                  </w: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 xml:space="preserve">•</w:t>
                  </w: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 xml:space="preserve">.</w:t>
                  </w: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 xml:space="preserve">.</w:t>
                  </w: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 xml:space="preserve">.</w:t>
                  </w: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 xml:space="preserve">•</w:t>
                  </w: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 xml:space="preserve">•</w:t>
                  </w: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ab/>
                    <w:t xml:space="preserve">•</w:t>
                  </w:r>
                  <w:r>
                    <w:rPr>
                      <w:rFonts w:ascii="Arial" w:eastAsia="Arial" w:hAnsi="Arial" w:cs="Arial"/>
                      <w:w w:val="51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9"/>
                      <w:sz w:val="13"/>
                      <w:szCs w:val="13"/>
                      <w:lang w:val="cs"/>
                    </w:rPr>
                    <w:t xml:space="preserve">to[i)pri0rhy.</w:t>
                  </w:r>
                  <w:r>
                    <w:rPr>
                      <w:rFonts w:ascii="Arial" w:eastAsia="Arial" w:hAnsi="Arial" w:cs="Arial"/>
                      <w:w w:val="119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9"/>
                      <w:sz w:val="13"/>
                      <w:szCs w:val="13"/>
                      <w:lang w:val="cs"/>
                    </w:rPr>
                    <w:t xml:space="preserve">{;Z</w:t>
                  </w:r>
                  <w:r>
                    <w:rPr>
                      <w:rFonts w:ascii="Arial" w:eastAsia="Arial" w:hAnsi="Arial" w:cs="Arial"/>
                      <w:w w:val="119"/>
                      <w:sz w:val="13"/>
                      <w:szCs w:val="13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49" w:lineRule="atLeast"/>
                    <w:ind w:left="9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Poskytovatel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-1" coordsize="21600,21600" o:spt="202" path="m,l,21600r21600,l21600,xe"/>
          <v:shape id="sh_1_-1" type="st_1_-1" stroked="f" filled="f" style="position:absolute;margin-left:254.400000pt;margin-top:699.750000pt;width:7.900000pt;height:14.500000pt;z-index:251660288;mso-position-horizontal-relative:margin;mso-position-vertical-relative:margin;mso-width-relative:margin;mso-height-relative:margin">
            <v:fill opacity="0"/>
            <v:textbox inset="0,0,0,0">
              <w:txbxContent>
                <w:p>
                  <w:pPr>
                    <w:pStyle w:val="Style"/>
                    <w:spacing w:before="0" w:after="0" w:line="290" w:lineRule="atLeast"/>
                    <w:ind/>
                    <w:textAlignment w:val="baseline"/>
                  </w:pPr>
                  <w:r>
                    <w:rPr>
                      <w:rFonts w:ascii="Arial" w:eastAsia="Arial" w:hAnsi="Arial" w:cs="Arial"/>
                      <w:w w:val="105"/>
                      <w:position w:val="-4"/>
                      <w:sz w:val="22"/>
                      <w:szCs w:val="22"/>
                      <w:lang w:val="cs"/>
                    </w:rPr>
                    <w:t xml:space="preserve">V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-1" coordsize="21600,21600" o:spt="202" path="m,l,21600r21600,l21600,xe"/>
          <v:shape id="sh_1_-1" type="st_1_-1" stroked="f" filled="f" style="position:absolute;margin-left:283.650000pt;margin-top:733.350000pt;width:22.050000pt;height:20.900000pt;z-index:251660288;mso-position-horizontal-relative:margin;mso-position-vertical-relative:margin;mso-width-relative:margin;mso-height-relative:margin">
            <v:fill opacity="0"/>
            <v:textbox inset="0,0,0,0">
              <w:txbxContent>
                <w:p>
                  <w:pPr>
                    <w:pStyle w:val="Style"/>
                    <w:spacing w:before="0" w:after="0" w:line="418" w:lineRule="atLeast"/>
                    <w:ind/>
                    <w:textAlignment w:val="baseline"/>
                  </w:pPr>
                  <w:r>
                    <w:rPr>
                      <w:rFonts w:ascii="Arial" w:eastAsia="Arial" w:hAnsi="Arial" w:cs="Arial"/>
                      <w:w w:val="142"/>
                      <w:position w:val="-6"/>
                      <w:sz w:val="44"/>
                      <w:szCs w:val="44"/>
                      <w:lang w:val="cs"/>
                    </w:rPr>
                    <w:t xml:space="preserve">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7" coordsize="21600,21600" o:spt="202" path="m,l,21600r21600,l21600,xe"/>
          <v:shape id="sh_1_17" type="st_1_17" stroked="f" filled="f" style="position:absolute;margin-left:1.400000pt;margin-top:755.750000pt;width:44.500000pt;height:18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9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Příjemce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571" w:right="1032" w:bottom="360" w:left="791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abstractNum w:abstractNumId="1">
    <w:multiLevelType w:val="singleLevel"/>
    <w:lvl w:ilvl="0">
      <w:start w:val="0"/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3"/>
        <w:szCs w:val="23"/>
      </w:rPr>
    </w:lvl>
  </w:abstractNum>
  <w:abstractNum w:abstractNumId="2">
    <w:multiLevelType w:val="singleLevel"/>
    <w:lvl w:ilvl="0">
      <w:start w:val="0"/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3"/>
        <w:szCs w:val="23"/>
      </w:rPr>
    </w:lvl>
  </w:abstractNum>
  <w:abstractNum w:abstractNumId="3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abstractNum w:abstractNumId="4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5">
    <w:multiLevelType w:val="singleLevel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6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1"/>
        <w:szCs w:val="21"/>
      </w:rPr>
    </w:lvl>
  </w:abstractNum>
  <w:abstractNum w:abstractNumId="7">
    <w:multiLevelType w:val="singleLevel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8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1"/>
        <w:szCs w:val="21"/>
      </w:rPr>
    </w:lvl>
  </w:abstractNum>
  <w:abstractNum w:abstractNumId="9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1"/>
        <w:szCs w:val="21"/>
      </w:rPr>
    </w:lvl>
  </w:abstractNum>
  <w:abstractNum w:abstractNumId="10">
    <w:multiLevelType w:val="singleLevel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11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1"/>
        <w:szCs w:val="21"/>
      </w:rPr>
    </w:lvl>
  </w:abstractNum>
  <w:abstractNum w:abstractNumId="12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1"/>
        <w:szCs w:val="21"/>
      </w:rPr>
    </w:lvl>
  </w:abstractNum>
  <w:abstractNum w:abstractNumId="13">
    <w:multiLevelType w:val="singleLevel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numbering" Target="numbering.xml"/><Relationship Id="rId7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2018-05-21T11:16:59Z</dcterms:created>
  <dcterms:modified xsi:type="dcterms:W3CDTF">2018-05-21T11:16:59Z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