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17A597" w14:textId="77777777" w:rsidR="00D507B8" w:rsidRDefault="00D507B8">
      <w:pPr>
        <w:jc w:val="center"/>
        <w:rPr>
          <w:rFonts w:ascii="Arial" w:hAnsi="Arial"/>
          <w:b/>
          <w:spacing w:val="5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pacing w:val="50"/>
          <w:sz w:val="28"/>
          <w:szCs w:val="28"/>
        </w:rPr>
        <w:t>SMLOUVA O DÍLO</w:t>
      </w:r>
    </w:p>
    <w:p w14:paraId="553878E2" w14:textId="77777777" w:rsidR="00D507B8" w:rsidRDefault="00D507B8">
      <w:pPr>
        <w:jc w:val="center"/>
        <w:rPr>
          <w:rFonts w:ascii="Arial" w:hAnsi="Arial"/>
        </w:rPr>
      </w:pPr>
    </w:p>
    <w:p w14:paraId="728246A6" w14:textId="77777777" w:rsidR="001C1ED6" w:rsidRDefault="001C1ED6">
      <w:pPr>
        <w:jc w:val="center"/>
        <w:rPr>
          <w:rFonts w:ascii="Arial" w:hAnsi="Arial"/>
        </w:rPr>
      </w:pPr>
    </w:p>
    <w:p w14:paraId="0ADD3243" w14:textId="77777777" w:rsidR="00D507B8" w:rsidRDefault="00D507B8">
      <w:pPr>
        <w:pBdr>
          <w:top w:val="single" w:sz="4" w:space="1" w:color="000000"/>
        </w:pBdr>
        <w:jc w:val="center"/>
        <w:rPr>
          <w:rFonts w:ascii="Arial" w:hAnsi="Arial"/>
        </w:rPr>
      </w:pPr>
    </w:p>
    <w:p w14:paraId="62DDF3CD" w14:textId="77777777" w:rsidR="00D507B8" w:rsidRDefault="00D507B8">
      <w:pPr>
        <w:pBdr>
          <w:top w:val="single" w:sz="4" w:space="1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>Po předchozím projednání a dohodě uzavírají smluvní strany:</w:t>
      </w:r>
    </w:p>
    <w:p w14:paraId="77DEF9E7" w14:textId="77777777" w:rsidR="00D507B8" w:rsidRDefault="00D507B8">
      <w:pPr>
        <w:pBdr>
          <w:top w:val="single" w:sz="4" w:space="1" w:color="000000"/>
        </w:pBdr>
        <w:jc w:val="both"/>
        <w:rPr>
          <w:rFonts w:ascii="Arial" w:hAnsi="Arial"/>
        </w:rPr>
      </w:pPr>
    </w:p>
    <w:p w14:paraId="40260B7A" w14:textId="77777777" w:rsidR="00D507B8" w:rsidRDefault="00D507B8" w:rsidP="00EB0B0A">
      <w:pPr>
        <w:numPr>
          <w:ilvl w:val="0"/>
          <w:numId w:val="7"/>
        </w:numPr>
        <w:pBdr>
          <w:top w:val="single" w:sz="4" w:space="1" w:color="000000"/>
        </w:pBdr>
        <w:tabs>
          <w:tab w:val="clear" w:pos="45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</w:rPr>
        <w:t>jméno, sídlo:</w:t>
      </w:r>
      <w:r>
        <w:rPr>
          <w:rFonts w:ascii="Arial" w:hAnsi="Arial"/>
          <w:b/>
        </w:rPr>
        <w:tab/>
      </w:r>
      <w:r w:rsidR="00312D55">
        <w:rPr>
          <w:rFonts w:ascii="Arial" w:hAnsi="Arial"/>
          <w:b/>
        </w:rPr>
        <w:t>Město Kraslice</w:t>
      </w:r>
      <w:r>
        <w:rPr>
          <w:rFonts w:ascii="Arial" w:hAnsi="Arial"/>
          <w:b/>
        </w:rPr>
        <w:t xml:space="preserve">, </w:t>
      </w:r>
      <w:r w:rsidR="00312D55">
        <w:rPr>
          <w:rFonts w:ascii="Arial" w:hAnsi="Arial" w:cs="Arial"/>
          <w:b/>
          <w:sz w:val="22"/>
          <w:szCs w:val="22"/>
        </w:rPr>
        <w:t>nám. 28.října 1438/6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312D55">
        <w:rPr>
          <w:rFonts w:ascii="Arial" w:hAnsi="Arial" w:cs="Arial"/>
          <w:b/>
          <w:sz w:val="22"/>
          <w:szCs w:val="22"/>
        </w:rPr>
        <w:t>358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0B0A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12D55">
        <w:rPr>
          <w:rFonts w:ascii="Arial" w:hAnsi="Arial" w:cs="Arial"/>
          <w:b/>
          <w:sz w:val="22"/>
          <w:szCs w:val="22"/>
        </w:rPr>
        <w:t>Kraslice</w:t>
      </w:r>
    </w:p>
    <w:p w14:paraId="0E932B34" w14:textId="77777777" w:rsidR="00D507B8" w:rsidRDefault="00D507B8">
      <w:pPr>
        <w:ind w:left="45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zastoupení:    </w:t>
      </w:r>
      <w:r w:rsidR="00AC00E7">
        <w:rPr>
          <w:rFonts w:ascii="Arial" w:hAnsi="Arial"/>
          <w:b/>
        </w:rPr>
        <w:t xml:space="preserve"> </w:t>
      </w:r>
    </w:p>
    <w:p w14:paraId="3EED223D" w14:textId="77777777" w:rsidR="00D507B8" w:rsidRDefault="00D507B8">
      <w:pPr>
        <w:ind w:left="45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IČ:                                                           </w:t>
      </w:r>
    </w:p>
    <w:p w14:paraId="2A47486A" w14:textId="77777777" w:rsidR="00D507B8" w:rsidRDefault="00D507B8">
      <w:pPr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>DIČ:</w:t>
      </w:r>
    </w:p>
    <w:p w14:paraId="0BB1E493" w14:textId="77777777" w:rsidR="00D507B8" w:rsidRDefault="00D507B8">
      <w:pPr>
        <w:ind w:left="454"/>
        <w:jc w:val="both"/>
        <w:rPr>
          <w:rFonts w:ascii="Arial" w:hAnsi="Arial"/>
        </w:rPr>
      </w:pPr>
      <w:r>
        <w:rPr>
          <w:rFonts w:ascii="Arial" w:hAnsi="Arial"/>
        </w:rPr>
        <w:t>(dále jen objednatel)</w:t>
      </w:r>
    </w:p>
    <w:p w14:paraId="429A9B9E" w14:textId="77777777" w:rsidR="00D507B8" w:rsidRDefault="00D507B8">
      <w:pPr>
        <w:ind w:left="454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4050C96D" w14:textId="77777777" w:rsidR="00D507B8" w:rsidRDefault="00D507B8">
      <w:pPr>
        <w:ind w:left="454"/>
        <w:jc w:val="center"/>
        <w:rPr>
          <w:rFonts w:ascii="Arial" w:hAnsi="Arial"/>
        </w:rPr>
      </w:pPr>
    </w:p>
    <w:p w14:paraId="764C29F2" w14:textId="77777777" w:rsidR="00D507B8" w:rsidRDefault="00D507B8">
      <w:pPr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jméno, sídlo:</w:t>
      </w:r>
      <w:r>
        <w:rPr>
          <w:rFonts w:ascii="Arial" w:hAnsi="Arial"/>
          <w:b/>
        </w:rPr>
        <w:tab/>
        <w:t>GraphTech spol. s r.o., Plzeň, Lobezská 9, PSČ 301 44</w:t>
      </w:r>
    </w:p>
    <w:p w14:paraId="62F21077" w14:textId="77777777" w:rsidR="00D507B8" w:rsidRDefault="00C54545">
      <w:pPr>
        <w:ind w:left="45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zastoupení:     </w:t>
      </w:r>
      <w:r w:rsidR="00D507B8">
        <w:rPr>
          <w:rFonts w:ascii="Arial" w:hAnsi="Arial"/>
        </w:rPr>
        <w:t>Ing. Petr Skala</w:t>
      </w:r>
      <w:r w:rsidR="00AC00E7">
        <w:rPr>
          <w:rFonts w:ascii="Arial" w:hAnsi="Arial"/>
        </w:rPr>
        <w:t>, jednatel</w:t>
      </w:r>
    </w:p>
    <w:p w14:paraId="7B6E8044" w14:textId="77777777" w:rsidR="00D507B8" w:rsidRDefault="00D507B8">
      <w:pPr>
        <w:ind w:left="45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IČ:  </w:t>
      </w:r>
      <w:r>
        <w:rPr>
          <w:rFonts w:ascii="Arial" w:hAnsi="Arial"/>
        </w:rPr>
        <w:t>25238051</w:t>
      </w:r>
    </w:p>
    <w:p w14:paraId="593BA524" w14:textId="77777777" w:rsidR="00D507B8" w:rsidRDefault="00D507B8">
      <w:pPr>
        <w:ind w:left="45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DIČ: </w:t>
      </w:r>
      <w:r>
        <w:rPr>
          <w:rFonts w:ascii="Arial" w:hAnsi="Arial"/>
        </w:rPr>
        <w:t>CZ25238051</w:t>
      </w:r>
    </w:p>
    <w:p w14:paraId="603B3A68" w14:textId="77777777" w:rsidR="00D507B8" w:rsidRDefault="00D507B8">
      <w:pPr>
        <w:ind w:left="454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>bankovní spojení:</w:t>
      </w:r>
      <w:r>
        <w:rPr>
          <w:rFonts w:ascii="Arial" w:hAnsi="Arial"/>
          <w:b/>
          <w:i/>
        </w:rPr>
        <w:t xml:space="preserve"> </w:t>
      </w:r>
      <w:r w:rsidR="00312D55">
        <w:rPr>
          <w:rFonts w:ascii="Arial" w:hAnsi="Arial" w:cs="Arial"/>
          <w:sz w:val="22"/>
          <w:szCs w:val="22"/>
        </w:rPr>
        <w:t>8057070217</w:t>
      </w:r>
      <w:r w:rsidR="00F07C3B">
        <w:rPr>
          <w:rFonts w:ascii="Arial" w:hAnsi="Arial" w:cs="Arial"/>
          <w:sz w:val="22"/>
          <w:szCs w:val="22"/>
        </w:rPr>
        <w:t xml:space="preserve">/0100 </w:t>
      </w:r>
      <w:r>
        <w:rPr>
          <w:rFonts w:ascii="Arial" w:hAnsi="Arial"/>
          <w:sz w:val="22"/>
        </w:rPr>
        <w:t xml:space="preserve">Komerční banka, </w:t>
      </w:r>
      <w:r w:rsidR="00312D55">
        <w:rPr>
          <w:rFonts w:ascii="Arial" w:hAnsi="Arial"/>
          <w:sz w:val="22"/>
        </w:rPr>
        <w:t>a.s.</w:t>
      </w:r>
    </w:p>
    <w:p w14:paraId="5B3C89F0" w14:textId="77777777" w:rsidR="00D507B8" w:rsidRDefault="00D507B8">
      <w:pPr>
        <w:ind w:left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zapsaná v obchodním rejstříku C 1</w:t>
      </w:r>
      <w:r w:rsidR="00B75E67">
        <w:rPr>
          <w:rFonts w:ascii="Arial" w:hAnsi="Arial"/>
          <w:sz w:val="22"/>
        </w:rPr>
        <w:t>1606</w:t>
      </w:r>
      <w:r>
        <w:rPr>
          <w:rFonts w:ascii="Arial" w:hAnsi="Arial"/>
          <w:sz w:val="22"/>
        </w:rPr>
        <w:t xml:space="preserve"> vedená u rejstříkového soudu v Plzni</w:t>
      </w:r>
    </w:p>
    <w:p w14:paraId="3C849414" w14:textId="77777777" w:rsidR="00D507B8" w:rsidRDefault="00D507B8">
      <w:pPr>
        <w:ind w:left="454"/>
        <w:jc w:val="both"/>
        <w:rPr>
          <w:rFonts w:ascii="Arial" w:hAnsi="Arial"/>
        </w:rPr>
      </w:pPr>
      <w:r>
        <w:rPr>
          <w:rFonts w:ascii="Arial" w:hAnsi="Arial"/>
        </w:rPr>
        <w:t>(dále jen zhotovitel)</w:t>
      </w:r>
    </w:p>
    <w:p w14:paraId="45319F94" w14:textId="77777777" w:rsidR="00D507B8" w:rsidRDefault="00D507B8">
      <w:pPr>
        <w:ind w:left="454"/>
        <w:jc w:val="right"/>
        <w:rPr>
          <w:rFonts w:ascii="Arial" w:hAnsi="Arial"/>
        </w:rPr>
      </w:pPr>
    </w:p>
    <w:p w14:paraId="1BC3C237" w14:textId="77777777" w:rsidR="00D507B8" w:rsidRDefault="00D507B8">
      <w:pPr>
        <w:jc w:val="both"/>
        <w:rPr>
          <w:rFonts w:ascii="Arial" w:hAnsi="Arial"/>
        </w:rPr>
      </w:pPr>
      <w:r>
        <w:rPr>
          <w:rFonts w:ascii="Arial" w:hAnsi="Arial"/>
        </w:rPr>
        <w:t>tuto smlouvu o dílo.</w:t>
      </w:r>
    </w:p>
    <w:p w14:paraId="3FFE7C77" w14:textId="77777777" w:rsidR="00D507B8" w:rsidRDefault="00D507B8">
      <w:pPr>
        <w:jc w:val="both"/>
        <w:rPr>
          <w:rFonts w:ascii="Arial" w:hAnsi="Arial"/>
        </w:rPr>
      </w:pPr>
    </w:p>
    <w:p w14:paraId="20F9BBD2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14:paraId="27A731EB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Předmět smlouvy</w:t>
      </w:r>
    </w:p>
    <w:p w14:paraId="5432DAEA" w14:textId="77777777" w:rsidR="00D507B8" w:rsidRDefault="00D507B8">
      <w:pPr>
        <w:jc w:val="center"/>
        <w:rPr>
          <w:rFonts w:ascii="Arial" w:hAnsi="Arial"/>
          <w:b/>
        </w:rPr>
      </w:pPr>
    </w:p>
    <w:p w14:paraId="3E0514FB" w14:textId="77777777" w:rsidR="00D507B8" w:rsidRDefault="00D507B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Předmětem této smlouvy je dodávka a </w:t>
      </w:r>
      <w:r w:rsidR="00BE030E">
        <w:rPr>
          <w:rFonts w:ascii="Arial" w:hAnsi="Arial"/>
        </w:rPr>
        <w:t xml:space="preserve">instalace </w:t>
      </w:r>
      <w:r w:rsidR="00A51FA2">
        <w:rPr>
          <w:rFonts w:ascii="Arial" w:hAnsi="Arial"/>
        </w:rPr>
        <w:t xml:space="preserve">uzavřeného datového propojení budov na území města Kraslice. Propojení je realizováno výhradně z optických vláken, která budou po skončení tohoto díla majetkem Objednatele. Seznam propojených budov a orientační schéma zapojení je v příloze č.1 </w:t>
      </w:r>
      <w:r w:rsidR="006046CA">
        <w:rPr>
          <w:rFonts w:ascii="Arial" w:hAnsi="Arial"/>
        </w:rPr>
        <w:t>této smlouvy</w:t>
      </w:r>
      <w:r>
        <w:rPr>
          <w:rFonts w:ascii="Arial" w:hAnsi="Arial"/>
        </w:rPr>
        <w:t>.</w:t>
      </w:r>
    </w:p>
    <w:p w14:paraId="6402B015" w14:textId="77777777" w:rsidR="00D507B8" w:rsidRDefault="00D507B8">
      <w:pPr>
        <w:ind w:left="454"/>
        <w:jc w:val="both"/>
        <w:rPr>
          <w:rFonts w:ascii="Arial" w:hAnsi="Arial"/>
        </w:rPr>
      </w:pPr>
    </w:p>
    <w:p w14:paraId="5629F9BB" w14:textId="77777777" w:rsidR="00D507B8" w:rsidRDefault="00D507B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Podle této smlouvy provede zhotovitel pro objednatele práce a činnosti v popsaném rozsahu: </w:t>
      </w:r>
    </w:p>
    <w:p w14:paraId="235E6E8D" w14:textId="77777777" w:rsidR="00D507B8" w:rsidRDefault="00D507B8">
      <w:pPr>
        <w:numPr>
          <w:ilvl w:val="0"/>
          <w:numId w:val="8"/>
        </w:numPr>
        <w:tabs>
          <w:tab w:val="left" w:pos="-284"/>
        </w:tabs>
        <w:spacing w:before="120" w:line="264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6CA">
        <w:rPr>
          <w:rFonts w:ascii="Arial" w:hAnsi="Arial" w:cs="Arial"/>
        </w:rPr>
        <w:t xml:space="preserve">Instalace optické datové infrastruktury sestávající z optických kabelů </w:t>
      </w:r>
      <w:r w:rsidR="00F84DDD">
        <w:rPr>
          <w:rFonts w:ascii="Arial" w:hAnsi="Arial" w:cs="Arial"/>
        </w:rPr>
        <w:t>zajišťující propojení budov dle přílohy č.1 s Městským úřadem v Kraslicích. Předání těchto optických vláken či kabelů do majetku Objednatele.</w:t>
      </w:r>
    </w:p>
    <w:p w14:paraId="78C3D51C" w14:textId="77777777" w:rsidR="006046CA" w:rsidRDefault="006046CA">
      <w:pPr>
        <w:numPr>
          <w:ilvl w:val="0"/>
          <w:numId w:val="8"/>
        </w:numPr>
        <w:tabs>
          <w:tab w:val="left" w:pos="-284"/>
        </w:tabs>
        <w:spacing w:before="120" w:line="264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Instalace </w:t>
      </w:r>
      <w:r w:rsidR="00F84DDD">
        <w:rPr>
          <w:rFonts w:ascii="Arial" w:hAnsi="Arial" w:cs="Arial"/>
        </w:rPr>
        <w:t>všech aktivních a pasivních prvků zajišťující toto propojení a jejich předání do majetku Objednatele.</w:t>
      </w:r>
    </w:p>
    <w:p w14:paraId="0BD394BA" w14:textId="77777777" w:rsidR="006046CA" w:rsidRDefault="00F84DDD">
      <w:pPr>
        <w:numPr>
          <w:ilvl w:val="0"/>
          <w:numId w:val="8"/>
        </w:numPr>
        <w:tabs>
          <w:tab w:val="left" w:pos="-284"/>
        </w:tabs>
        <w:spacing w:before="120" w:line="264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Nastavení a</w:t>
      </w:r>
      <w:r w:rsidR="00893A8A">
        <w:rPr>
          <w:rFonts w:ascii="Arial" w:hAnsi="Arial" w:cs="Arial"/>
        </w:rPr>
        <w:t xml:space="preserve"> zprovoznění </w:t>
      </w:r>
      <w:r>
        <w:rPr>
          <w:rFonts w:ascii="Arial" w:hAnsi="Arial" w:cs="Arial"/>
        </w:rPr>
        <w:t xml:space="preserve">této </w:t>
      </w:r>
      <w:r w:rsidR="00893A8A">
        <w:rPr>
          <w:rFonts w:ascii="Arial" w:hAnsi="Arial" w:cs="Arial"/>
        </w:rPr>
        <w:t>datové infrastruktury</w:t>
      </w:r>
      <w:r>
        <w:rPr>
          <w:rFonts w:ascii="Arial" w:hAnsi="Arial" w:cs="Arial"/>
        </w:rPr>
        <w:t>, předání schéma zapojení, předání hesel k aktivním prvkům, předání základního monitorovacího rozhraní.</w:t>
      </w:r>
    </w:p>
    <w:p w14:paraId="4EFD594B" w14:textId="77777777" w:rsidR="00893A8A" w:rsidRDefault="00F84DDD">
      <w:pPr>
        <w:numPr>
          <w:ilvl w:val="0"/>
          <w:numId w:val="8"/>
        </w:numPr>
        <w:tabs>
          <w:tab w:val="left" w:pos="-284"/>
        </w:tabs>
        <w:spacing w:before="120" w:line="264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 projektové dokumentace k celé infrastruktuře.</w:t>
      </w:r>
    </w:p>
    <w:p w14:paraId="68577526" w14:textId="77777777" w:rsidR="00C10107" w:rsidRDefault="00C10107">
      <w:pPr>
        <w:numPr>
          <w:ilvl w:val="0"/>
          <w:numId w:val="8"/>
        </w:numPr>
        <w:tabs>
          <w:tab w:val="left" w:pos="-284"/>
        </w:tabs>
        <w:spacing w:before="120" w:line="264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zaškolení obsluhy.</w:t>
      </w:r>
    </w:p>
    <w:p w14:paraId="7E362A03" w14:textId="77777777" w:rsidR="00D507B8" w:rsidRDefault="00D507B8">
      <w:pPr>
        <w:jc w:val="both"/>
        <w:rPr>
          <w:rFonts w:ascii="Arial" w:hAnsi="Arial"/>
        </w:rPr>
      </w:pPr>
    </w:p>
    <w:p w14:paraId="7EF6B4EA" w14:textId="77777777" w:rsidR="00D507B8" w:rsidRDefault="00D507B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Plnění smlouvy bude splňovat všechny technické požadavky a normy. Zhotovitel potvrzuje, že pro všechny, i dílčí pracovní postupy plnění této smlouvy má potřebnou kvalifikaci i technické vybavení.</w:t>
      </w:r>
    </w:p>
    <w:p w14:paraId="598770B7" w14:textId="77777777" w:rsidR="00D507B8" w:rsidRDefault="00D507B8">
      <w:pPr>
        <w:jc w:val="both"/>
        <w:rPr>
          <w:rFonts w:ascii="Arial" w:hAnsi="Arial"/>
        </w:rPr>
      </w:pPr>
    </w:p>
    <w:p w14:paraId="3BFBF220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14:paraId="4B8480B4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Termín a místo plnění</w:t>
      </w:r>
    </w:p>
    <w:p w14:paraId="354A5361" w14:textId="77777777" w:rsidR="00D507B8" w:rsidRDefault="00D507B8">
      <w:pPr>
        <w:jc w:val="both"/>
        <w:rPr>
          <w:rFonts w:ascii="Arial" w:hAnsi="Arial"/>
        </w:rPr>
      </w:pPr>
    </w:p>
    <w:p w14:paraId="7F6D8FD8" w14:textId="77777777" w:rsidR="00D507B8" w:rsidRDefault="00D507B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Termín dodávky je závislý na dostatečné technické součinnosti objednatele.</w:t>
      </w:r>
    </w:p>
    <w:p w14:paraId="293448FB" w14:textId="77777777" w:rsidR="00D507B8" w:rsidRDefault="00D507B8">
      <w:pPr>
        <w:rPr>
          <w:rFonts w:ascii="Arial" w:hAnsi="Arial"/>
        </w:rPr>
      </w:pPr>
    </w:p>
    <w:p w14:paraId="55E0943B" w14:textId="77777777" w:rsidR="00D507B8" w:rsidRDefault="00D507B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Dodávka bude plněna v těchto krocích:</w:t>
      </w:r>
    </w:p>
    <w:p w14:paraId="23A38D7A" w14:textId="77777777" w:rsidR="00021A68" w:rsidRPr="00021A68" w:rsidRDefault="006D0873" w:rsidP="00021A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Instalace kabelových rozvodů a příprava rozvaděčů</w:t>
      </w:r>
      <w:r w:rsidR="00021A68" w:rsidRPr="00021A68">
        <w:rPr>
          <w:rFonts w:ascii="Arial" w:hAnsi="Arial" w:cs="Arial"/>
        </w:rPr>
        <w:t>.</w:t>
      </w:r>
    </w:p>
    <w:p w14:paraId="54774654" w14:textId="77777777" w:rsidR="00021A68" w:rsidRDefault="00F84DDD" w:rsidP="00021A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Předání vláknové či kabelové infrastruktury.</w:t>
      </w:r>
    </w:p>
    <w:p w14:paraId="7ED1E984" w14:textId="77777777" w:rsidR="006D0873" w:rsidRPr="00021A68" w:rsidRDefault="006D0873" w:rsidP="00021A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Instalace a nastavení </w:t>
      </w:r>
      <w:r w:rsidR="00F84DDD">
        <w:rPr>
          <w:rFonts w:ascii="Arial" w:hAnsi="Arial" w:cs="Arial"/>
        </w:rPr>
        <w:t>aktivních prvků.</w:t>
      </w:r>
    </w:p>
    <w:p w14:paraId="55F86776" w14:textId="77777777" w:rsidR="00021A68" w:rsidRPr="00021A68" w:rsidRDefault="00F84DDD" w:rsidP="00021A6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21A68" w:rsidRPr="00021A68">
        <w:rPr>
          <w:rFonts w:ascii="Arial" w:hAnsi="Arial" w:cs="Arial"/>
        </w:rPr>
        <w:t xml:space="preserve">estování </w:t>
      </w:r>
      <w:r>
        <w:rPr>
          <w:rFonts w:ascii="Arial" w:hAnsi="Arial" w:cs="Arial"/>
        </w:rPr>
        <w:t>provozu.</w:t>
      </w:r>
    </w:p>
    <w:p w14:paraId="35A5F31C" w14:textId="77777777" w:rsidR="00D507B8" w:rsidRPr="00C10107" w:rsidRDefault="00D507B8">
      <w:pPr>
        <w:jc w:val="both"/>
        <w:rPr>
          <w:rFonts w:ascii="Arial" w:hAnsi="Arial"/>
          <w:color w:val="FF0000"/>
        </w:rPr>
      </w:pPr>
    </w:p>
    <w:p w14:paraId="3A6C3976" w14:textId="77777777" w:rsidR="00D507B8" w:rsidRDefault="00D507B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Smlouva je splněna dnem podpisu záznamu o předání a převzetí díla zástupci smluvních stran.</w:t>
      </w:r>
    </w:p>
    <w:p w14:paraId="64E537DC" w14:textId="77777777" w:rsidR="00D507B8" w:rsidRDefault="00D507B8">
      <w:pPr>
        <w:jc w:val="both"/>
        <w:rPr>
          <w:rFonts w:ascii="Arial" w:hAnsi="Arial"/>
        </w:rPr>
      </w:pPr>
    </w:p>
    <w:p w14:paraId="489CE483" w14:textId="77777777" w:rsidR="00D507B8" w:rsidRDefault="00D507B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Místem plnění je </w:t>
      </w:r>
      <w:r w:rsidR="00F84DDD">
        <w:rPr>
          <w:rFonts w:ascii="Arial" w:hAnsi="Arial"/>
        </w:rPr>
        <w:t>území města Kraslice</w:t>
      </w:r>
      <w:r>
        <w:rPr>
          <w:rFonts w:ascii="Arial" w:hAnsi="Arial"/>
        </w:rPr>
        <w:t>.</w:t>
      </w:r>
    </w:p>
    <w:p w14:paraId="45F75D84" w14:textId="77777777" w:rsidR="00D507B8" w:rsidRDefault="00D507B8">
      <w:pPr>
        <w:jc w:val="both"/>
        <w:rPr>
          <w:rFonts w:ascii="Arial" w:hAnsi="Arial"/>
        </w:rPr>
      </w:pPr>
    </w:p>
    <w:p w14:paraId="3DCB6852" w14:textId="77777777" w:rsidR="00D507B8" w:rsidRDefault="00D507B8">
      <w:pPr>
        <w:jc w:val="both"/>
        <w:rPr>
          <w:rFonts w:ascii="Arial" w:hAnsi="Arial"/>
        </w:rPr>
      </w:pPr>
    </w:p>
    <w:p w14:paraId="3F6DE3B0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14:paraId="75C49EDE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Cena a platební podmínky</w:t>
      </w:r>
    </w:p>
    <w:p w14:paraId="130F92E0" w14:textId="77777777" w:rsidR="00D507B8" w:rsidRDefault="00D507B8">
      <w:pPr>
        <w:jc w:val="both"/>
        <w:rPr>
          <w:rFonts w:ascii="Arial" w:hAnsi="Arial"/>
        </w:rPr>
      </w:pPr>
    </w:p>
    <w:p w14:paraId="57826853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 splnění předmětu této smlouvy zaplatí objednatel zhotoviteli dohodnutou cenu, a to </w:t>
      </w:r>
      <w:r w:rsidR="00F84DDD">
        <w:rPr>
          <w:rFonts w:ascii="Arial" w:hAnsi="Arial"/>
        </w:rPr>
        <w:t>798</w:t>
      </w:r>
      <w:r w:rsidR="00BE030E" w:rsidRPr="00BE030E">
        <w:rPr>
          <w:rFonts w:ascii="Arial" w:hAnsi="Arial"/>
        </w:rPr>
        <w:t>.</w:t>
      </w:r>
      <w:r w:rsidR="00F84DDD">
        <w:rPr>
          <w:rFonts w:ascii="Arial" w:hAnsi="Arial"/>
        </w:rPr>
        <w:t>800</w:t>
      </w:r>
      <w:r>
        <w:rPr>
          <w:rFonts w:ascii="Arial" w:hAnsi="Arial"/>
        </w:rPr>
        <w:t xml:space="preserve">,- Kč bez DPH, slovy </w:t>
      </w:r>
      <w:r w:rsidR="00977725">
        <w:rPr>
          <w:rFonts w:ascii="Arial" w:hAnsi="Arial"/>
        </w:rPr>
        <w:t>sedmsetde</w:t>
      </w:r>
      <w:r w:rsidR="00F84DDD">
        <w:rPr>
          <w:rFonts w:ascii="Arial" w:hAnsi="Arial"/>
        </w:rPr>
        <w:t>vadesátosmtisícosmset</w:t>
      </w:r>
      <w:r>
        <w:rPr>
          <w:rFonts w:ascii="Arial" w:hAnsi="Arial"/>
        </w:rPr>
        <w:t xml:space="preserve"> korun českých. Výše této ceny je konečná a nepřekročitelná. Součástí není cena DPH, která bude stanovena dle platného zákona o DPH.</w:t>
      </w:r>
    </w:p>
    <w:p w14:paraId="40E926E6" w14:textId="77777777" w:rsidR="00D507B8" w:rsidRDefault="00D507B8">
      <w:pPr>
        <w:ind w:left="454"/>
        <w:jc w:val="both"/>
        <w:rPr>
          <w:rFonts w:ascii="Arial" w:hAnsi="Arial"/>
        </w:rPr>
      </w:pPr>
    </w:p>
    <w:p w14:paraId="4B860ADD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Zhotovitel vystaví daňový doklad do 14 kalendářních dnů po převzetí předmětu plnění.</w:t>
      </w:r>
    </w:p>
    <w:p w14:paraId="705B9ACC" w14:textId="77777777" w:rsidR="00D507B8" w:rsidRDefault="00D507B8">
      <w:pPr>
        <w:ind w:left="454"/>
        <w:jc w:val="both"/>
        <w:rPr>
          <w:rFonts w:ascii="Arial" w:hAnsi="Arial"/>
        </w:rPr>
      </w:pPr>
    </w:p>
    <w:p w14:paraId="054E6E23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Splatnost daňových dokladů je </w:t>
      </w:r>
      <w:r w:rsidR="00BE030E">
        <w:rPr>
          <w:rFonts w:ascii="Arial" w:hAnsi="Arial"/>
        </w:rPr>
        <w:t>14</w:t>
      </w:r>
      <w:r>
        <w:rPr>
          <w:rFonts w:ascii="Arial" w:hAnsi="Arial"/>
        </w:rPr>
        <w:t xml:space="preserve"> kalendářních dnů ode dne doručení daňového dokladu odběrateli.</w:t>
      </w:r>
    </w:p>
    <w:p w14:paraId="2CE3E917" w14:textId="77777777" w:rsidR="00D507B8" w:rsidRDefault="00D507B8">
      <w:pPr>
        <w:ind w:left="454"/>
        <w:jc w:val="both"/>
        <w:rPr>
          <w:rFonts w:ascii="Arial" w:hAnsi="Arial"/>
        </w:rPr>
      </w:pPr>
    </w:p>
    <w:p w14:paraId="3E71EFEC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Platby budou probíhat výhradně v CZK a rovněž veškeré cenové údaje budou v této měně.</w:t>
      </w:r>
    </w:p>
    <w:p w14:paraId="340DFF09" w14:textId="77777777" w:rsidR="00D507B8" w:rsidRDefault="00D507B8">
      <w:pPr>
        <w:ind w:left="454"/>
        <w:jc w:val="both"/>
        <w:rPr>
          <w:rFonts w:ascii="Arial" w:hAnsi="Arial"/>
        </w:rPr>
      </w:pPr>
    </w:p>
    <w:p w14:paraId="17FDCEFE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Dnem zaplacení je datum připsání ceny díla na bankovní účet zhotovitele.</w:t>
      </w:r>
    </w:p>
    <w:p w14:paraId="7EFAAE20" w14:textId="77777777" w:rsidR="00D507B8" w:rsidRDefault="00D507B8">
      <w:pPr>
        <w:jc w:val="both"/>
        <w:rPr>
          <w:rFonts w:ascii="Arial" w:hAnsi="Arial"/>
        </w:rPr>
      </w:pPr>
    </w:p>
    <w:p w14:paraId="71F7093E" w14:textId="77777777" w:rsidR="00D507B8" w:rsidRDefault="00D507B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Objednatel se stává vlastníkem předmětu díla dnem připsání ceny díla na účet zhotovitele.</w:t>
      </w:r>
    </w:p>
    <w:p w14:paraId="2D2A8709" w14:textId="77777777" w:rsidR="00D507B8" w:rsidRDefault="00D507B8">
      <w:pPr>
        <w:jc w:val="both"/>
        <w:rPr>
          <w:rFonts w:ascii="Arial" w:hAnsi="Arial"/>
        </w:rPr>
      </w:pPr>
    </w:p>
    <w:p w14:paraId="538B3351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14:paraId="1E3C9C78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Záruční doba a podmínky</w:t>
      </w:r>
    </w:p>
    <w:p w14:paraId="164B6C9B" w14:textId="77777777" w:rsidR="00D507B8" w:rsidRDefault="00D507B8">
      <w:pPr>
        <w:jc w:val="both"/>
        <w:rPr>
          <w:rFonts w:ascii="Arial" w:hAnsi="Arial"/>
        </w:rPr>
      </w:pPr>
    </w:p>
    <w:p w14:paraId="669234F2" w14:textId="77777777" w:rsidR="00D507B8" w:rsidRDefault="00D507B8">
      <w:pPr>
        <w:numPr>
          <w:ilvl w:val="0"/>
          <w:numId w:val="3"/>
        </w:numPr>
        <w:jc w:val="both"/>
        <w:rPr>
          <w:rFonts w:ascii="Arial" w:hAnsi="Arial"/>
        </w:rPr>
      </w:pPr>
      <w:r w:rsidRPr="00021A68">
        <w:rPr>
          <w:rFonts w:ascii="Arial" w:hAnsi="Arial"/>
        </w:rPr>
        <w:t xml:space="preserve">Na předmět této smlouvy poskytuje zhotovitel objednateli </w:t>
      </w:r>
      <w:r w:rsidR="00021A68">
        <w:rPr>
          <w:rFonts w:ascii="Arial" w:hAnsi="Arial"/>
        </w:rPr>
        <w:t xml:space="preserve">základní </w:t>
      </w:r>
      <w:r w:rsidRPr="00021A68">
        <w:rPr>
          <w:rFonts w:ascii="Arial" w:hAnsi="Arial"/>
        </w:rPr>
        <w:t>záruční dobu v délce 24 měsíců</w:t>
      </w:r>
      <w:r w:rsidR="002C7B9B">
        <w:rPr>
          <w:rFonts w:ascii="Arial" w:hAnsi="Arial"/>
        </w:rPr>
        <w:t xml:space="preserve"> na aktivní technologie (koncová zařízení ONU, jednotku OLT, …) na pasivní technologie je záruční doba 60měsíců (optická vlákna, splittery). Záruční podmínky se vztahují na celé toto dílo, které musí zůstat </w:t>
      </w:r>
      <w:r w:rsidR="002C7B9B">
        <w:rPr>
          <w:rFonts w:ascii="Arial" w:hAnsi="Arial"/>
        </w:rPr>
        <w:lastRenderedPageBreak/>
        <w:t>funkční jako celek, tedy propojení koncových jednotek ONU a centrální jednotky OLT. V případě skončení záruční doby na aktivní prvky (po uplynutí 24 měsíců) poskytne zhotovitel náhradní řešení po odsouhlasení jejich ceny Objednatelem.</w:t>
      </w:r>
    </w:p>
    <w:p w14:paraId="1206226D" w14:textId="77777777" w:rsidR="00021A68" w:rsidRDefault="00021A68" w:rsidP="00021A68">
      <w:pPr>
        <w:ind w:left="454"/>
        <w:jc w:val="both"/>
        <w:rPr>
          <w:rFonts w:ascii="Arial" w:hAnsi="Arial"/>
        </w:rPr>
      </w:pPr>
    </w:p>
    <w:p w14:paraId="10636267" w14:textId="77777777" w:rsidR="00D507B8" w:rsidRDefault="00D507B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Záruční doba začíná běžet dnem podpisu záznamu o splnění, předání a převzetí díla.</w:t>
      </w:r>
    </w:p>
    <w:p w14:paraId="4FC2C2BD" w14:textId="77777777" w:rsidR="00D507B8" w:rsidRDefault="00D507B8">
      <w:pPr>
        <w:jc w:val="both"/>
        <w:rPr>
          <w:rFonts w:ascii="Arial" w:hAnsi="Arial"/>
        </w:rPr>
      </w:pPr>
    </w:p>
    <w:p w14:paraId="7DB5A4C6" w14:textId="77777777" w:rsidR="00D507B8" w:rsidRDefault="00D507B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Vady díla bude objednatel v průběhu záruční doby reklamovat </w:t>
      </w:r>
      <w:r w:rsidR="00977725">
        <w:rPr>
          <w:rFonts w:ascii="Arial" w:hAnsi="Arial"/>
        </w:rPr>
        <w:t xml:space="preserve">na hotline tel. +420 412 871 871, </w:t>
      </w:r>
      <w:r>
        <w:rPr>
          <w:rFonts w:ascii="Arial" w:hAnsi="Arial"/>
        </w:rPr>
        <w:t>písemně či jinak prokazatelně na adrese zhotovitele. Zhotovitel bezplatně odstraní reklamovanou vadu v místě objednatele v dohodnutém termínu. O dobu odstraňování vady se prodlužuje záruční doba.</w:t>
      </w:r>
    </w:p>
    <w:p w14:paraId="3C7F3126" w14:textId="77777777" w:rsidR="00614E2E" w:rsidRDefault="00614E2E" w:rsidP="00614E2E">
      <w:pPr>
        <w:pStyle w:val="Odstavecseseznamem"/>
        <w:rPr>
          <w:rFonts w:ascii="Arial" w:hAnsi="Arial"/>
        </w:rPr>
      </w:pPr>
    </w:p>
    <w:p w14:paraId="768D43F6" w14:textId="77777777" w:rsidR="00614E2E" w:rsidRDefault="00614E2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Zhotovitel je povinen odstranit vadu do 24 hodin v případě, že tomu nebrání jiné okolnosti a nedohodne se s Objednatelem jinak.</w:t>
      </w:r>
    </w:p>
    <w:p w14:paraId="2475274F" w14:textId="77777777" w:rsidR="00D507B8" w:rsidRDefault="00D507B8">
      <w:pPr>
        <w:jc w:val="both"/>
        <w:rPr>
          <w:rFonts w:ascii="Arial" w:hAnsi="Arial"/>
        </w:rPr>
      </w:pPr>
    </w:p>
    <w:p w14:paraId="3D71CDC0" w14:textId="77777777" w:rsidR="00D507B8" w:rsidRDefault="00D507B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Případné neodstranitelné vady, které budou bránit užívání předmětu smlouvy, nahradí zhotovitel objednateli novým, bezvadným plněním.</w:t>
      </w:r>
    </w:p>
    <w:p w14:paraId="51EF269A" w14:textId="77777777" w:rsidR="00D507B8" w:rsidRDefault="00D507B8">
      <w:pPr>
        <w:jc w:val="both"/>
        <w:rPr>
          <w:rFonts w:ascii="Arial" w:hAnsi="Arial"/>
        </w:rPr>
      </w:pPr>
    </w:p>
    <w:p w14:paraId="5EA8B258" w14:textId="77777777" w:rsidR="00D507B8" w:rsidRDefault="00D507B8">
      <w:pPr>
        <w:jc w:val="both"/>
        <w:rPr>
          <w:rFonts w:ascii="Arial" w:hAnsi="Arial"/>
        </w:rPr>
      </w:pPr>
    </w:p>
    <w:p w14:paraId="08CEAFFD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14:paraId="7C424477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Součinnost objednatele</w:t>
      </w:r>
    </w:p>
    <w:p w14:paraId="154974FB" w14:textId="77777777" w:rsidR="00D507B8" w:rsidRDefault="00D507B8">
      <w:pPr>
        <w:rPr>
          <w:rFonts w:ascii="Arial" w:hAnsi="Arial"/>
        </w:rPr>
      </w:pPr>
    </w:p>
    <w:p w14:paraId="3E197C74" w14:textId="77777777" w:rsidR="00D507B8" w:rsidRDefault="00D507B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 splnění předmětu této smlouvy poskytne objednatel zhotoviteli nezbytnou součinnost v tomto rozsahu: </w:t>
      </w:r>
    </w:p>
    <w:p w14:paraId="72C83B9D" w14:textId="77777777" w:rsidR="00D507B8" w:rsidRPr="00021A68" w:rsidRDefault="00D507B8" w:rsidP="002B7F5D">
      <w:pPr>
        <w:ind w:left="426"/>
        <w:jc w:val="both"/>
        <w:rPr>
          <w:rFonts w:ascii="Arial" w:hAnsi="Arial"/>
        </w:rPr>
      </w:pPr>
      <w:r w:rsidRPr="00021A68">
        <w:rPr>
          <w:rFonts w:ascii="Arial" w:hAnsi="Arial"/>
        </w:rPr>
        <w:t xml:space="preserve">Zajištění technické připravenosti objednatele pro instalaci </w:t>
      </w:r>
      <w:r w:rsidR="00BE030E">
        <w:rPr>
          <w:rFonts w:ascii="Arial" w:hAnsi="Arial"/>
        </w:rPr>
        <w:t>zařízení</w:t>
      </w:r>
      <w:r w:rsidR="00021A68">
        <w:rPr>
          <w:rFonts w:ascii="Arial" w:hAnsi="Arial"/>
        </w:rPr>
        <w:t>.</w:t>
      </w:r>
    </w:p>
    <w:p w14:paraId="06A3EF33" w14:textId="77777777" w:rsidR="00D507B8" w:rsidRPr="00021A68" w:rsidRDefault="00D507B8" w:rsidP="002B7F5D">
      <w:pPr>
        <w:ind w:firstLine="426"/>
        <w:jc w:val="both"/>
        <w:rPr>
          <w:rFonts w:ascii="Arial" w:hAnsi="Arial"/>
        </w:rPr>
      </w:pPr>
      <w:r w:rsidRPr="00021A68">
        <w:rPr>
          <w:rFonts w:ascii="Arial" w:hAnsi="Arial"/>
        </w:rPr>
        <w:t xml:space="preserve">Zajištění technické </w:t>
      </w:r>
      <w:r w:rsidR="000458FC" w:rsidRPr="00021A68">
        <w:rPr>
          <w:rFonts w:ascii="Arial" w:hAnsi="Arial"/>
        </w:rPr>
        <w:t>sub koordinace</w:t>
      </w:r>
      <w:r w:rsidRPr="00021A68">
        <w:rPr>
          <w:rFonts w:ascii="Arial" w:hAnsi="Arial"/>
        </w:rPr>
        <w:t xml:space="preserve"> při instalaci a konfiguraci </w:t>
      </w:r>
      <w:r w:rsidR="00BE030E">
        <w:rPr>
          <w:rFonts w:ascii="Arial" w:hAnsi="Arial"/>
        </w:rPr>
        <w:t>zařízení</w:t>
      </w:r>
      <w:r w:rsidR="00021A68">
        <w:rPr>
          <w:rFonts w:ascii="Arial" w:hAnsi="Arial"/>
        </w:rPr>
        <w:t>.</w:t>
      </w:r>
    </w:p>
    <w:p w14:paraId="5A1C2010" w14:textId="77777777" w:rsidR="00D507B8" w:rsidRDefault="00D507B8">
      <w:pPr>
        <w:jc w:val="both"/>
        <w:rPr>
          <w:rFonts w:ascii="Arial" w:hAnsi="Arial"/>
        </w:rPr>
      </w:pPr>
    </w:p>
    <w:p w14:paraId="0406E9EC" w14:textId="77777777" w:rsidR="00D507B8" w:rsidRDefault="00D507B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Omezení nebo neposkytnutí součinnosti dle odst. 1 neovlivní kvalitu plnění předmětu této smlouvy, může se však projevit v prodloužení termínu plnění.</w:t>
      </w:r>
    </w:p>
    <w:p w14:paraId="1848A9A0" w14:textId="77777777" w:rsidR="00D507B8" w:rsidRDefault="00D507B8">
      <w:pPr>
        <w:jc w:val="both"/>
        <w:rPr>
          <w:rFonts w:ascii="Arial" w:hAnsi="Arial"/>
        </w:rPr>
      </w:pPr>
    </w:p>
    <w:p w14:paraId="36A01D04" w14:textId="77777777" w:rsidR="00D507B8" w:rsidRDefault="00D507B8">
      <w:pPr>
        <w:jc w:val="both"/>
        <w:rPr>
          <w:rFonts w:ascii="Arial" w:hAnsi="Arial"/>
        </w:rPr>
      </w:pPr>
    </w:p>
    <w:p w14:paraId="3785FDA4" w14:textId="77777777" w:rsidR="00D507B8" w:rsidRDefault="00D50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VI.</w:t>
      </w:r>
    </w:p>
    <w:p w14:paraId="2A605897" w14:textId="77777777" w:rsidR="00D507B8" w:rsidRDefault="00D507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Ostatní ustanovení</w:t>
      </w:r>
    </w:p>
    <w:p w14:paraId="4D3374CB" w14:textId="77777777" w:rsidR="00D507B8" w:rsidRDefault="00D507B8">
      <w:pPr>
        <w:jc w:val="both"/>
        <w:rPr>
          <w:rFonts w:ascii="Arial" w:hAnsi="Arial"/>
        </w:rPr>
      </w:pPr>
    </w:p>
    <w:p w14:paraId="4A1464B7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Změny této smlouvy jsou možné pouze po vzájemné dohodě smluvních stran, a to formou písemného dodatku.</w:t>
      </w:r>
    </w:p>
    <w:p w14:paraId="0B689993" w14:textId="77777777" w:rsidR="00D507B8" w:rsidRDefault="00D507B8">
      <w:pPr>
        <w:jc w:val="both"/>
        <w:rPr>
          <w:rFonts w:ascii="Arial" w:hAnsi="Arial"/>
        </w:rPr>
      </w:pPr>
    </w:p>
    <w:p w14:paraId="46D84EC1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 nesplnění termínu plnění dle čl. II zaplatí zhotovitel objednateli sankci ve výši 0,</w:t>
      </w:r>
      <w:r w:rsidR="00614E2E">
        <w:rPr>
          <w:rFonts w:ascii="Arial" w:hAnsi="Arial"/>
        </w:rPr>
        <w:t>1</w:t>
      </w:r>
      <w:r>
        <w:rPr>
          <w:rFonts w:ascii="Arial" w:hAnsi="Arial"/>
        </w:rPr>
        <w:t>% z celkové ceny díla za každý i započatý den prodlení. Sankci zaplatí zhotovitel na účet objednatele do 10 dnů ode dne vyúčtování sankce.</w:t>
      </w:r>
    </w:p>
    <w:p w14:paraId="73521E59" w14:textId="77777777" w:rsidR="00D507B8" w:rsidRDefault="00D507B8">
      <w:pPr>
        <w:jc w:val="both"/>
        <w:rPr>
          <w:rFonts w:ascii="Arial" w:hAnsi="Arial"/>
        </w:rPr>
      </w:pPr>
    </w:p>
    <w:p w14:paraId="30632D2D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 prodlení s úhradou daňového dokladu zaplatí objednatel zhotoviteli na jeho účet sankci ve výši 0,5 % dlužné částky, a to za každý i započatý den prodlení. Sankci zaplatí objednatel na účet zhotovitele do 10 dnů ode dne převzetí vyúčtování sankce.</w:t>
      </w:r>
    </w:p>
    <w:p w14:paraId="67C8E01A" w14:textId="77777777" w:rsidR="00D507B8" w:rsidRDefault="00D507B8">
      <w:pPr>
        <w:jc w:val="both"/>
        <w:rPr>
          <w:rFonts w:ascii="Arial" w:hAnsi="Arial"/>
        </w:rPr>
      </w:pPr>
    </w:p>
    <w:p w14:paraId="204A2D99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Objednatel si vyhrazuje právo průběžně kontrolovat provádění díla. Na zjištěné nedostatky upozorní písemně zhotovitele a požádá o jejich odstranění. Takové žádosti je zhotovitel povinen vyhovět.</w:t>
      </w:r>
    </w:p>
    <w:p w14:paraId="58C40C7D" w14:textId="77777777" w:rsidR="00D507B8" w:rsidRDefault="00D507B8">
      <w:pPr>
        <w:jc w:val="both"/>
        <w:rPr>
          <w:rFonts w:ascii="Arial" w:hAnsi="Arial"/>
        </w:rPr>
      </w:pPr>
    </w:p>
    <w:p w14:paraId="7420034E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Bez vědomí a písemného souhlasu objednatele neposkytne zhotovitel předmět této smlouvy, ani jeho část, ani žádné informace s předmětem smlouvy související, žádné třetí osobě.</w:t>
      </w:r>
    </w:p>
    <w:p w14:paraId="0B2BB6C2" w14:textId="77777777" w:rsidR="00D507B8" w:rsidRDefault="00D507B8">
      <w:pPr>
        <w:jc w:val="both"/>
        <w:rPr>
          <w:rFonts w:ascii="Arial" w:hAnsi="Arial"/>
        </w:rPr>
      </w:pPr>
    </w:p>
    <w:p w14:paraId="270EE7DA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V ostatním, ve smlouvě neuvedeném, se na tuto smlouvu vztahují ustanovení Obchodního zákoníku v platném znění.</w:t>
      </w:r>
    </w:p>
    <w:p w14:paraId="01E15297" w14:textId="77777777" w:rsidR="00D507B8" w:rsidRDefault="00D507B8">
      <w:pPr>
        <w:jc w:val="both"/>
        <w:rPr>
          <w:rFonts w:ascii="Arial" w:hAnsi="Arial"/>
        </w:rPr>
      </w:pPr>
    </w:p>
    <w:p w14:paraId="3C2A2DC4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Smlouva je vyhotovena ve </w:t>
      </w:r>
      <w:r w:rsidR="00BE030E">
        <w:rPr>
          <w:rFonts w:ascii="Arial" w:hAnsi="Arial"/>
        </w:rPr>
        <w:t>2</w:t>
      </w:r>
      <w:r>
        <w:rPr>
          <w:rFonts w:ascii="Arial" w:hAnsi="Arial"/>
        </w:rPr>
        <w:t xml:space="preserve"> stejnopisech, každý s platností originálu. Objednatel obdrží </w:t>
      </w:r>
      <w:r w:rsidR="00977725">
        <w:rPr>
          <w:rFonts w:ascii="Arial" w:hAnsi="Arial"/>
        </w:rPr>
        <w:t>jedno</w:t>
      </w:r>
      <w:r>
        <w:rPr>
          <w:rFonts w:ascii="Arial" w:hAnsi="Arial"/>
        </w:rPr>
        <w:t xml:space="preserve"> vyhotovení, zhotovitel také </w:t>
      </w:r>
      <w:r w:rsidR="00977725">
        <w:rPr>
          <w:rFonts w:ascii="Arial" w:hAnsi="Arial"/>
        </w:rPr>
        <w:t>jedno</w:t>
      </w:r>
      <w:r>
        <w:rPr>
          <w:rFonts w:ascii="Arial" w:hAnsi="Arial"/>
        </w:rPr>
        <w:t>.</w:t>
      </w:r>
    </w:p>
    <w:p w14:paraId="392A99EA" w14:textId="77777777" w:rsidR="00D507B8" w:rsidRDefault="00D507B8">
      <w:pPr>
        <w:jc w:val="both"/>
        <w:rPr>
          <w:rFonts w:ascii="Arial" w:hAnsi="Arial"/>
        </w:rPr>
      </w:pPr>
    </w:p>
    <w:p w14:paraId="325F6B18" w14:textId="77777777" w:rsidR="00D507B8" w:rsidRDefault="00D507B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Na znamení bezvýhradného souhlasu s obsahem a zněním této smlouvy připojuje zástupce objednatele i zástupce zhotovitele svůj podpis.</w:t>
      </w:r>
    </w:p>
    <w:p w14:paraId="119C3D55" w14:textId="77777777" w:rsidR="00AC00E7" w:rsidRDefault="00AC00E7" w:rsidP="00AC00E7">
      <w:pPr>
        <w:pStyle w:val="Odstavecseseznamem"/>
        <w:rPr>
          <w:rFonts w:ascii="Arial" w:hAnsi="Arial"/>
        </w:rPr>
      </w:pPr>
    </w:p>
    <w:p w14:paraId="31E98F8A" w14:textId="77777777" w:rsidR="00D507B8" w:rsidRPr="002B7F5D" w:rsidRDefault="00D507B8" w:rsidP="00BE030E">
      <w:pPr>
        <w:ind w:left="454"/>
        <w:jc w:val="both"/>
        <w:rPr>
          <w:rFonts w:ascii="Arial" w:hAnsi="Arial"/>
        </w:rPr>
      </w:pPr>
    </w:p>
    <w:p w14:paraId="68347AAC" w14:textId="77777777" w:rsidR="00D507B8" w:rsidRDefault="00D507B8">
      <w:pPr>
        <w:jc w:val="both"/>
        <w:rPr>
          <w:rFonts w:ascii="Arial" w:hAnsi="Arial"/>
        </w:rPr>
      </w:pPr>
    </w:p>
    <w:p w14:paraId="4052F4A5" w14:textId="77777777" w:rsidR="00D507B8" w:rsidRDefault="00D507B8">
      <w:pPr>
        <w:jc w:val="both"/>
        <w:rPr>
          <w:rFonts w:ascii="Arial" w:hAnsi="Arial"/>
        </w:rPr>
      </w:pPr>
    </w:p>
    <w:p w14:paraId="498047D1" w14:textId="77777777" w:rsidR="00D507B8" w:rsidRDefault="00D507B8">
      <w:pPr>
        <w:jc w:val="both"/>
        <w:rPr>
          <w:rFonts w:ascii="Arial" w:hAnsi="Arial"/>
        </w:rPr>
      </w:pPr>
    </w:p>
    <w:p w14:paraId="594FE9A7" w14:textId="77777777" w:rsidR="00D507B8" w:rsidRDefault="00D507B8">
      <w:p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B75E67">
        <w:rPr>
          <w:rFonts w:ascii="Arial" w:hAnsi="Arial"/>
        </w:rPr>
        <w:t> </w:t>
      </w:r>
      <w:r w:rsidR="0057564E">
        <w:rPr>
          <w:rFonts w:ascii="Arial" w:hAnsi="Arial"/>
        </w:rPr>
        <w:t>Kraslicích</w:t>
      </w:r>
      <w:r>
        <w:rPr>
          <w:rFonts w:ascii="Arial" w:hAnsi="Arial"/>
        </w:rPr>
        <w:t xml:space="preserve"> dne </w:t>
      </w:r>
      <w:r w:rsidR="00766B02">
        <w:rPr>
          <w:rFonts w:ascii="Arial" w:hAnsi="Arial"/>
        </w:rPr>
        <w:t>____________</w:t>
      </w:r>
      <w:r>
        <w:rPr>
          <w:rFonts w:ascii="Arial" w:hAnsi="Arial"/>
        </w:rPr>
        <w:tab/>
      </w:r>
      <w:r w:rsidR="00BE030E">
        <w:rPr>
          <w:rFonts w:ascii="Arial" w:hAnsi="Arial"/>
        </w:rPr>
        <w:tab/>
      </w:r>
      <w:r>
        <w:rPr>
          <w:rFonts w:ascii="Arial" w:hAnsi="Arial"/>
        </w:rPr>
        <w:t>V Roudnici n.</w:t>
      </w:r>
      <w:r w:rsidR="00766B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L. dne </w:t>
      </w:r>
      <w:r w:rsidR="00614E2E">
        <w:rPr>
          <w:rFonts w:ascii="Arial" w:hAnsi="Arial"/>
        </w:rPr>
        <w:t>24</w:t>
      </w:r>
      <w:r w:rsidR="00766B02">
        <w:rPr>
          <w:rFonts w:ascii="Arial" w:hAnsi="Arial"/>
        </w:rPr>
        <w:t xml:space="preserve">. </w:t>
      </w:r>
      <w:r w:rsidR="00614E2E">
        <w:rPr>
          <w:rFonts w:ascii="Arial" w:hAnsi="Arial"/>
        </w:rPr>
        <w:t>04</w:t>
      </w:r>
      <w:r w:rsidR="00766B02">
        <w:rPr>
          <w:rFonts w:ascii="Arial" w:hAnsi="Arial"/>
        </w:rPr>
        <w:t>. 201</w:t>
      </w:r>
      <w:r w:rsidR="00614E2E">
        <w:rPr>
          <w:rFonts w:ascii="Arial" w:hAnsi="Arial"/>
        </w:rPr>
        <w:t>8</w:t>
      </w:r>
    </w:p>
    <w:p w14:paraId="69C38581" w14:textId="77777777" w:rsidR="00D507B8" w:rsidRDefault="00D507B8">
      <w:pPr>
        <w:jc w:val="both"/>
        <w:rPr>
          <w:rFonts w:ascii="Arial" w:hAnsi="Arial"/>
        </w:rPr>
      </w:pPr>
    </w:p>
    <w:p w14:paraId="0CE59DE7" w14:textId="77777777" w:rsidR="00D507B8" w:rsidRDefault="00D507B8">
      <w:pPr>
        <w:jc w:val="both"/>
        <w:rPr>
          <w:rFonts w:ascii="Arial" w:hAnsi="Arial"/>
        </w:rPr>
      </w:pPr>
    </w:p>
    <w:p w14:paraId="5FE759F1" w14:textId="77777777" w:rsidR="00D507B8" w:rsidRDefault="00D507B8">
      <w:pPr>
        <w:jc w:val="both"/>
        <w:rPr>
          <w:rFonts w:ascii="Arial" w:hAnsi="Arial"/>
        </w:rPr>
      </w:pPr>
    </w:p>
    <w:p w14:paraId="49726724" w14:textId="77777777" w:rsidR="00D507B8" w:rsidRDefault="00D507B8">
      <w:pPr>
        <w:jc w:val="both"/>
        <w:rPr>
          <w:rFonts w:ascii="Arial" w:hAnsi="Arial"/>
        </w:rPr>
      </w:pPr>
    </w:p>
    <w:p w14:paraId="44EB9BD5" w14:textId="77777777" w:rsidR="00D507B8" w:rsidRDefault="00D507B8">
      <w:pPr>
        <w:jc w:val="both"/>
        <w:rPr>
          <w:rFonts w:ascii="Arial" w:hAnsi="Arial"/>
        </w:rPr>
      </w:pPr>
    </w:p>
    <w:p w14:paraId="1DC6065C" w14:textId="77777777" w:rsidR="00D507B8" w:rsidRDefault="00D507B8">
      <w:pPr>
        <w:jc w:val="both"/>
        <w:rPr>
          <w:rFonts w:ascii="Arial" w:hAnsi="Arial"/>
        </w:rPr>
      </w:pPr>
    </w:p>
    <w:p w14:paraId="50EEB1F1" w14:textId="77777777" w:rsidR="00D507B8" w:rsidRDefault="000458F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  <w:r w:rsidR="00D507B8">
        <w:rPr>
          <w:rFonts w:ascii="Arial" w:hAnsi="Arial"/>
        </w:rPr>
        <w:tab/>
      </w:r>
      <w:r w:rsidR="00D507B8">
        <w:rPr>
          <w:rFonts w:ascii="Arial" w:hAnsi="Arial"/>
        </w:rPr>
        <w:tab/>
      </w:r>
      <w:r>
        <w:rPr>
          <w:rFonts w:ascii="Arial" w:hAnsi="Arial"/>
        </w:rPr>
        <w:t>_____________________________</w:t>
      </w:r>
    </w:p>
    <w:p w14:paraId="702D3F11" w14:textId="77777777" w:rsidR="00D507B8" w:rsidRDefault="00D507B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0458FC">
        <w:rPr>
          <w:rFonts w:ascii="Arial" w:hAnsi="Arial"/>
        </w:rPr>
        <w:t>za</w:t>
      </w:r>
      <w:r>
        <w:rPr>
          <w:rFonts w:ascii="Arial" w:hAnsi="Arial"/>
        </w:rPr>
        <w:t xml:space="preserve"> objednatele                                       </w:t>
      </w:r>
      <w:r w:rsidR="000458FC">
        <w:rPr>
          <w:rFonts w:ascii="Arial" w:hAnsi="Arial"/>
        </w:rPr>
        <w:t xml:space="preserve">             </w:t>
      </w:r>
      <w:r>
        <w:rPr>
          <w:rFonts w:ascii="Arial" w:hAnsi="Arial"/>
        </w:rPr>
        <w:t>z</w:t>
      </w:r>
      <w:r w:rsidR="000458FC">
        <w:rPr>
          <w:rFonts w:ascii="Arial" w:hAnsi="Arial"/>
        </w:rPr>
        <w:t>a</w:t>
      </w:r>
      <w:r>
        <w:rPr>
          <w:rFonts w:ascii="Arial" w:hAnsi="Arial"/>
        </w:rPr>
        <w:t xml:space="preserve"> zhotovitele</w:t>
      </w:r>
    </w:p>
    <w:p w14:paraId="12D96B2F" w14:textId="77777777" w:rsidR="00D507B8" w:rsidRDefault="00D507B8">
      <w:pPr>
        <w:jc w:val="both"/>
        <w:rPr>
          <w:rFonts w:ascii="Arial" w:hAnsi="Arial"/>
        </w:rPr>
      </w:pPr>
    </w:p>
    <w:p w14:paraId="39F1B53A" w14:textId="77777777" w:rsidR="00D507B8" w:rsidRDefault="00D507B8">
      <w:pPr>
        <w:jc w:val="both"/>
        <w:rPr>
          <w:rFonts w:ascii="Arial" w:hAnsi="Arial"/>
        </w:rPr>
      </w:pPr>
    </w:p>
    <w:p w14:paraId="08C25308" w14:textId="77777777" w:rsidR="00D507B8" w:rsidRDefault="00D507B8">
      <w:pPr>
        <w:jc w:val="both"/>
        <w:rPr>
          <w:rFonts w:ascii="Arial" w:hAnsi="Arial"/>
        </w:rPr>
      </w:pPr>
    </w:p>
    <w:p w14:paraId="21F80F08" w14:textId="77777777" w:rsidR="00C10107" w:rsidRDefault="00C10107">
      <w:pPr>
        <w:jc w:val="both"/>
      </w:pPr>
    </w:p>
    <w:p w14:paraId="4465776E" w14:textId="77777777" w:rsidR="00C10107" w:rsidRDefault="00C10107">
      <w:pPr>
        <w:jc w:val="both"/>
      </w:pPr>
    </w:p>
    <w:p w14:paraId="03A3826B" w14:textId="77777777" w:rsidR="00C10107" w:rsidRDefault="00C10107">
      <w:pPr>
        <w:jc w:val="both"/>
      </w:pPr>
    </w:p>
    <w:p w14:paraId="32CEF2FA" w14:textId="77777777" w:rsidR="00C10107" w:rsidRDefault="00C10107">
      <w:pPr>
        <w:jc w:val="both"/>
      </w:pPr>
    </w:p>
    <w:p w14:paraId="484C2BD3" w14:textId="77777777" w:rsidR="00C10107" w:rsidRDefault="00C10107">
      <w:pPr>
        <w:jc w:val="both"/>
      </w:pPr>
    </w:p>
    <w:p w14:paraId="2D3A10AD" w14:textId="77777777" w:rsidR="00C10107" w:rsidRDefault="00C10107">
      <w:pPr>
        <w:jc w:val="both"/>
      </w:pPr>
    </w:p>
    <w:p w14:paraId="279E7A37" w14:textId="77777777" w:rsidR="00662440" w:rsidRDefault="00662440">
      <w:pPr>
        <w:jc w:val="both"/>
      </w:pPr>
    </w:p>
    <w:p w14:paraId="05C360C2" w14:textId="77777777" w:rsidR="00C10107" w:rsidRDefault="00C10107">
      <w:pPr>
        <w:jc w:val="both"/>
      </w:pPr>
    </w:p>
    <w:p w14:paraId="33639E9C" w14:textId="77777777" w:rsidR="00C10107" w:rsidRDefault="00C10107">
      <w:pPr>
        <w:jc w:val="both"/>
      </w:pPr>
    </w:p>
    <w:p w14:paraId="0FC89FFD" w14:textId="77777777" w:rsidR="00C10107" w:rsidRDefault="00C10107">
      <w:pPr>
        <w:jc w:val="both"/>
      </w:pPr>
    </w:p>
    <w:sectPr w:rsidR="00C10107" w:rsidSect="002B7F5D"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E54F" w14:textId="77777777" w:rsidR="00E75DDA" w:rsidRDefault="00E75DDA">
      <w:r>
        <w:separator/>
      </w:r>
    </w:p>
  </w:endnote>
  <w:endnote w:type="continuationSeparator" w:id="0">
    <w:p w14:paraId="26AA0A87" w14:textId="77777777" w:rsidR="00E75DDA" w:rsidRDefault="00E7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B657F" w14:textId="77777777" w:rsidR="00D507B8" w:rsidRDefault="009365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5080" t="635" r="698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2E3F6" w14:textId="77777777" w:rsidR="00D507B8" w:rsidRDefault="00D507B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1352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" stroked="f">
              <v:fill opacity="0"/>
              <v:textbox inset="0,0,0,0">
                <w:txbxContent>
                  <w:p w14:paraId="2352E3F6" w14:textId="77777777" w:rsidR="00D507B8" w:rsidRDefault="00D507B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13529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0AB1" w14:textId="77777777" w:rsidR="00E75DDA" w:rsidRDefault="00E75DDA">
      <w:r>
        <w:separator/>
      </w:r>
    </w:p>
  </w:footnote>
  <w:footnote w:type="continuationSeparator" w:id="0">
    <w:p w14:paraId="22A6F63A" w14:textId="77777777" w:rsidR="00E75DDA" w:rsidRDefault="00E7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7">
    <w:nsid w:val="00000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7C63E0"/>
    <w:multiLevelType w:val="hybridMultilevel"/>
    <w:tmpl w:val="A6AC8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059BA"/>
    <w:multiLevelType w:val="hybridMultilevel"/>
    <w:tmpl w:val="F31AE3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525EFF"/>
    <w:multiLevelType w:val="hybridMultilevel"/>
    <w:tmpl w:val="4704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D"/>
    <w:rsid w:val="00021A68"/>
    <w:rsid w:val="000458FC"/>
    <w:rsid w:val="000743EC"/>
    <w:rsid w:val="000A19CC"/>
    <w:rsid w:val="000A6CC3"/>
    <w:rsid w:val="000B6AD2"/>
    <w:rsid w:val="000D45B4"/>
    <w:rsid w:val="001B6B7F"/>
    <w:rsid w:val="001C1ED6"/>
    <w:rsid w:val="00217B32"/>
    <w:rsid w:val="00221F38"/>
    <w:rsid w:val="00234CFF"/>
    <w:rsid w:val="0024164E"/>
    <w:rsid w:val="002B7F5D"/>
    <w:rsid w:val="002C7B9B"/>
    <w:rsid w:val="00312D55"/>
    <w:rsid w:val="00403A19"/>
    <w:rsid w:val="00525903"/>
    <w:rsid w:val="0057564E"/>
    <w:rsid w:val="00595C45"/>
    <w:rsid w:val="005973D5"/>
    <w:rsid w:val="006046CA"/>
    <w:rsid w:val="0060713E"/>
    <w:rsid w:val="00613529"/>
    <w:rsid w:val="00614E2E"/>
    <w:rsid w:val="00662440"/>
    <w:rsid w:val="006D0873"/>
    <w:rsid w:val="00705981"/>
    <w:rsid w:val="00757868"/>
    <w:rsid w:val="00766B02"/>
    <w:rsid w:val="00872794"/>
    <w:rsid w:val="00893A8A"/>
    <w:rsid w:val="008C2125"/>
    <w:rsid w:val="00906B3B"/>
    <w:rsid w:val="00930D30"/>
    <w:rsid w:val="009365E9"/>
    <w:rsid w:val="00977725"/>
    <w:rsid w:val="00983D57"/>
    <w:rsid w:val="00A51FA2"/>
    <w:rsid w:val="00AC00E7"/>
    <w:rsid w:val="00AC65D8"/>
    <w:rsid w:val="00AD7E72"/>
    <w:rsid w:val="00B3318A"/>
    <w:rsid w:val="00B540C2"/>
    <w:rsid w:val="00B75E67"/>
    <w:rsid w:val="00BE030E"/>
    <w:rsid w:val="00C10107"/>
    <w:rsid w:val="00C522B6"/>
    <w:rsid w:val="00C54545"/>
    <w:rsid w:val="00CD2356"/>
    <w:rsid w:val="00D507B8"/>
    <w:rsid w:val="00D8042A"/>
    <w:rsid w:val="00D93754"/>
    <w:rsid w:val="00E72582"/>
    <w:rsid w:val="00E75DDA"/>
    <w:rsid w:val="00E958C2"/>
    <w:rsid w:val="00EB0B0A"/>
    <w:rsid w:val="00F05C5A"/>
    <w:rsid w:val="00F07C3B"/>
    <w:rsid w:val="00F1751F"/>
    <w:rsid w:val="00F84DDD"/>
    <w:rsid w:val="00F91AA9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8D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21A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qFormat/>
    <w:rsid w:val="00021A68"/>
    <w:pPr>
      <w:keepLines/>
      <w:tabs>
        <w:tab w:val="num" w:pos="0"/>
      </w:tabs>
      <w:spacing w:before="480" w:after="120" w:line="264" w:lineRule="auto"/>
      <w:ind w:left="576" w:hanging="576"/>
      <w:outlineLvl w:val="1"/>
    </w:pPr>
    <w:rPr>
      <w:rFonts w:ascii="Arial" w:hAnsi="Arial" w:cs="Arial"/>
      <w:bCs w:val="0"/>
      <w:iCs/>
      <w:color w:val="95ADCA"/>
      <w:kern w:val="0"/>
      <w:sz w:val="36"/>
      <w:szCs w:val="28"/>
    </w:rPr>
  </w:style>
  <w:style w:type="paragraph" w:styleId="Nadpis3">
    <w:name w:val="heading 3"/>
    <w:basedOn w:val="Nadpis2"/>
    <w:next w:val="Normln"/>
    <w:link w:val="Nadpis3Char"/>
    <w:qFormat/>
    <w:rsid w:val="00021A68"/>
    <w:pPr>
      <w:ind w:left="720" w:hanging="720"/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Arial" w:hAnsi="Arial"/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/>
      <w:i w:val="0"/>
      <w:sz w:val="24"/>
      <w:szCs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Seznamsodrkami1">
    <w:name w:val="Seznam s odrážkami1"/>
    <w:basedOn w:val="Normln"/>
    <w:pPr>
      <w:spacing w:before="120" w:line="264" w:lineRule="auto"/>
    </w:pPr>
    <w:rPr>
      <w:rFonts w:ascii="Arial" w:hAnsi="Arial"/>
      <w:sz w:val="20"/>
    </w:rPr>
  </w:style>
  <w:style w:type="character" w:customStyle="1" w:styleId="Nadpis2Char">
    <w:name w:val="Nadpis 2 Char"/>
    <w:link w:val="Nadpis2"/>
    <w:rsid w:val="00021A68"/>
    <w:rPr>
      <w:rFonts w:ascii="Arial" w:hAnsi="Arial" w:cs="Arial"/>
      <w:b/>
      <w:iCs/>
      <w:color w:val="95ADCA"/>
      <w:sz w:val="36"/>
      <w:szCs w:val="28"/>
      <w:lang w:eastAsia="ar-SA"/>
    </w:rPr>
  </w:style>
  <w:style w:type="character" w:customStyle="1" w:styleId="Nadpis3Char">
    <w:name w:val="Nadpis 3 Char"/>
    <w:link w:val="Nadpis3"/>
    <w:rsid w:val="00021A68"/>
    <w:rPr>
      <w:rFonts w:ascii="Arial" w:hAnsi="Arial" w:cs="Arial"/>
      <w:b/>
      <w:bCs/>
      <w:iCs/>
      <w:color w:val="95ADCA"/>
      <w:sz w:val="28"/>
      <w:szCs w:val="26"/>
      <w:lang w:eastAsia="ar-SA"/>
    </w:rPr>
  </w:style>
  <w:style w:type="character" w:customStyle="1" w:styleId="Nadpis1Char">
    <w:name w:val="Nadpis 1 Char"/>
    <w:link w:val="Nadpis1"/>
    <w:uiPriority w:val="9"/>
    <w:rsid w:val="00021A6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zev">
    <w:name w:val="Title"/>
    <w:basedOn w:val="Normln"/>
    <w:link w:val="NzevChar"/>
    <w:qFormat/>
    <w:rsid w:val="00FC3469"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rsid w:val="00FC3469"/>
    <w:rPr>
      <w:rFonts w:ascii="Arial Narrow" w:hAnsi="Arial Narrow" w:cs="Arial Narrow"/>
      <w:b/>
      <w:bCs/>
      <w:sz w:val="48"/>
      <w:szCs w:val="48"/>
      <w:lang w:val="en-US"/>
    </w:rPr>
  </w:style>
  <w:style w:type="paragraph" w:customStyle="1" w:styleId="A-ZprvaCSP-ods1dek">
    <w:name w:val="A-ZprávaCSP-ods.1.řádek"/>
    <w:basedOn w:val="Normln"/>
    <w:rsid w:val="00FC3469"/>
    <w:pPr>
      <w:suppressAutoHyphens w:val="0"/>
      <w:ind w:firstLine="709"/>
      <w:jc w:val="both"/>
    </w:pPr>
    <w:rPr>
      <w:rFonts w:ascii="Arial Narrow" w:hAnsi="Arial Narrow" w:cs="Arial Narro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0C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21A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qFormat/>
    <w:rsid w:val="00021A68"/>
    <w:pPr>
      <w:keepLines/>
      <w:tabs>
        <w:tab w:val="num" w:pos="0"/>
      </w:tabs>
      <w:spacing w:before="480" w:after="120" w:line="264" w:lineRule="auto"/>
      <w:ind w:left="576" w:hanging="576"/>
      <w:outlineLvl w:val="1"/>
    </w:pPr>
    <w:rPr>
      <w:rFonts w:ascii="Arial" w:hAnsi="Arial" w:cs="Arial"/>
      <w:bCs w:val="0"/>
      <w:iCs/>
      <w:color w:val="95ADCA"/>
      <w:kern w:val="0"/>
      <w:sz w:val="36"/>
      <w:szCs w:val="28"/>
    </w:rPr>
  </w:style>
  <w:style w:type="paragraph" w:styleId="Nadpis3">
    <w:name w:val="heading 3"/>
    <w:basedOn w:val="Nadpis2"/>
    <w:next w:val="Normln"/>
    <w:link w:val="Nadpis3Char"/>
    <w:qFormat/>
    <w:rsid w:val="00021A68"/>
    <w:pPr>
      <w:ind w:left="720" w:hanging="720"/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Arial" w:hAnsi="Arial"/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/>
      <w:i w:val="0"/>
      <w:sz w:val="24"/>
      <w:szCs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Seznamsodrkami1">
    <w:name w:val="Seznam s odrážkami1"/>
    <w:basedOn w:val="Normln"/>
    <w:pPr>
      <w:spacing w:before="120" w:line="264" w:lineRule="auto"/>
    </w:pPr>
    <w:rPr>
      <w:rFonts w:ascii="Arial" w:hAnsi="Arial"/>
      <w:sz w:val="20"/>
    </w:rPr>
  </w:style>
  <w:style w:type="character" w:customStyle="1" w:styleId="Nadpis2Char">
    <w:name w:val="Nadpis 2 Char"/>
    <w:link w:val="Nadpis2"/>
    <w:rsid w:val="00021A68"/>
    <w:rPr>
      <w:rFonts w:ascii="Arial" w:hAnsi="Arial" w:cs="Arial"/>
      <w:b/>
      <w:iCs/>
      <w:color w:val="95ADCA"/>
      <w:sz w:val="36"/>
      <w:szCs w:val="28"/>
      <w:lang w:eastAsia="ar-SA"/>
    </w:rPr>
  </w:style>
  <w:style w:type="character" w:customStyle="1" w:styleId="Nadpis3Char">
    <w:name w:val="Nadpis 3 Char"/>
    <w:link w:val="Nadpis3"/>
    <w:rsid w:val="00021A68"/>
    <w:rPr>
      <w:rFonts w:ascii="Arial" w:hAnsi="Arial" w:cs="Arial"/>
      <w:b/>
      <w:bCs/>
      <w:iCs/>
      <w:color w:val="95ADCA"/>
      <w:sz w:val="28"/>
      <w:szCs w:val="26"/>
      <w:lang w:eastAsia="ar-SA"/>
    </w:rPr>
  </w:style>
  <w:style w:type="character" w:customStyle="1" w:styleId="Nadpis1Char">
    <w:name w:val="Nadpis 1 Char"/>
    <w:link w:val="Nadpis1"/>
    <w:uiPriority w:val="9"/>
    <w:rsid w:val="00021A6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zev">
    <w:name w:val="Title"/>
    <w:basedOn w:val="Normln"/>
    <w:link w:val="NzevChar"/>
    <w:qFormat/>
    <w:rsid w:val="00FC3469"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rsid w:val="00FC3469"/>
    <w:rPr>
      <w:rFonts w:ascii="Arial Narrow" w:hAnsi="Arial Narrow" w:cs="Arial Narrow"/>
      <w:b/>
      <w:bCs/>
      <w:sz w:val="48"/>
      <w:szCs w:val="48"/>
      <w:lang w:val="en-US"/>
    </w:rPr>
  </w:style>
  <w:style w:type="paragraph" w:customStyle="1" w:styleId="A-ZprvaCSP-ods1dek">
    <w:name w:val="A-ZprávaCSP-ods.1.řádek"/>
    <w:basedOn w:val="Normln"/>
    <w:rsid w:val="00FC3469"/>
    <w:pPr>
      <w:suppressAutoHyphens w:val="0"/>
      <w:ind w:firstLine="709"/>
      <w:jc w:val="both"/>
    </w:pPr>
    <w:rPr>
      <w:rFonts w:ascii="Arial Narrow" w:hAnsi="Arial Narrow" w:cs="Arial Narro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0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93B6A-DF63-4F1E-8BB7-022DB9CBA85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62DF0E-8E34-4702-A341-DBE41D2BE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FB1EA-C859-43FE-862C-E7E123556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Kraslice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vocekova</dc:creator>
  <cp:lastModifiedBy>Iveta Vopatová</cp:lastModifiedBy>
  <cp:revision>2</cp:revision>
  <cp:lastPrinted>2018-04-24T14:28:00Z</cp:lastPrinted>
  <dcterms:created xsi:type="dcterms:W3CDTF">2018-05-18T11:00:00Z</dcterms:created>
  <dcterms:modified xsi:type="dcterms:W3CDTF">2018-05-18T11:00:00Z</dcterms:modified>
</cp:coreProperties>
</file>