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76C5" w:rsidRDefault="00D4663C">
      <w:pPr>
        <w:shd w:val="clear" w:color="auto" w:fill="E4313D"/>
        <w:spacing w:after="0" w:line="259" w:lineRule="auto"/>
        <w:ind w:left="6213" w:right="86" w:firstLine="0"/>
      </w:pPr>
      <w:bookmarkStart w:id="0" w:name="_GoBack"/>
      <w:bookmarkEnd w:id="0"/>
      <w:r>
        <w:rPr>
          <w:b/>
          <w:color w:val="FFFEFD"/>
          <w:sz w:val="46"/>
        </w:rPr>
        <w:t xml:space="preserve">Sazebník KB </w:t>
      </w:r>
    </w:p>
    <w:p w:rsidR="00D276C5" w:rsidRDefault="00D4663C">
      <w:pPr>
        <w:shd w:val="clear" w:color="auto" w:fill="E4313D"/>
        <w:spacing w:after="3277" w:line="228" w:lineRule="auto"/>
        <w:ind w:left="6213" w:right="86"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87179" name="Group 87179"/>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37813" name="Shape 137813"/>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14" name="Shape 137814"/>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15" name="Shape 137815"/>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16" name="Shape 137816"/>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17" name="Shape 137817"/>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18" name="Shape 137818"/>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xmlns:w15="http://schemas.microsoft.com/office/word/2012/wordml">
            <w:pict>
              <v:group w14:anchorId="16C90D4C" id="Group 87179"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">
                <v:shape id="Shape 137813"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eScMA&#10;AADfAAAADwAAAGRycy9kb3ducmV2LnhtbERPXWvCMBR9H+w/hDvY20y1sNVqlE0Y7nXqYL5dmmvT&#10;2tyUJLP13y+DgY+H871cj7YTF/KhcaxgOslAEFdON1wrOOzfnwoQISJr7ByTgisFWK/u75ZYajfw&#10;J112sRYphEOJCkyMfSllqAxZDBPXEyfu5LzFmKCvpfY4pHDbyVmWPUuLDacGgz1tDFXn3Y9VsH8b&#10;WvTF9rRt8avNzTU238e5Uo8P4+sCRKQx3sT/7g+d5ucvxTSHvz8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AeScMAAADfAAAADwAAAAAAAAAAAAAAAACYAgAAZHJzL2Rv&#10;d25yZXYueG1sUEsFBgAAAAAEAAQA9QAAAIgDAAAAAA==&#10;" path="m,l6731991,r,275857l,275857,,e" fillcolor="#fcc43c" stroked="f" strokeweight="0">
                  <v:stroke miterlimit="83231f" joinstyle="miter"/>
                  <v:path arrowok="t" textboxrect="0,0,6731991,275857"/>
                </v:shape>
                <v:shape id="Shape 137814"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CtcUA&#10;AADfAAAADwAAAGRycy9kb3ducmV2LnhtbERP3WrCMBS+F/YO4Qx2I5rWudl1RhkFYQhDVvcAh+as&#10;6daclCar9e3NQPDy4/tfb0fbioF63zhWkM4TEMSV0w3XCr6Ou1kGwgdkja1jUnAmD9vN3WSNuXYn&#10;/qShDLWIIexzVGBC6HIpfWXIop+7jjhy3663GCLsa6l7PMVw28pFkjxLiw3HBoMdFYaq3/LPKlh4&#10;k/4Mh+Lw9JLtymmyL1bho1Hq4X58ewURaAw38dX9ruP8x1WWLuH/TwQ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cK1xQAAAN8AAAAPAAAAAAAAAAAAAAAAAJgCAABkcnMv&#10;ZG93bnJldi54bWxQSwUGAAAAAAQABAD1AAAAigMAAAAA&#10;" path="m,l6731991,r,275857l,275857,,e" fillcolor="#ed7639" stroked="f" strokeweight="0">
                  <v:stroke miterlimit="83231f" joinstyle="miter"/>
                  <v:path arrowok="t" textboxrect="0,0,6731991,275857"/>
                </v:shape>
                <v:shape id="Shape 137815"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X8UA&#10;AADfAAAADwAAAGRycy9kb3ducmV2LnhtbERPy2rCQBTdF/yH4Qrd1Yn1UY2OUkqFLlzYtBXcXTLX&#10;JJq5E2amJv17RxC6PJz3ct2ZWlzI+cqyguEgAUGcW11xoeD7a/M0A+EDssbaMin4Iw/rVe9hiam2&#10;LX/SJQuFiCHsU1RQhtCkUvq8JIN+YBviyB2tMxgidIXUDtsYbmr5nCRTabDi2FBiQ28l5efs1yhw&#10;3f5nfjqgPebvrhlNd7t2vC2Ueux3rwsQgbrwL767P3ScP3qZDSdw+xMB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X5fxQAAAN8AAAAPAAAAAAAAAAAAAAAAAJgCAABkcnMv&#10;ZG93bnJldi54bWxQSwUGAAAAAAQABAD1AAAAigMAAAAA&#10;" path="m,l6731991,r,275857l,275857,,e" fillcolor="#8cbd3a" stroked="f" strokeweight="0">
                  <v:stroke miterlimit="83231f" joinstyle="miter"/>
                  <v:path arrowok="t" textboxrect="0,0,6731991,275857"/>
                </v:shape>
                <v:shape id="Shape 137816"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9sMA&#10;AADfAAAADwAAAGRycy9kb3ducmV2LnhtbERPy2rCQBTdF/yH4Qrd1YkVoqaOIoKSRTeJgttr5uZB&#10;M3dCZprEv+8UCl0eznt3mEwrBupdY1nBchGBIC6sbrhScLue3zYgnEfW2FomBU9ycNjPXnaYaDty&#10;RkPuKxFC2CWooPa+S6R0RU0G3cJ2xIErbW/QB9hXUvc4hnDTyvcoiqXBhkNDjR2daiq+8m+jIC5v&#10;cfdZSs7uqb6ct9vHWD3XSr3Op+MHCE+T/xf/uVMd5q/Wm2UMv38C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9sMAAADfAAAADwAAAAAAAAAAAAAAAACYAgAAZHJzL2Rv&#10;d25yZXYueG1sUEsFBgAAAAAEAAQA9QAAAIgDAAAAAA==&#10;" path="m,l6731991,r,275857l,275857,,e" fillcolor="#00aada" stroked="f" strokeweight="0">
                  <v:stroke miterlimit="83231f" joinstyle="miter"/>
                  <v:path arrowok="t" textboxrect="0,0,6731991,275857"/>
                </v:shape>
                <v:shape id="Shape 137817"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W48MA&#10;AADfAAAADwAAAGRycy9kb3ducmV2LnhtbERP3WrCMBS+H+wdwhl4t6bdwNZqlLIxN8Gb6R7g0Byb&#10;YnNSmszWtzeDgZcf3/9qM9lOXGjwrWMFWZKCIK6dbrlR8HP8eC5A+ICssXNMCq7kYbN+fFhhqd3I&#10;33Q5hEbEEPYlKjAh9KWUvjZk0SeuJ47cyQ0WQ4RDI/WAYwy3nXxJ07m02HJsMNjTm6H6fPi1Cqq9&#10;376bT31sFz7LF8W5qua7UanZ01QtQQSawl387/7Scf5rXmQ5/P2JA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nW48MAAADfAAAADwAAAAAAAAAAAAAAAACYAgAAZHJzL2Rv&#10;d25yZXYueG1sUEsFBgAAAAAEAAQA9QAAAIgDAAAAAA==&#10;" path="m,l6731991,r,275857l,275857,,e" fillcolor="#ed689e" stroked="f" strokeweight="0">
                  <v:stroke miterlimit="83231f" joinstyle="miter"/>
                  <v:path arrowok="t" textboxrect="0,0,6731991,275857"/>
                </v:shape>
                <v:shape id="Shape 137818"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MKMUA&#10;AADfAAAADwAAAGRycy9kb3ducmV2LnhtbERPTWvCQBC9F/oflil4qxtrqRJdRQoFbU9qoeY2ZKdJ&#10;2uxs2F019dc7h4LHx/ueL3vXqhOF2Hg2MBpmoIhLbxuuDHzu3x6noGJCtth6JgN/FGG5uL+bY279&#10;mbd02qVKSQjHHA3UKXW51rGsyWEc+o5YuG8fHCaBodI24FnCXaufsuxFO2xYGmrs6LWm8nd3dAY2&#10;+1Cs2uKSvo7vfVfws//5uByMGTz0qxmoRH26if/dayvzx5PpSAbLHwG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swoxQAAAN8AAAAPAAAAAAAAAAAAAAAAAJgCAABkcnMv&#10;ZG93bnJldi54bWxQSwUGAAAAAAQABAD1AAAAigM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podnikatele, podniky a municipality v obsluze poboček</w:t>
      </w:r>
    </w:p>
    <w:p w:rsidR="00D276C5" w:rsidRDefault="00D4663C">
      <w:pPr>
        <w:spacing w:before="3075" w:after="0" w:line="259" w:lineRule="auto"/>
        <w:ind w:left="6862" w:firstLine="0"/>
      </w:pPr>
      <w:r>
        <w:rPr>
          <w:noProof/>
          <w:color w:val="000000"/>
          <w:sz w:val="22"/>
        </w:rPr>
        <mc:AlternateContent>
          <mc:Choice Requires="wpg">
            <w:drawing>
              <wp:inline distT="0" distB="0" distL="0" distR="0">
                <wp:extent cx="1618528" cy="882083"/>
                <wp:effectExtent l="0" t="0" r="0" b="0"/>
                <wp:docPr id="87180" name="Group 87180"/>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7" name="Shape 17"/>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19" name="Shape 137819"/>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20" name="Shape 137820"/>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1" name="Shape 137821"/>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2" name="Shape 137822"/>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3" name="Shape 137823"/>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xmlns:w15="http://schemas.microsoft.com/office/word/2012/wordml">
            <w:pict>
              <v:group w14:anchorId="37C2CFCE" id="Group 87180"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">
                <v:shape id="Shape 17"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LW8IA&#10;AADbAAAADwAAAGRycy9kb3ducmV2LnhtbERPTWvCQBC9C/0PyxS86aaxaEmzkVIIVD2p7aG3ITtN&#10;QrOzS3ar6793C4K3ebzPKdfRDOJEo+8tK3iaZyCIG6t7bhV8HuvZCwgfkDUOlknBhTysq4dJiYW2&#10;Z97T6RBakULYF6igC8EVUvqmI4N+bh1x4n7saDAkOLZSj3hO4WaQeZYtpcGeU0OHjt47an4Pf0ZB&#10;/Hre7GO9yHdNLl29cN/bwBulpo/x7RVEoBju4pv7Q6f5K/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wtb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18"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3OsQA&#10;AADbAAAADwAAAGRycy9kb3ducmV2LnhtbESPQWsCQQyF7wX/wxChl6KztVh0dRQplHoo1Ko/IO7E&#10;3cWdzLKT6vrvm0Oht4T38t6X5boPjblSl+rIDp7HGRjiIvqaSwfHw/toBiYJsscmMjm4U4L1avCw&#10;xNzHG3/TdS+l0RBOOTqoRNrc2lRUFDCNY0us2jl2AUXXrrS+w5uGh8ZOsuzVBqxZGyps6a2i4rL/&#10;CQ5258nxdHmR6efHND7N+GseKBPnHof9ZgFGqJd/89/11iu+wuovOo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tzrEAAAA2wAAAA8AAAAAAAAAAAAAAAAAmAIAAGRycy9k&#10;b3ducmV2LnhtbFBLBQYAAAAABAAEAPUAAACJ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19"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2MIA&#10;AADbAAAADwAAAGRycy9kb3ducmV2LnhtbERPTWvCQBC9C/0PyxR6093mUDW6SiktLYiIUTwP2TEJ&#10;ZmdDdjWpv94VBG/zeJ8zX/a2FhdqfeVYw/tIgSDOnam40LDf/QwnIHxANlg7Jg3/5GG5eBnMMTWu&#10;4y1dslCIGMI+RQ1lCE0qpc9LsuhHriGO3NG1FkOEbSFNi10Mt7VMlPqQFiuODSU29FVSfsrOVkP2&#10;O96tVXK12bnbuMNm9X2YJkrrt9f+cwYiUB+e4of7z8T5U7j/E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73YwgAAANsAAAAPAAAAAAAAAAAAAAAAAJgCAABkcnMvZG93&#10;bnJldi54bWxQSwUGAAAAAAQABAD1AAAAhwM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37819"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wbMMA&#10;AADfAAAADwAAAGRycy9kb3ducmV2LnhtbERPXWvCMBR9F/Yfwh3sTVMts7UaZQhj26PdkO3t0tw1&#10;xeamNLF2/34RBB8P53uzG20rBup941jBfJaAIK6cbrhW8PX5Os1B+ICssXVMCv7Iw277MNlgod2F&#10;DzSUoRYxhH2BCkwIXSGlrwxZ9DPXEUfu1/UWQ4R9LXWPlxhuW7lIkqW02HBsMNjR3lB1Ks9WwVma&#10;sk7fxm+XER79R/vcHU8/Sj09ji9rEIHGcBff3O86zk+zfL6C658I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wbMMAAADfAAAADwAAAAAAAAAAAAAAAACYAgAAZHJzL2Rv&#10;d25yZXYueG1sUEsFBgAAAAAEAAQA9QAAAIgDAAAAAA==&#10;" path="m,l577748,r,293433l,293433,,e" fillcolor="#e4313d" stroked="f" strokeweight="0">
                  <v:stroke miterlimit="83231f" joinstyle="miter"/>
                  <v:path arrowok="t" textboxrect="0,0,577748,293433"/>
                </v:shape>
                <v:shape id="Shape 137820"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B9sIA&#10;AADfAAAADwAAAGRycy9kb3ducmV2LnhtbERPS0sDMRC+C/0PYYTebNauaFmbllIU6tFaxeOwGTeL&#10;m8mSZB/+e+cgePz43tv97Ds1UkxtYAO3qwIUcR1sy42By9vzzQZUysgWu8Bk4IcS7HeLqy1WNkz8&#10;SuM5N0pCOFVowOXcV1qn2pHHtAo9sXBfIXrMAmOjbcRJwn2n10Vxrz22LA0Oezo6qr/PgzcwlvFu&#10;sJ/v1vni6aU5fgzlZSJjltfz4RFUpjn/i//cJyvzy4fNWh7IHwG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kH2wgAAAN8AAAAPAAAAAAAAAAAAAAAAAJgCAABkcnMvZG93&#10;bnJldi54bWxQSwUGAAAAAAQABAD1AAAAhwMAAAAA&#10;" path="m,l577736,r,288785l,288785,,e" fillcolor="#181717" stroked="f" strokeweight="0">
                  <v:stroke miterlimit="83231f" joinstyle="miter"/>
                  <v:path arrowok="t" textboxrect="0,0,577736,288785"/>
                </v:shape>
                <v:shape id="Shape 137821"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kuMIA&#10;AADfAAAADwAAAGRycy9kb3ducmV2LnhtbERP3WrCMBS+F3yHcITdadpOnOuMIsKol7PzAQ7NaVNs&#10;TkoTtfPpzWCwy4/vf7MbbSduNPjWsYJ0kYAgrpxuuVFw/v6cr0H4gKyxc0wKfsjDbjudbDDX7s4n&#10;upWhETGEfY4KTAh9LqWvDFn0C9cTR652g8UQ4dBIPeA9httOZkmykhZbjg0GezoYqi7l1SrAc12M&#10;ffqui0f2tTwUmTeXulLqZTbuP0AEGsO/+M991HH+69s6S+H3TwQ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mS4wgAAAN8AAAAPAAAAAAAAAAAAAAAAAJgCAABkcnMvZG93&#10;bnJldi54bWxQSwUGAAAAAAQABAD1AAAAhwMAAAAA&#10;" path="m,l330086,r,27597l,27597,,e" fillcolor="#fffefd" stroked="f" strokeweight="0">
                  <v:stroke miterlimit="83231f" joinstyle="miter"/>
                  <v:path arrowok="t" textboxrect="0,0,330086,27597"/>
                </v:shape>
                <v:shape id="Shape 23"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TCsYA&#10;AADbAAAADwAAAGRycy9kb3ducmV2LnhtbESPT2vCQBTE70K/w/IKvTUbLZQ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DTCs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4"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DesMA&#10;AADbAAAADwAAAGRycy9kb3ducmV2LnhtbESPQWuDQBSE74X+h+UVcqtrQyjBukopCC2EgiZgjg/3&#10;VaXuW3HXRP99txDIcZiZb5g0X8wgLjS53rKClygGQdxY3XOr4HQsnvcgnEfWOFgmBSs5yLPHhxQT&#10;ba9c0qXyrQgQdgkq6LwfEyld05FBF9mROHg/djLog5xaqSe8BrgZ5DaOX6XBnsNChyN9dNT8VrMJ&#10;lO/DvnZ1c97N/qss3Fodi7pSavO0vL+B8LT4e/jW/tQKtjv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DesMAAADbAAAADwAAAAAAAAAAAAAAAACYAgAAZHJzL2Rv&#10;d25yZXYueG1sUEsFBgAAAAAEAAQA9QAAAIgDAAAAAA==&#10;" path="m,l13284,,46126,52971r204,l46330,,58306,r,71894l45021,71894,12281,19050r-305,l11976,71894,,71894,,xe" fillcolor="#181717" stroked="f" strokeweight="0">
                  <v:stroke miterlimit="83231f" joinstyle="miter"/>
                  <v:path arrowok="t" textboxrect="0,0,58306,71894"/>
                </v:shape>
                <v:shape id="Shape 25"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ko8MA&#10;AADbAAAADwAAAGRycy9kb3ducmV2LnhtbESPQWvCQBSE74X+h+UVvBTdmFKR6CqloHgr0VLw9sg+&#10;k2j2bdh9avrvu4VCj8PMfMMs14Pr1I1CbD0bmE4yUMSVty3XBj4Pm/EcVBRki51nMvBNEdarx4cl&#10;FtbfuaTbXmqVIBwLNNCI9IXWsWrIYZz4njh5Jx8cSpKh1jbgPcFdp/Msm2mHLaeFBnt6b6i67K/O&#10;QCflVoLszvmXL48vm9kJn9sPY0ZPw9sClNAg/+G/9s4ayF/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Uko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6"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r2sMA&#10;AADbAAAADwAAAGRycy9kb3ducmV2LnhtbESPzWrDMBCE74W8g9hAb7VsQ01xrIQQSPAhlObnARZr&#10;Y4tYK2MpidOnrwqFHoeZ+YapVpPtxZ1GbxwryJIUBHHjtOFWwfm0ffsA4QOyxt4xKXiSh9Vy9lJh&#10;qd2DD3Q/hlZECPsSFXQhDKWUvunIok/cQBy9ixsthijHVuoRHxFue5mnaSEtGo4LHQ606ai5Hm9W&#10;wbp4Usa1/7rU+vA9mR2Z/funUq/zab0AEWgK/+G/dq0V5AX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r2sMAAADbAAAADwAAAAAAAAAAAAAAAACYAgAAZHJzL2Rv&#10;d25yZXYueG1sUEsFBgAAAAAEAAQA9QAAAIgDAAAAAA==&#10;" path="m,l6852,,34550,71894r-13500,l14306,52857,,52857,,43307r10979,l196,12395r-196,l,xe" fillcolor="#181717" stroked="f" strokeweight="0">
                  <v:stroke miterlimit="83231f" joinstyle="miter"/>
                  <v:path arrowok="t" textboxrect="0,0,34550,71894"/>
                </v:shape>
                <v:shape id="Shape 27"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UiMUA&#10;AADbAAAADwAAAGRycy9kb3ducmV2LnhtbESPQWvCQBSE70L/w/IKvUiz0YOWmFXaghICIqb1/pp9&#10;TUKzb0N2m6T/visIHoeZ+YZJd5NpxUC9aywrWEQxCOLS6oYrBZ8f++cXEM4ja2wtk4I/crDbPsxS&#10;TLQd+UxD4SsRIOwSVFB73yVSurImgy6yHXHwvm1v0AfZV1L3OAa4aeUyjlfSYMNhocaO3msqf4pf&#10;o+CwP0+Xr3wx4qF8Wx3nuc5Ow1Gpp8fpdQPC0+Tv4Vs70wqWa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dSI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28"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fiMEA&#10;AADbAAAADwAAAGRycy9kb3ducmV2LnhtbERPz2vCMBS+C/sfwhvsZtM5KKUzihSmY7jDVOz10by1&#10;xealJFnb/ffmMNjx4/u93s6mFyM531lW8JykIIhrqztuFFzOb8schA/IGnvLpOCXPGw3D4s1FtpO&#10;/EXjKTQihrAvUEEbwlBI6euWDPrEDsSR+7bOYIjQNVI7nGK46eUqTTNpsOPY0OJAZUv17fRjFGTn&#10;vCzdWFfph9m/HD+vFWXmoNTT47x7BRFoDv/iP/e7VrCKY+O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34jBAAAA2wAAAA8AAAAAAAAAAAAAAAAAmAIAAGRycy9kb3du&#10;cmV2LnhtbFBLBQYAAAAABAAEAPUAAACGAw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29"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zcMIA&#10;AADbAAAADwAAAGRycy9kb3ducmV2LnhtbESPwYrCQBBE78L+w9ALe9OJgqLRUVxZF/Fm3MMem0yb&#10;BDPdITNq/HtHEDwW1fWqa7HqXK2u1PpK2MBwkIAizsVWXBj4O277U1A+IFushcnAnTyslh+9BaZW&#10;bnygaxYKFSHsUzRQhtCkWvu8JId+IA1x9E7SOgxRtoW2Ld4i3NV6lCQT7bDi2FBiQ5uS8nN2cfGN&#10;3+n/D+023WF8WX83Ncv+LmLM12e3noMK1IX38Su9swZGM3huiQD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PNw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0"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ZqMIA&#10;AADbAAAADwAAAGRycy9kb3ducmV2LnhtbERPy2rCQBTdF/oPwy10Vye2oCVmFBEKfWwaLYK7m8w1&#10;Gc3cCZkxiX/fWQguD+edrUbbiJ46bxwrmE4SEMSl04YrBX+7j5d3ED4ga2wck4IreVgtHx8yTLUb&#10;OKd+GyoRQ9inqKAOoU2l9GVNFv3EtcSRO7rOYoiwq6TucIjhtpGvSTKTFg3Hhhpb2tRUnrcXqyC/&#10;fOWunO9/w+b7dNB+VxjzUyj1/DSuFyACjeEuvrk/tYK3uD5+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mowgAAANsAAAAPAAAAAAAAAAAAAAAAAJgCAABkcnMvZG93&#10;bnJldi54bWxQSwUGAAAAAAQABAD1AAAAhwMAAAAA&#10;" path="m,l6845,,34531,71894r-13487,l14300,52857,,52857,,43307r10973,l203,12395r-203,l,xe" fillcolor="#181717" stroked="f" strokeweight="0">
                  <v:stroke miterlimit="83231f" joinstyle="miter"/>
                  <v:path arrowok="t" textboxrect="0,0,34531,71894"/>
                </v:shape>
                <v:shape id="Shape 31"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82sQA&#10;AADbAAAADwAAAGRycy9kb3ducmV2LnhtbESPQWvCQBSE70L/w/IKvenGVLREV2kFMYd6UCteH9ln&#10;EpN9G7Krxn/vFgSPw8x8w8wWnanFlVpXWlYwHEQgiDOrS84V/O1X/S8QziNrrC2Tgjs5WMzfejNM&#10;tL3xlq47n4sAYZeggsL7JpHSZQUZdAPbEAfvZFuDPsg2l7rFW4CbWsZRNJYGSw4LBTa0LCirdhej&#10;4FjdL9V+lJ7Xk99Nk/J6GP8cD0p9vHffUxCeOv8KP9upVvAZw/+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fNrEAAAA2wAAAA8AAAAAAAAAAAAAAAAAmAIAAGRycy9k&#10;b3ducmV2LnhtbFBLBQYAAAAABAAEAPUAAACJAwAAAAA=&#10;" path="m,l51753,r,10884l12573,10884r,18834l48832,29718r,10249l12573,39967r,21081l52451,61048r,10846l,71894,,xe" fillcolor="#181717" stroked="f" strokeweight="0">
                  <v:stroke miterlimit="83231f" joinstyle="miter"/>
                  <v:path arrowok="t" textboxrect="0,0,52451,71894"/>
                </v:shape>
                <v:shape id="Shape 33"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UCMQA&#10;AADbAAAADwAAAGRycy9kb3ducmV2LnhtbESPQWvCQBSE70L/w/IKvekmVUqMriJFi4eKmBa9PrLP&#10;JJp9G7Krxn/fFQoeh5n5hpnOO1OLK7WusqwgHkQgiHOrKy4U/P6s+gkI55E11pZJwZ0czGcvvSmm&#10;2t54R9fMFyJA2KWooPS+SaV0eUkG3cA2xME72tagD7ItpG7xFuCmlu9R9CENVhwWSmzos6T8nF2M&#10;gvF6y5vLMW5O8SHZJ8tx/jXy30q9vXaLCQhPnX+G/9trrWA4hMe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AjEAAAA2wAAAA8AAAAAAAAAAAAAAAAAmAIAAGRycy9k&#10;b3ducmV2LnhtbFBLBQYAAAAABAAEAPUAAACJAwAAAAA=&#10;" path="m,l13284,,46114,52971r216,l46330,,58293,r,71894l45022,71894,12281,19050r-318,l11963,71894,,71894,,xe" fillcolor="#181717" stroked="f" strokeweight="0">
                  <v:stroke miterlimit="83231f" joinstyle="miter"/>
                  <v:path arrowok="t" textboxrect="0,0,58293,71894"/>
                </v:shape>
                <v:shape id="Shape 34"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WVMIA&#10;AADbAAAADwAAAGRycy9kb3ducmV2LnhtbESPS4sCMRCE78L+h9ALe9NkfbGORhFB8CY+YK/tpJ0M&#10;Tjqzk6iz/94Igseiqr6iZovWVeJGTSg9a/juKRDEuTclFxqOh3X3B0SIyAYrz6ThnwIs5h+dGWbG&#10;33lHt30sRIJwyFCDjbHOpAy5JYeh52vi5J194zAm2RTSNHhPcFfJvlJj6bDktGCxppWl/LK/Og1x&#10;fNlK1S9Pyow2h+1gYv9+R63WX5/tcgoiUhvf4Vd7YzQMhv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tZUwgAAANsAAAAPAAAAAAAAAAAAAAAAAJgCAABkcnMvZG93&#10;bnJldi54bWxQSwUGAAAAAAQABAD1AAAAhwMAAAAA&#10;" path="m,l58192,r,10884l35332,10884r,61010l22746,71894r,-61010l,10884,,xe" fillcolor="#181717" stroked="f" strokeweight="0">
                  <v:stroke miterlimit="83231f" joinstyle="miter"/>
                  <v:path arrowok="t" textboxrect="0,0,58192,71894"/>
                </v:shape>
                <v:shape id="Shape 35"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QGsQA&#10;AADbAAAADwAAAGRycy9kb3ducmV2LnhtbESPT4vCMBTE78J+h/AW9qapistSjaJCcVnw4B/W67N5&#10;tsXmpSSxdr+9ERY8DjPzG2a26EwtWnK+sqxgOEhAEOdWV1woOB6y/hcIH5A11pZJwR95WMzfejNM&#10;tb3zjtp9KESEsE9RQRlCk0rp85IM+oFtiKN3sc5giNIVUju8R7ip5ShJPqXBiuNCiQ2tS8qv+5tR&#10;sDntskNXybw+/q4uZ51tf1qnlfp475ZTEIG68Ar/t7+1gvEE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EBr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6"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3cQA&#10;AADbAAAADwAAAGRycy9kb3ducmV2LnhtbESPT2vCQBTE74LfYXmF3pqNWqRNs4q2EYTiQdtDj4/s&#10;axLMvg3ZNX++vSsIHoeZ+Q2TrgdTi45aV1lWMItiEMS51RUXCn5/di9vIJxH1lhbJgUjOVivppMU&#10;E217PlJ38oUIEHYJKii9bxIpXV6SQRfZhjh4/7Y16INsC6lb7APc1HIex0tpsOKwUGJDnyXl59PF&#10;KDi/d68N/e0y3maX78MXjXK2GJV6fho2HyA8Df4Rvrf3WsFiCb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2d3EAAAA2wAAAA8AAAAAAAAAAAAAAAAAmAIAAGRycy9k&#10;b3ducmV2LnhtbFBLBQYAAAAABAAEAPUAAACJAwAAAAA=&#10;" path="m27610,r6534,l34144,12395r-95,l23164,43307r10980,l34144,52857r-14396,l13005,71894,,71894,27610,xe" fillcolor="#181717" stroked="f" strokeweight="0">
                  <v:stroke miterlimit="83231f" joinstyle="miter"/>
                  <v:path arrowok="t" textboxrect="0,0,34144,71894"/>
                </v:shape>
                <v:shape id="Shape 37"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pCcEA&#10;AADbAAAADwAAAGRycy9kb3ducmV2LnhtbESP0YrCMBRE3wX/IVzBN03VZZVqKrKw4IOwWP2AS3NN&#10;S5ubkkStf28WFvZxmJkzzG4/2E48yIfGsYLFPANBXDndsFFwvXzPNiBCRNbYOSYFLwqwL8ajHeba&#10;PflMjzIakSAcclRQx9jnUoaqJoth7nri5N2ctxiT9EZqj88Et51cZtmntNhwWqixp6+aqra8WwXZ&#10;xzJ0A5l7tSnt+cf468nGVqnpZDhsQUQa4n/4r33UClZr+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KQn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37822"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bJ8QA&#10;AADfAAAADwAAAGRycy9kb3ducmV2LnhtbERPW2vCMBR+F/wP4Qi+abp6pTOKFwSHjG1uvh+bs7bY&#10;nJQmavfvjSDs8eO7zxaNKcWValdYVvDSj0AQp1YXnCn4+d72piCcR9ZYWiYFf+RgMW+3Zphoe+Mv&#10;uh58JkIIuwQV5N5XiZQuzcmg69uKOHC/tjboA6wzqWu8hXBTyjiKxtJgwaEhx4rWOaXnw8UoeL8c&#10;T6OP1ec4Wm/3kw3Fb8fhaaRUt9MsX0F4avy/+One6TB/MJnGM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myfEAAAA3wAAAA8AAAAAAAAAAAAAAAAAmAIAAGRycy9k&#10;b3ducmV2LnhtbFBLBQYAAAAABAAEAPUAAACJAwAAAAA=&#10;" path="m,l12573,r,71894l,71894,,e" fillcolor="#181717" stroked="f" strokeweight="0">
                  <v:stroke miterlimit="83231f" joinstyle="miter"/>
                  <v:path arrowok="t" textboxrect="0,0,12573,71894"/>
                </v:shape>
                <v:shape id="Shape 39"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H+MQA&#10;AADbAAAADwAAAGRycy9kb3ducmV2LnhtbESPzWrDMBCE74W8g9hALyWW20JIHCshJBR8CJQ6foCN&#10;tf4h1spYqu2+fVQo9DjMzDdMephNJ0YaXGtZwWsUgyAurW65VlBcP1YbEM4ja+wsk4IfcnDYL55S&#10;TLSd+IvG3NciQNglqKDxvk+kdGVDBl1ke+LgVXYw6IMcaqkHnALcdPItjtfSYMthocGeTg2V9/zb&#10;KOjyIqdb9nLxVJ6rTzpP1+N6Uup5OR93IDzN/j/81860gvct/H4JP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jEAAAA2wAAAA8AAAAAAAAAAAAAAAAAmAIAAGRycy9k&#10;b3ducmV2LnhtbFBLBQYAAAAABAAEAPUAAACJAwAAAAA=&#10;" path="m,l13094,,31128,56896r203,l49746,,62561,,37973,71894r-14008,l,xe" fillcolor="#181717" stroked="f" strokeweight="0">
                  <v:stroke miterlimit="83231f" joinstyle="miter"/>
                  <v:path arrowok="t" textboxrect="0,0,62561,71894"/>
                </v:shape>
                <v:shape id="Shape 40"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C78EA&#10;AADbAAAADwAAAGRycy9kb3ducmV2LnhtbERPy2oCMRTdF/yHcAV3TsZaahmN4gOxUF1U2/1lcp0M&#10;Tm6mk6ijX28WQpeH857MWluJCzW+dKxgkKQgiHOnSy4U/BzW/Q8QPiBrrByTght5mE07LxPMtLvy&#10;N132oRAxhH2GCkwIdSalzw1Z9ImriSN3dI3FEGFTSN3gNYbbSr6m6bu0WHJsMFjT0lB+2p+tgtV8&#10;czvIVfo3ug+2/Pu1G5oFslK9bjsfgwjUhn/x0/2pFbzF9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6Au/BAAAA2wAAAA8AAAAAAAAAAAAAAAAAmAIAAGRycy9kb3du&#10;cmV2LnhtbFBLBQYAAAAABAAEAPUAAACGAwAAAAA=&#10;" path="m,l58191,r,10884l35319,10884r,61010l22746,71894r,-61010l,10884,,xe" fillcolor="#181717" stroked="f" strokeweight="0">
                  <v:stroke miterlimit="83231f" joinstyle="miter"/>
                  <v:path arrowok="t" textboxrect="0,0,58191,71894"/>
                </v:shape>
                <v:shape id="Shape 41"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pHsUA&#10;AADbAAAADwAAAGRycy9kb3ducmV2LnhtbESPQUvDQBSE7wX/w/IEL8VuKqVI2m0R24LUU2M8eHtk&#10;X5No3tuQ3W7jv3cFweMwM98w6+3InYo0+NaJgfksA0VSOdtKbaB8O9w/gvIBxWLnhAx8k4ft5may&#10;xty6q5woFqFWCSI+RwNNCH2uta8aYvQz15Mk7+wGxpDkUGs74DXBudMPWbbUjK2khQZ7em6o+iou&#10;bKCPH5/vl/gaC95Nw/RQ8vK4Z2PubsenFahAY/gP/7VfrIHFHH6/pB+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mke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2"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TsQA&#10;AADbAAAADwAAAGRycy9kb3ducmV2LnhtbESPQWvCQBSE7wX/w/IEb3VTsaVGVxFB9ODB2vb+mn0m&#10;qdm3MftM0n/vFgo9DjPzDbNY9a5SLTWh9GzgaZyAIs68LTk38PG+fXwFFQTZYuWZDPxQgNVy8LDA&#10;1PqO36g9Sa4ihEOKBgqROtU6ZAU5DGNfE0fv7BuHEmWTa9tgF+Gu0pMkedEOS44LBda0KSi7nG7O&#10;wKw6lLvv7vmStTT9PO6vMytfYsxo2K/noIR6+Q//tffWwHQCv1/iD9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Qk7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3"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XLsMA&#10;AADbAAAADwAAAGRycy9kb3ducmV2LnhtbESPT2sCMRTE74V+h/AKXkSz6z9kaxQRBK9aEY+P5LlZ&#10;unlZNnHd9tMbodDjMDO/YVab3tWiozZUnhXk4wwEsfam4lLB+Ws/WoIIEdlg7ZkU/FCAzfr9bYWF&#10;8Q8+UneKpUgQDgUqsDE2hZRBW3IYxr4hTt7Ntw5jkm0pTYuPBHe1nGTZQjqsOC1YbGhnSX+f7k7B&#10;Jd/nQ3vM9a3nye9cD2fzrrsqNfjot58gIvXxP/zXPhgFsym8vq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XLsMAAADbAAAADwAAAAAAAAAAAAAAAACYAgAAZHJzL2Rv&#10;d25yZXYueG1sUEsFBgAAAAAEAAQA9QAAAIgDAAAAAA==&#10;" path="m6534,r,7751l,7751,6534,xe" fillcolor="#181717" stroked="f" strokeweight="0">
                  <v:stroke miterlimit="83231f" joinstyle="miter"/>
                  <v:path arrowok="t" textboxrect="0,0,6534,7751"/>
                </v:shape>
                <v:shape id="Shape 44"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vMsUA&#10;AADbAAAADwAAAGRycy9kb3ducmV2LnhtbESPwW7CMBBE75X4B2uReisOFBBNMQgVNYULaoEPWMVL&#10;EhGvU9slKV9fI1XiOJqZN5r5sjO1uJDzlWUFw0ECgji3uuJCwfHw/jQD4QOyxtoyKfglD8tF72GO&#10;qbYtf9FlHwoRIexTVFCG0KRS+rwkg35gG+LonawzGKJ0hdQO2wg3tRwlyVQarDgulNjQW0n5ef9j&#10;FDx/bnbfE9yu3HH6kmWNv36sJ2ulHvvd6hVEoC7cw//tjVYwHsP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S8yxQAAANsAAAAPAAAAAAAAAAAAAAAAAJgCAABkcnMv&#10;ZG93bnJldi54bWxQSwUGAAAAAAQABAD1AAAAigMAAAAA&#10;" path="m9055,l23254,,8954,10757,,10757,9055,xe" fillcolor="#181717" stroked="f" strokeweight="0">
                  <v:stroke miterlimit="83231f" joinstyle="miter"/>
                  <v:path arrowok="t" textboxrect="0,0,23254,10757"/>
                </v:shape>
                <v:shape id="Shape 137823"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vMUA&#10;AADfAAAADwAAAGRycy9kb3ducmV2LnhtbERPW2vCMBR+F/YfwhF809R6pWuUTRE2ZEzdfD9tztqy&#10;5qQ0Ubt/bwaDPX5893TdmVpcqXWVZQXjUQSCOLe64kLB58duuAThPLLG2jIp+CEH69VDL8VE2xsf&#10;6XryhQgh7BJUUHrfJFK6vCSDbmQb4sB92dagD7AtpG7xFsJNLeMomkuDFYeGEhvalJR/ny5Gwdvl&#10;nM3enw/zaLPbL7YUv56n2UypQb97egThqfP/4j/3iw7zJ4tlPIHfPwG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j68xQAAAN8AAAAPAAAAAAAAAAAAAAAAAJgCAABkcnMv&#10;ZG93bnJldi54bWxQSwUGAAAAAAQABAD1AAAAigMAAAAA&#10;" path="m,l12573,r,71894l,71894,,e" fillcolor="#181717" stroked="f" strokeweight="0">
                  <v:stroke miterlimit="83231f" joinstyle="miter"/>
                  <v:path arrowok="t" textboxrect="0,0,12573,71894"/>
                </v:shape>
                <v:shape id="Shape 46"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vGcIA&#10;AADbAAAADwAAAGRycy9kb3ducmV2LnhtbESP3WoCMRSE74W+QziCd5pdFWm3RimCIIqC2gc4JGd/&#10;cHOybqKub28KBS+HmfmGmS87W4s7tb5yrCAdJSCItTMVFwp+z+vhJwgfkA3WjknBkzwsFx+9OWbG&#10;PfhI91MoRISwz1BBGUKTSel1SRb9yDXE0ctdazFE2RbStPiIcFvLcZLMpMWK40KJDa1K0pfTzSr4&#10;ol3Y0jndT6+TKtV7nR90nSs16Hc/3yACdeEd/m9vjILpDP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K8ZwgAAANsAAAAPAAAAAAAAAAAAAAAAAJgCAABkcnMvZG93&#10;bnJldi54bWxQSwUGAAAAAAQABAD1AAAAhwMAAAAA&#10;" path="m3239,l57912,r,9575l16015,61048r42900,l58915,71894,,71894,,61646,41910,10884r-38671,l3239,xe" fillcolor="#181717" stroked="f" strokeweight="0">
                  <v:stroke miterlimit="83231f" joinstyle="miter"/>
                  <v:path arrowok="t" textboxrect="0,0,58915,71894"/>
                </v:shape>
                <v:shape id="Shape 47"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V3cEA&#10;AADbAAAADwAAAGRycy9kb3ducmV2LnhtbESP3arCMBCE7wXfIazgnaaKnEo1iih69Kr+PcDSrG2x&#10;2ZQmas/bnwiCl8PsfLMzX7amEk9qXGlZwWgYgSDOrC45V3C9bAdTEM4ja6wsk4I/crBcdDtzTLR9&#10;8YmeZ5+LAGGXoILC+zqR0mUFGXRDWxMH72Ybgz7IJpe6wVeAm0qOo+hHGiw5NBRY07qg7H5+mPDG&#10;sYwPabQbmccm22/Hv3GaUqxUv9euZiA8tf57/EnvtYJJDO8tAQB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1d3BAAAA2wAAAA8AAAAAAAAAAAAAAAAAmAIAAGRycy9kb3du&#10;cmV2LnhtbFBLBQYAAAAABAAEAPUAAACGAwAAAAA=&#10;" path="m,l51753,r,10884l12573,10884r,18834l48819,29718r,10249l12573,39967r,21081l52476,61048r,10846l,71894,,xe" fillcolor="#181717" stroked="f" strokeweight="0">
                  <v:stroke miterlimit="83231f" joinstyle="miter"/>
                  <v:path arrowok="t" textboxrect="0,0,52476,71894"/>
                </v:shape>
                <v:shape id="Shape 48"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S8EA&#10;AADbAAAADwAAAGRycy9kb3ducmV2LnhtbERPTYvCMBC9C/6HMIK3NVXcpVaj6IIgrh6sXrwNzdgW&#10;m0m3ibX77zcHwePjfS9WnalES40rLSsYjyIQxJnVJecKLuftRwzCeWSNlWVS8EcOVst+b4GJtk8+&#10;UZv6XIQQdgkqKLyvEyldVpBBN7I1ceButjHoA2xyqRt8hnBTyUkUfUmDJYeGAmv6Lii7pw+jYLbf&#10;t79nuUknx59Dfq8/t2V8rZQaDrr1HISnzr/FL/dOK5iG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mUvBAAAA2wAAAA8AAAAAAAAAAAAAAAAAmAIAAGRycy9kb3du&#10;cmV2LnhtbFBLBQYAAAAABAAEAPUAAACGAwAAAAA=&#10;" path="m,l12598,r,61048l49149,61048r,10846l,71894,,xe" fillcolor="#181717" stroked="f" strokeweight="0">
                  <v:stroke miterlimit="83231f" joinstyle="miter"/>
                  <v:path arrowok="t" textboxrect="0,0,49149,71894"/>
                </v:shape>
                <v:shape id="Shape 49"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0V8EA&#10;AADbAAAADwAAAGRycy9kb3ducmV2LnhtbESPS4vCMBSF94L/IVzBjYypouJ0jCK+cOHGKq4vzZ22&#10;2NyUJmr990YQXB7O4+PMFo0pxZ1qV1hWMOhHIIhTqwvOFJxP258pCOeRNZaWScGTHCzm7dYMY20f&#10;fKR74jMRRtjFqCD3voqldGlOBl3fVsTB+7e1QR9knUld4yOMm1IOo2giDRYcCDlWtMopvSY3EyDS&#10;3uxuP74Ug0tv16xpc/Drs1LdTrP8A+Gp8d/wp73XCka/8P4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FfBAAAA2wAAAA8AAAAAAAAAAAAAAAAAmAIAAGRycy9kb3du&#10;cmV2LnhtbFBLBQYAAAAABAAEAPUAAACGAwAAAAA=&#10;" path="m,l6865,,34538,71894r-13488,l14307,52857,,52857,,43307r10979,l210,12395r-210,l,xe" fillcolor="#181717" stroked="f" strokeweight="0">
                  <v:stroke miterlimit="83231f" joinstyle="miter"/>
                  <v:path arrowok="t" textboxrect="0,0,34538,71894"/>
                </v:shape>
                <v:shape id="Shape 50"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7MIA&#10;AADbAAAADwAAAGRycy9kb3ducmV2LnhtbERP3WrCMBS+F3yHcITdaTpHxdWmIsrU3YzpfIBDc2zL&#10;mpMuidrt6ZcLwcuP7z9f9qYVV3K+sazgeZKAIC6tbrhScPp6G89B+ICssbVMCn7Jw7IYDnLMtL3x&#10;ga7HUIkYwj5DBXUIXSalL2sy6Ce2I47c2TqDIUJXSe3wFsNNK6dJMpMGG44NNXa0rqn8Pl6MgpfP&#10;/cdPiu8rd5q9bred/9tt0o1ST6N+tQARqA8P8d291wrSuD5+i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swgAAANsAAAAPAAAAAAAAAAAAAAAAAJgCAABkcnMvZG93&#10;bnJldi54bWxQSwUGAAAAAAQABAD1AAAAhwMAAAAA&#10;" path="m9068,l23254,,8966,10757,,10757,9068,xe" fillcolor="#181717" stroked="f" strokeweight="0">
                  <v:stroke miterlimit="83231f" joinstyle="miter"/>
                  <v:path arrowok="t" textboxrect="0,0,23254,10757"/>
                </v:shape>
                <v:shape id="Shape 51"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5wsYA&#10;AADbAAAADwAAAGRycy9kb3ducmV2LnhtbESPW2vCQBSE3wv9D8sR+lY3CpY2uglesIhQoV7Ax2P2&#10;mIRmz4bdrUZ/fbdQ6OMwM98wk7wzjbiQ87VlBYN+AoK4sLrmUsF+t3x+BeEDssbGMim4kYc8e3yY&#10;YKrtlT/psg2liBD2KSqoQmhTKX1RkUHfty1x9M7WGQxRulJqh9cIN40cJsmLNFhzXKiwpXlFxdf2&#10;2yhY0f7+MZzp+2J9KN3bO9Wb42mu1FOvm45BBOrCf/ivvdIKRg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5wsYAAADbAAAADwAAAAAAAAAAAAAAAACYAgAAZHJz&#10;L2Rvd25yZXYueG1sUEsFBgAAAAAEAAQA9QAAAIsDAAAAAA==&#10;" path="m2534,l16720,,2432,10757,,10757,,3006,2534,xe" fillcolor="#181717" stroked="f" strokeweight="0">
                  <v:stroke miterlimit="83231f" joinstyle="miter"/>
                  <v:path arrowok="t" textboxrect="0,0,16720,10757"/>
                </v:shape>
                <v:shape id="Shape 52"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ULcUA&#10;AADbAAAADwAAAGRycy9kb3ducmV2LnhtbESPQWvCQBSE70L/w/IK3nSjoJbUVURQDMWD2kJ7e2Rf&#10;k9Ds27i7TaK/vlso9DjMzDfMct2bWrTkfGVZwWScgCDOra64UPB62Y2eQPiArLG2TApu5GG9ehgs&#10;MdW24xO151CICGGfooIyhCaV0uclGfRj2xBH79M6gyFKV0jtsItwU8tpksylwYrjQokNbUvKv87f&#10;RoHMLtlLl+jM+uv7/n58W7QfW6fU8LHfPIMI1If/8F/7oBXMpv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VQtxQAAANsAAAAPAAAAAAAAAAAAAAAAAJgCAABkcnMv&#10;ZG93bnJldi54bWxQSwUGAAAAAAQABAD1AAAAigMAAAAA&#10;" path="m,l9881,r7048,6032l24067,r9881,l23064,10769r-12269,l,xe" fillcolor="#181717" stroked="f" strokeweight="0">
                  <v:stroke miterlimit="83231f" joinstyle="miter"/>
                  <v:path arrowok="t" textboxrect="0,0,33948,10769"/>
                </v:shape>
                <w10:anchorlock/>
              </v:group>
            </w:pict>
          </mc:Fallback>
        </mc:AlternateContent>
      </w:r>
    </w:p>
    <w:p w:rsidR="00D276C5" w:rsidRDefault="00D4663C">
      <w:pPr>
        <w:shd w:val="clear" w:color="auto" w:fill="E4313D"/>
        <w:spacing w:after="4167" w:line="259" w:lineRule="auto"/>
        <w:ind w:left="7143" w:firstLine="0"/>
      </w:pPr>
      <w:r>
        <w:rPr>
          <w:b/>
          <w:color w:val="FFFEFD"/>
          <w:sz w:val="30"/>
        </w:rPr>
        <w:t>Obsah</w:t>
      </w:r>
    </w:p>
    <w:tbl>
      <w:tblPr>
        <w:tblStyle w:val="TableGrid"/>
        <w:tblpPr w:vertAnchor="text" w:tblpX="859" w:tblpY="-115"/>
        <w:tblOverlap w:val="never"/>
        <w:tblW w:w="8694" w:type="dxa"/>
        <w:tblInd w:w="0" w:type="dxa"/>
        <w:tblLayout w:type="fixed"/>
        <w:tblLook w:val="04A0" w:firstRow="1" w:lastRow="0" w:firstColumn="1" w:lastColumn="0" w:noHBand="0" w:noVBand="1"/>
      </w:tblPr>
      <w:tblGrid>
        <w:gridCol w:w="480"/>
        <w:gridCol w:w="8214"/>
      </w:tblGrid>
      <w:tr w:rsidR="00D276C5" w:rsidTr="00D4663C">
        <w:trPr>
          <w:trHeight w:val="467"/>
        </w:trPr>
        <w:tc>
          <w:tcPr>
            <w:tcW w:w="480" w:type="dxa"/>
            <w:vMerge w:val="restart"/>
            <w:tcBorders>
              <w:top w:val="nil"/>
              <w:left w:val="nil"/>
              <w:bottom w:val="nil"/>
              <w:right w:val="nil"/>
            </w:tcBorders>
          </w:tcPr>
          <w:p w:rsidR="00D276C5" w:rsidRDefault="00D4663C">
            <w:pPr>
              <w:spacing w:after="0" w:line="259" w:lineRule="auto"/>
              <w:ind w:left="0" w:firstLine="0"/>
            </w:pPr>
            <w:r>
              <w:rPr>
                <w:noProof/>
                <w:color w:val="000000"/>
                <w:sz w:val="22"/>
              </w:rPr>
              <w:lastRenderedPageBreak/>
              <mc:AlternateContent>
                <mc:Choice Requires="wpg">
                  <w:drawing>
                    <wp:inline distT="0" distB="0" distL="0" distR="0">
                      <wp:extent cx="279844" cy="1862734"/>
                      <wp:effectExtent l="0" t="0" r="0" b="0"/>
                      <wp:docPr id="87696" name="Group 87696"/>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37824" name="Shape 137824"/>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25" name="Shape 137825"/>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26" name="Shape 137826"/>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27" name="Shape 137827"/>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28" name="Shape 137828"/>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29" name="Shape 137829"/>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xmlns:w15="http://schemas.microsoft.com/office/word/2012/wordml">
                  <w:pict>
                    <v:group w14:anchorId="07AFB03D" id="Group 87696"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">
                      <v:shape id="Shape 137824"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sQA&#10;AADfAAAADwAAAGRycy9kb3ducmV2LnhtbERPXWvCMBR9H/gfwh3sTdOpbFKNUkRFGAzW7cHHa3Nt&#10;is1NTTLt/v0yEPZ4ON+LVW9bcSUfGscKnkcZCOLK6YZrBV+f2+EMRIjIGlvHpOCHAqyWg4cF5trd&#10;+IOuZaxFCuGQowITY5dLGSpDFsPIdcSJOzlvMSboa6k93lK4beU4y16kxYZTg8GO1oaqc/ltFbwX&#10;xaWtdqHc1Beza96CP2zOR6WeHvtiDiJSH//Fd/dep/mT19l4Cn9/E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wFi7EAAAA3wAAAA8AAAAAAAAAAAAAAAAAmAIAAGRycy9k&#10;b3ducmV2LnhtbFBLBQYAAAAABAAEAPUAAACJAwAAAAA=&#10;" path="m,l279844,r,275857l,275857,,e" fillcolor="#fcc43c" stroked="f" strokeweight="0">
                        <v:stroke miterlimit="83231f" joinstyle="miter"/>
                        <v:path arrowok="t" textboxrect="0,0,279844,275857"/>
                      </v:shape>
                      <v:shape id="Shape 137825"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E/cUA&#10;AADfAAAADwAAAGRycy9kb3ducmV2LnhtbERPTWvCQBC9C/0PywjedKNiG1JXKaVCqvSQ6KW3ITsm&#10;abOzIbtN0n/fFQoeH+97ux9NI3rqXG1ZwXIRgSAurK65VHA5H+YxCOeRNTaWScEvOdjvHiZbTLQd&#10;OKM+96UIIewSVFB53yZSuqIig25hW+LAXW1n0AfYlVJ3OIRw08hVFD1KgzWHhgpbeq2o+M5/jIKr&#10;eUsv7nw6Hnv+ij8O7591Fm2Umk3Hl2cQnkZ/F/+7Ux3mr5/i1QZufwIA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oT9xQAAAN8AAAAPAAAAAAAAAAAAAAAAAJgCAABkcnMv&#10;ZG93bnJldi54bWxQSwUGAAAAAAQABAD1AAAAigMAAAAA&#10;" path="m,l279844,r,275857l,275857,,e" fillcolor="#ed7639" stroked="f" strokeweight="0">
                        <v:stroke miterlimit="83231f" joinstyle="miter"/>
                        <v:path arrowok="t" textboxrect="0,0,279844,275857"/>
                      </v:shape>
                      <v:shape id="Shape 137826"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OcMcA&#10;AADfAAAADwAAAGRycy9kb3ducmV2LnhtbERPTWvCQBC9F/wPyxS81U2VRk1dpRgKgj20pojexuw0&#10;ic3OhuxWU399VxB6fLzv2aIztThR6yrLCh4HEQji3OqKCwWf2evDBITzyBpry6Tglxws5r27GSba&#10;nvmDThtfiBDCLkEFpfdNIqXLSzLoBrYhDtyXbQ36ANtC6hbPIdzUchhFsTRYcWgosaFlSfn35sco&#10;SJ+m2f5w3L5t4122xvg9TVfdRan+fffyDMJT5//FN/dKh/mj8WQYw/VPA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DnDHAAAA3wAAAA8AAAAAAAAAAAAAAAAAmAIAAGRy&#10;cy9kb3ducmV2LnhtbFBLBQYAAAAABAAEAPUAAACMAwAAAAA=&#10;" path="m,l279844,r,275857l,275857,,e" fillcolor="#8cbd3a" stroked="f" strokeweight="0">
                        <v:stroke miterlimit="83231f" joinstyle="miter"/>
                        <v:path arrowok="t" textboxrect="0,0,279844,275857"/>
                      </v:shape>
                      <v:shape id="Shape 137827"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kXsUA&#10;AADfAAAADwAAAGRycy9kb3ducmV2LnhtbERPXUvDMBR9F/YfwhV8c6mbutItGzIRZT5Ip3u/NNem&#10;rrkpTdrFf78MBB8P53u1ibYVI/W+cazgbpqBIK6cbrhW8PX5cpuD8AFZY+uYFPySh816crXCQrsT&#10;lzTuQy1SCPsCFZgQukJKXxmy6KeuI07ct+sthgT7WuoeTynctnKWZY/SYsOpwWBHW0PVcT9YBc1D&#10;+THsXn8O73E3lvnz3Az326jUzXV8WoIIFMO/+M/9ptP8+SKfLeDyJw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6RexQAAAN8AAAAPAAAAAAAAAAAAAAAAAJgCAABkcnMv&#10;ZG93bnJldi54bWxQSwUGAAAAAAQABAD1AAAAigMAAAAA&#10;" path="m,l279844,r,275857l,275857,,e" fillcolor="#00aada" stroked="f" strokeweight="0">
                        <v:stroke miterlimit="83231f" joinstyle="miter"/>
                        <v:path arrowok="t" textboxrect="0,0,279844,275857"/>
                      </v:shape>
                      <v:shape id="Shape 137828"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KQsMA&#10;AADfAAAADwAAAGRycy9kb3ducmV2LnhtbERPTWvCQBC9F/wPywi9FN0Yi0rqKiqU2mNtaK9DdpoE&#10;s7Mhu5r03zsHwePjfa+3g2vUlbpQezYwmyagiAtvay4N5N/vkxWoEJEtNp7JwD8F2G5GT2vMrO/5&#10;i66nWCoJ4ZChgSrGNtM6FBU5DFPfEgv35zuHUWBXatthL+Gu0WmSLLTDmqWhwpYOFRXn08VJyaxP&#10;P15+84WN7uez8fnrvj4fjXkeD7s3UJGG+BDf3Ucr8+fLVSqD5Y8A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xKQsMAAADfAAAADwAAAAAAAAAAAAAAAACYAgAAZHJzL2Rv&#10;d25yZXYueG1sUEsFBgAAAAAEAAQA9QAAAIgDAAAAAA==&#10;" path="m,l279844,r,275857l,275857,,e" fillcolor="#ed689e" stroked="f" strokeweight="0">
                        <v:stroke miterlimit="83231f" joinstyle="miter"/>
                        <v:path arrowok="t" textboxrect="0,0,279844,275857"/>
                      </v:shape>
                      <v:shape id="Shape 137829"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cIMYA&#10;AADfAAAADwAAAGRycy9kb3ducmV2LnhtbERPW0vDMBR+F/wP4Qi+udQKc6vNxlDEMnzY5gZ7PDbH&#10;XtaclCRu1V9vBgMfP757Ph9MJ47kfGNZwf0oAUFcWt1wpWD78Xo3AeEDssbOMin4IQ/z2fVVjpm2&#10;J17TcRMqEUPYZ6igDqHPpPRlTQb9yPbEkfuyzmCI0FVSOzzFcNPJNEnG0mDDsaHGnp5rKg+bb6Og&#10;Xbbvy1XVfqZvL7v1764Y76cOlbq9GRZPIAIN4V98cRc6zn94nKRTOP+JA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pcIMYAAADfAAAADwAAAAAAAAAAAAAAAACYAgAAZHJz&#10;L2Rvd25yZXYueG1sUEsFBgAAAAAEAAQA9QAAAIsDA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D276C5" w:rsidRDefault="00D276C5">
            <w:pPr>
              <w:spacing w:after="0" w:line="259" w:lineRule="auto"/>
              <w:ind w:left="-2387" w:right="10602" w:firstLine="0"/>
            </w:pPr>
          </w:p>
          <w:tbl>
            <w:tblPr>
              <w:tblStyle w:val="TableGrid"/>
              <w:tblW w:w="8175" w:type="dxa"/>
              <w:tblInd w:w="39" w:type="dxa"/>
              <w:tblLayout w:type="fixed"/>
              <w:tblCellMar>
                <w:top w:w="64" w:type="dxa"/>
                <w:left w:w="141" w:type="dxa"/>
                <w:right w:w="115" w:type="dxa"/>
              </w:tblCellMar>
              <w:tblLook w:val="04A0" w:firstRow="1" w:lastRow="0" w:firstColumn="1" w:lastColumn="0" w:noHBand="0" w:noVBand="1"/>
            </w:tblPr>
            <w:tblGrid>
              <w:gridCol w:w="8175"/>
            </w:tblGrid>
            <w:tr w:rsidR="00D276C5" w:rsidTr="00D4663C">
              <w:trPr>
                <w:trHeight w:val="434"/>
              </w:trPr>
              <w:tc>
                <w:tcPr>
                  <w:tcW w:w="8175" w:type="dxa"/>
                  <w:tcBorders>
                    <w:top w:val="nil"/>
                    <w:left w:val="nil"/>
                    <w:bottom w:val="nil"/>
                    <w:right w:val="nil"/>
                  </w:tcBorders>
                  <w:shd w:val="clear" w:color="auto" w:fill="E4313D"/>
                </w:tcPr>
                <w:p w:rsidR="00D276C5" w:rsidRDefault="00D4663C" w:rsidP="002436E1">
                  <w:pPr>
                    <w:framePr w:wrap="around" w:vAnchor="text" w:hAnchor="text" w:x="859" w:y="-115"/>
                    <w:spacing w:after="0" w:line="259" w:lineRule="auto"/>
                    <w:ind w:left="0" w:firstLine="0"/>
                    <w:suppressOverlap/>
                  </w:pPr>
                  <w:r>
                    <w:rPr>
                      <w:b/>
                      <w:color w:val="FFFEFD"/>
                      <w:sz w:val="20"/>
                    </w:rPr>
                    <w:t>Každodenní bankovnictví</w:t>
                  </w:r>
                </w:p>
              </w:tc>
            </w:tr>
          </w:tbl>
          <w:p w:rsidR="00D276C5" w:rsidRDefault="00D276C5">
            <w:pPr>
              <w:spacing w:after="160" w:line="259" w:lineRule="auto"/>
              <w:ind w:left="0" w:firstLine="0"/>
            </w:pPr>
          </w:p>
        </w:tc>
      </w:tr>
      <w:tr w:rsidR="00D276C5" w:rsidTr="00D4663C">
        <w:trPr>
          <w:trHeight w:val="500"/>
        </w:trPr>
        <w:tc>
          <w:tcPr>
            <w:tcW w:w="379" w:type="dxa"/>
            <w:vMerge/>
            <w:tcBorders>
              <w:top w:val="nil"/>
              <w:left w:val="nil"/>
              <w:bottom w:val="nil"/>
              <w:right w:val="nil"/>
            </w:tcBorders>
          </w:tcPr>
          <w:p w:rsidR="00D276C5" w:rsidRDefault="00D276C5">
            <w:pPr>
              <w:spacing w:after="160" w:line="259" w:lineRule="auto"/>
              <w:ind w:left="0" w:firstLine="0"/>
            </w:pPr>
          </w:p>
        </w:tc>
        <w:tc>
          <w:tcPr>
            <w:tcW w:w="8214" w:type="dxa"/>
            <w:tcBorders>
              <w:top w:val="nil"/>
              <w:left w:val="nil"/>
              <w:bottom w:val="nil"/>
              <w:right w:val="nil"/>
            </w:tcBorders>
          </w:tcPr>
          <w:p w:rsidR="00D276C5" w:rsidRDefault="00D276C5">
            <w:pPr>
              <w:spacing w:after="0" w:line="259" w:lineRule="auto"/>
              <w:ind w:left="-2387" w:right="10602" w:firstLine="0"/>
            </w:pPr>
          </w:p>
          <w:tbl>
            <w:tblPr>
              <w:tblStyle w:val="TableGrid"/>
              <w:tblW w:w="8175" w:type="dxa"/>
              <w:tblInd w:w="39" w:type="dxa"/>
              <w:tblLayout w:type="fixed"/>
              <w:tblCellMar>
                <w:top w:w="63" w:type="dxa"/>
                <w:left w:w="141" w:type="dxa"/>
                <w:right w:w="115" w:type="dxa"/>
              </w:tblCellMar>
              <w:tblLook w:val="04A0" w:firstRow="1" w:lastRow="0" w:firstColumn="1" w:lastColumn="0" w:noHBand="0" w:noVBand="1"/>
            </w:tblPr>
            <w:tblGrid>
              <w:gridCol w:w="8175"/>
            </w:tblGrid>
            <w:tr w:rsidR="00D276C5" w:rsidTr="00D4663C">
              <w:trPr>
                <w:trHeight w:val="434"/>
              </w:trPr>
              <w:tc>
                <w:tcPr>
                  <w:tcW w:w="8175" w:type="dxa"/>
                  <w:tcBorders>
                    <w:top w:val="nil"/>
                    <w:left w:val="nil"/>
                    <w:bottom w:val="nil"/>
                    <w:right w:val="nil"/>
                  </w:tcBorders>
                  <w:shd w:val="clear" w:color="auto" w:fill="ED689E"/>
                </w:tcPr>
                <w:p w:rsidR="00D276C5" w:rsidRDefault="00D4663C" w:rsidP="002436E1">
                  <w:pPr>
                    <w:framePr w:wrap="around" w:vAnchor="text" w:hAnchor="text" w:x="859" w:y="-115"/>
                    <w:spacing w:after="0" w:line="259" w:lineRule="auto"/>
                    <w:ind w:left="0" w:firstLine="0"/>
                    <w:suppressOverlap/>
                  </w:pPr>
                  <w:r>
                    <w:rPr>
                      <w:b/>
                      <w:color w:val="FFFEFD"/>
                      <w:sz w:val="20"/>
                    </w:rPr>
                    <w:t>Financování (úvěry, záruky, směnky, dokumentární platby)</w:t>
                  </w:r>
                </w:p>
              </w:tc>
            </w:tr>
          </w:tbl>
          <w:p w:rsidR="00D276C5" w:rsidRDefault="00D276C5">
            <w:pPr>
              <w:spacing w:after="160" w:line="259" w:lineRule="auto"/>
              <w:ind w:left="0" w:firstLine="0"/>
            </w:pPr>
          </w:p>
        </w:tc>
      </w:tr>
      <w:tr w:rsidR="00D276C5" w:rsidTr="00D4663C">
        <w:trPr>
          <w:trHeight w:val="500"/>
        </w:trPr>
        <w:tc>
          <w:tcPr>
            <w:tcW w:w="379" w:type="dxa"/>
            <w:vMerge/>
            <w:tcBorders>
              <w:top w:val="nil"/>
              <w:left w:val="nil"/>
              <w:bottom w:val="nil"/>
              <w:right w:val="nil"/>
            </w:tcBorders>
          </w:tcPr>
          <w:p w:rsidR="00D276C5" w:rsidRDefault="00D276C5">
            <w:pPr>
              <w:spacing w:after="160" w:line="259" w:lineRule="auto"/>
              <w:ind w:left="0" w:firstLine="0"/>
            </w:pPr>
          </w:p>
        </w:tc>
        <w:tc>
          <w:tcPr>
            <w:tcW w:w="8214" w:type="dxa"/>
            <w:tcBorders>
              <w:top w:val="nil"/>
              <w:left w:val="nil"/>
              <w:bottom w:val="nil"/>
              <w:right w:val="nil"/>
            </w:tcBorders>
          </w:tcPr>
          <w:p w:rsidR="00D276C5" w:rsidRDefault="00D276C5">
            <w:pPr>
              <w:spacing w:after="0" w:line="259" w:lineRule="auto"/>
              <w:ind w:left="-2387" w:right="10602" w:firstLine="0"/>
            </w:pPr>
          </w:p>
          <w:tbl>
            <w:tblPr>
              <w:tblStyle w:val="TableGrid"/>
              <w:tblW w:w="8175" w:type="dxa"/>
              <w:tblInd w:w="39" w:type="dxa"/>
              <w:tblLayout w:type="fixed"/>
              <w:tblCellMar>
                <w:top w:w="75" w:type="dxa"/>
                <w:left w:w="141" w:type="dxa"/>
                <w:right w:w="115" w:type="dxa"/>
              </w:tblCellMar>
              <w:tblLook w:val="04A0" w:firstRow="1" w:lastRow="0" w:firstColumn="1" w:lastColumn="0" w:noHBand="0" w:noVBand="1"/>
            </w:tblPr>
            <w:tblGrid>
              <w:gridCol w:w="8175"/>
            </w:tblGrid>
            <w:tr w:rsidR="00D276C5" w:rsidTr="00D4663C">
              <w:trPr>
                <w:trHeight w:val="434"/>
              </w:trPr>
              <w:tc>
                <w:tcPr>
                  <w:tcW w:w="8175" w:type="dxa"/>
                  <w:tcBorders>
                    <w:top w:val="nil"/>
                    <w:left w:val="nil"/>
                    <w:bottom w:val="nil"/>
                    <w:right w:val="nil"/>
                  </w:tcBorders>
                  <w:shd w:val="clear" w:color="auto" w:fill="00AADA"/>
                </w:tcPr>
                <w:p w:rsidR="00D276C5" w:rsidRDefault="00D4663C" w:rsidP="002436E1">
                  <w:pPr>
                    <w:framePr w:wrap="around" w:vAnchor="text" w:hAnchor="text" w:x="859" w:y="-115"/>
                    <w:spacing w:after="0" w:line="259" w:lineRule="auto"/>
                    <w:ind w:left="0" w:firstLine="0"/>
                    <w:suppressOverlap/>
                  </w:pPr>
                  <w:r>
                    <w:rPr>
                      <w:b/>
                      <w:color w:val="FFFEFD"/>
                      <w:sz w:val="20"/>
                    </w:rPr>
                    <w:t>Spoření a investování</w:t>
                  </w:r>
                </w:p>
              </w:tc>
            </w:tr>
          </w:tbl>
          <w:p w:rsidR="00D276C5" w:rsidRDefault="00D276C5">
            <w:pPr>
              <w:spacing w:after="160" w:line="259" w:lineRule="auto"/>
              <w:ind w:left="0" w:firstLine="0"/>
            </w:pPr>
          </w:p>
        </w:tc>
      </w:tr>
      <w:tr w:rsidR="00D276C5" w:rsidTr="00D4663C">
        <w:trPr>
          <w:trHeight w:val="500"/>
        </w:trPr>
        <w:tc>
          <w:tcPr>
            <w:tcW w:w="379" w:type="dxa"/>
            <w:vMerge/>
            <w:tcBorders>
              <w:top w:val="nil"/>
              <w:left w:val="nil"/>
              <w:bottom w:val="nil"/>
              <w:right w:val="nil"/>
            </w:tcBorders>
            <w:vAlign w:val="bottom"/>
          </w:tcPr>
          <w:p w:rsidR="00D276C5" w:rsidRDefault="00D276C5">
            <w:pPr>
              <w:spacing w:after="160" w:line="259" w:lineRule="auto"/>
              <w:ind w:left="0" w:firstLine="0"/>
            </w:pPr>
          </w:p>
        </w:tc>
        <w:tc>
          <w:tcPr>
            <w:tcW w:w="8214" w:type="dxa"/>
            <w:tcBorders>
              <w:top w:val="nil"/>
              <w:left w:val="nil"/>
              <w:bottom w:val="nil"/>
              <w:right w:val="nil"/>
            </w:tcBorders>
          </w:tcPr>
          <w:p w:rsidR="00D276C5" w:rsidRDefault="00D276C5">
            <w:pPr>
              <w:spacing w:after="0" w:line="259" w:lineRule="auto"/>
              <w:ind w:left="-2387" w:right="10602" w:firstLine="0"/>
            </w:pPr>
          </w:p>
          <w:tbl>
            <w:tblPr>
              <w:tblStyle w:val="TableGrid"/>
              <w:tblW w:w="8175" w:type="dxa"/>
              <w:tblInd w:w="39" w:type="dxa"/>
              <w:tblLayout w:type="fixed"/>
              <w:tblCellMar>
                <w:top w:w="75" w:type="dxa"/>
                <w:left w:w="141" w:type="dxa"/>
                <w:right w:w="115" w:type="dxa"/>
              </w:tblCellMar>
              <w:tblLook w:val="04A0" w:firstRow="1" w:lastRow="0" w:firstColumn="1" w:lastColumn="0" w:noHBand="0" w:noVBand="1"/>
            </w:tblPr>
            <w:tblGrid>
              <w:gridCol w:w="8175"/>
            </w:tblGrid>
            <w:tr w:rsidR="00D276C5" w:rsidTr="00D4663C">
              <w:trPr>
                <w:trHeight w:val="434"/>
              </w:trPr>
              <w:tc>
                <w:tcPr>
                  <w:tcW w:w="8175" w:type="dxa"/>
                  <w:tcBorders>
                    <w:top w:val="nil"/>
                    <w:left w:val="nil"/>
                    <w:bottom w:val="nil"/>
                    <w:right w:val="nil"/>
                  </w:tcBorders>
                  <w:shd w:val="clear" w:color="auto" w:fill="8CBD3A"/>
                </w:tcPr>
                <w:p w:rsidR="00D276C5" w:rsidRDefault="00D4663C" w:rsidP="002436E1">
                  <w:pPr>
                    <w:framePr w:wrap="around" w:vAnchor="text" w:hAnchor="text" w:x="859" w:y="-115"/>
                    <w:spacing w:after="0" w:line="259" w:lineRule="auto"/>
                    <w:ind w:left="0" w:firstLine="0"/>
                    <w:suppressOverlap/>
                  </w:pPr>
                  <w:r>
                    <w:rPr>
                      <w:b/>
                      <w:color w:val="FFFEFD"/>
                      <w:sz w:val="20"/>
                    </w:rPr>
                    <w:t>Pojištění</w:t>
                  </w:r>
                </w:p>
              </w:tc>
            </w:tr>
          </w:tbl>
          <w:p w:rsidR="00D276C5" w:rsidRDefault="00D276C5">
            <w:pPr>
              <w:spacing w:after="160" w:line="259" w:lineRule="auto"/>
              <w:ind w:left="0" w:firstLine="0"/>
            </w:pPr>
          </w:p>
        </w:tc>
      </w:tr>
      <w:tr w:rsidR="00D276C5" w:rsidTr="00D4663C">
        <w:trPr>
          <w:trHeight w:val="500"/>
        </w:trPr>
        <w:tc>
          <w:tcPr>
            <w:tcW w:w="379" w:type="dxa"/>
            <w:vMerge/>
            <w:tcBorders>
              <w:top w:val="nil"/>
              <w:left w:val="nil"/>
              <w:bottom w:val="nil"/>
              <w:right w:val="nil"/>
            </w:tcBorders>
          </w:tcPr>
          <w:p w:rsidR="00D276C5" w:rsidRDefault="00D276C5">
            <w:pPr>
              <w:spacing w:after="160" w:line="259" w:lineRule="auto"/>
              <w:ind w:left="0" w:firstLine="0"/>
            </w:pPr>
          </w:p>
        </w:tc>
        <w:tc>
          <w:tcPr>
            <w:tcW w:w="8214" w:type="dxa"/>
            <w:tcBorders>
              <w:top w:val="nil"/>
              <w:left w:val="nil"/>
              <w:bottom w:val="nil"/>
              <w:right w:val="nil"/>
            </w:tcBorders>
          </w:tcPr>
          <w:p w:rsidR="00D276C5" w:rsidRDefault="00D276C5">
            <w:pPr>
              <w:spacing w:after="0" w:line="259" w:lineRule="auto"/>
              <w:ind w:left="-2387" w:right="10602" w:firstLine="0"/>
            </w:pPr>
          </w:p>
          <w:tbl>
            <w:tblPr>
              <w:tblStyle w:val="TableGrid"/>
              <w:tblW w:w="8175" w:type="dxa"/>
              <w:tblInd w:w="39" w:type="dxa"/>
              <w:tblLayout w:type="fixed"/>
              <w:tblCellMar>
                <w:top w:w="68" w:type="dxa"/>
                <w:left w:w="141" w:type="dxa"/>
                <w:right w:w="115" w:type="dxa"/>
              </w:tblCellMar>
              <w:tblLook w:val="04A0" w:firstRow="1" w:lastRow="0" w:firstColumn="1" w:lastColumn="0" w:noHBand="0" w:noVBand="1"/>
            </w:tblPr>
            <w:tblGrid>
              <w:gridCol w:w="8175"/>
            </w:tblGrid>
            <w:tr w:rsidR="00D276C5" w:rsidTr="00D4663C">
              <w:trPr>
                <w:trHeight w:val="434"/>
              </w:trPr>
              <w:tc>
                <w:tcPr>
                  <w:tcW w:w="8175" w:type="dxa"/>
                  <w:tcBorders>
                    <w:top w:val="nil"/>
                    <w:left w:val="nil"/>
                    <w:bottom w:val="nil"/>
                    <w:right w:val="nil"/>
                  </w:tcBorders>
                  <w:shd w:val="clear" w:color="auto" w:fill="ED7639"/>
                </w:tcPr>
                <w:p w:rsidR="00D276C5" w:rsidRDefault="00D4663C" w:rsidP="002436E1">
                  <w:pPr>
                    <w:framePr w:wrap="around" w:vAnchor="text" w:hAnchor="text" w:x="859" w:y="-115"/>
                    <w:spacing w:after="0" w:line="259" w:lineRule="auto"/>
                    <w:ind w:left="0" w:firstLine="0"/>
                    <w:suppressOverlap/>
                  </w:pPr>
                  <w:r>
                    <w:rPr>
                      <w:b/>
                      <w:color w:val="FFFEFD"/>
                      <w:sz w:val="20"/>
                    </w:rPr>
                    <w:t>Ostatní služby</w:t>
                  </w:r>
                </w:p>
              </w:tc>
            </w:tr>
          </w:tbl>
          <w:p w:rsidR="00D276C5" w:rsidRDefault="00D276C5">
            <w:pPr>
              <w:spacing w:after="160" w:line="259" w:lineRule="auto"/>
              <w:ind w:left="0" w:firstLine="0"/>
            </w:pPr>
          </w:p>
        </w:tc>
      </w:tr>
      <w:tr w:rsidR="00D276C5" w:rsidTr="00D4663C">
        <w:trPr>
          <w:trHeight w:val="468"/>
        </w:trPr>
        <w:tc>
          <w:tcPr>
            <w:tcW w:w="379" w:type="dxa"/>
            <w:vMerge/>
            <w:tcBorders>
              <w:top w:val="nil"/>
              <w:left w:val="nil"/>
              <w:bottom w:val="nil"/>
              <w:right w:val="nil"/>
            </w:tcBorders>
          </w:tcPr>
          <w:p w:rsidR="00D276C5" w:rsidRDefault="00D276C5">
            <w:pPr>
              <w:spacing w:after="160" w:line="259" w:lineRule="auto"/>
              <w:ind w:left="0" w:firstLine="0"/>
            </w:pPr>
          </w:p>
        </w:tc>
        <w:tc>
          <w:tcPr>
            <w:tcW w:w="8214" w:type="dxa"/>
            <w:tcBorders>
              <w:top w:val="nil"/>
              <w:left w:val="nil"/>
              <w:bottom w:val="nil"/>
              <w:right w:val="nil"/>
            </w:tcBorders>
          </w:tcPr>
          <w:p w:rsidR="00D276C5" w:rsidRDefault="00D276C5">
            <w:pPr>
              <w:spacing w:after="0" w:line="259" w:lineRule="auto"/>
              <w:ind w:left="-2387" w:right="10602" w:firstLine="0"/>
            </w:pPr>
          </w:p>
          <w:tbl>
            <w:tblPr>
              <w:tblStyle w:val="TableGrid"/>
              <w:tblW w:w="8175" w:type="dxa"/>
              <w:tblInd w:w="39" w:type="dxa"/>
              <w:tblLayout w:type="fixed"/>
              <w:tblCellMar>
                <w:top w:w="67" w:type="dxa"/>
                <w:left w:w="141" w:type="dxa"/>
                <w:right w:w="115" w:type="dxa"/>
              </w:tblCellMar>
              <w:tblLook w:val="04A0" w:firstRow="1" w:lastRow="0" w:firstColumn="1" w:lastColumn="0" w:noHBand="0" w:noVBand="1"/>
            </w:tblPr>
            <w:tblGrid>
              <w:gridCol w:w="8175"/>
            </w:tblGrid>
            <w:tr w:rsidR="00D276C5" w:rsidTr="00D4663C">
              <w:trPr>
                <w:trHeight w:val="434"/>
              </w:trPr>
              <w:tc>
                <w:tcPr>
                  <w:tcW w:w="8175" w:type="dxa"/>
                  <w:tcBorders>
                    <w:top w:val="nil"/>
                    <w:left w:val="nil"/>
                    <w:bottom w:val="nil"/>
                    <w:right w:val="nil"/>
                  </w:tcBorders>
                  <w:shd w:val="clear" w:color="auto" w:fill="FCC43C"/>
                </w:tcPr>
                <w:p w:rsidR="00D276C5" w:rsidRDefault="00D4663C" w:rsidP="002436E1">
                  <w:pPr>
                    <w:framePr w:wrap="around" w:vAnchor="text" w:hAnchor="text" w:x="859" w:y="-115"/>
                    <w:spacing w:after="0" w:line="259" w:lineRule="auto"/>
                    <w:ind w:left="0" w:firstLine="0"/>
                    <w:suppressOverlap/>
                  </w:pPr>
                  <w:r>
                    <w:rPr>
                      <w:b/>
                      <w:color w:val="FFFEFD"/>
                      <w:sz w:val="20"/>
                    </w:rPr>
                    <w:t>Zkratky a všeobecná ustanovení</w:t>
                  </w:r>
                </w:p>
              </w:tc>
            </w:tr>
          </w:tbl>
          <w:p w:rsidR="00D276C5" w:rsidRDefault="00D276C5">
            <w:pPr>
              <w:spacing w:after="160" w:line="259" w:lineRule="auto"/>
              <w:ind w:left="0" w:firstLine="0"/>
            </w:pPr>
          </w:p>
        </w:tc>
      </w:tr>
    </w:tbl>
    <w:p w:rsidR="00D276C5" w:rsidRDefault="00D4663C">
      <w:pPr>
        <w:pStyle w:val="Nadpis1"/>
        <w:spacing w:after="185" w:line="265" w:lineRule="auto"/>
        <w:ind w:left="368" w:right="-9386" w:hanging="10"/>
      </w:pPr>
      <w:r>
        <w:rPr>
          <w:rFonts w:ascii="Times New Roman" w:eastAsia="Times New Roman" w:hAnsi="Times New Roman" w:cs="Times New Roman"/>
          <w:b w:val="0"/>
          <w:color w:val="E4313D"/>
          <w:sz w:val="24"/>
        </w:rPr>
        <w:t>&gt;&gt;</w:t>
      </w:r>
    </w:p>
    <w:p w:rsidR="00D276C5" w:rsidRDefault="00D4663C">
      <w:pPr>
        <w:spacing w:after="180"/>
        <w:ind w:left="368" w:right="-9386"/>
      </w:pPr>
      <w:r>
        <w:rPr>
          <w:rFonts w:ascii="Times New Roman" w:eastAsia="Times New Roman" w:hAnsi="Times New Roman" w:cs="Times New Roman"/>
          <w:color w:val="E4313D"/>
          <w:sz w:val="24"/>
        </w:rPr>
        <w:t>&gt;&gt;</w:t>
      </w:r>
    </w:p>
    <w:p w:rsidR="00D276C5" w:rsidRDefault="00D4663C">
      <w:pPr>
        <w:spacing w:after="200"/>
        <w:ind w:left="368" w:right="-9386"/>
      </w:pPr>
      <w:r>
        <w:rPr>
          <w:rFonts w:ascii="Times New Roman" w:eastAsia="Times New Roman" w:hAnsi="Times New Roman" w:cs="Times New Roman"/>
          <w:color w:val="E4313D"/>
          <w:sz w:val="24"/>
        </w:rPr>
        <w:t>&gt;&gt;</w:t>
      </w:r>
    </w:p>
    <w:p w:rsidR="00D276C5" w:rsidRDefault="00D4663C">
      <w:pPr>
        <w:spacing w:after="200"/>
        <w:ind w:left="368" w:right="-9386"/>
      </w:pPr>
      <w:r>
        <w:rPr>
          <w:rFonts w:ascii="Times New Roman" w:eastAsia="Times New Roman" w:hAnsi="Times New Roman" w:cs="Times New Roman"/>
          <w:color w:val="E4313D"/>
          <w:sz w:val="24"/>
        </w:rPr>
        <w:t>&gt;&gt;</w:t>
      </w:r>
    </w:p>
    <w:p w:rsidR="00D276C5" w:rsidRDefault="00D4663C">
      <w:pPr>
        <w:spacing w:after="194"/>
        <w:ind w:left="368" w:right="-9386"/>
      </w:pPr>
      <w:r>
        <w:rPr>
          <w:rFonts w:ascii="Times New Roman" w:eastAsia="Times New Roman" w:hAnsi="Times New Roman" w:cs="Times New Roman"/>
          <w:color w:val="E4313D"/>
          <w:sz w:val="24"/>
        </w:rPr>
        <w:t>&gt;&gt;</w:t>
      </w:r>
    </w:p>
    <w:p w:rsidR="00D276C5" w:rsidRDefault="00D4663C">
      <w:pPr>
        <w:spacing w:after="5710"/>
        <w:ind w:left="368" w:right="-9386"/>
      </w:pPr>
      <w:r>
        <w:rPr>
          <w:rFonts w:ascii="Times New Roman" w:eastAsia="Times New Roman" w:hAnsi="Times New Roman" w:cs="Times New Roman"/>
          <w:color w:val="E4313D"/>
          <w:sz w:val="24"/>
        </w:rPr>
        <w:t>&gt;&gt;</w:t>
      </w:r>
    </w:p>
    <w:p w:rsidR="00D276C5" w:rsidRDefault="00D4663C">
      <w:pPr>
        <w:spacing w:after="0" w:line="259" w:lineRule="auto"/>
        <w:ind w:left="0" w:firstLine="0"/>
        <w:jc w:val="right"/>
      </w:pPr>
      <w:r>
        <w:rPr>
          <w:b/>
          <w:color w:val="737473"/>
          <w:sz w:val="20"/>
        </w:rPr>
        <w:t>Platnost Sazebníku od 5. 12. 2017</w:t>
      </w:r>
    </w:p>
    <w:p w:rsidR="00D276C5" w:rsidRDefault="00D4663C">
      <w:pPr>
        <w:pStyle w:val="Nadpis1"/>
      </w:pPr>
      <w:r>
        <w:t>Záleží nám na Vaší spokojenosti</w:t>
      </w:r>
    </w:p>
    <w:p w:rsidR="00D276C5" w:rsidRDefault="00D4663C">
      <w:pPr>
        <w:spacing w:after="945" w:line="259" w:lineRule="auto"/>
        <w:ind w:left="9" w:right="359" w:firstLine="0"/>
      </w:pPr>
      <w:r>
        <w:rPr>
          <w:b/>
          <w:color w:val="737473"/>
          <w:sz w:val="18"/>
        </w:rPr>
        <w:t xml:space="preserve">Komerční banka neustále usiluje o poskytování služeb nejvyšší kvality, k čemuž se zavázala v rámci programu </w:t>
      </w:r>
      <w:hyperlink r:id="rId8">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písemně obrátit v duchu principů Charty ombudsmana, na nezávislého ombudsmana skupiny Komerční banky.</w:t>
      </w:r>
    </w:p>
    <w:tbl>
      <w:tblPr>
        <w:tblStyle w:val="TableGrid"/>
        <w:tblW w:w="7204" w:type="dxa"/>
        <w:tblInd w:w="-305" w:type="dxa"/>
        <w:tblLayout w:type="fixed"/>
        <w:tblLook w:val="04A0" w:firstRow="1" w:lastRow="0" w:firstColumn="1" w:lastColumn="0" w:noHBand="0" w:noVBand="1"/>
      </w:tblPr>
      <w:tblGrid>
        <w:gridCol w:w="3789"/>
        <w:gridCol w:w="3415"/>
      </w:tblGrid>
      <w:tr w:rsidR="00D276C5" w:rsidTr="00D4663C">
        <w:trPr>
          <w:trHeight w:val="363"/>
        </w:trPr>
        <w:tc>
          <w:tcPr>
            <w:tcW w:w="3789" w:type="dxa"/>
            <w:tcBorders>
              <w:top w:val="nil"/>
              <w:left w:val="nil"/>
              <w:bottom w:val="nil"/>
              <w:right w:val="nil"/>
            </w:tcBorders>
          </w:tcPr>
          <w:p w:rsidR="00D276C5" w:rsidRDefault="00D4663C">
            <w:pPr>
              <w:spacing w:after="0" w:line="259" w:lineRule="auto"/>
              <w:ind w:left="0" w:firstLine="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D276C5" w:rsidRDefault="00D4663C">
            <w:pPr>
              <w:spacing w:after="0" w:line="259" w:lineRule="auto"/>
              <w:ind w:left="0" w:firstLine="0"/>
            </w:pPr>
            <w:r>
              <w:rPr>
                <w:rFonts w:ascii="Times New Roman" w:eastAsia="Times New Roman" w:hAnsi="Times New Roman" w:cs="Times New Roman"/>
                <w:color w:val="FFFEFD"/>
                <w:sz w:val="24"/>
                <w:shd w:val="clear" w:color="auto" w:fill="999A9A"/>
              </w:rPr>
              <w:t>&gt;&gt;</w:t>
            </w:r>
          </w:p>
        </w:tc>
      </w:tr>
      <w:tr w:rsidR="00D276C5" w:rsidTr="00D4663C">
        <w:trPr>
          <w:trHeight w:val="1275"/>
        </w:trPr>
        <w:tc>
          <w:tcPr>
            <w:tcW w:w="3789" w:type="dxa"/>
            <w:tcBorders>
              <w:top w:val="nil"/>
              <w:left w:val="nil"/>
              <w:bottom w:val="nil"/>
              <w:right w:val="nil"/>
            </w:tcBorders>
            <w:vAlign w:val="bottom"/>
          </w:tcPr>
          <w:p w:rsidR="00D276C5" w:rsidRDefault="00D4663C">
            <w:pPr>
              <w:spacing w:after="63" w:line="259" w:lineRule="auto"/>
              <w:ind w:left="315" w:firstLine="0"/>
            </w:pPr>
            <w:r>
              <w:rPr>
                <w:b/>
                <w:color w:val="737473"/>
                <w:sz w:val="18"/>
              </w:rPr>
              <w:t>Komerční banka, a. s.</w:t>
            </w:r>
          </w:p>
          <w:p w:rsidR="00D276C5" w:rsidRDefault="00D4663C">
            <w:pPr>
              <w:spacing w:after="63" w:line="259" w:lineRule="auto"/>
              <w:ind w:left="315" w:firstLine="0"/>
            </w:pPr>
            <w:r>
              <w:rPr>
                <w:b/>
                <w:color w:val="737473"/>
                <w:sz w:val="18"/>
              </w:rPr>
              <w:t>Kvalita a zákaznická zkušenost</w:t>
            </w:r>
          </w:p>
          <w:p w:rsidR="00D276C5" w:rsidRDefault="00D4663C">
            <w:pPr>
              <w:spacing w:after="63" w:line="259" w:lineRule="auto"/>
              <w:ind w:left="315" w:firstLine="0"/>
            </w:pPr>
            <w:r>
              <w:rPr>
                <w:b/>
                <w:color w:val="737473"/>
                <w:sz w:val="18"/>
              </w:rPr>
              <w:t>Na Příkopě 969/33</w:t>
            </w:r>
          </w:p>
          <w:p w:rsidR="00D276C5" w:rsidRDefault="00D4663C">
            <w:pPr>
              <w:spacing w:after="0" w:line="259" w:lineRule="auto"/>
              <w:ind w:left="315" w:firstLine="0"/>
            </w:pPr>
            <w:r>
              <w:rPr>
                <w:b/>
                <w:color w:val="737473"/>
                <w:sz w:val="18"/>
              </w:rPr>
              <w:t>114 07 Praha 1</w:t>
            </w:r>
          </w:p>
        </w:tc>
        <w:tc>
          <w:tcPr>
            <w:tcW w:w="3415" w:type="dxa"/>
            <w:tcBorders>
              <w:top w:val="nil"/>
              <w:left w:val="nil"/>
              <w:bottom w:val="nil"/>
              <w:right w:val="nil"/>
            </w:tcBorders>
            <w:vAlign w:val="bottom"/>
          </w:tcPr>
          <w:p w:rsidR="00D276C5" w:rsidRDefault="00D4663C">
            <w:pPr>
              <w:spacing w:after="63" w:line="259" w:lineRule="auto"/>
              <w:ind w:left="0" w:firstLine="0"/>
              <w:jc w:val="right"/>
            </w:pPr>
            <w:r>
              <w:rPr>
                <w:b/>
                <w:color w:val="737473"/>
                <w:sz w:val="18"/>
              </w:rPr>
              <w:t>Ombudsman skupiny Komerční banky</w:t>
            </w:r>
          </w:p>
          <w:p w:rsidR="00D276C5" w:rsidRDefault="00D4663C">
            <w:pPr>
              <w:spacing w:after="0" w:line="259" w:lineRule="auto"/>
              <w:ind w:left="324" w:right="1281" w:firstLine="0"/>
            </w:pPr>
            <w:r>
              <w:rPr>
                <w:b/>
                <w:color w:val="737473"/>
                <w:sz w:val="18"/>
              </w:rPr>
              <w:t xml:space="preserve">Na Příkopě 969/33 114 07 Praha 1 </w:t>
            </w:r>
            <w:r>
              <w:rPr>
                <w:b/>
                <w:color w:val="EC6F62"/>
                <w:sz w:val="18"/>
                <w:u w:val="single" w:color="EC6F62"/>
              </w:rPr>
              <w:t>ombudsman@kb.cz</w:t>
            </w:r>
          </w:p>
        </w:tc>
      </w:tr>
    </w:tbl>
    <w:p w:rsidR="00D276C5" w:rsidRDefault="00D4663C">
      <w:pPr>
        <w:spacing w:after="1549" w:line="259" w:lineRule="auto"/>
        <w:ind w:left="9" w:firstLine="0"/>
      </w:pPr>
      <w:r>
        <w:rPr>
          <w:b/>
          <w:color w:val="EC6F62"/>
          <w:sz w:val="18"/>
          <w:u w:val="single" w:color="EC6F62"/>
        </w:rPr>
        <w:t>stiznostiareklamace@kb.cz</w:t>
      </w:r>
    </w:p>
    <w:p w:rsidR="00D276C5" w:rsidRDefault="00D4663C">
      <w:pPr>
        <w:pStyle w:val="Nadpis2"/>
        <w:ind w:right="94"/>
      </w:pPr>
      <w:r>
        <w:lastRenderedPageBreak/>
        <w:t>Neuplatňujeme skryté poplatky</w:t>
      </w:r>
    </w:p>
    <w:p w:rsidR="00D276C5" w:rsidRDefault="00D4663C">
      <w:pPr>
        <w:shd w:val="clear" w:color="auto" w:fill="999A9A"/>
        <w:spacing w:after="0" w:line="328" w:lineRule="auto"/>
        <w:ind w:left="0" w:right="94" w:firstLine="0"/>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plnou verzi Sazebníku dostupnou na obchodních místech KB i na internetu.</w:t>
      </w:r>
    </w:p>
    <w:p w:rsidR="00D276C5" w:rsidRDefault="00D276C5">
      <w:pPr>
        <w:sectPr w:rsidR="00D276C5">
          <w:headerReference w:type="even" r:id="rId9"/>
          <w:headerReference w:type="default" r:id="rId10"/>
          <w:footerReference w:type="even" r:id="rId11"/>
          <w:footerReference w:type="default" r:id="rId12"/>
          <w:headerReference w:type="first" r:id="rId13"/>
          <w:footerReference w:type="first" r:id="rId14"/>
          <w:pgSz w:w="11282" w:h="16838"/>
          <w:pgMar w:top="1748" w:right="680" w:bottom="633" w:left="1049" w:header="708" w:footer="708" w:gutter="0"/>
          <w:cols w:space="708"/>
          <w:titlePg/>
        </w:sectPr>
      </w:pPr>
    </w:p>
    <w:p w:rsidR="00D276C5" w:rsidRDefault="00D4663C">
      <w:pPr>
        <w:spacing w:after="0" w:line="259" w:lineRule="auto"/>
        <w:ind w:left="-256" w:right="10582"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7095" name="Group 87095"/>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830" name="Shape 137830"/>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31" name="Shape 137831"/>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Rectangle 143"/>
                        <wps:cNvSpPr/>
                        <wps:spPr>
                          <a:xfrm>
                            <a:off x="5202000" y="1547792"/>
                            <a:ext cx="1388187" cy="323800"/>
                          </a:xfrm>
                          <a:prstGeom prst="rect">
                            <a:avLst/>
                          </a:prstGeom>
                          <a:ln>
                            <a:noFill/>
                          </a:ln>
                        </wps:spPr>
                        <wps:txbx>
                          <w:txbxContent>
                            <w:p w:rsidR="00D276C5" w:rsidRDefault="00D4663C">
                              <w:pPr>
                                <w:spacing w:after="160" w:line="259" w:lineRule="auto"/>
                                <w:ind w:left="0" w:firstLine="0"/>
                              </w:pPr>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4" name="Rectangle 144"/>
                        <wps:cNvSpPr/>
                        <wps:spPr>
                          <a:xfrm>
                            <a:off x="5202000" y="1763629"/>
                            <a:ext cx="1414790" cy="323800"/>
                          </a:xfrm>
                          <a:prstGeom prst="rect">
                            <a:avLst/>
                          </a:prstGeom>
                          <a:ln>
                            <a:noFill/>
                          </a:ln>
                        </wps:spPr>
                        <wps:txbx>
                          <w:txbxContent>
                            <w:p w:rsidR="00D276C5" w:rsidRDefault="00D4663C">
                              <w:pPr>
                                <w:spacing w:after="160" w:line="259" w:lineRule="auto"/>
                                <w:ind w:left="0" w:firstLine="0"/>
                              </w:pPr>
                              <w:r>
                                <w:rPr>
                                  <w:b/>
                                  <w:color w:val="E4313D"/>
                                  <w:w w:val="110"/>
                                  <w:sz w:val="30"/>
                                </w:rPr>
                                <w:t>bankovnictví</w:t>
                              </w:r>
                            </w:p>
                          </w:txbxContent>
                        </wps:txbx>
                        <wps:bodyPr horzOverflow="overflow" vert="horz" lIns="0" tIns="0" rIns="0" bIns="0" rtlCol="0">
                          <a:noAutofit/>
                        </wps:bodyPr>
                      </wps:wsp>
                      <wps:wsp>
                        <wps:cNvPr id="137837" name="Shape 137837"/>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Rectangle 146"/>
                        <wps:cNvSpPr/>
                        <wps:spPr>
                          <a:xfrm>
                            <a:off x="1610270" y="4718732"/>
                            <a:ext cx="1868635" cy="215867"/>
                          </a:xfrm>
                          <a:prstGeom prst="rect">
                            <a:avLst/>
                          </a:prstGeom>
                          <a:ln>
                            <a:noFill/>
                          </a:ln>
                        </wps:spPr>
                        <wps:txbx>
                          <w:txbxContent>
                            <w:p w:rsidR="00D276C5" w:rsidRDefault="00D4663C">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37842" name="Shape 137842"/>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3" name="Shape 137843"/>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4" name="Shape 137844"/>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5" name="Shape 13784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6" name="Shape 13784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Rectangle 152"/>
                        <wps:cNvSpPr/>
                        <wps:spPr>
                          <a:xfrm>
                            <a:off x="1564370" y="50718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3" name="Rectangle 153"/>
                        <wps:cNvSpPr/>
                        <wps:spPr>
                          <a:xfrm>
                            <a:off x="1276334" y="4762658"/>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4" name="Rectangle 154"/>
                        <wps:cNvSpPr/>
                        <wps:spPr>
                          <a:xfrm>
                            <a:off x="1564370" y="53766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564370" y="57195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6032150"/>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6348075"/>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935000" y="5034632"/>
                            <a:ext cx="1547216" cy="215867"/>
                          </a:xfrm>
                          <a:prstGeom prst="rect">
                            <a:avLst/>
                          </a:prstGeom>
                          <a:ln>
                            <a:noFill/>
                          </a:ln>
                        </wps:spPr>
                        <wps:txbx>
                          <w:txbxContent>
                            <w:p w:rsidR="00D276C5" w:rsidRDefault="00D4663C">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59" name="Rectangle 159"/>
                        <wps:cNvSpPr/>
                        <wps:spPr>
                          <a:xfrm>
                            <a:off x="1935000" y="5350481"/>
                            <a:ext cx="1370536" cy="215867"/>
                          </a:xfrm>
                          <a:prstGeom prst="rect">
                            <a:avLst/>
                          </a:prstGeom>
                          <a:ln>
                            <a:noFill/>
                          </a:ln>
                        </wps:spPr>
                        <wps:txbx>
                          <w:txbxContent>
                            <w:p w:rsidR="00D276C5" w:rsidRDefault="00D4663C">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0" name="Rectangle 160"/>
                        <wps:cNvSpPr/>
                        <wps:spPr>
                          <a:xfrm>
                            <a:off x="1935000" y="5666330"/>
                            <a:ext cx="411634" cy="215867"/>
                          </a:xfrm>
                          <a:prstGeom prst="rect">
                            <a:avLst/>
                          </a:prstGeom>
                          <a:ln>
                            <a:noFill/>
                          </a:ln>
                        </wps:spPr>
                        <wps:txbx>
                          <w:txbxContent>
                            <w:p w:rsidR="00D276C5" w:rsidRDefault="00D4663C">
                              <w:pPr>
                                <w:spacing w:after="160" w:line="259" w:lineRule="auto"/>
                                <w:ind w:left="0" w:firstLine="0"/>
                              </w:pPr>
                              <w:r>
                                <w:rPr>
                                  <w:b/>
                                  <w:color w:val="E4313D"/>
                                  <w:w w:val="116"/>
                                  <w:sz w:val="20"/>
                                </w:rPr>
                                <w:t>Karty</w:t>
                              </w:r>
                            </w:p>
                          </w:txbxContent>
                        </wps:txbx>
                        <wps:bodyPr horzOverflow="overflow" vert="horz" lIns="0" tIns="0" rIns="0" bIns="0" rtlCol="0">
                          <a:noAutofit/>
                        </wps:bodyPr>
                      </wps:wsp>
                      <wps:wsp>
                        <wps:cNvPr id="161" name="Rectangle 161"/>
                        <wps:cNvSpPr/>
                        <wps:spPr>
                          <a:xfrm>
                            <a:off x="1935000" y="5982179"/>
                            <a:ext cx="1447880" cy="215867"/>
                          </a:xfrm>
                          <a:prstGeom prst="rect">
                            <a:avLst/>
                          </a:prstGeom>
                          <a:ln>
                            <a:noFill/>
                          </a:ln>
                        </wps:spPr>
                        <wps:txbx>
                          <w:txbxContent>
                            <w:p w:rsidR="00D276C5" w:rsidRDefault="00D4663C">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2" name="Rectangle 162"/>
                        <wps:cNvSpPr/>
                        <wps:spPr>
                          <a:xfrm>
                            <a:off x="1935000" y="6298028"/>
                            <a:ext cx="983039" cy="215867"/>
                          </a:xfrm>
                          <a:prstGeom prst="rect">
                            <a:avLst/>
                          </a:prstGeom>
                          <a:ln>
                            <a:noFill/>
                          </a:ln>
                        </wps:spPr>
                        <wps:txbx>
                          <w:txbxContent>
                            <w:p w:rsidR="00D276C5" w:rsidRDefault="00D4663C">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xmlns:w15="http://schemas.microsoft.com/office/word/2012/wordml">
            <w:pict>
              <v:group id="Group 87095"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">
                <v:shape id="Shape 137830"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f3sUA&#10;AADfAAAADwAAAGRycy9kb3ducmV2LnhtbERPTWsCMRC9F/wPYYTeatJaVLZGkZbSloJQK0Jv42a6&#10;WdxMlk3U9d93DgWPj/c9X/ahUSfqUh3Zwv3IgCIuo6u5srD9fr2bgUoZ2WETmSxcKMFyMbiZY+Hi&#10;mb/otMmVkhBOBVrwObeF1qn0FDCNYkss3G/sAmaBXaVdh2cJD41+MGaiA9YsDR5bevZUHjbHYOE4&#10;3a6N3/+8md0k7S6PLx/rz31r7e2wXz2BytTnq/jf/e5k/ng6G8sD+SMA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J/exQAAAN8AAAAPAAAAAAAAAAAAAAAAAJgCAABkcnMv&#10;ZG93bnJldi54bWxQSwUGAAAAAAQABAD1AAAAigMAAAAA&#10;" path="m,l7163994,r,10692003l,10692003,,e" fillcolor="#e4313d" stroked="f" strokeweight="0">
                  <v:stroke miterlimit="83231f" joinstyle="miter"/>
                  <v:path arrowok="t" textboxrect="0,0,7163994,10692003"/>
                </v:shape>
                <v:shape id="Shape 137831"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jicIA&#10;AADfAAAADwAAAGRycy9kb3ducmV2LnhtbERPXWvCMBR9F/Yfwh34pmmtuq4zigjiQHzQbe+X5q4N&#10;a25KE7X++0UQfDyc78Wqt424UOeNYwXpOAFBXDptuFLw/bUd5SB8QNbYOCYFN/KwWr4MFlhod+Uj&#10;XU6hEjGEfYEK6hDaQkpf1mTRj11LHLlf11kMEXaV1B1eY7ht5CRJ5tKi4dhQY0ubmsq/09nGGaac&#10;5oYzs9vu7fthRo3Z/6RKDV/79QeIQH14ih/uTx192VuepXD/EwH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WOJwgAAAN8AAAAPAAAAAAAAAAAAAAAAAJgCAABkcnMvZG93&#10;bnJldi54bWxQSwUGAAAAAAQABAD1AAAAhwMAAAAA&#10;" path="m,l1656004,r,1656004l,1656004,,e" fillcolor="#fffefd" stroked="f" strokeweight="0">
                  <v:stroke miterlimit="83231f" joinstyle="miter"/>
                  <v:path arrowok="t" textboxrect="0,0,1656004,1656004"/>
                </v:shape>
                <v:rect id="Rectangle 143"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D276C5" w:rsidRDefault="00D4663C">
                        <w:pPr>
                          <w:spacing w:after="160" w:line="259" w:lineRule="auto"/>
                          <w:ind w:left="0" w:firstLine="0"/>
                        </w:pPr>
                        <w:r>
                          <w:rPr>
                            <w:b/>
                            <w:color w:val="E4313D"/>
                            <w:w w:val="111"/>
                            <w:sz w:val="30"/>
                          </w:rPr>
                          <w:t>Každodenní</w:t>
                        </w:r>
                        <w:r>
                          <w:rPr>
                            <w:b/>
                            <w:color w:val="E4313D"/>
                            <w:spacing w:val="4"/>
                            <w:w w:val="111"/>
                            <w:sz w:val="30"/>
                          </w:rPr>
                          <w:t xml:space="preserve"> </w:t>
                        </w:r>
                      </w:p>
                    </w:txbxContent>
                  </v:textbox>
                </v:rect>
                <v:rect id="Rectangle 144"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D276C5" w:rsidRDefault="00D4663C">
                        <w:pPr>
                          <w:spacing w:after="160" w:line="259" w:lineRule="auto"/>
                          <w:ind w:left="0" w:firstLine="0"/>
                        </w:pPr>
                        <w:r>
                          <w:rPr>
                            <w:b/>
                            <w:color w:val="E4313D"/>
                            <w:w w:val="110"/>
                            <w:sz w:val="30"/>
                          </w:rPr>
                          <w:t>bankovnictví</w:t>
                        </w:r>
                      </w:p>
                    </w:txbxContent>
                  </v:textbox>
                </v:rect>
                <v:shape id="Shape 137837"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Z9MUA&#10;AADfAAAADwAAAGRycy9kb3ducmV2LnhtbERPW2vCMBR+H/gfwhn4NpNN8NIZRYTpmOhYnfh6aI5t&#10;sTkpTabdvzeC4OPHd5/MWluJMzW+dKzhtadAEGfOlJxr+N19vIxA+IBssHJMGv7Jw2zaeZpgYtyF&#10;f+ichlzEEPYJaihCqBMpfVaQRd9zNXHkjq6xGCJscmkavMRwW8k3pQbSYsmxocCaFgVlp/TPavhW&#10;6Ve5bFfbcBifBpu12s+z1V7r7nM7fwcRqA0P8d39aeL8/nDUH8LtTwQ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Jn0xQAAAN8AAAAPAAAAAAAAAAAAAAAAAJgCAABkcnMv&#10;ZG93bnJldi54bWxQSwUGAAAAAAQABAD1AAAAigMAAAAA&#10;" path="m,l5191379,r,275857l,275857,,e" fillcolor="#fffefd" stroked="f" strokeweight="0">
                  <v:stroke miterlimit="83231f" joinstyle="miter"/>
                  <v:path arrowok="t" textboxrect="0,0,5191379,275857"/>
                </v:shape>
                <v:rect id="Rectangle 146"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D276C5" w:rsidRDefault="00D4663C">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37842"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H2cQA&#10;AADfAAAADwAAAGRycy9kb3ducmV2LnhtbERPz2vCMBS+C/4P4Qm7aaoTJ9UoIhZ26GXqYd6ezbMp&#10;bV5Kk9nuv18Ggx0/vt/b/WAb8aTOV44VzGcJCOLC6YpLBddLNl2D8AFZY+OYFHyTh/1uPNpiql3P&#10;H/Q8h1LEEPYpKjAhtKmUvjBk0c9cSxy5h+sshgi7UuoO+xhuG7lIkpW0WHFsMNjS0VBRn7+sgjzP&#10;VpnJ6DD09nZf1o9T/mlqpV4mw2EDItAQ/sV/7ncd57++rZcL+P0TA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h9nEAAAA3wAAAA8AAAAAAAAAAAAAAAAAmAIAAGRycy9k&#10;b3ducmV2LnhtbFBLBQYAAAAABAAEAPUAAACJAwAAAAA=&#10;" path="m,l4906798,r,275857l,275857,,e" fillcolor="#fffefd" stroked="f" strokeweight="0">
                  <v:stroke miterlimit="83231f" joinstyle="miter"/>
                  <v:path arrowok="t" textboxrect="0,0,4906798,275857"/>
                </v:shape>
                <v:shape id="Shape 137843" o:spid="_x0000_s1034"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iQsQA&#10;AADfAAAADwAAAGRycy9kb3ducmV2LnhtbERPy2rCQBTdC/2H4Ra604kPrERHEWmgi2yqLurumrlm&#10;QjJ3QmZq0r/vFASXh/Pe7AbbiDt1vnKsYDpJQBAXTldcKjifsvEKhA/IGhvHpOCXPOy2L6MNptr1&#10;/EX3YyhFDGGfogITQptK6QtDFv3EtcSRu7nOYoiwK6XusI/htpGzJFlKixXHBoMtHQwV9fHHKsjz&#10;bJmZjPZDby/XRX37yL9NrdTb67Bfgwg0hKf44f7Ucf78fbWYw/+fC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IkLEAAAA3wAAAA8AAAAAAAAAAAAAAAAAmAIAAGRycy9k&#10;b3ducmV2LnhtbFBLBQYAAAAABAAEAPUAAACJAwAAAAA=&#10;" path="m,l4906798,r,275857l,275857,,e" fillcolor="#fffefd" stroked="f" strokeweight="0">
                  <v:stroke miterlimit="83231f" joinstyle="miter"/>
                  <v:path arrowok="t" textboxrect="0,0,4906798,275857"/>
                </v:shape>
                <v:shape id="Shape 137844" o:spid="_x0000_s1035"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2sMA&#10;AADfAAAADwAAAGRycy9kb3ducmV2LnhtbERPXWvCMBR9F/wP4Qp709RNVKpRRJHpk+iGz5fmruls&#10;brom066/3gwEHw/ne75sbCmuVPvCsYLhIAFBnDldcK7g82Pbn4LwAVlj6ZgU/JGH5aLbmWOq3Y2P&#10;dD2FXMQQ9ikqMCFUqZQ+M2TRD1xFHLkvV1sMEda51DXeYrgt5WuSjKXFgmODwYrWhrLL6dcquLA5&#10;f/vsp23a9+HB747t/jDeKPXSa1YzEIGa8BQ/3Dsd579NpqMR/P+JA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2sMAAADfAAAADwAAAAAAAAAAAAAAAACYAgAAZHJzL2Rv&#10;d25yZXYueG1sUEsFBgAAAAAEAAQA9QAAAIgDAAAAAA==&#10;" path="m,l4906798,r,275856l,275856,,e" fillcolor="#fffefd" stroked="f" strokeweight="0">
                  <v:stroke miterlimit="83231f" joinstyle="miter"/>
                  <v:path arrowok="t" textboxrect="0,0,4906798,275856"/>
                </v:shape>
                <v:shape id="Shape 137845" o:spid="_x0000_s103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frcQA&#10;AADfAAAADwAAAGRycy9kb3ducmV2LnhtbERPz2vCMBS+D/wfwhvsNtOpU6lGkWFhh16mO8zbs3k2&#10;pc1LaTLb/feLIHj8+H6vt4NtxJU6XzlW8DZOQBAXTldcKvg+Zq9LED4ga2wck4I/8rDdjJ7WmGrX&#10;8xddD6EUMYR9igpMCG0qpS8MWfRj1xJH7uI6iyHCrpS6wz6G20ZOkmQuLVYcGwy29GGoqA+/VkGe&#10;Z/PMZLQbens6z+rLPv8xtVIvz8NuBSLQEB7iu/tTx/nTxXL2Drc/EY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H63EAAAA3wAAAA8AAAAAAAAAAAAAAAAAmAIAAGRycy9k&#10;b3ducmV2LnhtbFBLBQYAAAAABAAEAPUAAACJAwAAAAA=&#10;" path="m,l4906798,r,275857l,275857,,e" fillcolor="#fffefd" stroked="f" strokeweight="0">
                  <v:stroke miterlimit="83231f" joinstyle="miter"/>
                  <v:path arrowok="t" textboxrect="0,0,4906798,275857"/>
                </v:shape>
                <v:shape id="Shape 137846" o:spid="_x0000_s103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B2sQA&#10;AADfAAAADwAAAGRycy9kb3ducmV2LnhtbERPz2vCMBS+C/sfwht4s+k26aQaRcYKHnqZ7rDdns2z&#10;KW1eSpPZ+t+bwWDHj+/3ZjfZTlxp8I1jBU9JCoK4crrhWsHnqVisQPiArLFzTApu5GG3fZhtMNdu&#10;5A+6HkMtYgj7HBWYEPpcSl8ZsugT1xNH7uIGiyHCoZZ6wDGG204+p2kmLTYcGwz29Gaoao8/VkFZ&#10;FllhCtpPo/0+L9vLe/llWqXmj9N+DSLQFP7Ff+6DjvNfXlfLDH7/RAB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gdrEAAAA3wAAAA8AAAAAAAAAAAAAAAAAmAIAAGRycy9k&#10;b3ducmV2LnhtbFBLBQYAAAAABAAEAPUAAACJAwAAAAA=&#10;" path="m,l4906798,r,275857l,275857,,e" fillcolor="#fffefd" stroked="f" strokeweight="0">
                  <v:stroke miterlimit="83231f" joinstyle="miter"/>
                  <v:path arrowok="t" textboxrect="0,0,4906798,275857"/>
                </v:shape>
                <v:rect id="Rectangle 152"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53"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54"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55"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56"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57"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58"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D276C5" w:rsidRDefault="00D4663C">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59"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D276C5" w:rsidRDefault="00D4663C">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0"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D276C5" w:rsidRDefault="00D4663C">
                        <w:pPr>
                          <w:spacing w:after="160" w:line="259" w:lineRule="auto"/>
                          <w:ind w:left="0" w:firstLine="0"/>
                        </w:pPr>
                        <w:r>
                          <w:rPr>
                            <w:b/>
                            <w:color w:val="E4313D"/>
                            <w:w w:val="116"/>
                            <w:sz w:val="20"/>
                          </w:rPr>
                          <w:t>Karty</w:t>
                        </w:r>
                      </w:p>
                    </w:txbxContent>
                  </v:textbox>
                </v:rect>
                <v:rect id="Rectangle 161"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D276C5" w:rsidRDefault="00D4663C">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2"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D276C5" w:rsidRDefault="00D4663C">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928"/>
        <w:gridCol w:w="7993"/>
      </w:tblGrid>
      <w:tr w:rsidR="00D276C5" w:rsidTr="00D4663C">
        <w:trPr>
          <w:trHeight w:val="1871"/>
        </w:trPr>
        <w:tc>
          <w:tcPr>
            <w:tcW w:w="1928" w:type="dxa"/>
            <w:tcBorders>
              <w:top w:val="nil"/>
              <w:left w:val="nil"/>
              <w:bottom w:val="nil"/>
              <w:right w:val="nil"/>
            </w:tcBorders>
            <w:shd w:val="clear" w:color="auto" w:fill="E4313D"/>
            <w:vAlign w:val="bottom"/>
          </w:tcPr>
          <w:p w:rsidR="00D276C5" w:rsidRDefault="00D4663C">
            <w:pPr>
              <w:spacing w:after="0" w:line="259" w:lineRule="auto"/>
              <w:ind w:left="0" w:right="131" w:firstLine="0"/>
            </w:pPr>
            <w:r>
              <w:rPr>
                <w:b/>
                <w:color w:val="FFFEFD"/>
                <w:sz w:val="26"/>
              </w:rPr>
              <w:t>Balíčky a Běžné účty</w:t>
            </w:r>
          </w:p>
        </w:tc>
        <w:tc>
          <w:tcPr>
            <w:tcW w:w="7994"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1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Balíčky</w:t>
            </w:r>
          </w:p>
        </w:tc>
      </w:tr>
    </w:tbl>
    <w:p w:rsidR="00D276C5" w:rsidRDefault="00D4663C">
      <w:pPr>
        <w:pStyle w:val="Nadpis3"/>
        <w:ind w:left="-5" w:right="-9386"/>
      </w:pPr>
      <w:r>
        <w:t>&gt;&gt;</w:t>
      </w:r>
    </w:p>
    <w:tbl>
      <w:tblPr>
        <w:tblStyle w:val="TableGrid"/>
        <w:tblpPr w:vertAnchor="text" w:tblpX="475" w:tblpY="-92"/>
        <w:tblOverlap w:val="never"/>
        <w:tblW w:w="9821" w:type="dxa"/>
        <w:tblInd w:w="0" w:type="dxa"/>
        <w:tblLayout w:type="fixed"/>
        <w:tblCellMar>
          <w:right w:w="50" w:type="dxa"/>
        </w:tblCellMar>
        <w:tblLook w:val="04A0" w:firstRow="1" w:lastRow="0" w:firstColumn="1" w:lastColumn="0" w:noHBand="0" w:noVBand="1"/>
      </w:tblPr>
      <w:tblGrid>
        <w:gridCol w:w="3016"/>
        <w:gridCol w:w="1361"/>
        <w:gridCol w:w="1361"/>
        <w:gridCol w:w="1638"/>
        <w:gridCol w:w="1083"/>
        <w:gridCol w:w="1362"/>
      </w:tblGrid>
      <w:tr w:rsidR="00D276C5" w:rsidTr="00D4663C">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50"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50" w:firstLine="0"/>
              <w:jc w:val="center"/>
            </w:pPr>
            <w:r>
              <w:rPr>
                <w:b/>
                <w:sz w:val="14"/>
              </w:rPr>
              <w:t>Profi účet GOLD</w:t>
            </w:r>
          </w:p>
        </w:tc>
        <w:tc>
          <w:tcPr>
            <w:tcW w:w="1638" w:type="dxa"/>
            <w:tcBorders>
              <w:top w:val="single" w:sz="40" w:space="0" w:color="D3D2D2"/>
              <w:left w:val="single" w:sz="6" w:space="0" w:color="FFFEFD"/>
              <w:bottom w:val="single" w:sz="40" w:space="0" w:color="D3D2D2"/>
              <w:right w:val="nil"/>
            </w:tcBorders>
            <w:shd w:val="clear" w:color="auto" w:fill="D3D2D2"/>
          </w:tcPr>
          <w:p w:rsidR="00D276C5" w:rsidRDefault="00D4663C">
            <w:pPr>
              <w:spacing w:after="0" w:line="259" w:lineRule="auto"/>
              <w:ind w:left="265" w:right="323" w:firstLine="110"/>
            </w:pPr>
            <w:r>
              <w:rPr>
                <w:b/>
                <w:sz w:val="14"/>
              </w:rPr>
              <w:t>Profi účet  pro začínající  podnikatele</w:t>
            </w:r>
          </w:p>
        </w:tc>
        <w:tc>
          <w:tcPr>
            <w:tcW w:w="1083"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46" w:firstLine="97"/>
            </w:pPr>
            <w:r>
              <w:rPr>
                <w:b/>
                <w:sz w:val="14"/>
              </w:rPr>
              <w:t>Profi účet  pro BD a SVJ</w:t>
            </w:r>
          </w:p>
        </w:tc>
        <w:tc>
          <w:tcPr>
            <w:tcW w:w="136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218" w:right="103" w:firstLine="0"/>
              <w:jc w:val="center"/>
            </w:pPr>
            <w:r>
              <w:rPr>
                <w:b/>
                <w:sz w:val="14"/>
              </w:rPr>
              <w:t>Poplatek  mimo balíček</w:t>
            </w:r>
          </w:p>
        </w:tc>
      </w:tr>
      <w:tr w:rsidR="00D276C5" w:rsidTr="00D4663C">
        <w:trPr>
          <w:trHeight w:val="438"/>
        </w:trPr>
        <w:tc>
          <w:tcPr>
            <w:tcW w:w="3017" w:type="dxa"/>
            <w:tcBorders>
              <w:top w:val="single" w:sz="40" w:space="0" w:color="D3D2D2"/>
              <w:left w:val="single" w:sz="40" w:space="0" w:color="D3D2D2"/>
              <w:bottom w:val="single" w:sz="6" w:space="0" w:color="962E3A"/>
              <w:right w:val="nil"/>
            </w:tcBorders>
            <w:shd w:val="clear" w:color="auto" w:fill="D3D2D2"/>
            <w:vAlign w:val="center"/>
          </w:tcPr>
          <w:p w:rsidR="00D276C5" w:rsidRDefault="00D4663C">
            <w:pPr>
              <w:spacing w:after="0" w:line="259" w:lineRule="auto"/>
              <w:ind w:left="137" w:firstLine="0"/>
            </w:pPr>
            <w:r>
              <w:rPr>
                <w:b/>
                <w:sz w:val="14"/>
              </w:rPr>
              <w:t>Měsíční poplatek</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D276C5" w:rsidRDefault="00D4663C">
            <w:pPr>
              <w:spacing w:after="0" w:line="259" w:lineRule="auto"/>
              <w:ind w:left="50" w:firstLine="0"/>
              <w:jc w:val="center"/>
            </w:pPr>
            <w:r>
              <w:rPr>
                <w:b/>
                <w:color w:val="FFFEFD"/>
                <w:sz w:val="14"/>
              </w:rPr>
              <w:t xml:space="preserve">169,– </w:t>
            </w:r>
            <w:r>
              <w:rPr>
                <w:b/>
                <w:color w:val="FFFEFD"/>
                <w:sz w:val="12"/>
                <w:vertAlign w:val="superscript"/>
              </w:rPr>
              <w:t>1)</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D276C5" w:rsidRDefault="00D4663C">
            <w:pPr>
              <w:spacing w:after="0" w:line="259" w:lineRule="auto"/>
              <w:ind w:left="50" w:firstLine="0"/>
              <w:jc w:val="center"/>
            </w:pPr>
            <w:r>
              <w:rPr>
                <w:b/>
                <w:color w:val="FFFEFD"/>
                <w:sz w:val="14"/>
              </w:rPr>
              <w:t>499,–</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D276C5" w:rsidRDefault="00D4663C">
            <w:pPr>
              <w:spacing w:after="0" w:line="259" w:lineRule="auto"/>
              <w:ind w:left="461" w:firstLine="0"/>
            </w:pPr>
            <w:r>
              <w:rPr>
                <w:b/>
                <w:color w:val="FFFEFD"/>
                <w:sz w:val="14"/>
              </w:rPr>
              <w:t xml:space="preserve">169,– </w:t>
            </w:r>
            <w:r>
              <w:rPr>
                <w:b/>
                <w:color w:val="FFFEFD"/>
                <w:sz w:val="12"/>
                <w:vertAlign w:val="superscript"/>
              </w:rPr>
              <w:t>1)</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D276C5" w:rsidRDefault="00D4663C">
            <w:pPr>
              <w:spacing w:after="0" w:line="259" w:lineRule="auto"/>
              <w:ind w:left="183" w:firstLine="0"/>
            </w:pPr>
            <w:r>
              <w:rPr>
                <w:b/>
                <w:color w:val="FFFEFD"/>
                <w:sz w:val="14"/>
              </w:rPr>
              <w:t xml:space="preserve">169,– </w:t>
            </w:r>
            <w:r>
              <w:rPr>
                <w:b/>
                <w:color w:val="FFFEFD"/>
                <w:sz w:val="12"/>
                <w:vertAlign w:val="superscript"/>
              </w:rPr>
              <w:t>1)</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D276C5" w:rsidRDefault="00D4663C">
            <w:pPr>
              <w:spacing w:after="0" w:line="259" w:lineRule="auto"/>
              <w:ind w:left="50" w:firstLine="0"/>
              <w:jc w:val="center"/>
            </w:pPr>
            <w:r>
              <w:rPr>
                <w:b/>
                <w:color w:val="FFFEFD"/>
                <w:sz w:val="14"/>
              </w:rPr>
              <w:t>–</w:t>
            </w:r>
          </w:p>
        </w:tc>
      </w:tr>
      <w:tr w:rsidR="00D276C5" w:rsidTr="00D4663C">
        <w:trPr>
          <w:trHeight w:val="453"/>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D276C5" w:rsidRDefault="00D4663C">
            <w:pPr>
              <w:spacing w:after="0" w:line="259" w:lineRule="auto"/>
              <w:ind w:left="137" w:firstLine="0"/>
            </w:pPr>
            <w:r>
              <w:rPr>
                <w:b/>
                <w:sz w:val="14"/>
              </w:rPr>
              <w:t>Bonus v rámci konceptu MojeOdměny</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D276C5" w:rsidRDefault="00D4663C">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D276C5" w:rsidRDefault="00D4663C">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D276C5" w:rsidRDefault="00D4663C">
            <w:pPr>
              <w:spacing w:after="0" w:line="259" w:lineRule="auto"/>
              <w:ind w:left="321" w:firstLine="0"/>
            </w:pPr>
            <w:r>
              <w:rPr>
                <w:b/>
                <w:color w:val="FFFEFD"/>
                <w:sz w:val="14"/>
              </w:rPr>
              <w:t>70,– / 169,–</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D276C5" w:rsidRDefault="00D4663C">
            <w:pPr>
              <w:spacing w:after="0" w:line="259" w:lineRule="auto"/>
              <w:ind w:left="272" w:firstLine="0"/>
            </w:pPr>
            <w:r>
              <w:rPr>
                <w:b/>
                <w:color w:val="FFFEFD"/>
                <w:sz w:val="14"/>
              </w:rPr>
              <w:t>43,–</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D276C5" w:rsidRDefault="00D4663C">
            <w:pPr>
              <w:spacing w:after="0" w:line="259" w:lineRule="auto"/>
              <w:ind w:left="50" w:firstLine="0"/>
              <w:jc w:val="center"/>
            </w:pPr>
            <w:r>
              <w:rPr>
                <w:b/>
                <w:color w:val="FFFEFD"/>
                <w:sz w:val="14"/>
              </w:rPr>
              <w:t>–</w:t>
            </w:r>
          </w:p>
        </w:tc>
      </w:tr>
      <w:tr w:rsidR="00D276C5" w:rsidTr="00D4663C">
        <w:trPr>
          <w:trHeight w:val="454"/>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D276C5" w:rsidRDefault="00D4663C">
            <w:pPr>
              <w:spacing w:after="0" w:line="259" w:lineRule="auto"/>
              <w:ind w:left="137" w:firstLine="0"/>
            </w:pPr>
            <w:r>
              <w:rPr>
                <w:b/>
                <w:sz w:val="14"/>
              </w:rPr>
              <w:t>Konečná výše měsíčního poplatku</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D276C5" w:rsidRDefault="00D4663C">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D276C5" w:rsidRDefault="00D4663C">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D276C5" w:rsidRDefault="00D4663C">
            <w:pPr>
              <w:spacing w:after="0" w:line="259" w:lineRule="auto"/>
              <w:ind w:left="396" w:firstLine="0"/>
            </w:pPr>
            <w:r>
              <w:rPr>
                <w:b/>
                <w:color w:val="FFFEFD"/>
                <w:sz w:val="14"/>
              </w:rPr>
              <w:t>99,– / 0,–</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D276C5" w:rsidRDefault="00D4663C">
            <w:pPr>
              <w:spacing w:after="0" w:line="259" w:lineRule="auto"/>
              <w:ind w:left="235" w:firstLine="0"/>
            </w:pPr>
            <w:r>
              <w:rPr>
                <w:b/>
                <w:color w:val="FFFEFD"/>
                <w:sz w:val="14"/>
              </w:rPr>
              <w:t>126,–</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D276C5" w:rsidRDefault="00D4663C">
            <w:pPr>
              <w:spacing w:after="0" w:line="259" w:lineRule="auto"/>
              <w:ind w:left="50" w:firstLine="0"/>
              <w:jc w:val="center"/>
            </w:pPr>
            <w:r>
              <w:rPr>
                <w:b/>
                <w:color w:val="FFFEFD"/>
                <w:sz w:val="14"/>
              </w:rPr>
              <w:t>–</w:t>
            </w:r>
          </w:p>
        </w:tc>
      </w:tr>
      <w:tr w:rsidR="00D276C5" w:rsidTr="00D4663C">
        <w:trPr>
          <w:trHeight w:val="454"/>
        </w:trPr>
        <w:tc>
          <w:tcPr>
            <w:tcW w:w="3017" w:type="dxa"/>
            <w:tcBorders>
              <w:top w:val="single" w:sz="6" w:space="0" w:color="962E3A"/>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Vedení Běžného účtu v Kč</w:t>
            </w:r>
          </w:p>
        </w:tc>
        <w:tc>
          <w:tcPr>
            <w:tcW w:w="1361" w:type="dxa"/>
            <w:tcBorders>
              <w:top w:val="single" w:sz="40" w:space="0" w:color="D3D2D2"/>
              <w:left w:val="nil"/>
              <w:bottom w:val="single" w:sz="40" w:space="0" w:color="D3D2D2"/>
              <w:right w:val="single" w:sz="6" w:space="0" w:color="FFFEFD"/>
            </w:tcBorders>
            <w:shd w:val="clear" w:color="auto" w:fill="E4313D"/>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D276C5" w:rsidRDefault="00D4663C">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D276C5" w:rsidRDefault="00D4663C">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100,–/měs.</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Měsíční výpis z účtu elektronicky</w:t>
            </w:r>
          </w:p>
        </w:tc>
        <w:tc>
          <w:tcPr>
            <w:tcW w:w="1361" w:type="dxa"/>
            <w:tcBorders>
              <w:top w:val="single" w:sz="40" w:space="0" w:color="D3D2D2"/>
              <w:left w:val="nil"/>
              <w:bottom w:val="single" w:sz="40" w:space="0" w:color="D3D2D2"/>
              <w:right w:val="single" w:sz="6" w:space="0" w:color="FFFEFD"/>
            </w:tcBorders>
            <w:shd w:val="clear" w:color="auto" w:fill="E4313D"/>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D276C5" w:rsidRDefault="00D4663C">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D276C5" w:rsidRDefault="00D4663C">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zdarma</w:t>
            </w:r>
          </w:p>
        </w:tc>
      </w:tr>
      <w:tr w:rsidR="00D276C5" w:rsidTr="00D4663C">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Karta v rámci balíčku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Profi karta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276C5" w:rsidRDefault="00D4663C">
            <w:pPr>
              <w:spacing w:after="0" w:line="259" w:lineRule="auto"/>
              <w:ind w:left="58" w:firstLine="0"/>
              <w:jc w:val="center"/>
            </w:pPr>
            <w:r>
              <w:rPr>
                <w:b/>
                <w:color w:val="FFFEFD"/>
                <w:sz w:val="14"/>
              </w:rPr>
              <w:t>Zlatá firemní karta a Vkladová karta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345" w:firstLine="0"/>
            </w:pPr>
            <w:r>
              <w:rPr>
                <w:b/>
                <w:color w:val="FFFEFD"/>
                <w:sz w:val="14"/>
              </w:rPr>
              <w:t>Profi karta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68" w:firstLine="0"/>
            </w:pPr>
            <w:r>
              <w:rPr>
                <w:b/>
                <w:color w:val="FFFEFD"/>
                <w:sz w:val="14"/>
              </w:rPr>
              <w:t>Profi karta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tcPr>
          <w:p w:rsidR="00D276C5" w:rsidRDefault="00D4663C">
            <w:pPr>
              <w:spacing w:after="0" w:line="259" w:lineRule="auto"/>
              <w:ind w:left="0" w:firstLine="0"/>
              <w:jc w:val="center"/>
            </w:pPr>
            <w:r>
              <w:rPr>
                <w:b/>
                <w:color w:val="FFFEFD"/>
                <w:sz w:val="14"/>
                <w:u w:val="single" w:color="FFFEFD"/>
              </w:rPr>
              <w:t>poplatek v kapitole</w:t>
            </w:r>
            <w:r>
              <w:rPr>
                <w:b/>
                <w:color w:val="FFFEFD"/>
                <w:sz w:val="14"/>
              </w:rPr>
              <w:t xml:space="preserve"> </w:t>
            </w:r>
            <w:r>
              <w:rPr>
                <w:b/>
                <w:color w:val="FFFEFD"/>
                <w:sz w:val="14"/>
                <w:u w:val="single" w:color="FFFEFD"/>
              </w:rPr>
              <w:t>Karty</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Služba Expresní linka KB</w:t>
            </w:r>
          </w:p>
        </w:tc>
        <w:tc>
          <w:tcPr>
            <w:tcW w:w="1361" w:type="dxa"/>
            <w:tcBorders>
              <w:top w:val="single" w:sz="40" w:space="0" w:color="D3D2D2"/>
              <w:left w:val="nil"/>
              <w:bottom w:val="single" w:sz="40" w:space="0" w:color="D3D2D2"/>
              <w:right w:val="single" w:sz="6" w:space="0" w:color="FFFEFD"/>
            </w:tcBorders>
            <w:shd w:val="clear" w:color="auto" w:fill="E4313D"/>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D276C5" w:rsidRDefault="00D4663C">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D276C5" w:rsidRDefault="00D4663C">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170,–</w:t>
            </w:r>
            <w:r>
              <w:rPr>
                <w:color w:val="FFFEFD"/>
                <w:sz w:val="14"/>
              </w:rPr>
              <w:t>/měs.</w:t>
            </w:r>
          </w:p>
        </w:tc>
      </w:tr>
      <w:tr w:rsidR="00D276C5" w:rsidTr="00D4663C">
        <w:trPr>
          <w:trHeight w:val="585"/>
        </w:trPr>
        <w:tc>
          <w:tcPr>
            <w:tcW w:w="301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right="449" w:firstLine="0"/>
            </w:pPr>
            <w:r>
              <w:rPr>
                <w:b/>
                <w:sz w:val="14"/>
              </w:rPr>
              <w:t>Služba MojeBanka a/nebo MojeBanka  Business včetně služby Přímý kanál  a Mobilní banka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nil"/>
              <w:bottom w:val="single" w:sz="40" w:space="0" w:color="D3D2D2"/>
              <w:right w:val="single" w:sz="40" w:space="0" w:color="D3D2D2"/>
            </w:tcBorders>
            <w:shd w:val="clear" w:color="auto" w:fill="E4313D"/>
          </w:tcPr>
          <w:p w:rsidR="00D276C5" w:rsidRDefault="00D4663C">
            <w:pPr>
              <w:spacing w:after="0" w:line="259" w:lineRule="auto"/>
              <w:ind w:left="50" w:firstLine="0"/>
              <w:jc w:val="center"/>
            </w:pPr>
            <w:r>
              <w:rPr>
                <w:b/>
                <w:color w:val="FFFEFD"/>
                <w:sz w:val="14"/>
                <w:u w:val="single" w:color="FFFEFD"/>
              </w:rPr>
              <w:t>viz tabulka</w:t>
            </w:r>
            <w:r>
              <w:rPr>
                <w:b/>
                <w:color w:val="FFFEFD"/>
                <w:sz w:val="14"/>
              </w:rPr>
              <w:t xml:space="preserve"> </w:t>
            </w:r>
          </w:p>
          <w:p w:rsidR="00D276C5" w:rsidRDefault="00D4663C">
            <w:pPr>
              <w:spacing w:after="0" w:line="259" w:lineRule="auto"/>
              <w:ind w:left="50" w:firstLine="0"/>
              <w:jc w:val="center"/>
            </w:pPr>
            <w:r>
              <w:rPr>
                <w:b/>
                <w:color w:val="FFFEFD"/>
                <w:sz w:val="14"/>
                <w:u w:val="single" w:color="FFFEFD"/>
              </w:rPr>
              <w:t>kapitole</w:t>
            </w:r>
            <w:r>
              <w:rPr>
                <w:b/>
                <w:color w:val="FFFEFD"/>
                <w:sz w:val="14"/>
              </w:rPr>
              <w:t xml:space="preserve"> </w:t>
            </w:r>
          </w:p>
          <w:p w:rsidR="00D276C5" w:rsidRDefault="00D4663C">
            <w:pPr>
              <w:spacing w:after="0" w:line="259" w:lineRule="auto"/>
              <w:ind w:left="81" w:firstLine="0"/>
            </w:pPr>
            <w:r>
              <w:rPr>
                <w:b/>
                <w:color w:val="FFFEFD"/>
                <w:sz w:val="14"/>
                <w:u w:val="single" w:color="FFFEFD"/>
              </w:rPr>
              <w:t>Přímé bankovnictví</w:t>
            </w:r>
          </w:p>
        </w:tc>
      </w:tr>
      <w:tr w:rsidR="00D276C5" w:rsidTr="00D4663C">
        <w:trPr>
          <w:trHeight w:val="470"/>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D276C5" w:rsidRDefault="00D4663C">
            <w:pPr>
              <w:spacing w:after="0" w:line="259" w:lineRule="auto"/>
              <w:ind w:left="137" w:firstLine="0"/>
            </w:pPr>
            <w:r>
              <w:rPr>
                <w:b/>
                <w:sz w:val="14"/>
              </w:rPr>
              <w:t>Cena za položky v rámci balíčku Profi účet</w:t>
            </w:r>
          </w:p>
        </w:tc>
        <w:tc>
          <w:tcPr>
            <w:tcW w:w="1361"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39"/>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MojeBanka / MojeBanka Business</w:t>
            </w:r>
          </w:p>
        </w:tc>
        <w:tc>
          <w:tcPr>
            <w:tcW w:w="1361" w:type="dxa"/>
            <w:vMerge w:val="restart"/>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92" w:right="8" w:firstLine="0"/>
              <w:jc w:val="center"/>
            </w:pPr>
            <w:r>
              <w:rPr>
                <w:b/>
                <w:color w:val="FFFEFD"/>
                <w:sz w:val="14"/>
              </w:rPr>
              <w:t>součtu 10 zdarma</w:t>
            </w:r>
          </w:p>
        </w:tc>
        <w:tc>
          <w:tcPr>
            <w:tcW w:w="1361" w:type="dxa"/>
            <w:vMerge w:val="restart"/>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4" w:firstLine="0"/>
              <w:jc w:val="center"/>
            </w:pPr>
            <w:r>
              <w:rPr>
                <w:b/>
                <w:color w:val="FFFEFD"/>
                <w:sz w:val="14"/>
              </w:rPr>
              <w:t>součtu 100 zdarma</w:t>
            </w:r>
          </w:p>
        </w:tc>
        <w:tc>
          <w:tcPr>
            <w:tcW w:w="1638" w:type="dxa"/>
            <w:vMerge w:val="restart"/>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442" w:right="47" w:hanging="113"/>
            </w:pPr>
            <w:r>
              <w:rPr>
                <w:b/>
                <w:color w:val="FFFEFD"/>
                <w:sz w:val="14"/>
              </w:rPr>
              <w:t>součtu 10 zdarma</w:t>
            </w:r>
          </w:p>
        </w:tc>
        <w:tc>
          <w:tcPr>
            <w:tcW w:w="1083" w:type="dxa"/>
            <w:vMerge w:val="restart"/>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65" w:hanging="113"/>
            </w:pPr>
            <w:r>
              <w:rPr>
                <w:b/>
                <w:color w:val="FFFEFD"/>
                <w:sz w:val="14"/>
              </w:rPr>
              <w:t>součtu 10 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1"/>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Přímý kanál</w:t>
            </w:r>
          </w:p>
        </w:tc>
        <w:tc>
          <w:tcPr>
            <w:tcW w:w="1361" w:type="dxa"/>
            <w:vMerge/>
            <w:tcBorders>
              <w:top w:val="nil"/>
              <w:left w:val="nil"/>
              <w:bottom w:val="nil"/>
              <w:right w:val="single" w:sz="6" w:space="0" w:color="FFFEFD"/>
            </w:tcBorders>
          </w:tcPr>
          <w:p w:rsidR="00D276C5" w:rsidRDefault="00D276C5">
            <w:pPr>
              <w:spacing w:after="160" w:line="259" w:lineRule="auto"/>
              <w:ind w:left="0" w:firstLine="0"/>
            </w:pPr>
          </w:p>
        </w:tc>
        <w:tc>
          <w:tcPr>
            <w:tcW w:w="1361" w:type="dxa"/>
            <w:vMerge/>
            <w:tcBorders>
              <w:top w:val="nil"/>
              <w:left w:val="single" w:sz="6" w:space="0" w:color="FFFEFD"/>
              <w:bottom w:val="nil"/>
              <w:right w:val="single" w:sz="6" w:space="0" w:color="FFFEFD"/>
            </w:tcBorders>
          </w:tcPr>
          <w:p w:rsidR="00D276C5" w:rsidRDefault="00D276C5">
            <w:pPr>
              <w:spacing w:after="160" w:line="259" w:lineRule="auto"/>
              <w:ind w:left="0" w:firstLine="0"/>
            </w:pPr>
          </w:p>
        </w:tc>
        <w:tc>
          <w:tcPr>
            <w:tcW w:w="1638" w:type="dxa"/>
            <w:vMerge/>
            <w:tcBorders>
              <w:top w:val="nil"/>
              <w:left w:val="single" w:sz="6" w:space="0" w:color="FFFEFD"/>
              <w:bottom w:val="nil"/>
              <w:right w:val="nil"/>
            </w:tcBorders>
          </w:tcPr>
          <w:p w:rsidR="00D276C5" w:rsidRDefault="00D276C5">
            <w:pPr>
              <w:spacing w:after="160" w:line="259" w:lineRule="auto"/>
              <w:ind w:left="0" w:firstLine="0"/>
            </w:pPr>
          </w:p>
        </w:tc>
        <w:tc>
          <w:tcPr>
            <w:tcW w:w="1083" w:type="dxa"/>
            <w:vMerge/>
            <w:tcBorders>
              <w:top w:val="nil"/>
              <w:left w:val="nil"/>
              <w:bottom w:val="nil"/>
              <w:right w:val="single" w:sz="6" w:space="0" w:color="FFFEFD"/>
            </w:tcBorders>
          </w:tcPr>
          <w:p w:rsidR="00D276C5" w:rsidRDefault="00D276C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Profibanka</w:t>
            </w:r>
          </w:p>
        </w:tc>
        <w:tc>
          <w:tcPr>
            <w:tcW w:w="1361" w:type="dxa"/>
            <w:vMerge/>
            <w:tcBorders>
              <w:top w:val="nil"/>
              <w:left w:val="nil"/>
              <w:bottom w:val="nil"/>
              <w:right w:val="single" w:sz="6" w:space="0" w:color="FFFEFD"/>
            </w:tcBorders>
          </w:tcPr>
          <w:p w:rsidR="00D276C5" w:rsidRDefault="00D276C5">
            <w:pPr>
              <w:spacing w:after="160" w:line="259" w:lineRule="auto"/>
              <w:ind w:left="0" w:firstLine="0"/>
            </w:pPr>
          </w:p>
        </w:tc>
        <w:tc>
          <w:tcPr>
            <w:tcW w:w="1361" w:type="dxa"/>
            <w:vMerge/>
            <w:tcBorders>
              <w:top w:val="nil"/>
              <w:left w:val="single" w:sz="6" w:space="0" w:color="FFFEFD"/>
              <w:bottom w:val="nil"/>
              <w:right w:val="single" w:sz="6" w:space="0" w:color="FFFEFD"/>
            </w:tcBorders>
          </w:tcPr>
          <w:p w:rsidR="00D276C5" w:rsidRDefault="00D276C5">
            <w:pPr>
              <w:spacing w:after="160" w:line="259" w:lineRule="auto"/>
              <w:ind w:left="0" w:firstLine="0"/>
            </w:pPr>
          </w:p>
        </w:tc>
        <w:tc>
          <w:tcPr>
            <w:tcW w:w="1638" w:type="dxa"/>
            <w:vMerge/>
            <w:tcBorders>
              <w:top w:val="nil"/>
              <w:left w:val="single" w:sz="6" w:space="0" w:color="FFFEFD"/>
              <w:bottom w:val="nil"/>
              <w:right w:val="nil"/>
            </w:tcBorders>
          </w:tcPr>
          <w:p w:rsidR="00D276C5" w:rsidRDefault="00D276C5">
            <w:pPr>
              <w:spacing w:after="160" w:line="259" w:lineRule="auto"/>
              <w:ind w:left="0" w:firstLine="0"/>
            </w:pPr>
          </w:p>
        </w:tc>
        <w:tc>
          <w:tcPr>
            <w:tcW w:w="1083" w:type="dxa"/>
            <w:vMerge/>
            <w:tcBorders>
              <w:top w:val="nil"/>
              <w:left w:val="nil"/>
              <w:bottom w:val="nil"/>
              <w:right w:val="single" w:sz="6" w:space="0" w:color="FFFEFD"/>
            </w:tcBorders>
          </w:tcPr>
          <w:p w:rsidR="00D276C5" w:rsidRDefault="00D276C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Mobilní banka</w:t>
            </w:r>
          </w:p>
        </w:tc>
        <w:tc>
          <w:tcPr>
            <w:tcW w:w="1361" w:type="dxa"/>
            <w:vMerge/>
            <w:tcBorders>
              <w:top w:val="nil"/>
              <w:left w:val="nil"/>
              <w:bottom w:val="nil"/>
              <w:right w:val="single" w:sz="6" w:space="0" w:color="FFFEFD"/>
            </w:tcBorders>
          </w:tcPr>
          <w:p w:rsidR="00D276C5" w:rsidRDefault="00D276C5">
            <w:pPr>
              <w:spacing w:after="160" w:line="259" w:lineRule="auto"/>
              <w:ind w:left="0" w:firstLine="0"/>
            </w:pPr>
          </w:p>
        </w:tc>
        <w:tc>
          <w:tcPr>
            <w:tcW w:w="1361" w:type="dxa"/>
            <w:vMerge/>
            <w:tcBorders>
              <w:top w:val="nil"/>
              <w:left w:val="single" w:sz="6" w:space="0" w:color="FFFEFD"/>
              <w:bottom w:val="nil"/>
              <w:right w:val="single" w:sz="6" w:space="0" w:color="FFFEFD"/>
            </w:tcBorders>
          </w:tcPr>
          <w:p w:rsidR="00D276C5" w:rsidRDefault="00D276C5">
            <w:pPr>
              <w:spacing w:after="160" w:line="259" w:lineRule="auto"/>
              <w:ind w:left="0" w:firstLine="0"/>
            </w:pPr>
          </w:p>
        </w:tc>
        <w:tc>
          <w:tcPr>
            <w:tcW w:w="1638" w:type="dxa"/>
            <w:vMerge/>
            <w:tcBorders>
              <w:top w:val="nil"/>
              <w:left w:val="single" w:sz="6" w:space="0" w:color="FFFEFD"/>
              <w:bottom w:val="nil"/>
              <w:right w:val="nil"/>
            </w:tcBorders>
          </w:tcPr>
          <w:p w:rsidR="00D276C5" w:rsidRDefault="00D276C5">
            <w:pPr>
              <w:spacing w:after="160" w:line="259" w:lineRule="auto"/>
              <w:ind w:left="0" w:firstLine="0"/>
            </w:pPr>
          </w:p>
        </w:tc>
        <w:tc>
          <w:tcPr>
            <w:tcW w:w="1083" w:type="dxa"/>
            <w:vMerge/>
            <w:tcBorders>
              <w:top w:val="nil"/>
              <w:left w:val="nil"/>
              <w:bottom w:val="nil"/>
              <w:right w:val="single" w:sz="6" w:space="0" w:color="FFFEFD"/>
            </w:tcBorders>
          </w:tcPr>
          <w:p w:rsidR="00D276C5" w:rsidRDefault="00D276C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Položka vzniklá z trvalého příkazu k úhradě nebo z inkasa z jiné banky</w:t>
            </w:r>
          </w:p>
        </w:tc>
        <w:tc>
          <w:tcPr>
            <w:tcW w:w="1361" w:type="dxa"/>
            <w:vMerge/>
            <w:tcBorders>
              <w:top w:val="nil"/>
              <w:left w:val="nil"/>
              <w:bottom w:val="nil"/>
              <w:right w:val="single" w:sz="6" w:space="0" w:color="FFFEFD"/>
            </w:tcBorders>
          </w:tcPr>
          <w:p w:rsidR="00D276C5" w:rsidRDefault="00D276C5">
            <w:pPr>
              <w:spacing w:after="160" w:line="259" w:lineRule="auto"/>
              <w:ind w:left="0" w:firstLine="0"/>
            </w:pPr>
          </w:p>
        </w:tc>
        <w:tc>
          <w:tcPr>
            <w:tcW w:w="1361" w:type="dxa"/>
            <w:vMerge/>
            <w:tcBorders>
              <w:top w:val="nil"/>
              <w:left w:val="single" w:sz="6" w:space="0" w:color="FFFEFD"/>
              <w:bottom w:val="nil"/>
              <w:right w:val="single" w:sz="6" w:space="0" w:color="FFFEFD"/>
            </w:tcBorders>
          </w:tcPr>
          <w:p w:rsidR="00D276C5" w:rsidRDefault="00D276C5">
            <w:pPr>
              <w:spacing w:after="160" w:line="259" w:lineRule="auto"/>
              <w:ind w:left="0" w:firstLine="0"/>
            </w:pPr>
          </w:p>
        </w:tc>
        <w:tc>
          <w:tcPr>
            <w:tcW w:w="1638" w:type="dxa"/>
            <w:vMerge/>
            <w:tcBorders>
              <w:top w:val="nil"/>
              <w:left w:val="single" w:sz="6" w:space="0" w:color="FFFEFD"/>
              <w:bottom w:val="nil"/>
              <w:right w:val="nil"/>
            </w:tcBorders>
          </w:tcPr>
          <w:p w:rsidR="00D276C5" w:rsidRDefault="00D276C5">
            <w:pPr>
              <w:spacing w:after="160" w:line="259" w:lineRule="auto"/>
              <w:ind w:left="0" w:firstLine="0"/>
            </w:pPr>
          </w:p>
        </w:tc>
        <w:tc>
          <w:tcPr>
            <w:tcW w:w="1083" w:type="dxa"/>
            <w:vMerge/>
            <w:tcBorders>
              <w:top w:val="nil"/>
              <w:left w:val="nil"/>
              <w:bottom w:val="nil"/>
              <w:right w:val="single" w:sz="6" w:space="0" w:color="FFFEFD"/>
            </w:tcBorders>
          </w:tcPr>
          <w:p w:rsidR="00D276C5" w:rsidRDefault="00D276C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Příchozí platby</w:t>
            </w:r>
          </w:p>
        </w:tc>
        <w:tc>
          <w:tcPr>
            <w:tcW w:w="1361" w:type="dxa"/>
            <w:vMerge/>
            <w:tcBorders>
              <w:top w:val="nil"/>
              <w:left w:val="nil"/>
              <w:bottom w:val="nil"/>
              <w:right w:val="single" w:sz="6" w:space="0" w:color="FFFEFD"/>
            </w:tcBorders>
          </w:tcPr>
          <w:p w:rsidR="00D276C5" w:rsidRDefault="00D276C5">
            <w:pPr>
              <w:spacing w:after="160" w:line="259" w:lineRule="auto"/>
              <w:ind w:left="0" w:firstLine="0"/>
            </w:pPr>
          </w:p>
        </w:tc>
        <w:tc>
          <w:tcPr>
            <w:tcW w:w="1361" w:type="dxa"/>
            <w:vMerge/>
            <w:tcBorders>
              <w:top w:val="nil"/>
              <w:left w:val="single" w:sz="6" w:space="0" w:color="FFFEFD"/>
              <w:bottom w:val="nil"/>
              <w:right w:val="single" w:sz="6" w:space="0" w:color="FFFEFD"/>
            </w:tcBorders>
          </w:tcPr>
          <w:p w:rsidR="00D276C5" w:rsidRDefault="00D276C5">
            <w:pPr>
              <w:spacing w:after="160" w:line="259" w:lineRule="auto"/>
              <w:ind w:left="0" w:firstLine="0"/>
            </w:pPr>
          </w:p>
        </w:tc>
        <w:tc>
          <w:tcPr>
            <w:tcW w:w="1638" w:type="dxa"/>
            <w:vMerge/>
            <w:tcBorders>
              <w:top w:val="nil"/>
              <w:left w:val="single" w:sz="6" w:space="0" w:color="FFFEFD"/>
              <w:bottom w:val="nil"/>
              <w:right w:val="nil"/>
            </w:tcBorders>
          </w:tcPr>
          <w:p w:rsidR="00D276C5" w:rsidRDefault="00D276C5">
            <w:pPr>
              <w:spacing w:after="160" w:line="259" w:lineRule="auto"/>
              <w:ind w:left="0" w:firstLine="0"/>
            </w:pPr>
          </w:p>
        </w:tc>
        <w:tc>
          <w:tcPr>
            <w:tcW w:w="1083" w:type="dxa"/>
            <w:vMerge/>
            <w:tcBorders>
              <w:top w:val="nil"/>
              <w:left w:val="nil"/>
              <w:bottom w:val="nil"/>
              <w:right w:val="single" w:sz="6" w:space="0" w:color="FFFEFD"/>
            </w:tcBorders>
          </w:tcPr>
          <w:p w:rsidR="00D276C5" w:rsidRDefault="00D276C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Odepsané inkaso</w:t>
            </w:r>
          </w:p>
        </w:tc>
        <w:tc>
          <w:tcPr>
            <w:tcW w:w="1361" w:type="dxa"/>
            <w:vMerge/>
            <w:tcBorders>
              <w:top w:val="nil"/>
              <w:left w:val="nil"/>
              <w:bottom w:val="single" w:sz="40" w:space="0" w:color="D3D2D2"/>
              <w:right w:val="single" w:sz="6" w:space="0" w:color="FFFEFD"/>
            </w:tcBorders>
          </w:tcPr>
          <w:p w:rsidR="00D276C5" w:rsidRDefault="00D276C5">
            <w:pPr>
              <w:spacing w:after="160" w:line="259" w:lineRule="auto"/>
              <w:ind w:left="0" w:firstLine="0"/>
            </w:pPr>
          </w:p>
        </w:tc>
        <w:tc>
          <w:tcPr>
            <w:tcW w:w="1361" w:type="dxa"/>
            <w:vMerge/>
            <w:tcBorders>
              <w:top w:val="nil"/>
              <w:left w:val="single" w:sz="6" w:space="0" w:color="FFFEFD"/>
              <w:bottom w:val="single" w:sz="40" w:space="0" w:color="D3D2D2"/>
              <w:right w:val="single" w:sz="6" w:space="0" w:color="FFFEFD"/>
            </w:tcBorders>
          </w:tcPr>
          <w:p w:rsidR="00D276C5" w:rsidRDefault="00D276C5">
            <w:pPr>
              <w:spacing w:after="160" w:line="259" w:lineRule="auto"/>
              <w:ind w:left="0" w:firstLine="0"/>
            </w:pPr>
          </w:p>
        </w:tc>
        <w:tc>
          <w:tcPr>
            <w:tcW w:w="1638" w:type="dxa"/>
            <w:vMerge/>
            <w:tcBorders>
              <w:top w:val="nil"/>
              <w:left w:val="single" w:sz="6" w:space="0" w:color="FFFEFD"/>
              <w:bottom w:val="single" w:sz="40" w:space="0" w:color="D3D2D2"/>
              <w:right w:val="nil"/>
            </w:tcBorders>
          </w:tcPr>
          <w:p w:rsidR="00D276C5" w:rsidRDefault="00D276C5">
            <w:pPr>
              <w:spacing w:after="160" w:line="259" w:lineRule="auto"/>
              <w:ind w:left="0" w:firstLine="0"/>
            </w:pPr>
          </w:p>
        </w:tc>
        <w:tc>
          <w:tcPr>
            <w:tcW w:w="1083" w:type="dxa"/>
            <w:vMerge/>
            <w:tcBorders>
              <w:top w:val="nil"/>
              <w:left w:val="nil"/>
              <w:bottom w:val="single" w:sz="40" w:space="0" w:color="D3D2D2"/>
              <w:right w:val="single" w:sz="6" w:space="0" w:color="FFFEFD"/>
            </w:tcBorders>
          </w:tcPr>
          <w:p w:rsidR="00D276C5" w:rsidRDefault="00D276C5">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Příplatek za platbu z/a do jiné banky</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zdarma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zdarma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443" w:firstLine="0"/>
            </w:pPr>
            <w:r>
              <w:rPr>
                <w:b/>
                <w:color w:val="FFFEFD"/>
                <w:sz w:val="14"/>
              </w:rPr>
              <w:t>zdarma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65" w:firstLine="0"/>
            </w:pPr>
            <w:r>
              <w:rPr>
                <w:b/>
                <w:color w:val="FFFEFD"/>
                <w:sz w:val="14"/>
              </w:rPr>
              <w:t>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 xml:space="preserve">2,– </w:t>
            </w:r>
            <w:r>
              <w:rPr>
                <w:b/>
                <w:color w:val="FFFEFD"/>
                <w:sz w:val="12"/>
                <w:vertAlign w:val="superscript"/>
              </w:rPr>
              <w:t>5)</w:t>
            </w:r>
          </w:p>
        </w:tc>
      </w:tr>
      <w:tr w:rsidR="00D276C5" w:rsidTr="00D4663C">
        <w:trPr>
          <w:trHeight w:val="469"/>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D276C5" w:rsidRDefault="00D4663C">
            <w:pPr>
              <w:spacing w:after="0" w:line="259" w:lineRule="auto"/>
              <w:ind w:left="137" w:firstLine="0"/>
            </w:pPr>
            <w:r>
              <w:rPr>
                <w:b/>
                <w:sz w:val="14"/>
              </w:rPr>
              <w:t>Cena za položky</w:t>
            </w:r>
          </w:p>
        </w:tc>
        <w:tc>
          <w:tcPr>
            <w:tcW w:w="1361"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Expresní linka KB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19,–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19,–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49" w:firstLine="0"/>
            </w:pPr>
            <w:r>
              <w:rPr>
                <w:b/>
                <w:color w:val="FFFEFD"/>
                <w:sz w:val="14"/>
              </w:rPr>
              <w:t>19,–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272" w:firstLine="0"/>
            </w:pPr>
            <w:r>
              <w:rPr>
                <w:b/>
                <w:color w:val="FFFEFD"/>
                <w:sz w:val="14"/>
              </w:rPr>
              <w:t>19,–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19,–</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 xml:space="preserve">Zpracování papírového příkazu k úhradě v Kč pobočkou v den předání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69,–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69,–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49" w:firstLine="0"/>
            </w:pPr>
            <w:r>
              <w:rPr>
                <w:b/>
                <w:color w:val="FFFEFD"/>
                <w:sz w:val="14"/>
              </w:rPr>
              <w:t>69,–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272" w:firstLine="0"/>
            </w:pPr>
            <w:r>
              <w:rPr>
                <w:b/>
                <w:color w:val="FFFEFD"/>
                <w:sz w:val="14"/>
              </w:rPr>
              <w:t>69,–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69,–</w:t>
            </w:r>
          </w:p>
        </w:tc>
      </w:tr>
      <w:tr w:rsidR="00D276C5" w:rsidTr="00D4663C">
        <w:trPr>
          <w:trHeight w:val="747"/>
        </w:trPr>
        <w:tc>
          <w:tcPr>
            <w:tcW w:w="301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39,–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39,–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49" w:firstLine="0"/>
            </w:pPr>
            <w:r>
              <w:rPr>
                <w:b/>
                <w:color w:val="FFFEFD"/>
                <w:sz w:val="14"/>
              </w:rPr>
              <w:t>39,–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272" w:firstLine="0"/>
            </w:pPr>
            <w:r>
              <w:rPr>
                <w:b/>
                <w:color w:val="FFFEFD"/>
                <w:sz w:val="14"/>
              </w:rPr>
              <w:t>39,–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39,–</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Položka vzniklá z trvalého příkazu k automatickému převodu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09"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0" w:firstLine="0"/>
              <w:jc w:val="center"/>
            </w:pPr>
            <w:r>
              <w:rPr>
                <w:b/>
                <w:color w:val="FFFEFD"/>
                <w:sz w:val="14"/>
              </w:rPr>
              <w:t>6,–</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MojePlatba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51"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10"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1" w:firstLine="0"/>
              <w:jc w:val="center"/>
            </w:pPr>
            <w:r>
              <w:rPr>
                <w:b/>
                <w:color w:val="FFFEFD"/>
                <w:sz w:val="14"/>
              </w:rPr>
              <w:t>6,–</w:t>
            </w:r>
          </w:p>
        </w:tc>
      </w:tr>
    </w:tbl>
    <w:p w:rsidR="00D276C5" w:rsidRDefault="00D4663C">
      <w:pPr>
        <w:pStyle w:val="Nadpis3"/>
        <w:ind w:left="-5" w:right="-9386"/>
      </w:pPr>
      <w:r>
        <w:t>&gt;&gt;</w:t>
      </w:r>
      <w:r>
        <w:br w:type="page"/>
      </w:r>
    </w:p>
    <w:tbl>
      <w:tblPr>
        <w:tblStyle w:val="TableGrid"/>
        <w:tblW w:w="9821" w:type="dxa"/>
        <w:tblInd w:w="475" w:type="dxa"/>
        <w:tblLayout w:type="fixed"/>
        <w:tblCellMar>
          <w:top w:w="41" w:type="dxa"/>
          <w:right w:w="115" w:type="dxa"/>
        </w:tblCellMar>
        <w:tblLook w:val="04A0" w:firstRow="1" w:lastRow="0" w:firstColumn="1" w:lastColumn="0" w:noHBand="0" w:noVBand="1"/>
      </w:tblPr>
      <w:tblGrid>
        <w:gridCol w:w="3016"/>
        <w:gridCol w:w="1361"/>
        <w:gridCol w:w="1361"/>
        <w:gridCol w:w="1361"/>
        <w:gridCol w:w="1615"/>
        <w:gridCol w:w="1107"/>
      </w:tblGrid>
      <w:tr w:rsidR="00D276C5" w:rsidTr="00D4663C">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115"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115" w:firstLine="0"/>
              <w:jc w:val="center"/>
            </w:pPr>
            <w:r>
              <w:rPr>
                <w:b/>
                <w:sz w:val="14"/>
              </w:rPr>
              <w:t>Profi účet GOLD</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tcPr>
          <w:p w:rsidR="00D276C5" w:rsidRDefault="00D4663C">
            <w:pPr>
              <w:spacing w:after="0" w:line="259" w:lineRule="auto"/>
              <w:ind w:left="265" w:right="88" w:firstLine="4"/>
              <w:jc w:val="center"/>
            </w:pPr>
            <w:r>
              <w:rPr>
                <w:b/>
                <w:sz w:val="14"/>
              </w:rPr>
              <w:t>Profi účet  pro začínající  podnikatele</w:t>
            </w:r>
          </w:p>
        </w:tc>
        <w:tc>
          <w:tcPr>
            <w:tcW w:w="1615" w:type="dxa"/>
            <w:tcBorders>
              <w:top w:val="single" w:sz="40" w:space="0" w:color="D3D2D2"/>
              <w:left w:val="single" w:sz="6" w:space="0" w:color="FFFEFD"/>
              <w:bottom w:val="single" w:sz="40" w:space="0" w:color="D3D2D2"/>
              <w:right w:val="nil"/>
            </w:tcBorders>
            <w:shd w:val="clear" w:color="auto" w:fill="D3D2D2"/>
            <w:vAlign w:val="center"/>
          </w:tcPr>
          <w:p w:rsidR="00D276C5" w:rsidRDefault="00D4663C">
            <w:pPr>
              <w:spacing w:after="0" w:line="259" w:lineRule="auto"/>
              <w:ind w:left="277" w:right="236" w:firstLine="97"/>
            </w:pPr>
            <w:r>
              <w:rPr>
                <w:b/>
                <w:sz w:val="14"/>
              </w:rPr>
              <w:t>Profi účet  pro BD a SVJ</w:t>
            </w:r>
          </w:p>
        </w:tc>
        <w:tc>
          <w:tcPr>
            <w:tcW w:w="1107"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2" w:firstLine="142"/>
            </w:pPr>
            <w:r>
              <w:rPr>
                <w:b/>
                <w:sz w:val="14"/>
              </w:rPr>
              <w:t>Poplatek  mimo balíček</w:t>
            </w:r>
          </w:p>
        </w:tc>
      </w:tr>
      <w:tr w:rsidR="00D276C5" w:rsidTr="00D4663C">
        <w:trPr>
          <w:trHeight w:val="454"/>
        </w:trPr>
        <w:tc>
          <w:tcPr>
            <w:tcW w:w="3017" w:type="dxa"/>
            <w:tcBorders>
              <w:top w:val="single" w:sz="40" w:space="0" w:color="D3D2D2"/>
              <w:left w:val="single" w:sz="40" w:space="0" w:color="D3D2D2"/>
              <w:bottom w:val="single" w:sz="40" w:space="0" w:color="D3D2D2"/>
              <w:right w:val="nil"/>
            </w:tcBorders>
            <w:shd w:val="clear" w:color="auto" w:fill="ACACAC"/>
            <w:vAlign w:val="center"/>
          </w:tcPr>
          <w:p w:rsidR="00D276C5" w:rsidRDefault="00D4663C">
            <w:pPr>
              <w:spacing w:after="0" w:line="259" w:lineRule="auto"/>
              <w:ind w:left="137" w:firstLine="0"/>
            </w:pPr>
            <w:r>
              <w:rPr>
                <w:b/>
                <w:sz w:val="14"/>
              </w:rPr>
              <w:t>Další produkty</w:t>
            </w:r>
          </w:p>
        </w:tc>
        <w:tc>
          <w:tcPr>
            <w:tcW w:w="1361"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15"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107"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 xml:space="preserve">Balíček 10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369" w:firstLine="0"/>
            </w:pPr>
            <w:r>
              <w:rPr>
                <w:b/>
                <w:color w:val="FFFEFD"/>
                <w:sz w:val="14"/>
              </w:rPr>
              <w:t>39,–/měs.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389" w:firstLine="0"/>
            </w:pPr>
            <w:r>
              <w:rPr>
                <w:b/>
                <w:color w:val="FFFEFD"/>
                <w:sz w:val="14"/>
              </w:rPr>
              <w:t>–</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 xml:space="preserve">Balíček 25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95,–/měs.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369" w:firstLine="0"/>
            </w:pPr>
            <w:r>
              <w:rPr>
                <w:b/>
                <w:color w:val="FFFEFD"/>
                <w:sz w:val="14"/>
              </w:rPr>
              <w:t>95,–/měs.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389" w:firstLine="0"/>
            </w:pPr>
            <w:r>
              <w:rPr>
                <w:b/>
                <w:color w:val="FFFEFD"/>
                <w:sz w:val="14"/>
              </w:rPr>
              <w:t>–</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 xml:space="preserve">Balíček 50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179,–/měs.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332" w:firstLine="0"/>
            </w:pPr>
            <w:r>
              <w:rPr>
                <w:b/>
                <w:color w:val="FFFEFD"/>
                <w:sz w:val="14"/>
              </w:rPr>
              <w:t>179,–/měs.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389" w:firstLine="0"/>
            </w:pPr>
            <w:r>
              <w:rPr>
                <w:b/>
                <w:color w:val="FFFEFD"/>
                <w:sz w:val="14"/>
              </w:rPr>
              <w:t>–</w:t>
            </w:r>
          </w:p>
        </w:tc>
      </w:tr>
      <w:tr w:rsidR="00D276C5" w:rsidTr="00D4663C">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 xml:space="preserve">Balíček 75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255,–/měs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351" w:firstLine="0"/>
            </w:pPr>
            <w:r>
              <w:rPr>
                <w:b/>
                <w:color w:val="FFFEFD"/>
                <w:sz w:val="14"/>
              </w:rPr>
              <w:t>255,–/měs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389" w:firstLine="0"/>
            </w:pPr>
            <w:r>
              <w:rPr>
                <w:b/>
                <w:color w:val="FFFEFD"/>
                <w:sz w:val="14"/>
              </w:rPr>
              <w:t>–</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 xml:space="preserve">Balíček 100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329,–/měs.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332" w:firstLine="0"/>
            </w:pPr>
            <w:r>
              <w:rPr>
                <w:b/>
                <w:color w:val="FFFEFD"/>
                <w:sz w:val="14"/>
              </w:rPr>
              <w:t>329,–/měs.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389" w:firstLine="0"/>
            </w:pPr>
            <w:r>
              <w:rPr>
                <w:b/>
                <w:color w:val="FFFEFD"/>
                <w:sz w:val="14"/>
              </w:rPr>
              <w:t>–</w:t>
            </w:r>
          </w:p>
        </w:tc>
      </w:tr>
      <w:tr w:rsidR="00D276C5" w:rsidTr="00D4663C">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 xml:space="preserve">Balíček 200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549,–/měs.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332" w:firstLine="0"/>
            </w:pPr>
            <w:r>
              <w:rPr>
                <w:b/>
                <w:color w:val="FFFEFD"/>
                <w:sz w:val="14"/>
              </w:rPr>
              <w:t>549,–/měs.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389" w:firstLine="0"/>
            </w:pPr>
            <w:r>
              <w:rPr>
                <w:b/>
                <w:color w:val="FFFEFD"/>
                <w:sz w:val="14"/>
              </w:rPr>
              <w:t>–</w:t>
            </w:r>
          </w:p>
        </w:tc>
      </w:tr>
      <w:tr w:rsidR="00D276C5" w:rsidTr="00D4663C">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Měsíční výpis z Běžného účtu poštou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35,–</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49" w:firstLine="0"/>
            </w:pPr>
            <w:r>
              <w:rPr>
                <w:b/>
                <w:color w:val="FFFEFD"/>
                <w:sz w:val="14"/>
              </w:rPr>
              <w:t>35,–</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15" w:firstLine="0"/>
            </w:pPr>
            <w:r>
              <w:rPr>
                <w:b/>
                <w:color w:val="FFFEFD"/>
                <w:sz w:val="14"/>
              </w:rPr>
              <w:t>35,–/měs.</w:t>
            </w:r>
          </w:p>
        </w:tc>
      </w:tr>
      <w:tr w:rsidR="00D276C5" w:rsidTr="00D4663C">
        <w:trPr>
          <w:trHeight w:val="587"/>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Běžný účet</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D276C5" w:rsidRDefault="00D4663C">
            <w:pPr>
              <w:spacing w:after="0" w:line="259" w:lineRule="auto"/>
              <w:ind w:left="115" w:firstLine="0"/>
              <w:jc w:val="center"/>
            </w:pPr>
            <w:r>
              <w:rPr>
                <w:b/>
                <w:color w:val="FFFEFD"/>
                <w:sz w:val="14"/>
              </w:rPr>
              <w:t xml:space="preserve">třetí a další </w:t>
            </w:r>
          </w:p>
          <w:p w:rsidR="00D276C5" w:rsidRDefault="00D4663C">
            <w:pPr>
              <w:spacing w:after="0" w:line="259" w:lineRule="auto"/>
              <w:ind w:left="116" w:firstLine="0"/>
              <w:jc w:val="center"/>
            </w:pPr>
            <w:r>
              <w:rPr>
                <w:b/>
                <w:color w:val="FFFEFD"/>
                <w:sz w:val="14"/>
              </w:rPr>
              <w:t xml:space="preserve">běžný účet </w:t>
            </w:r>
          </w:p>
          <w:p w:rsidR="00D276C5" w:rsidRDefault="00D4663C">
            <w:pPr>
              <w:spacing w:after="0" w:line="259" w:lineRule="auto"/>
              <w:ind w:left="116"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60,–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50" w:firstLine="0"/>
            </w:pPr>
            <w:r>
              <w:rPr>
                <w:b/>
                <w:color w:val="FFFEFD"/>
                <w:sz w:val="14"/>
              </w:rPr>
              <w:t>60,–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15" w:firstLine="0"/>
            </w:pPr>
            <w:r>
              <w:rPr>
                <w:b/>
                <w:color w:val="FFFEFD"/>
                <w:sz w:val="14"/>
              </w:rPr>
              <w:t>60,–/měs.</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MůjÚčet Plus</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 xml:space="preserve">zdarma </w:t>
            </w:r>
            <w:r>
              <w:rPr>
                <w:b/>
                <w:color w:val="FFFEFD"/>
                <w:sz w:val="12"/>
                <w:vertAlign w:val="superscript"/>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643" w:firstLine="0"/>
            </w:pPr>
            <w:r>
              <w:rPr>
                <w:b/>
                <w:color w:val="FFFEFD"/>
                <w:sz w:val="14"/>
              </w:rPr>
              <w:t>–</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389" w:firstLine="0"/>
            </w:pPr>
            <w:r>
              <w:rPr>
                <w:b/>
                <w:color w:val="FFFEFD"/>
                <w:sz w:val="14"/>
              </w:rPr>
              <w:t>–</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 xml:space="preserve">Profibanka </w:t>
            </w:r>
            <w:r>
              <w:rPr>
                <w:b/>
                <w:sz w:val="12"/>
                <w:vertAlign w:val="superscript"/>
              </w:rPr>
              <w:t>4)</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290,–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12" w:firstLine="0"/>
            </w:pPr>
            <w:r>
              <w:rPr>
                <w:b/>
                <w:color w:val="FFFEFD"/>
                <w:sz w:val="14"/>
              </w:rPr>
              <w:t>290,–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78" w:firstLine="0"/>
            </w:pPr>
            <w:r>
              <w:rPr>
                <w:b/>
                <w:color w:val="FFFEFD"/>
                <w:sz w:val="14"/>
              </w:rPr>
              <w:t>290,–/měs.</w:t>
            </w:r>
          </w:p>
        </w:tc>
      </w:tr>
      <w:tr w:rsidR="00D276C5" w:rsidTr="00D4663C">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Stříbrná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5"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12" w:firstLine="0"/>
            </w:pPr>
            <w:r>
              <w:rPr>
                <w:b/>
                <w:color w:val="FFFEFD"/>
                <w:sz w:val="14"/>
              </w:rPr>
              <w:t>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54" w:firstLine="0"/>
            </w:pPr>
            <w:r>
              <w:rPr>
                <w:b/>
                <w:color w:val="FFFEFD"/>
                <w:sz w:val="14"/>
              </w:rPr>
              <w:t>990,–/ročně</w:t>
            </w:r>
          </w:p>
        </w:tc>
      </w:tr>
      <w:tr w:rsidR="00D276C5" w:rsidTr="00D4663C">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Zlatá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458" w:firstLine="0"/>
            </w:pPr>
            <w:r>
              <w:rPr>
                <w:b/>
                <w:color w:val="FFFEFD"/>
                <w:sz w:val="14"/>
              </w:rPr>
              <w:t>1 990,–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firstLine="0"/>
            </w:pPr>
            <w:r>
              <w:rPr>
                <w:b/>
                <w:color w:val="FFFEFD"/>
                <w:sz w:val="14"/>
              </w:rPr>
              <w:t>1 990,–/ročně</w:t>
            </w:r>
          </w:p>
        </w:tc>
      </w:tr>
      <w:tr w:rsidR="00D276C5" w:rsidTr="00D4663C">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Pojištění Profi Merlin (kolektivní)</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468,–</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513" w:firstLine="0"/>
            </w:pPr>
            <w:r>
              <w:rPr>
                <w:b/>
                <w:color w:val="FFFEFD"/>
                <w:sz w:val="14"/>
              </w:rPr>
              <w:t>468,–</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54" w:firstLine="0"/>
            </w:pPr>
            <w:r>
              <w:rPr>
                <w:b/>
                <w:color w:val="FFFEFD"/>
                <w:sz w:val="14"/>
              </w:rPr>
              <w:t>468,–/ročně</w:t>
            </w:r>
          </w:p>
        </w:tc>
      </w:tr>
      <w:tr w:rsidR="00D276C5" w:rsidTr="00D4663C">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Profi pojištění plateb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16" w:firstLine="0"/>
              <w:jc w:val="center"/>
            </w:pPr>
            <w:r>
              <w:rPr>
                <w:b/>
                <w:color w:val="FFFEFD"/>
                <w:sz w:val="14"/>
              </w:rPr>
              <w:t>990,–/1 990,–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264" w:firstLine="0"/>
            </w:pPr>
            <w:r>
              <w:rPr>
                <w:b/>
                <w:color w:val="FFFEFD"/>
                <w:sz w:val="14"/>
              </w:rPr>
              <w:t>990,–/1 990,–</w:t>
            </w:r>
          </w:p>
        </w:tc>
        <w:tc>
          <w:tcPr>
            <w:tcW w:w="1107" w:type="dxa"/>
            <w:tcBorders>
              <w:top w:val="single" w:sz="40" w:space="0" w:color="D3D2D2"/>
              <w:left w:val="nil"/>
              <w:bottom w:val="single" w:sz="40" w:space="0" w:color="D3D2D2"/>
              <w:right w:val="single" w:sz="40" w:space="0" w:color="D3D2D2"/>
            </w:tcBorders>
            <w:shd w:val="clear" w:color="auto" w:fill="E4313D"/>
          </w:tcPr>
          <w:p w:rsidR="00D276C5" w:rsidRDefault="00D4663C">
            <w:pPr>
              <w:spacing w:after="0" w:line="259" w:lineRule="auto"/>
              <w:ind w:left="223" w:hanging="213"/>
            </w:pPr>
            <w:r>
              <w:rPr>
                <w:b/>
                <w:color w:val="FFFEFD"/>
                <w:sz w:val="14"/>
              </w:rPr>
              <w:t>990,–/1 990,– /ročně</w:t>
            </w:r>
          </w:p>
        </w:tc>
      </w:tr>
    </w:tbl>
    <w:p w:rsidR="00D276C5" w:rsidRDefault="00D4663C">
      <w:pPr>
        <w:spacing w:after="421"/>
        <w:ind w:left="523" w:right="11" w:hanging="113"/>
      </w:pPr>
      <w:r>
        <w:t xml:space="preserve"> Oprávnění pro zmocněné osoby jsou v rámci služby MojeBanka / MojeBanka Business obsažených v balíčku Profi účet zdarma. V případě dokoupení / využívání služby Profibanka jsou zpoplatněna i oprávnění pro všechny zmocněné osoby v rámci služby MojeBanka a MojeBanka Business, příp. služby Přímý kanál.</w:t>
      </w:r>
    </w:p>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76C5" w:rsidTr="00D4663C">
        <w:trPr>
          <w:trHeight w:val="459"/>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Koncept MojeOdměny - výhody pro začínající podnikatele!</w:t>
            </w:r>
          </w:p>
        </w:tc>
      </w:tr>
    </w:tbl>
    <w:p w:rsidR="00D276C5" w:rsidRDefault="00D4663C">
      <w:pPr>
        <w:pStyle w:val="Nadpis3"/>
        <w:spacing w:after="186"/>
        <w:ind w:left="-5" w:right="-9386"/>
      </w:pPr>
      <w:r>
        <w:t>&gt;&gt;</w:t>
      </w:r>
    </w:p>
    <w:p w:rsidR="00D276C5" w:rsidRDefault="00D4663C">
      <w:pPr>
        <w:pBdr>
          <w:top w:val="single" w:sz="40" w:space="0" w:color="D3D2D2"/>
          <w:left w:val="single" w:sz="40" w:space="0" w:color="D3D2D2"/>
          <w:bottom w:val="single" w:sz="40" w:space="0" w:color="D9DADB"/>
        </w:pBdr>
        <w:shd w:val="clear" w:color="auto" w:fill="D3D2D2"/>
        <w:spacing w:after="31"/>
        <w:ind w:left="606"/>
      </w:pPr>
      <w:r>
        <w:rPr>
          <w:b/>
          <w:sz w:val="14"/>
        </w:rPr>
        <w:t>Bonus pro začínající podnikatele, tj. klienty, kteří začali podnikat nejpozději 2 roky před otevřením Profi účtu, je vyplácen po dobu 2 let od otevření účtu.</w:t>
      </w:r>
    </w:p>
    <w:p w:rsidR="00D276C5" w:rsidRDefault="00D4663C">
      <w:pPr>
        <w:pBdr>
          <w:top w:val="single" w:sz="40" w:space="0" w:color="D3D2D2"/>
          <w:left w:val="single" w:sz="40" w:space="0" w:color="D3D2D2"/>
          <w:bottom w:val="single" w:sz="40" w:space="0" w:color="D9DADB"/>
        </w:pBdr>
        <w:shd w:val="clear" w:color="auto" w:fill="D3D2D2"/>
        <w:spacing w:after="31"/>
        <w:ind w:left="606"/>
      </w:pPr>
      <w:r>
        <w:rPr>
          <w:b/>
          <w:sz w:val="14"/>
        </w:rPr>
        <w:t>Vždy následující měsíc je vráceno 100 %, tj. 169 Kč z poplatku za vedení Profi účtu v případě, že na něm proběhne 1 aktivní transakce měsíčně.</w:t>
      </w:r>
    </w:p>
    <w:p w:rsidR="00D276C5" w:rsidRDefault="00D4663C">
      <w:pPr>
        <w:pBdr>
          <w:top w:val="single" w:sz="40" w:space="0" w:color="D3D2D2"/>
          <w:left w:val="single" w:sz="40" w:space="0" w:color="D3D2D2"/>
          <w:bottom w:val="single" w:sz="40" w:space="0" w:color="D9DADB"/>
        </w:pBdr>
        <w:shd w:val="clear" w:color="auto" w:fill="D3D2D2"/>
        <w:spacing w:after="31"/>
        <w:ind w:left="606"/>
      </w:pPr>
      <w:r>
        <w:rPr>
          <w:b/>
          <w:sz w:val="14"/>
        </w:rPr>
        <w:t>Po dobu následujících 2 let (tedy 3.- 4. rok od otevření Profi účtu) bude začínajícím podnikatelům vyplácen měsíční bonus ve výši 70 Kč z poplatku za vedení Profi účtu. Stačí na něm i nadále plnit 1 aktivní transakci měsíčně.</w:t>
      </w:r>
    </w:p>
    <w:p w:rsidR="00D276C5" w:rsidRDefault="00D4663C">
      <w:pPr>
        <w:pBdr>
          <w:top w:val="single" w:sz="40" w:space="0" w:color="D3D2D2"/>
          <w:left w:val="single" w:sz="40" w:space="0" w:color="D3D2D2"/>
          <w:bottom w:val="single" w:sz="40" w:space="0" w:color="D9DADB"/>
        </w:pBdr>
        <w:shd w:val="clear" w:color="auto" w:fill="D3D2D2"/>
        <w:spacing w:after="567"/>
        <w:ind w:left="606"/>
      </w:pPr>
      <w:r>
        <w:rPr>
          <w:b/>
          <w:sz w:val="14"/>
        </w:rPr>
        <w:t>Má-li klient vedeno více Profi účtů, je bonus poskytnut pouze na Profi účet klienta, který byl založen nejdříve.</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459"/>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Koncept MojeOdměny - odměňujeme bytová družstva a společenství vlastníků jednotek</w:t>
            </w:r>
          </w:p>
        </w:tc>
      </w:tr>
    </w:tbl>
    <w:p w:rsidR="00D276C5" w:rsidRDefault="00D4663C">
      <w:pPr>
        <w:pStyle w:val="Nadpis3"/>
        <w:spacing w:after="215"/>
        <w:ind w:left="-5" w:right="-9386"/>
      </w:pPr>
      <w:r>
        <w:t>&gt;&gt;</w:t>
      </w:r>
    </w:p>
    <w:p w:rsidR="00D276C5" w:rsidRDefault="00D4663C">
      <w:pPr>
        <w:pBdr>
          <w:top w:val="single" w:sz="40" w:space="0" w:color="D3D2D2"/>
          <w:left w:val="single" w:sz="40" w:space="0" w:color="D3D2D2"/>
          <w:bottom w:val="single" w:sz="40" w:space="0" w:color="D9DADB"/>
        </w:pBdr>
        <w:shd w:val="clear" w:color="auto" w:fill="D3D2D2"/>
        <w:spacing w:after="224"/>
        <w:ind w:left="606"/>
      </w:pPr>
      <w:r>
        <w:rPr>
          <w:b/>
          <w:sz w:val="14"/>
        </w:rPr>
        <w:t>Bytovým družstvům nebo společenstvím vlastníkům jednotek bude vždy následující měsíc vráceno 43 Kč z ceny za vedení Profi účtu zpět!</w:t>
      </w:r>
    </w:p>
    <w:p w:rsidR="00D276C5" w:rsidRDefault="00D4663C">
      <w:pPr>
        <w:numPr>
          <w:ilvl w:val="0"/>
          <w:numId w:val="1"/>
        </w:numPr>
        <w:ind w:right="11" w:hanging="113"/>
      </w:pPr>
      <w:r>
        <w:t>Použije se v případě papírového příkazu k úhradě v Kč z účtu vedeného v Kč na účet ve stejné měně v KB nebo na účet do jiné banky.</w:t>
      </w:r>
    </w:p>
    <w:p w:rsidR="00D276C5" w:rsidRDefault="00D4663C">
      <w:pPr>
        <w:numPr>
          <w:ilvl w:val="0"/>
          <w:numId w:val="1"/>
        </w:numPr>
        <w:spacing w:after="57"/>
        <w:ind w:right="11" w:hanging="113"/>
      </w:pPr>
      <w:r>
        <w:t>Balíček transakcí.</w:t>
      </w:r>
    </w:p>
    <w:p w:rsidR="00D276C5" w:rsidRDefault="00D4663C">
      <w:pPr>
        <w:spacing w:after="421"/>
        <w:ind w:left="523" w:right="11" w:hanging="113"/>
      </w:pPr>
      <w:r>
        <w:t xml:space="preserve"> Balíček transakcí obsahuje položky za transakce zadané službou MojeBanka, MojeBanka Business nebo je-li sjednána Profibanka, Mobilní banka, položky vzniklé z trvalého příkazu k úhradě, z inkasa z jiné banky, odepsaná inkasa a příchozí platby.</w:t>
      </w:r>
    </w:p>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76C5" w:rsidTr="00D4663C">
        <w:trPr>
          <w:trHeight w:val="459"/>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Koncept MojeOdměny - odměňujeme majitele Profi účtu a Profibanky</w:t>
            </w:r>
          </w:p>
        </w:tc>
      </w:tr>
    </w:tbl>
    <w:p w:rsidR="00D276C5" w:rsidRDefault="00D4663C">
      <w:pPr>
        <w:pStyle w:val="Nadpis3"/>
        <w:spacing w:after="214"/>
        <w:ind w:left="-5" w:right="-9386"/>
      </w:pPr>
      <w:r>
        <w:t>&gt;&gt;</w:t>
      </w:r>
    </w:p>
    <w:p w:rsidR="00D276C5" w:rsidRDefault="00D4663C">
      <w:pPr>
        <w:pBdr>
          <w:top w:val="single" w:sz="40" w:space="0" w:color="D3D2D2"/>
          <w:left w:val="single" w:sz="40" w:space="0" w:color="D3D2D2"/>
          <w:bottom w:val="single" w:sz="40" w:space="0" w:color="D9DADB"/>
        </w:pBdr>
        <w:shd w:val="clear" w:color="auto" w:fill="D3D2D2"/>
        <w:spacing w:after="743"/>
        <w:ind w:left="606"/>
      </w:pPr>
      <w:r>
        <w:rPr>
          <w:b/>
          <w:sz w:val="14"/>
        </w:rPr>
        <w:t>Majitelům Profibanky, kteří jsou zároveň majiteli Profi účtu / Profi účtu GOLD bude vždy následující měsíc vráceno 100 Kč z ceny za vedení Profibanky.</w:t>
      </w:r>
    </w:p>
    <w:p w:rsidR="00D276C5" w:rsidRDefault="00D4663C">
      <w:pPr>
        <w:pStyle w:val="Nadpis4"/>
        <w:shd w:val="clear" w:color="auto" w:fill="E4313D"/>
        <w:spacing w:after="266" w:line="216" w:lineRule="auto"/>
        <w:ind w:left="721" w:right="224" w:firstLine="0"/>
        <w:jc w:val="center"/>
      </w:pPr>
      <w:r>
        <w:rPr>
          <w:rFonts w:ascii="Calibri" w:eastAsia="Calibri" w:hAnsi="Calibri" w:cs="Calibri"/>
          <w:b/>
          <w:color w:val="FFFEFD"/>
          <w:sz w:val="22"/>
        </w:rPr>
        <w:t xml:space="preserve">Podrobné vysvětlení podmínek konceptu MojeOdměny získáte v sekci MojeOdměny-detaily nebo také na </w:t>
      </w:r>
      <w:hyperlink r:id="rId15">
        <w:r>
          <w:rPr>
            <w:rFonts w:ascii="Calibri" w:eastAsia="Calibri" w:hAnsi="Calibri" w:cs="Calibri"/>
            <w:b/>
            <w:color w:val="FFFEFD"/>
            <w:sz w:val="22"/>
            <w:u w:val="single" w:color="FFFEFD"/>
          </w:rPr>
          <w:t>www.mojeodmeny.cz</w:t>
        </w:r>
      </w:hyperlink>
    </w:p>
    <w:p w:rsidR="00D276C5" w:rsidRDefault="00D4663C">
      <w:pPr>
        <w:numPr>
          <w:ilvl w:val="0"/>
          <w:numId w:val="2"/>
        </w:numPr>
        <w:ind w:right="11" w:hanging="113"/>
      </w:pPr>
      <w:r>
        <w:t>Nepřipočítává se u odchozích plateb do jiné banky přes služby MojeBanka, MojeBanka Business, Profibanka, Přímý kanál, Mobilní banka a MojePlatba.</w:t>
      </w:r>
    </w:p>
    <w:p w:rsidR="00D276C5" w:rsidRDefault="00D4663C">
      <w:pPr>
        <w:numPr>
          <w:ilvl w:val="0"/>
          <w:numId w:val="2"/>
        </w:numPr>
        <w:ind w:right="11" w:hanging="113"/>
      </w:pPr>
      <w:r>
        <w:t>Poskytnutí účtu MůjÚčet Plus, v případě zřízení balíčku Profi účet GOLD, pro FOP / PO nebo pro statutární orgán nebo člena statutárního orgánu v právnické osobě.</w:t>
      </w:r>
    </w:p>
    <w:p w:rsidR="00D276C5" w:rsidRDefault="00D276C5">
      <w:pPr>
        <w:sectPr w:rsidR="00D276C5">
          <w:headerReference w:type="even" r:id="rId16"/>
          <w:headerReference w:type="default" r:id="rId17"/>
          <w:footerReference w:type="even" r:id="rId18"/>
          <w:footerReference w:type="default" r:id="rId19"/>
          <w:headerReference w:type="first" r:id="rId20"/>
          <w:footerReference w:type="first" r:id="rId21"/>
          <w:pgSz w:w="11282" w:h="16838"/>
          <w:pgMar w:top="680" w:right="700" w:bottom="927" w:left="256" w:header="708" w:footer="241" w:gutter="0"/>
          <w:cols w:space="708"/>
          <w:formProt w:val="0"/>
          <w:titlePg/>
        </w:sectPr>
      </w:pPr>
    </w:p>
    <w:p w:rsidR="00D276C5" w:rsidRDefault="00D4663C">
      <w:pPr>
        <w:shd w:val="clear" w:color="auto" w:fill="999A9A"/>
        <w:spacing w:after="439"/>
        <w:ind w:left="10" w:right="2709"/>
        <w:jc w:val="right"/>
      </w:pPr>
      <w:r>
        <w:rPr>
          <w:b/>
          <w:color w:val="FFFEFD"/>
          <w:sz w:val="20"/>
        </w:rPr>
        <w:t>Příkaz k povolení inkasa / trvalé příkazy k úhradě a k automatickému převodu</w:t>
      </w:r>
    </w:p>
    <w:tbl>
      <w:tblPr>
        <w:tblStyle w:val="TableGrid"/>
        <w:tblpPr w:vertAnchor="text" w:tblpX="475" w:tblpY="-92"/>
        <w:tblOverlap w:val="never"/>
        <w:tblW w:w="9821" w:type="dxa"/>
        <w:tblInd w:w="0" w:type="dxa"/>
        <w:tblLayout w:type="fixed"/>
        <w:tblCellMar>
          <w:left w:w="137" w:type="dxa"/>
          <w:right w:w="115" w:type="dxa"/>
        </w:tblCellMar>
        <w:tblLook w:val="04A0" w:firstRow="1" w:lastRow="0" w:firstColumn="1" w:lastColumn="0" w:noHBand="0" w:noVBand="1"/>
      </w:tblPr>
      <w:tblGrid>
        <w:gridCol w:w="3686"/>
        <w:gridCol w:w="2045"/>
        <w:gridCol w:w="2045"/>
        <w:gridCol w:w="2045"/>
      </w:tblGrid>
      <w:tr w:rsidR="00D276C5" w:rsidTr="00D4663C">
        <w:trPr>
          <w:trHeight w:val="454"/>
        </w:trPr>
        <w:tc>
          <w:tcPr>
            <w:tcW w:w="3685"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22" w:firstLine="0"/>
              <w:jc w:val="center"/>
            </w:pPr>
            <w:r>
              <w:rPr>
                <w:b/>
                <w:sz w:val="14"/>
              </w:rPr>
              <w:t>Zřízení</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Změna</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21" w:firstLine="0"/>
              <w:jc w:val="center"/>
            </w:pPr>
            <w:r>
              <w:rPr>
                <w:b/>
                <w:sz w:val="14"/>
              </w:rPr>
              <w:t>Zrušení</w:t>
            </w:r>
          </w:p>
        </w:tc>
      </w:tr>
      <w:tr w:rsidR="00D276C5" w:rsidTr="00D4663C">
        <w:trPr>
          <w:trHeight w:val="438"/>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Expresní linka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MojeBanka / MojeBanka Business</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414" w:firstLine="0"/>
            </w:pPr>
            <w:r>
              <w:rPr>
                <w:b/>
                <w:sz w:val="14"/>
              </w:rPr>
              <w:t>pobočce prostřednictvím papírového příkazu  s použitím samoobslužného boxu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pobočce prostřednictvím papírového příkazu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747"/>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119" w:firstLine="0"/>
            </w:pPr>
            <w:r>
              <w:rPr>
                <w:b/>
                <w:sz w:val="14"/>
              </w:rPr>
              <w:t>Trvalé příkazy k úhradě prostřednictvím papírového příkazu nebo služby EL KB na účty dceřiných, přidružených a partnerských společností Komerční banky - MPSS, KB PS, KP a IKS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bl>
    <w:p w:rsidR="00D276C5" w:rsidRDefault="00D4663C">
      <w:pPr>
        <w:pStyle w:val="Nadpis3"/>
        <w:spacing w:after="3092"/>
        <w:ind w:left="-5" w:right="-9386"/>
      </w:pPr>
      <w: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Běžné účty</w:t>
            </w:r>
          </w:p>
        </w:tc>
      </w:tr>
    </w:tbl>
    <w:p w:rsidR="00D276C5" w:rsidRDefault="00D4663C">
      <w:pPr>
        <w:pStyle w:val="Nadpis3"/>
        <w:spacing w:after="464"/>
        <w:ind w:left="-5" w:right="-9386"/>
      </w:pPr>
      <w:r>
        <w:t>&gt;&gt;</w:t>
      </w:r>
    </w:p>
    <w:tbl>
      <w:tblPr>
        <w:tblStyle w:val="TableGrid"/>
        <w:tblpPr w:vertAnchor="text" w:tblpX="462" w:tblpY="-142"/>
        <w:tblOverlap w:val="never"/>
        <w:tblW w:w="9846" w:type="dxa"/>
        <w:tblInd w:w="0" w:type="dxa"/>
        <w:tblLayout w:type="fixed"/>
        <w:tblCellMar>
          <w:left w:w="149" w:type="dxa"/>
          <w:right w:w="74"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Běžný účet pro převod pojistného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0" w:right="88" w:firstLine="0"/>
              <w:jc w:val="center"/>
            </w:pPr>
            <w:r>
              <w:rPr>
                <w:b/>
                <w:sz w:val="14"/>
              </w:rPr>
              <w:t>měsíční poplatek</w:t>
            </w:r>
          </w:p>
        </w:tc>
      </w:tr>
      <w:tr w:rsidR="00D276C5" w:rsidTr="00D4663C">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Běžný účet pro převod pojistného</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88" w:firstLine="0"/>
              <w:jc w:val="center"/>
            </w:pPr>
            <w:r>
              <w:rPr>
                <w:b/>
                <w:color w:val="FFFEFD"/>
                <w:sz w:val="14"/>
              </w:rPr>
              <w:t>zdarma</w:t>
            </w:r>
          </w:p>
        </w:tc>
      </w:tr>
      <w:tr w:rsidR="00D276C5" w:rsidTr="00D4663C">
        <w:trPr>
          <w:trHeight w:val="1082"/>
        </w:trPr>
        <w:tc>
          <w:tcPr>
            <w:tcW w:w="6714" w:type="dxa"/>
            <w:tcBorders>
              <w:top w:val="single" w:sz="6" w:space="0" w:color="E4313D"/>
              <w:left w:val="single" w:sz="40" w:space="0" w:color="D3D2D2"/>
              <w:bottom w:val="single" w:sz="40" w:space="0" w:color="D3D2D2"/>
              <w:right w:val="nil"/>
            </w:tcBorders>
            <w:shd w:val="clear" w:color="auto" w:fill="D3D2D2"/>
          </w:tcPr>
          <w:p w:rsidR="00D276C5" w:rsidRDefault="00D4663C">
            <w:pPr>
              <w:spacing w:after="35" w:line="259" w:lineRule="auto"/>
              <w:ind w:left="0" w:firstLine="0"/>
            </w:pPr>
            <w:r>
              <w:rPr>
                <w:b/>
              </w:rPr>
              <w:t>Zahrnuje tyto produkty a služby:</w:t>
            </w:r>
          </w:p>
          <w:p w:rsidR="00D276C5" w:rsidRDefault="00D4663C">
            <w:pPr>
              <w:spacing w:after="0" w:line="259" w:lineRule="auto"/>
              <w:ind w:left="0" w:right="32" w:firstLine="0"/>
            </w:pPr>
            <w:r>
              <w:t>Vedení Běžného účtu v Kč, jeden výpis z účtu elektronicky s měsíční četností, 1.-5. položku pořízenou v kalendářním měsíci prostřednictvím služby MojeBanka / MojeBanka Business, a to v součtu za obě tyto služby (cena za zpracování položky v rámci mezibankovního platebního styku není zahrnuta), všechny položky zúčtované na základě příkazu k automatickému převodu na vrub Běžného účtu (cena za platbu z/a do jiné banky není zahrnuta), 1.-5. položka vzniklá z vkladu hotovosti v Kč nebo cizí měně.</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bl>
    <w:p w:rsidR="00D276C5" w:rsidRDefault="00D4663C">
      <w:pPr>
        <w:pStyle w:val="Nadpis3"/>
        <w:spacing w:after="2362"/>
        <w:ind w:left="-5" w:right="-9386"/>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9846"/>
      </w:tblGrid>
      <w:tr w:rsidR="00D276C5" w:rsidTr="00D4663C">
        <w:trPr>
          <w:trHeight w:val="491"/>
        </w:trPr>
        <w:tc>
          <w:tcPr>
            <w:tcW w:w="9846"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Běžný (kontokorentní) účet </w:t>
            </w:r>
          </w:p>
        </w:tc>
      </w:tr>
      <w:tr w:rsidR="00D276C5" w:rsidTr="00D4663C">
        <w:trPr>
          <w:trHeight w:val="466"/>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D276C5" w:rsidRDefault="00D4663C">
            <w:pPr>
              <w:spacing w:after="0" w:line="259" w:lineRule="auto"/>
              <w:ind w:left="0" w:firstLine="0"/>
            </w:pPr>
            <w:r>
              <w:rPr>
                <w:b/>
                <w:sz w:val="14"/>
              </w:rPr>
              <w:t>Celková cena se skládá ze součtu ceny za vedení Běžného účtu nebo balíčku a ceny za spravování úvěru.</w:t>
            </w:r>
          </w:p>
        </w:tc>
      </w:tr>
    </w:tbl>
    <w:p w:rsidR="00D276C5" w:rsidRDefault="00D4663C">
      <w:pPr>
        <w:pStyle w:val="Nadpis3"/>
        <w:spacing w:after="843"/>
        <w:ind w:left="-5" w:right="-9386"/>
      </w:pPr>
      <w: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0" w:right="46" w:firstLine="0"/>
              <w:jc w:val="center"/>
            </w:pPr>
            <w:r>
              <w:rPr>
                <w:b/>
                <w:sz w:val="14"/>
              </w:rPr>
              <w:t>měsíční poplatek</w:t>
            </w:r>
          </w:p>
        </w:tc>
      </w:tr>
      <w:tr w:rsidR="00D276C5" w:rsidTr="00D4663C">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Běžný účet pro církevní organizace</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zdarma</w:t>
            </w:r>
          </w:p>
        </w:tc>
      </w:tr>
      <w:tr w:rsidR="00D276C5" w:rsidTr="00D4663C">
        <w:trPr>
          <w:trHeight w:val="631"/>
        </w:trPr>
        <w:tc>
          <w:tcPr>
            <w:tcW w:w="6714" w:type="dxa"/>
            <w:tcBorders>
              <w:top w:val="single" w:sz="6" w:space="0" w:color="E4313D"/>
              <w:left w:val="single" w:sz="40" w:space="0" w:color="D3D2D2"/>
              <w:bottom w:val="single" w:sz="40" w:space="0" w:color="D3D2D2"/>
              <w:right w:val="nil"/>
            </w:tcBorders>
            <w:shd w:val="clear" w:color="auto" w:fill="D3D2D2"/>
          </w:tcPr>
          <w:p w:rsidR="00D276C5" w:rsidRDefault="00D4663C">
            <w:pPr>
              <w:spacing w:after="35" w:line="259" w:lineRule="auto"/>
              <w:ind w:left="0" w:firstLine="0"/>
            </w:pPr>
            <w:r>
              <w:rPr>
                <w:b/>
              </w:rPr>
              <w:t>Zahrnuje tyto produkty a služby:</w:t>
            </w:r>
          </w:p>
          <w:p w:rsidR="00D276C5" w:rsidRDefault="00D4663C">
            <w:pPr>
              <w:spacing w:after="0" w:line="259" w:lineRule="auto"/>
              <w:ind w:left="0" w:firstLine="0"/>
            </w:pPr>
            <w: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bl>
    <w:p w:rsidR="00D276C5" w:rsidRDefault="00D4663C">
      <w:pPr>
        <w:pStyle w:val="Nadpis3"/>
        <w:spacing w:after="1912"/>
        <w:ind w:left="-5" w:right="-9386"/>
      </w:pPr>
      <w:r>
        <w:t>&gt;&gt;</w:t>
      </w:r>
    </w:p>
    <w:tbl>
      <w:tblPr>
        <w:tblStyle w:val="TableGrid"/>
        <w:tblpPr w:vertAnchor="text" w:tblpX="462" w:tblpY="-142"/>
        <w:tblOverlap w:val="never"/>
        <w:tblW w:w="9846" w:type="dxa"/>
        <w:tblInd w:w="0" w:type="dxa"/>
        <w:tblLayout w:type="fixed"/>
        <w:tblCellMar>
          <w:left w:w="149" w:type="dxa"/>
          <w:right w:w="63" w:type="dxa"/>
        </w:tblCellMar>
        <w:tblLook w:val="04A0" w:firstRow="1" w:lastRow="0" w:firstColumn="1" w:lastColumn="0" w:noHBand="0" w:noVBand="1"/>
      </w:tblPr>
      <w:tblGrid>
        <w:gridCol w:w="6713"/>
        <w:gridCol w:w="3133"/>
      </w:tblGrid>
      <w:tr w:rsidR="00D276C5" w:rsidTr="00D4663C">
        <w:trPr>
          <w:trHeight w:val="730"/>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0" w:right="99" w:firstLine="0"/>
              <w:jc w:val="center"/>
            </w:pPr>
            <w:r>
              <w:rPr>
                <w:b/>
                <w:sz w:val="14"/>
              </w:rPr>
              <w:t>jednorázově</w:t>
            </w:r>
          </w:p>
        </w:tc>
      </w:tr>
      <w:tr w:rsidR="00D276C5" w:rsidTr="00D4663C">
        <w:trPr>
          <w:trHeight w:val="572"/>
        </w:trPr>
        <w:tc>
          <w:tcPr>
            <w:tcW w:w="6714" w:type="dxa"/>
            <w:tcBorders>
              <w:top w:val="single" w:sz="40" w:space="0" w:color="D3D2D2"/>
              <w:left w:val="single" w:sz="40" w:space="0" w:color="D3D2D2"/>
              <w:bottom w:val="single" w:sz="6" w:space="0" w:color="E4313D"/>
              <w:right w:val="single" w:sz="40" w:space="0" w:color="D3D2D2"/>
            </w:tcBorders>
            <w:shd w:val="clear" w:color="auto" w:fill="D3D2D2"/>
          </w:tcPr>
          <w:p w:rsidR="00D276C5" w:rsidRDefault="00D4663C">
            <w:pPr>
              <w:spacing w:after="0" w:line="259" w:lineRule="auto"/>
              <w:ind w:left="0" w:firstLine="0"/>
            </w:pPr>
            <w:r>
              <w:rPr>
                <w:b/>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 pohybu na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99" w:firstLine="0"/>
              <w:jc w:val="center"/>
            </w:pPr>
            <w:r>
              <w:rPr>
                <w:b/>
                <w:color w:val="FFFEFD"/>
                <w:sz w:val="14"/>
              </w:rPr>
              <w:t>zdarma</w:t>
            </w:r>
          </w:p>
        </w:tc>
      </w:tr>
    </w:tbl>
    <w:p w:rsidR="00D276C5" w:rsidRDefault="00D4663C">
      <w:pPr>
        <w:pStyle w:val="Nadpis3"/>
        <w:ind w:left="-5" w:right="-9386"/>
      </w:pPr>
      <w:r>
        <w:t>&gt;&gt;</w:t>
      </w:r>
    </w:p>
    <w:tbl>
      <w:tblPr>
        <w:tblStyle w:val="TableGrid"/>
        <w:tblW w:w="9846" w:type="dxa"/>
        <w:tblInd w:w="462" w:type="dxa"/>
        <w:tblLayout w:type="fixed"/>
        <w:tblCellMar>
          <w:left w:w="149" w:type="dxa"/>
          <w:right w:w="60"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Běžné účty pro úschovu u notáře / advokáta / soudního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0" w:right="102" w:firstLine="0"/>
              <w:jc w:val="center"/>
            </w:pPr>
            <w:r>
              <w:rPr>
                <w:b/>
                <w:sz w:val="14"/>
              </w:rPr>
              <w:t>měsíční poplatek</w:t>
            </w:r>
          </w:p>
        </w:tc>
      </w:tr>
      <w:tr w:rsidR="00D276C5" w:rsidTr="00D4663C">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1" w:firstLine="0"/>
            </w:pPr>
            <w:r>
              <w:rPr>
                <w:b/>
                <w:sz w:val="14"/>
              </w:rPr>
              <w:t>Úročené účty v Kč</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101" w:firstLine="0"/>
              <w:jc w:val="center"/>
            </w:pPr>
            <w:r>
              <w:rPr>
                <w:b/>
                <w:color w:val="FFFEFD"/>
                <w:sz w:val="14"/>
              </w:rPr>
              <w:t>60,–</w:t>
            </w:r>
          </w:p>
        </w:tc>
      </w:tr>
      <w:tr w:rsidR="00D276C5" w:rsidTr="00D4663C">
        <w:trPr>
          <w:trHeight w:val="454"/>
        </w:trPr>
        <w:tc>
          <w:tcPr>
            <w:tcW w:w="6714"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1" w:firstLine="0"/>
            </w:pPr>
            <w:r>
              <w:rPr>
                <w:b/>
                <w:sz w:val="14"/>
              </w:rPr>
              <w:t>Neúročené účty v Kč a v cizí měně</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102" w:firstLine="0"/>
              <w:jc w:val="center"/>
            </w:pPr>
            <w:r>
              <w:rPr>
                <w:b/>
                <w:color w:val="FFFEFD"/>
                <w:sz w:val="14"/>
              </w:rPr>
              <w:t>zdarma</w:t>
            </w:r>
          </w:p>
        </w:tc>
      </w:tr>
      <w:tr w:rsidR="00D276C5" w:rsidTr="00D4663C">
        <w:trPr>
          <w:trHeight w:val="782"/>
        </w:trPr>
        <w:tc>
          <w:tcPr>
            <w:tcW w:w="6714" w:type="dxa"/>
            <w:tcBorders>
              <w:top w:val="single" w:sz="6" w:space="0" w:color="E4313D"/>
              <w:left w:val="single" w:sz="40" w:space="0" w:color="D3D2D2"/>
              <w:bottom w:val="single" w:sz="40" w:space="0" w:color="D3D2D2"/>
              <w:right w:val="nil"/>
            </w:tcBorders>
            <w:shd w:val="clear" w:color="auto" w:fill="D3D2D2"/>
          </w:tcPr>
          <w:p w:rsidR="00D276C5" w:rsidRDefault="00D4663C">
            <w:pPr>
              <w:spacing w:after="35" w:line="259" w:lineRule="auto"/>
              <w:ind w:left="0" w:firstLine="0"/>
            </w:pPr>
            <w:r>
              <w:rPr>
                <w:b/>
              </w:rPr>
              <w:t>Běžný účet pro úschovu zahrnuje tyto služby:</w:t>
            </w:r>
          </w:p>
          <w:p w:rsidR="00D276C5" w:rsidRDefault="00D4663C">
            <w:pPr>
              <w:spacing w:after="0" w:line="259" w:lineRule="auto"/>
              <w:ind w:left="0" w:firstLine="0"/>
            </w:pPr>
            <w:r>
              <w:t>Vedení Běžného účtu, včetně elektronických výpisů s libovolnou četností nebo poštou s měsíční četností, všechny tuzemské bezhotovostní transakce, hotovostní operace (s výjimkou vkladu mincí a smíšeného vkladu mincí a bankovek přes pokladní přepážku pokud vklad obsahuje více než 50 ks mincí) a vydání a proplácení soukromých šeků.</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bl>
    <w:tbl>
      <w:tblPr>
        <w:tblStyle w:val="TableGrid"/>
        <w:tblpPr w:vertAnchor="text" w:tblpX="462" w:tblpY="-142"/>
        <w:tblOverlap w:val="never"/>
        <w:tblW w:w="9846" w:type="dxa"/>
        <w:tblInd w:w="0" w:type="dxa"/>
        <w:tblLayout w:type="fixed"/>
        <w:tblCellMar>
          <w:top w:w="93"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Běžný účet v Kč pro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0" w:right="47" w:firstLine="0"/>
              <w:jc w:val="center"/>
            </w:pPr>
            <w:r>
              <w:rPr>
                <w:b/>
                <w:sz w:val="14"/>
              </w:rPr>
              <w:t>měsíční poplatek</w:t>
            </w:r>
          </w:p>
        </w:tc>
      </w:tr>
      <w:tr w:rsidR="00D276C5" w:rsidTr="00D4663C">
        <w:trPr>
          <w:trHeight w:val="437"/>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Vedení Běžného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60,–</w:t>
            </w:r>
          </w:p>
        </w:tc>
      </w:tr>
    </w:tbl>
    <w:p w:rsidR="00D276C5" w:rsidRDefault="00D4663C">
      <w:pPr>
        <w:pStyle w:val="Nadpis3"/>
        <w:spacing w:after="1066"/>
        <w:ind w:left="-5" w:right="-9386"/>
      </w:pPr>
      <w:r>
        <w:t>&gt;&gt;</w:t>
      </w:r>
    </w:p>
    <w:p w:rsidR="00D276C5" w:rsidRDefault="00D4663C">
      <w:pPr>
        <w:spacing w:after="450"/>
        <w:ind w:left="420" w:right="11"/>
      </w:pPr>
      <w:r>
        <w:rPr>
          <w:sz w:val="12"/>
          <w:vertAlign w:val="superscript"/>
        </w:rPr>
        <w:t>1)</w:t>
      </w:r>
      <w:r>
        <w:t xml:space="preserve"> Podmínkou pro zřízení tohoto účtu je aktivní podnikatelský Běžný účet / balíček.</w:t>
      </w:r>
    </w:p>
    <w:tbl>
      <w:tblPr>
        <w:tblStyle w:val="TableGrid"/>
        <w:tblpPr w:vertAnchor="text" w:tblpX="462" w:tblpY="-142"/>
        <w:tblOverlap w:val="never"/>
        <w:tblW w:w="9846" w:type="dxa"/>
        <w:tblInd w:w="0" w:type="dxa"/>
        <w:tblLayout w:type="fixed"/>
        <w:tblCellMar>
          <w:right w:w="106" w:type="dxa"/>
        </w:tblCellMar>
        <w:tblLook w:val="04A0" w:firstRow="1" w:lastRow="0" w:firstColumn="1" w:lastColumn="0" w:noHBand="0" w:noVBand="1"/>
      </w:tblPr>
      <w:tblGrid>
        <w:gridCol w:w="3698"/>
        <w:gridCol w:w="1531"/>
        <w:gridCol w:w="1670"/>
        <w:gridCol w:w="1391"/>
        <w:gridCol w:w="1556"/>
      </w:tblGrid>
      <w:tr w:rsidR="00D276C5" w:rsidTr="00D4663C">
        <w:trPr>
          <w:trHeight w:val="491"/>
        </w:trPr>
        <w:tc>
          <w:tcPr>
            <w:tcW w:w="3698" w:type="dxa"/>
            <w:tcBorders>
              <w:top w:val="nil"/>
              <w:left w:val="nil"/>
              <w:bottom w:val="single" w:sz="40" w:space="0" w:color="D3D2D2"/>
              <w:right w:val="nil"/>
            </w:tcBorders>
            <w:shd w:val="clear" w:color="auto" w:fill="E4313D"/>
          </w:tcPr>
          <w:p w:rsidR="00D276C5" w:rsidRDefault="00D4663C">
            <w:pPr>
              <w:spacing w:after="0" w:line="259" w:lineRule="auto"/>
              <w:ind w:left="161" w:firstLine="0"/>
            </w:pPr>
            <w:r>
              <w:rPr>
                <w:b/>
                <w:color w:val="FFFEFD"/>
                <w:sz w:val="18"/>
              </w:rPr>
              <w:t>Ostatní Běžné účty</w:t>
            </w:r>
          </w:p>
        </w:tc>
        <w:tc>
          <w:tcPr>
            <w:tcW w:w="1531"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c>
          <w:tcPr>
            <w:tcW w:w="1670"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c>
          <w:tcPr>
            <w:tcW w:w="1391"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c>
          <w:tcPr>
            <w:tcW w:w="1556"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599"/>
        </w:trPr>
        <w:tc>
          <w:tcPr>
            <w:tcW w:w="3698" w:type="dxa"/>
            <w:tcBorders>
              <w:top w:val="single" w:sz="40" w:space="0" w:color="D3D2D2"/>
              <w:left w:val="single" w:sz="40" w:space="0" w:color="D3D2D2"/>
              <w:bottom w:val="single" w:sz="40" w:space="0" w:color="D3D2D2"/>
              <w:right w:val="nil"/>
            </w:tcBorders>
            <w:shd w:val="clear" w:color="auto" w:fill="D3D2D2"/>
            <w:vAlign w:val="center"/>
          </w:tcPr>
          <w:p w:rsidR="00D276C5" w:rsidRDefault="00D4663C">
            <w:pPr>
              <w:spacing w:after="0" w:line="259" w:lineRule="auto"/>
              <w:ind w:left="149" w:firstLine="0"/>
            </w:pPr>
            <w:r>
              <w:rPr>
                <w:b/>
                <w:sz w:val="14"/>
              </w:rPr>
              <w:t>Měsíční poplatek</w:t>
            </w:r>
          </w:p>
        </w:tc>
        <w:tc>
          <w:tcPr>
            <w:tcW w:w="1531"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235" w:right="97" w:firstLine="0"/>
              <w:jc w:val="center"/>
            </w:pPr>
            <w:r>
              <w:rPr>
                <w:b/>
                <w:sz w:val="14"/>
              </w:rPr>
              <w:t>Běžné účty v Kč a cizí měně</w:t>
            </w:r>
          </w:p>
        </w:tc>
        <w:tc>
          <w:tcPr>
            <w:tcW w:w="1670" w:type="dxa"/>
            <w:tcBorders>
              <w:top w:val="single" w:sz="40" w:space="0" w:color="D3D2D2"/>
              <w:left w:val="single" w:sz="6" w:space="0" w:color="FFFEFD"/>
              <w:bottom w:val="single" w:sz="40" w:space="0" w:color="D3D2D2"/>
              <w:right w:val="nil"/>
            </w:tcBorders>
            <w:shd w:val="clear" w:color="auto" w:fill="D3D2D2"/>
            <w:vAlign w:val="center"/>
          </w:tcPr>
          <w:p w:rsidR="00D276C5" w:rsidRDefault="00D4663C">
            <w:pPr>
              <w:spacing w:after="0" w:line="259" w:lineRule="auto"/>
              <w:ind w:left="634" w:right="116" w:hanging="450"/>
            </w:pPr>
            <w:r>
              <w:rPr>
                <w:b/>
                <w:sz w:val="14"/>
              </w:rPr>
              <w:t>Vázaný Běžný účet v Kč</w:t>
            </w:r>
          </w:p>
        </w:tc>
        <w:tc>
          <w:tcPr>
            <w:tcW w:w="1391"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firstLine="69"/>
            </w:pPr>
            <w:r>
              <w:rPr>
                <w:b/>
                <w:sz w:val="14"/>
              </w:rPr>
              <w:t>Běžný účet Fondu rozvoje bydlení v Kč</w:t>
            </w:r>
          </w:p>
        </w:tc>
        <w:tc>
          <w:tcPr>
            <w:tcW w:w="1556" w:type="dxa"/>
            <w:tcBorders>
              <w:top w:val="single" w:sz="40" w:space="0" w:color="D3D2D2"/>
              <w:left w:val="single" w:sz="6" w:space="0" w:color="FFFEFD"/>
              <w:bottom w:val="single" w:sz="40" w:space="0" w:color="D3D2D2"/>
              <w:right w:val="single" w:sz="40" w:space="0" w:color="D3D2D2"/>
            </w:tcBorders>
            <w:shd w:val="clear" w:color="auto" w:fill="D3D2D2"/>
          </w:tcPr>
          <w:p w:rsidR="00D276C5" w:rsidRDefault="00D4663C">
            <w:pPr>
              <w:spacing w:after="0" w:line="259" w:lineRule="auto"/>
              <w:ind w:left="93" w:firstLine="13"/>
              <w:jc w:val="center"/>
            </w:pPr>
            <w:r>
              <w:rPr>
                <w:b/>
                <w:sz w:val="14"/>
              </w:rPr>
              <w:t>Běžný účet v Kč pro financování developerského projektu</w:t>
            </w:r>
          </w:p>
        </w:tc>
      </w:tr>
      <w:tr w:rsidR="00D276C5" w:rsidTr="00D4663C">
        <w:trPr>
          <w:trHeight w:val="438"/>
        </w:trPr>
        <w:tc>
          <w:tcPr>
            <w:tcW w:w="3698" w:type="dxa"/>
            <w:tcBorders>
              <w:top w:val="single" w:sz="40" w:space="0" w:color="D3D2D2"/>
              <w:left w:val="single" w:sz="40" w:space="0" w:color="D3D2D2"/>
              <w:bottom w:val="single" w:sz="6" w:space="0" w:color="E4313D"/>
              <w:right w:val="nil"/>
            </w:tcBorders>
            <w:shd w:val="clear" w:color="auto" w:fill="D3D2D2"/>
          </w:tcPr>
          <w:p w:rsidR="00D276C5" w:rsidRDefault="00D4663C">
            <w:pPr>
              <w:spacing w:after="0" w:line="259" w:lineRule="auto"/>
              <w:ind w:left="45" w:firstLine="0"/>
              <w:jc w:val="center"/>
            </w:pPr>
            <w:r>
              <w:rPr>
                <w:b/>
                <w:sz w:val="14"/>
              </w:rPr>
              <w:t>Vedení prvního samostatného Běžného účtu v Kč nebo cizí měně, pokud klient nevlastní balíčkový Běžný účet</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06" w:firstLine="0"/>
              <w:jc w:val="center"/>
            </w:pPr>
            <w:r>
              <w:rPr>
                <w:b/>
                <w:color w:val="FFFEFD"/>
                <w:sz w:val="14"/>
              </w:rPr>
              <w:t>100,–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0" w:right="34" w:firstLine="0"/>
              <w:jc w:val="center"/>
            </w:pPr>
            <w:r>
              <w:rPr>
                <w:b/>
                <w:color w:val="FFFEFD"/>
                <w:sz w:val="14"/>
              </w:rPr>
              <w:t>100,–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458" w:firstLine="0"/>
            </w:pPr>
            <w:r>
              <w:rPr>
                <w:b/>
                <w:color w:val="FFFEFD"/>
                <w:sz w:val="14"/>
              </w:rPr>
              <w:t>100,–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93" w:firstLine="0"/>
              <w:jc w:val="center"/>
            </w:pPr>
            <w:r>
              <w:rPr>
                <w:b/>
                <w:color w:val="FFFEFD"/>
                <w:sz w:val="14"/>
              </w:rPr>
              <w:t>100,–</w:t>
            </w:r>
          </w:p>
        </w:tc>
      </w:tr>
      <w:tr w:rsidR="00D276C5" w:rsidTr="00D4663C">
        <w:trPr>
          <w:trHeight w:val="747"/>
        </w:trPr>
        <w:tc>
          <w:tcPr>
            <w:tcW w:w="3698"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49" w:firstLine="0"/>
            </w:pPr>
            <w:r>
              <w:rPr>
                <w:b/>
                <w:sz w:val="14"/>
              </w:rPr>
              <w:t>Vedení druhého a dalšího samostatného Běžného účtu v Kč nebo cizí měně, pokud klient vlastní balíčkový Běžný účet nebo jakýkoliv samostatný Běžný účet v Kč nebo cizí měně</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06" w:firstLine="0"/>
              <w:jc w:val="center"/>
            </w:pPr>
            <w:r>
              <w:rPr>
                <w:b/>
                <w:color w:val="FFFEFD"/>
                <w:sz w:val="14"/>
              </w:rPr>
              <w:t>60,–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0" w:right="33" w:firstLine="0"/>
              <w:jc w:val="center"/>
            </w:pPr>
            <w:r>
              <w:rPr>
                <w:b/>
                <w:color w:val="FFFEFD"/>
                <w:sz w:val="14"/>
              </w:rPr>
              <w:t>60,–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3" w:firstLine="0"/>
              <w:jc w:val="center"/>
            </w:pPr>
            <w:r>
              <w:rPr>
                <w:b/>
                <w:color w:val="FFFEFD"/>
                <w:sz w:val="14"/>
              </w:rPr>
              <w:t>60,–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94" w:firstLine="0"/>
              <w:jc w:val="center"/>
            </w:pPr>
            <w:r>
              <w:rPr>
                <w:b/>
                <w:color w:val="FFFEFD"/>
                <w:sz w:val="14"/>
              </w:rPr>
              <w:t>60,–</w:t>
            </w:r>
          </w:p>
        </w:tc>
      </w:tr>
      <w:tr w:rsidR="00D276C5" w:rsidTr="00D4663C">
        <w:trPr>
          <w:trHeight w:val="588"/>
        </w:trPr>
        <w:tc>
          <w:tcPr>
            <w:tcW w:w="3698"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25" w:lineRule="auto"/>
              <w:ind w:left="149" w:firstLine="0"/>
            </w:pPr>
            <w:r>
              <w:rPr>
                <w:b/>
                <w:sz w:val="14"/>
              </w:rPr>
              <w:t>Vedení každého navázaného účelového účtu půjčky včetně předávání či zasílání výpisu z účtu</w:t>
            </w:r>
          </w:p>
          <w:p w:rsidR="00D276C5" w:rsidRDefault="00D4663C">
            <w:pPr>
              <w:spacing w:after="0" w:line="259" w:lineRule="auto"/>
              <w:ind w:left="85" w:firstLine="0"/>
              <w:jc w:val="center"/>
            </w:pPr>
            <w:r>
              <w:rPr>
                <w:b/>
                <w:sz w:val="14"/>
              </w:rPr>
              <w:t>(je zúčtováváno z Běžného účtu Fondu rozvoje bydlení)</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06" w:firstLine="0"/>
              <w:jc w:val="center"/>
            </w:pPr>
            <w:r>
              <w:rPr>
                <w:b/>
                <w:color w:val="FFFEFD"/>
                <w:sz w:val="14"/>
              </w:rPr>
              <w:t>–</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3" w:firstLine="0"/>
              <w:jc w:val="center"/>
            </w:pPr>
            <w:r>
              <w:rPr>
                <w:b/>
                <w:color w:val="FFFEFD"/>
                <w:sz w:val="14"/>
              </w:rPr>
              <w:t>35,–</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94" w:firstLine="0"/>
              <w:jc w:val="center"/>
            </w:pPr>
            <w:r>
              <w:rPr>
                <w:b/>
                <w:color w:val="FFFEFD"/>
                <w:sz w:val="14"/>
              </w:rPr>
              <w:t>–</w:t>
            </w:r>
          </w:p>
        </w:tc>
      </w:tr>
      <w:tr w:rsidR="00D276C5" w:rsidTr="00D4663C">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64" w:firstLine="0"/>
              <w:jc w:val="center"/>
            </w:pPr>
            <w:r>
              <w:rPr>
                <w:b/>
                <w:sz w:val="14"/>
              </w:rPr>
              <w:t>Vedení Běžných účtů v Kč v rámci balíčku Municipality</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94" w:firstLine="0"/>
              <w:jc w:val="center"/>
            </w:pPr>
            <w:r>
              <w:rPr>
                <w:b/>
                <w:color w:val="FFFEFD"/>
                <w:sz w:val="14"/>
              </w:rPr>
              <w:t>–</w:t>
            </w:r>
          </w:p>
        </w:tc>
      </w:tr>
      <w:tr w:rsidR="00D276C5" w:rsidTr="00D4663C">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49" w:firstLine="0"/>
            </w:pPr>
            <w:r>
              <w:rPr>
                <w:b/>
                <w:sz w:val="14"/>
              </w:rPr>
              <w:t xml:space="preserve">Vedení neúročených Běžných účtů v Kč, USD, EUR </w:t>
            </w:r>
            <w:r>
              <w:rPr>
                <w:b/>
                <w:sz w:val="12"/>
                <w:vertAlign w:val="superscript"/>
              </w:rPr>
              <w:t>1)</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D276C5" w:rsidRDefault="00D4663C">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94" w:firstLine="0"/>
              <w:jc w:val="center"/>
            </w:pPr>
            <w:r>
              <w:rPr>
                <w:b/>
                <w:color w:val="FFFEFD"/>
                <w:sz w:val="14"/>
              </w:rPr>
              <w:t>–</w:t>
            </w:r>
          </w:p>
        </w:tc>
      </w:tr>
    </w:tbl>
    <w:p w:rsidR="00D276C5" w:rsidRDefault="00D4663C">
      <w:pPr>
        <w:pStyle w:val="Nadpis3"/>
        <w:spacing w:after="3440"/>
        <w:ind w:left="-5" w:right="-9386"/>
      </w:pPr>
      <w:r>
        <w:t>&gt;&gt;</w:t>
      </w:r>
    </w:p>
    <w:p w:rsidR="00D276C5" w:rsidRDefault="00D4663C">
      <w:pPr>
        <w:spacing w:after="419"/>
        <w:ind w:left="523" w:right="11" w:hanging="113"/>
      </w:pPr>
      <w:r>
        <w:rPr>
          <w:sz w:val="12"/>
          <w:vertAlign w:val="superscript"/>
        </w:rPr>
        <w:t>1)</w:t>
      </w:r>
      <w:r>
        <w:t xml:space="preserve"> Podmínkou pro zřízení tohoto účtu je aktivní podnikatelský Běžný účet / balíček v obsluze poboček, Korporátních a Obchodních divizí. Účty jsou určeny pro specifické obchody a zajištění aktivních obchodů a dále subjektům se specifickými potřebami pro uložení depozit za účelem evidence - zejména insolvenční správci, municipality, municipalitami zřizované organizace / založené společnosti, veřejné vysoké školy, fakultní nemocnice, veřejné výzkumné instituce, nadace a nadační fondy a notáři pro výběr soudních poplatků.</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Výpisy z účtu</w:t>
            </w:r>
          </w:p>
        </w:tc>
      </w:tr>
    </w:tbl>
    <w:p w:rsidR="00D276C5" w:rsidRDefault="00D4663C">
      <w:pPr>
        <w:pStyle w:val="Nadpis3"/>
        <w:ind w:left="-5" w:right="-9386"/>
      </w:pPr>
      <w:r>
        <w:t>&gt;&gt;</w:t>
      </w:r>
    </w:p>
    <w:tbl>
      <w:tblPr>
        <w:tblStyle w:val="TableGrid"/>
        <w:tblpPr w:vertAnchor="text" w:tblpX="475" w:tblpY="-92"/>
        <w:tblOverlap w:val="never"/>
        <w:tblW w:w="9821" w:type="dxa"/>
        <w:tblInd w:w="0" w:type="dxa"/>
        <w:tblLayout w:type="fixed"/>
        <w:tblCellMar>
          <w:top w:w="41" w:type="dxa"/>
          <w:left w:w="136" w:type="dxa"/>
          <w:right w:w="115" w:type="dxa"/>
        </w:tblCellMar>
        <w:tblLook w:val="04A0" w:firstRow="1" w:lastRow="0" w:firstColumn="1" w:lastColumn="0" w:noHBand="0" w:noVBand="1"/>
      </w:tblPr>
      <w:tblGrid>
        <w:gridCol w:w="3686"/>
        <w:gridCol w:w="2045"/>
        <w:gridCol w:w="2045"/>
        <w:gridCol w:w="2045"/>
      </w:tblGrid>
      <w:tr w:rsidR="00D276C5" w:rsidTr="00D4663C">
        <w:trPr>
          <w:trHeight w:val="454"/>
        </w:trPr>
        <w:tc>
          <w:tcPr>
            <w:tcW w:w="3685" w:type="dxa"/>
            <w:tcBorders>
              <w:top w:val="single" w:sz="40" w:space="0" w:color="D3D2D2"/>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Měsíční poplatek</w:t>
            </w: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Elektronicky</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Poštou</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tcPr>
          <w:p w:rsidR="00D276C5" w:rsidRDefault="00D4663C">
            <w:pPr>
              <w:spacing w:after="0" w:line="259" w:lineRule="auto"/>
              <w:ind w:left="0" w:right="21" w:firstLine="0"/>
              <w:jc w:val="center"/>
            </w:pPr>
            <w:r>
              <w:rPr>
                <w:b/>
                <w:sz w:val="14"/>
              </w:rPr>
              <w:t xml:space="preserve">Předávání výpisů  </w:t>
            </w:r>
          </w:p>
          <w:p w:rsidR="00D276C5" w:rsidRDefault="00D4663C">
            <w:pPr>
              <w:spacing w:after="0" w:line="259" w:lineRule="auto"/>
              <w:ind w:left="0" w:right="21" w:firstLine="0"/>
              <w:jc w:val="center"/>
            </w:pPr>
            <w:r>
              <w:rPr>
                <w:b/>
                <w:sz w:val="14"/>
              </w:rPr>
              <w:t>osobním odběrem</w:t>
            </w:r>
          </w:p>
        </w:tc>
      </w:tr>
      <w:tr w:rsidR="00D276C5" w:rsidTr="00D4663C">
        <w:trPr>
          <w:trHeight w:val="439"/>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 xml:space="preserve">Měsíčně </w:t>
            </w:r>
            <w:r>
              <w:rPr>
                <w:b/>
                <w:sz w:val="12"/>
                <w:vertAlign w:val="superscript"/>
              </w:rPr>
              <w:t>2)</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 xml:space="preserve">35,– / 30,– </w:t>
            </w:r>
            <w:r>
              <w:rPr>
                <w:b/>
                <w:color w:val="FFFEFD"/>
                <w:sz w:val="12"/>
                <w:vertAlign w:val="superscript"/>
              </w:rPr>
              <w:t>3)</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135,–</w:t>
            </w:r>
          </w:p>
        </w:tc>
      </w:tr>
      <w:tr w:rsidR="00D276C5" w:rsidTr="00D4663C">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Týdně</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140,–</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240,–</w:t>
            </w:r>
          </w:p>
        </w:tc>
      </w:tr>
      <w:tr w:rsidR="00D276C5" w:rsidTr="00D4663C">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Denně při pohybu na účtu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2"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2" w:firstLine="0"/>
              <w:jc w:val="center"/>
            </w:pPr>
            <w:r>
              <w:rPr>
                <w:b/>
                <w:color w:val="FFFEFD"/>
                <w:sz w:val="14"/>
              </w:rPr>
              <w:t>525,–</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625,–</w:t>
            </w:r>
          </w:p>
        </w:tc>
      </w:tr>
      <w:tr w:rsidR="00D276C5" w:rsidTr="00D4663C">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 xml:space="preserve">Zasílání výpisů na dvě různé adresy </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8"/>
              </w:rPr>
              <w:t>1)</w:t>
            </w:r>
          </w:p>
        </w:tc>
      </w:tr>
      <w:tr w:rsidR="00D276C5" w:rsidTr="00D4663C">
        <w:trPr>
          <w:trHeight w:val="470"/>
        </w:trPr>
        <w:tc>
          <w:tcPr>
            <w:tcW w:w="3685" w:type="dxa"/>
            <w:tcBorders>
              <w:top w:val="single" w:sz="6" w:space="0" w:color="E4313D"/>
              <w:left w:val="single" w:sz="40" w:space="0" w:color="D3D2D2"/>
              <w:bottom w:val="single" w:sz="40" w:space="0" w:color="D3D2D2"/>
              <w:right w:val="nil"/>
            </w:tcBorders>
            <w:shd w:val="clear" w:color="auto" w:fill="ACACAC"/>
            <w:vAlign w:val="center"/>
          </w:tcPr>
          <w:p w:rsidR="00D276C5" w:rsidRDefault="00D4663C">
            <w:pPr>
              <w:spacing w:after="0" w:line="259" w:lineRule="auto"/>
              <w:ind w:left="0" w:firstLine="0"/>
            </w:pPr>
            <w:r>
              <w:rPr>
                <w:b/>
                <w:sz w:val="14"/>
              </w:rPr>
              <w:t>Ostatní služby k výpisům</w:t>
            </w:r>
          </w:p>
        </w:tc>
        <w:tc>
          <w:tcPr>
            <w:tcW w:w="2045"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2045"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733"/>
        </w:trPr>
        <w:tc>
          <w:tcPr>
            <w:tcW w:w="3685" w:type="dxa"/>
            <w:tcBorders>
              <w:top w:val="single" w:sz="40" w:space="0" w:color="D3D2D2"/>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firstLine="0"/>
            </w:pPr>
            <w:r>
              <w:rPr>
                <w:b/>
                <w:sz w:val="14"/>
              </w:rPr>
              <w:t>Zaslání výpisu z Běžného účtu do zahraničí z podnětu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D276C5" w:rsidRDefault="00D4663C">
            <w:pPr>
              <w:spacing w:after="0" w:line="259" w:lineRule="auto"/>
              <w:ind w:left="0" w:right="21" w:firstLine="0"/>
              <w:jc w:val="center"/>
            </w:pPr>
            <w:r>
              <w:rPr>
                <w:b/>
                <w:color w:val="FFFEFD"/>
                <w:sz w:val="14"/>
              </w:rPr>
              <w:t>ve formátu SWIFT MT 940</w:t>
            </w:r>
          </w:p>
          <w:p w:rsidR="00D276C5" w:rsidRDefault="00D4663C">
            <w:pPr>
              <w:spacing w:after="0" w:line="225" w:lineRule="auto"/>
              <w:ind w:left="0" w:firstLine="0"/>
              <w:jc w:val="center"/>
            </w:pPr>
            <w:r>
              <w:rPr>
                <w:b/>
                <w:color w:val="FFFEFD"/>
                <w:sz w:val="14"/>
              </w:rPr>
              <w:t xml:space="preserve">50,– za jednu stranu zaslaného výpisu, max. 3 000,– </w:t>
            </w:r>
          </w:p>
          <w:p w:rsidR="00D276C5" w:rsidRDefault="00D4663C">
            <w:pPr>
              <w:spacing w:after="0" w:line="259" w:lineRule="auto"/>
              <w:ind w:left="0" w:right="21" w:firstLine="0"/>
              <w:jc w:val="center"/>
            </w:pPr>
            <w:r>
              <w:rPr>
                <w:b/>
                <w:color w:val="FFFEFD"/>
                <w:sz w:val="14"/>
              </w:rPr>
              <w:t>měsíčně</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w:t>
            </w:r>
          </w:p>
        </w:tc>
      </w:tr>
      <w:tr w:rsidR="00D276C5" w:rsidTr="00D4663C">
        <w:trPr>
          <w:trHeight w:val="1066"/>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Výpis na vyžádání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D276C5" w:rsidRDefault="00D4663C">
            <w:pPr>
              <w:spacing w:after="0" w:line="225" w:lineRule="auto"/>
              <w:ind w:left="0" w:firstLine="0"/>
              <w:jc w:val="center"/>
            </w:pPr>
            <w:r>
              <w:rPr>
                <w:b/>
                <w:color w:val="FFFEFD"/>
                <w:sz w:val="14"/>
              </w:rPr>
              <w:t xml:space="preserve">objednání archivního výpisu prostřednictvím služeb </w:t>
            </w:r>
          </w:p>
          <w:p w:rsidR="00D276C5" w:rsidRDefault="00D4663C">
            <w:pPr>
              <w:spacing w:after="0" w:line="259" w:lineRule="auto"/>
              <w:ind w:left="0" w:right="21" w:firstLine="0"/>
              <w:jc w:val="center"/>
            </w:pPr>
            <w:r>
              <w:rPr>
                <w:b/>
                <w:color w:val="FFFEFD"/>
                <w:sz w:val="14"/>
              </w:rPr>
              <w:t xml:space="preserve">MojeBanka, MojeBanka </w:t>
            </w:r>
          </w:p>
          <w:p w:rsidR="00D276C5" w:rsidRDefault="00D4663C">
            <w:pPr>
              <w:spacing w:after="0" w:line="259" w:lineRule="auto"/>
              <w:ind w:left="0" w:right="21" w:firstLine="0"/>
              <w:jc w:val="center"/>
            </w:pPr>
            <w:r>
              <w:rPr>
                <w:b/>
                <w:color w:val="FFFEFD"/>
                <w:sz w:val="14"/>
              </w:rPr>
              <w:t xml:space="preserve">Business, Profibanka nebo </w:t>
            </w:r>
          </w:p>
          <w:p w:rsidR="00D276C5" w:rsidRDefault="00D4663C">
            <w:pPr>
              <w:spacing w:after="0" w:line="259" w:lineRule="auto"/>
              <w:ind w:left="223" w:right="244" w:firstLine="0"/>
              <w:jc w:val="center"/>
            </w:pPr>
            <w:r>
              <w:rPr>
                <w:b/>
                <w:color w:val="FFFEFD"/>
                <w:sz w:val="14"/>
              </w:rPr>
              <w:t>MultiCash KB 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1" w:firstLine="0"/>
              <w:jc w:val="center"/>
            </w:pPr>
            <w:r>
              <w:rPr>
                <w:b/>
                <w:color w:val="FFFEFD"/>
                <w:sz w:val="14"/>
              </w:rPr>
              <w:t>–</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 xml:space="preserve">tisk na papír  </w:t>
            </w:r>
          </w:p>
          <w:p w:rsidR="00D276C5" w:rsidRDefault="00D4663C">
            <w:pPr>
              <w:spacing w:after="0" w:line="225" w:lineRule="auto"/>
              <w:ind w:left="0" w:firstLine="0"/>
              <w:jc w:val="center"/>
            </w:pPr>
            <w:r>
              <w:rPr>
                <w:b/>
                <w:color w:val="FFFEFD"/>
                <w:sz w:val="14"/>
              </w:rPr>
              <w:t>100,– + 2,50 za každou  vytištěnou stranu</w:t>
            </w:r>
          </w:p>
          <w:p w:rsidR="00D276C5" w:rsidRDefault="00D4663C">
            <w:pPr>
              <w:spacing w:after="0" w:line="259" w:lineRule="auto"/>
              <w:ind w:left="0" w:right="21" w:firstLine="0"/>
              <w:jc w:val="center"/>
            </w:pPr>
            <w:r>
              <w:rPr>
                <w:b/>
                <w:color w:val="FFFEFD"/>
                <w:sz w:val="14"/>
              </w:rPr>
              <w:t xml:space="preserve">zápis dat na CD  </w:t>
            </w:r>
          </w:p>
          <w:p w:rsidR="00D276C5" w:rsidRDefault="00D4663C">
            <w:pPr>
              <w:spacing w:after="0" w:line="259" w:lineRule="auto"/>
              <w:ind w:left="0" w:right="21" w:firstLine="0"/>
              <w:jc w:val="center"/>
            </w:pPr>
            <w:r>
              <w:rPr>
                <w:b/>
                <w:color w:val="FFFEFD"/>
                <w:sz w:val="14"/>
              </w:rPr>
              <w:t>100,– + 200,– za zápis na CD</w:t>
            </w:r>
          </w:p>
        </w:tc>
      </w:tr>
    </w:tbl>
    <w:p w:rsidR="00D276C5" w:rsidRDefault="00D4663C">
      <w:pPr>
        <w:pStyle w:val="Nadpis3"/>
        <w:ind w:left="-5" w:right="-9386"/>
      </w:pPr>
      <w:r>
        <w:t>&gt;&gt;</w:t>
      </w:r>
    </w:p>
    <w:p w:rsidR="00D276C5" w:rsidRDefault="00D4663C">
      <w:pPr>
        <w:shd w:val="clear" w:color="auto" w:fill="999A9A"/>
        <w:spacing w:after="134"/>
        <w:ind w:left="618"/>
      </w:pPr>
      <w:r>
        <w:rPr>
          <w:b/>
          <w:color w:val="FFFEFD"/>
          <w:sz w:val="20"/>
        </w:rPr>
        <w:t>Další služby</w:t>
      </w:r>
    </w:p>
    <w:tbl>
      <w:tblPr>
        <w:tblStyle w:val="TableGrid"/>
        <w:tblW w:w="9821" w:type="dxa"/>
        <w:tblInd w:w="475" w:type="dxa"/>
        <w:tblLayout w:type="fixed"/>
        <w:tblCellMar>
          <w:top w:w="11" w:type="dxa"/>
          <w:left w:w="137" w:type="dxa"/>
          <w:right w:w="115" w:type="dxa"/>
        </w:tblCellMar>
        <w:tblLook w:val="04A0" w:firstRow="1" w:lastRow="0" w:firstColumn="1" w:lastColumn="0" w:noHBand="0" w:noVBand="1"/>
      </w:tblPr>
      <w:tblGrid>
        <w:gridCol w:w="6701"/>
        <w:gridCol w:w="3120"/>
      </w:tblGrid>
      <w:tr w:rsidR="00D276C5" w:rsidTr="00D4663C">
        <w:trPr>
          <w:trHeight w:val="438"/>
        </w:trPr>
        <w:tc>
          <w:tcPr>
            <w:tcW w:w="6701"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Zřízení, změna a zrušení blokace a rezervace prostředků na Běžných účtech v Kč a cizí měně</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100,–</w:t>
            </w:r>
          </w:p>
        </w:tc>
      </w:tr>
      <w:tr w:rsidR="00D276C5" w:rsidTr="00D4663C">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 xml:space="preserve">Převod Běžného účtu mezi pobočkami KB z podnětu klienta při zachování čísla účtu </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zdarma</w:t>
            </w:r>
          </w:p>
        </w:tc>
      </w:tr>
      <w:tr w:rsidR="00D276C5" w:rsidTr="00D4663C">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Zrušení Běžného účtu nebo balíčku z podnětu klienta</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zdarma</w:t>
            </w:r>
          </w:p>
        </w:tc>
      </w:tr>
      <w:tr w:rsidR="00D276C5" w:rsidTr="00D4663C">
        <w:trPr>
          <w:trHeight w:val="452"/>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Zaslání upomínky - oznámení o vzniku nepovoleného debetu / oznámení o prodlení</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250,–</w:t>
            </w:r>
          </w:p>
        </w:tc>
      </w:tr>
      <w:tr w:rsidR="00D276C5" w:rsidTr="00D4663C">
        <w:trPr>
          <w:trHeight w:val="454"/>
        </w:trPr>
        <w:tc>
          <w:tcPr>
            <w:tcW w:w="670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453"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500,–</w:t>
            </w:r>
          </w:p>
        </w:tc>
      </w:tr>
    </w:tbl>
    <w:p w:rsidR="00D276C5" w:rsidRDefault="00D4663C">
      <w:pPr>
        <w:spacing w:after="4"/>
        <w:ind w:left="420" w:right="11"/>
      </w:pPr>
      <w:r>
        <w:t xml:space="preserve"> Ceny jsou uvedeny v Kč a jsou zúčtovány v měně účtu. Pro přepočet se použije aktuální kurz „deviza střed“ KB.</w:t>
      </w:r>
    </w:p>
    <w:p w:rsidR="00D276C5" w:rsidRDefault="00D4663C">
      <w:pPr>
        <w:numPr>
          <w:ilvl w:val="0"/>
          <w:numId w:val="3"/>
        </w:numPr>
        <w:spacing w:after="61"/>
        <w:ind w:right="5451" w:hanging="113"/>
      </w:pPr>
      <w:r>
        <w:t>Za vyhotovení druhého výpisu bude účtována cena dle zvolené četnosti vyhotovování v souladu s platným Sazebníkem KB.</w:t>
      </w:r>
    </w:p>
    <w:p w:rsidR="00D276C5" w:rsidRDefault="00D4663C">
      <w:pPr>
        <w:spacing w:after="7"/>
        <w:ind w:left="523" w:right="353" w:hanging="113"/>
      </w:pPr>
      <w:r>
        <w:t xml:space="preserve"> Službu nelze poskytnout u výpisů denních a měsíčních obratů, ani u výpisů denních při pohybu na účtu; lze ji sjednat jen u periodických výpisů (týdenních až měsíčních),  a to pouze za předpokladu stejné frekvence obou vyhotovení výpisu.</w:t>
      </w:r>
    </w:p>
    <w:p w:rsidR="00D276C5" w:rsidRDefault="00D4663C">
      <w:pPr>
        <w:numPr>
          <w:ilvl w:val="0"/>
          <w:numId w:val="3"/>
        </w:numPr>
        <w:spacing w:line="325" w:lineRule="auto"/>
        <w:ind w:right="5451" w:hanging="113"/>
      </w:pPr>
      <w:r>
        <w:t>Měsíční výpisy ke všem Běžným účtům v rámci balíčku Municipality zdarma.</w:t>
      </w:r>
      <w:r>
        <w:rPr>
          <w:sz w:val="12"/>
          <w:vertAlign w:val="superscript"/>
        </w:rPr>
        <w:t>3)</w:t>
      </w:r>
      <w:r>
        <w:t xml:space="preserve"> Měsíční výpis pro Běžný (kontokorentní) účet.</w:t>
      </w:r>
    </w:p>
    <w:p w:rsidR="00D276C5" w:rsidRDefault="00D276C5">
      <w:pPr>
        <w:sectPr w:rsidR="00D276C5">
          <w:headerReference w:type="even" r:id="rId22"/>
          <w:headerReference w:type="default" r:id="rId23"/>
          <w:footerReference w:type="even" r:id="rId24"/>
          <w:footerReference w:type="default" r:id="rId25"/>
          <w:headerReference w:type="first" r:id="rId26"/>
          <w:footerReference w:type="first" r:id="rId27"/>
          <w:pgSz w:w="11282" w:h="16838"/>
          <w:pgMar w:top="680" w:right="765" w:bottom="1416" w:left="256" w:header="822" w:footer="241" w:gutter="0"/>
          <w:cols w:space="708"/>
          <w:formProt w:val="0"/>
        </w:sectPr>
      </w:pP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8"/>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Poplatek z depozit</w:t>
            </w:r>
          </w:p>
        </w:tc>
      </w:tr>
    </w:tbl>
    <w:p w:rsidR="00D276C5" w:rsidRDefault="00D4663C">
      <w:pPr>
        <w:pStyle w:val="Nadpis3"/>
        <w:spacing w:after="83"/>
        <w:ind w:left="-5" w:right="-9386"/>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76"/>
        <w:gridCol w:w="3045"/>
      </w:tblGrid>
      <w:tr w:rsidR="00D276C5" w:rsidTr="00D4663C">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Poplatek z depozit klienta do stanoveného objemu včetně v příslušné měně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3"/>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Poplatek z depozit klienta v měně CHF za objem nad 40 tis. CHF</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 xml:space="preserve">1 % p.a. </w:t>
            </w:r>
            <w:r>
              <w:rPr>
                <w:b/>
                <w:color w:val="FFFEFD"/>
                <w:sz w:val="12"/>
                <w:vertAlign w:val="superscript"/>
              </w:rPr>
              <w:t>1)</w:t>
            </w:r>
          </w:p>
        </w:tc>
      </w:tr>
      <w:tr w:rsidR="00D276C5" w:rsidTr="00D4663C">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Poplatek z depozit klienta v měně SEK za objem nad 400 tis. SEK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 xml:space="preserve">1 % p.a. </w:t>
            </w:r>
            <w:r>
              <w:rPr>
                <w:b/>
                <w:color w:val="FFFEFD"/>
                <w:sz w:val="12"/>
                <w:vertAlign w:val="superscript"/>
              </w:rPr>
              <w:t>1)</w:t>
            </w:r>
          </w:p>
        </w:tc>
      </w:tr>
      <w:tr w:rsidR="00D276C5" w:rsidTr="00D4663C">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Poplatek z depozit klienta v měně DKK za objem nad 300 tis. DKK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 xml:space="preserve">1 % p.a. </w:t>
            </w:r>
            <w:r>
              <w:rPr>
                <w:b/>
                <w:color w:val="FFFEFD"/>
                <w:sz w:val="12"/>
                <w:vertAlign w:val="superscript"/>
              </w:rPr>
              <w:t>1)</w:t>
            </w:r>
          </w:p>
        </w:tc>
      </w:tr>
      <w:tr w:rsidR="00D276C5" w:rsidTr="00D4663C">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D276C5" w:rsidRDefault="00D4663C">
            <w:pPr>
              <w:spacing w:after="0" w:line="259" w:lineRule="auto"/>
              <w:ind w:left="0" w:firstLine="0"/>
            </w:pPr>
            <w:r>
              <w:rPr>
                <w:b/>
                <w:sz w:val="14"/>
              </w:rPr>
              <w:t>Poplatek z depozit klienta v měně JPY za objem nad 5 mil. JPY</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 xml:space="preserve">0,5 % p.a. </w:t>
            </w:r>
            <w:r>
              <w:rPr>
                <w:b/>
                <w:color w:val="FFFEFD"/>
                <w:sz w:val="12"/>
                <w:vertAlign w:val="superscript"/>
              </w:rPr>
              <w:t>1)</w:t>
            </w:r>
          </w:p>
        </w:tc>
      </w:tr>
    </w:tbl>
    <w:p w:rsidR="00D276C5" w:rsidRDefault="00D4663C">
      <w:pPr>
        <w:ind w:left="523" w:right="11" w:hanging="113"/>
      </w:pPr>
      <w:r>
        <w:rPr>
          <w:sz w:val="12"/>
          <w:vertAlign w:val="superscript"/>
        </w:rPr>
        <w:t>1)</w:t>
      </w:r>
      <w:r>
        <w:t xml:space="preserve"> Poplatek je vypočítáván denně (konvence skutečnost / skutečnost), pokud v daný den objem běžných zůstatků přesáhne výše uvedený limit v součtu na všech běžných, spořicích, termínovaných a vkladových účtech a depozitních směnkách klienta v KB v příslušné měně. Do základu depozit podléhajícímu zpoplatnění nejsou zahrnovány termínované vklady s individuální úrokovou sazbou a depozitní směnky Tradingu.</w:t>
      </w:r>
    </w:p>
    <w:p w:rsidR="00D276C5" w:rsidRDefault="00D4663C">
      <w:pPr>
        <w:spacing w:after="421"/>
        <w:ind w:left="523" w:right="11" w:hanging="113"/>
      </w:pPr>
      <w:r>
        <w:t xml:space="preserve"> KB je oprávněna tento poplatek účtovat, a pokud tak učiní, účtuje ho klientovi měsíčně v měně příslušného účtu se splatností 5. Obchodní den následujícího měsíce. Poplatek může být odepsán z účtu klienta nejpozději poslední den téhož měsíce. Pokud klient nemá zvolený poplatkový účet, poplatek může být odepsán z jakéhokoli jeho účtu, dle určení KB.</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928"/>
        <w:gridCol w:w="7993"/>
      </w:tblGrid>
      <w:tr w:rsidR="00D276C5" w:rsidTr="00D4663C">
        <w:trPr>
          <w:trHeight w:val="1871"/>
        </w:trPr>
        <w:tc>
          <w:tcPr>
            <w:tcW w:w="1928" w:type="dxa"/>
            <w:tcBorders>
              <w:top w:val="nil"/>
              <w:left w:val="nil"/>
              <w:bottom w:val="nil"/>
              <w:right w:val="nil"/>
            </w:tcBorders>
            <w:shd w:val="clear" w:color="auto" w:fill="E4313D"/>
            <w:vAlign w:val="bottom"/>
          </w:tcPr>
          <w:p w:rsidR="00D276C5" w:rsidRDefault="00D4663C">
            <w:pPr>
              <w:spacing w:after="0" w:line="259" w:lineRule="auto"/>
              <w:ind w:left="0" w:right="333" w:firstLine="0"/>
            </w:pPr>
            <w:r>
              <w:rPr>
                <w:b/>
                <w:color w:val="FFFEFD"/>
                <w:sz w:val="26"/>
              </w:rPr>
              <w:t>Poplatky  z depozit</w:t>
            </w:r>
          </w:p>
        </w:tc>
        <w:tc>
          <w:tcPr>
            <w:tcW w:w="7994"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8"/>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Poplatek z přírůstku depozit</w:t>
            </w:r>
          </w:p>
        </w:tc>
      </w:tr>
    </w:tbl>
    <w:p w:rsidR="00D276C5" w:rsidRDefault="00D4663C">
      <w:pPr>
        <w:pStyle w:val="Nadpis3"/>
        <w:spacing w:after="83"/>
        <w:ind w:left="-5" w:right="-9386"/>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7776"/>
        <w:gridCol w:w="2045"/>
      </w:tblGrid>
      <w:tr w:rsidR="00D276C5" w:rsidTr="00D4663C">
        <w:trPr>
          <w:trHeight w:val="454"/>
        </w:trPr>
        <w:tc>
          <w:tcPr>
            <w:tcW w:w="7776"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D3D2D2"/>
          </w:tcPr>
          <w:p w:rsidR="00D276C5" w:rsidRDefault="00D4663C">
            <w:pPr>
              <w:spacing w:after="8" w:line="259" w:lineRule="auto"/>
              <w:ind w:left="0" w:right="21" w:firstLine="0"/>
              <w:jc w:val="center"/>
            </w:pPr>
            <w:r>
              <w:rPr>
                <w:b/>
                <w:sz w:val="14"/>
              </w:rPr>
              <w:t xml:space="preserve">ročně </w:t>
            </w:r>
            <w:r>
              <w:rPr>
                <w:b/>
                <w:sz w:val="12"/>
                <w:vertAlign w:val="superscript"/>
              </w:rPr>
              <w:t>1)</w:t>
            </w:r>
          </w:p>
          <w:p w:rsidR="00D276C5" w:rsidRDefault="00D4663C">
            <w:pPr>
              <w:spacing w:after="0" w:line="259" w:lineRule="auto"/>
              <w:ind w:left="0" w:right="21" w:firstLine="0"/>
              <w:jc w:val="center"/>
            </w:pPr>
            <w:r>
              <w:rPr>
                <w:b/>
                <w:sz w:val="14"/>
              </w:rPr>
              <w:t>ke dni 31. prosince</w:t>
            </w:r>
          </w:p>
        </w:tc>
      </w:tr>
      <w:tr w:rsidR="00D276C5" w:rsidTr="00D4663C">
        <w:trPr>
          <w:trHeight w:val="438"/>
        </w:trPr>
        <w:tc>
          <w:tcPr>
            <w:tcW w:w="7776" w:type="dxa"/>
            <w:tcBorders>
              <w:top w:val="single" w:sz="40" w:space="0" w:color="D3D2D2"/>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 xml:space="preserve">Poplatek z přírůstku depozit klienta, pokud celkový objem uložených prostředků za všechny měny k 31. 12. činí </w:t>
            </w:r>
          </w:p>
          <w:p w:rsidR="00D276C5" w:rsidRDefault="00D4663C">
            <w:pPr>
              <w:spacing w:after="0" w:line="259" w:lineRule="auto"/>
              <w:ind w:left="0" w:firstLine="0"/>
            </w:pPr>
            <w:r>
              <w:rPr>
                <w:b/>
                <w:sz w:val="14"/>
              </w:rPr>
              <w:t>100 mil. Kč a méně</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bez poplatku</w:t>
            </w:r>
          </w:p>
        </w:tc>
      </w:tr>
      <w:tr w:rsidR="00D276C5" w:rsidTr="00D4663C">
        <w:trPr>
          <w:trHeight w:val="453"/>
        </w:trPr>
        <w:tc>
          <w:tcPr>
            <w:tcW w:w="7776"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 xml:space="preserve">Poplatek z přírůstku depozit klienta, pokud celkový objem uložených prostředků za všechny měny k 31. 12. je vyšší než </w:t>
            </w:r>
          </w:p>
          <w:p w:rsidR="00D276C5" w:rsidRDefault="00D4663C">
            <w:pPr>
              <w:spacing w:after="0" w:line="259" w:lineRule="auto"/>
              <w:ind w:left="0" w:firstLine="0"/>
            </w:pPr>
            <w:r>
              <w:rPr>
                <w:b/>
                <w:sz w:val="14"/>
              </w:rPr>
              <w:t>100 mil. Kč</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 xml:space="preserve">0,15 % </w:t>
            </w:r>
            <w:r>
              <w:rPr>
                <w:b/>
                <w:color w:val="FFFEFD"/>
                <w:sz w:val="12"/>
                <w:vertAlign w:val="superscript"/>
              </w:rPr>
              <w:t>1)</w:t>
            </w:r>
          </w:p>
        </w:tc>
      </w:tr>
    </w:tbl>
    <w:p w:rsidR="00D276C5" w:rsidRDefault="00D4663C">
      <w:pPr>
        <w:ind w:left="523" w:right="438" w:hanging="113"/>
      </w:pPr>
      <w:r>
        <w:rPr>
          <w:sz w:val="12"/>
          <w:vertAlign w:val="superscript"/>
        </w:rPr>
        <w:t>1)</w:t>
      </w:r>
      <w:r>
        <w:t xml:space="preserve"> Poplatek z přírůstku depozit je roven násobku poplatku a základu. Základ je roven rozdílu mezi celkovým objemem depozit klienta ke dni 31.12. rozhodného roku a vyšší z následujících dvou hodnot:</w:t>
      </w:r>
    </w:p>
    <w:p w:rsidR="00D276C5" w:rsidRDefault="00D4663C">
      <w:pPr>
        <w:ind w:left="420" w:right="3157"/>
      </w:pPr>
      <w:r>
        <w:t xml:space="preserve"> a) průměrný denní běžný zůstatek depozit klienta za období od 1. 10. předchozího roku do 30. 9. rozhodného roku nebo  b) 100 mil Kč.</w:t>
      </w:r>
    </w:p>
    <w:p w:rsidR="00D276C5" w:rsidRDefault="00D4663C">
      <w:pPr>
        <w:ind w:left="523" w:right="11" w:hanging="113"/>
      </w:pPr>
      <w:r>
        <w:t xml:space="preserve"> Do celkového objemu depozit klienta ke dni 31. 12. rozhodného roku  se započítávají i všechny odchozí platby do jiné banky uskutečněné v tomto dni nebo v posledním Obchodním dni rozhodného roku, není-li 31. 12. Obchodním dnem, a to s výjimkou plateb realizovaných a současně připsaných na účet příjemce v jiné bance poslední Obchodní den rozhodného roku.</w:t>
      </w:r>
    </w:p>
    <w:p w:rsidR="00D276C5" w:rsidRDefault="00D4663C">
      <w:pPr>
        <w:ind w:left="420" w:right="11"/>
      </w:pPr>
      <w:r>
        <w:t xml:space="preserve"> Pokud je základ záporný, rovná se poplatek nule.</w:t>
      </w:r>
    </w:p>
    <w:p w:rsidR="00D276C5" w:rsidRDefault="00D4663C">
      <w:pPr>
        <w:ind w:left="523" w:right="348" w:hanging="113"/>
      </w:pPr>
      <w:r>
        <w:t xml:space="preserve"> Základ tvoří prostředky klienta uložené na běžných, spořicích, termínovaných a vkladových účtech a depozitních směnkách ve všech měnách vyjma termínovaných vkladů s individuální úrokovou sazbou a depozitních směnek Tradingu.</w:t>
      </w:r>
    </w:p>
    <w:p w:rsidR="00D276C5" w:rsidRDefault="00D4663C">
      <w:pPr>
        <w:ind w:left="420" w:right="431"/>
      </w:pPr>
      <w:r>
        <w:t xml:space="preserve"> KB je oprávněna účtovat poplatek jednou ročně se splatností 5. Obchodní den měsíce února následujícího roku, přičemž je oprávněna odepsat ho z účtu klienta nejpozději poslední den měsíce března téhož roku. Pokud klient nemá zvolený poplatkový účet, Banka odepíše poplatek z jakéhokoli jeho účtu, který vede, dle svého určení.  Při přepočtu cizích měn do Kč a naopak se používá kurz KB střed platný v den výpočtu poplatku.</w:t>
      </w:r>
    </w:p>
    <w:tbl>
      <w:tblPr>
        <w:tblStyle w:val="TableGrid"/>
        <w:tblpPr w:vertAnchor="page" w:horzAnchor="page" w:tblpX="681"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4313D"/>
            <w:vAlign w:val="bottom"/>
          </w:tcPr>
          <w:p w:rsidR="00D276C5" w:rsidRDefault="00D4663C">
            <w:pPr>
              <w:spacing w:after="0" w:line="259" w:lineRule="auto"/>
              <w:ind w:left="0" w:firstLine="0"/>
            </w:pPr>
            <w:r>
              <w:rPr>
                <w:b/>
                <w:color w:val="FFFEFD"/>
                <w:sz w:val="26"/>
              </w:rPr>
              <w:t>Karty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8"/>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Debetní karty</w:t>
            </w:r>
          </w:p>
        </w:tc>
      </w:tr>
    </w:tbl>
    <w:p w:rsidR="00D276C5" w:rsidRDefault="00D4663C">
      <w:pPr>
        <w:pStyle w:val="Nadpis3"/>
        <w:ind w:left="-5" w:right="-9386"/>
      </w:pPr>
      <w:r>
        <w:t>&gt;&gt;</w:t>
      </w:r>
    </w:p>
    <w:tbl>
      <w:tblPr>
        <w:tblStyle w:val="TableGrid"/>
        <w:tblpPr w:vertAnchor="text" w:tblpX="475" w:tblpY="-92"/>
        <w:tblOverlap w:val="never"/>
        <w:tblW w:w="9821" w:type="dxa"/>
        <w:tblInd w:w="0" w:type="dxa"/>
        <w:tblLayout w:type="fixed"/>
        <w:tblCellMar>
          <w:left w:w="137" w:type="dxa"/>
          <w:right w:w="80" w:type="dxa"/>
        </w:tblCellMar>
        <w:tblLook w:val="04A0" w:firstRow="1" w:lastRow="0" w:firstColumn="1" w:lastColumn="0" w:noHBand="0" w:noVBand="1"/>
      </w:tblPr>
      <w:tblGrid>
        <w:gridCol w:w="3401"/>
        <w:gridCol w:w="2140"/>
        <w:gridCol w:w="2140"/>
        <w:gridCol w:w="2140"/>
      </w:tblGrid>
      <w:tr w:rsidR="00D276C5" w:rsidTr="00D4663C">
        <w:trPr>
          <w:trHeight w:val="737"/>
        </w:trPr>
        <w:tc>
          <w:tcPr>
            <w:tcW w:w="3402"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D3D2D2"/>
            <w:vAlign w:val="center"/>
          </w:tcPr>
          <w:p w:rsidR="00D276C5" w:rsidRDefault="00D4663C">
            <w:pPr>
              <w:spacing w:after="0" w:line="259" w:lineRule="auto"/>
              <w:ind w:left="0" w:right="57" w:firstLine="0"/>
              <w:jc w:val="center"/>
            </w:pPr>
            <w:r>
              <w:rPr>
                <w:b/>
                <w:sz w:val="14"/>
              </w:rPr>
              <w:t>Profi karta</w:t>
            </w: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5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57" w:firstLine="0"/>
              <w:jc w:val="center"/>
            </w:pPr>
            <w:r>
              <w:rPr>
                <w:b/>
                <w:sz w:val="14"/>
              </w:rPr>
              <w:t>Zlatá firemní karta</w:t>
            </w:r>
          </w:p>
        </w:tc>
      </w:tr>
      <w:tr w:rsidR="00D276C5" w:rsidTr="00D4663C">
        <w:trPr>
          <w:trHeight w:val="442"/>
        </w:trPr>
        <w:tc>
          <w:tcPr>
            <w:tcW w:w="3402"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nil"/>
            </w:tcBorders>
            <w:shd w:val="clear" w:color="auto" w:fill="E4313D"/>
          </w:tcPr>
          <w:p w:rsidR="00D276C5" w:rsidRDefault="00D276C5">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embosovaná</w:t>
            </w:r>
          </w:p>
        </w:tc>
        <w:tc>
          <w:tcPr>
            <w:tcW w:w="2140" w:type="dxa"/>
            <w:tcBorders>
              <w:top w:val="single" w:sz="40" w:space="0" w:color="D3D2D2"/>
              <w:left w:val="nil"/>
              <w:bottom w:val="single" w:sz="40" w:space="0" w:color="D3D2D2"/>
              <w:right w:val="single" w:sz="40" w:space="0" w:color="D3D2D2"/>
            </w:tcBorders>
            <w:shd w:val="clear" w:color="auto" w:fill="E4313D"/>
          </w:tcPr>
          <w:p w:rsidR="00D276C5" w:rsidRDefault="00D276C5">
            <w:pPr>
              <w:spacing w:after="160" w:line="259" w:lineRule="auto"/>
              <w:ind w:left="0" w:firstLine="0"/>
            </w:pP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390,–</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990,–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990,–</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279" w:firstLine="0"/>
            </w:pPr>
            <w:r>
              <w:rPr>
                <w:b/>
                <w:sz w:val="14"/>
              </w:rPr>
              <w:t>Vydání karty s vlastním designem MojeKarta  - vlastní foto / galerie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 xml:space="preserve">149,–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279" w:firstLine="0"/>
            </w:pPr>
            <w:r>
              <w:rPr>
                <w:b/>
                <w:sz w:val="14"/>
              </w:rPr>
              <w:t>Vydání karty s vlastním designem MojeKarta  - limitovaná edice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 xml:space="preserve">349,–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9"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19,–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19,–</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586"/>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39,–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39,–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99,–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245"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149,–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149,–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149,–</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425"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25,–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25,–</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Zasílání jednoho výpisu z platební karty poštou</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5,–</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jc w:val="center"/>
            </w:pPr>
            <w:r>
              <w:rPr>
                <w:b/>
                <w:sz w:val="14"/>
              </w:rPr>
              <w:t>Předání jednoho výpisu z platební karty na pobočce</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5,–</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Zasílání jednoho výpisu z platební karty elektronicky</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Předání PIN ke na pobočku</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6" w:firstLine="0"/>
              <w:jc w:val="center"/>
            </w:pPr>
            <w:r>
              <w:rPr>
                <w:b/>
                <w:color w:val="FFFEFD"/>
                <w:sz w:val="14"/>
              </w:rPr>
              <w:t>100,–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6"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r>
      <w:tr w:rsidR="00D276C5" w:rsidTr="00D4663C">
        <w:trPr>
          <w:trHeight w:val="464"/>
        </w:trPr>
        <w:tc>
          <w:tcPr>
            <w:tcW w:w="3402" w:type="dxa"/>
            <w:tcBorders>
              <w:top w:val="single" w:sz="6" w:space="0" w:color="E4313D"/>
              <w:left w:val="single" w:sz="40" w:space="0" w:color="D3D2D2"/>
              <w:bottom w:val="single" w:sz="40" w:space="0" w:color="D3D2D2"/>
              <w:right w:val="nil"/>
            </w:tcBorders>
            <w:shd w:val="clear" w:color="auto" w:fill="D3D2D2"/>
          </w:tcPr>
          <w:p w:rsidR="00D276C5" w:rsidRDefault="00D4663C">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57" w:firstLine="0"/>
              <w:jc w:val="center"/>
            </w:pPr>
            <w:r>
              <w:rPr>
                <w:b/>
                <w:color w:val="FFFEFD"/>
                <w:sz w:val="14"/>
              </w:rPr>
              <w:t>000,–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000,–</w:t>
            </w:r>
          </w:p>
        </w:tc>
      </w:tr>
    </w:tbl>
    <w:p w:rsidR="00D276C5" w:rsidRDefault="00D4663C">
      <w:pPr>
        <w:pStyle w:val="Nadpis3"/>
        <w:ind w:left="-5" w:right="-9386"/>
      </w:pPr>
      <w:r>
        <w:t>&gt;&gt;</w:t>
      </w:r>
      <w:r>
        <w:br w:type="page"/>
      </w:r>
    </w:p>
    <w:p w:rsidR="00D276C5" w:rsidRDefault="00D276C5">
      <w:pPr>
        <w:spacing w:after="0" w:line="259" w:lineRule="auto"/>
        <w:ind w:left="-256" w:right="39" w:firstLine="0"/>
      </w:pPr>
    </w:p>
    <w:tbl>
      <w:tblPr>
        <w:tblStyle w:val="TableGrid"/>
        <w:tblW w:w="9821" w:type="dxa"/>
        <w:tblInd w:w="475" w:type="dxa"/>
        <w:tblLayout w:type="fixed"/>
        <w:tblCellMar>
          <w:right w:w="57" w:type="dxa"/>
        </w:tblCellMar>
        <w:tblLook w:val="04A0" w:firstRow="1" w:lastRow="0" w:firstColumn="1" w:lastColumn="0" w:noHBand="0" w:noVBand="1"/>
      </w:tblPr>
      <w:tblGrid>
        <w:gridCol w:w="3402"/>
        <w:gridCol w:w="2224"/>
        <w:gridCol w:w="2055"/>
        <w:gridCol w:w="2140"/>
      </w:tblGrid>
      <w:tr w:rsidR="00D276C5" w:rsidTr="00D4663C">
        <w:trPr>
          <w:trHeight w:val="737"/>
        </w:trPr>
        <w:tc>
          <w:tcPr>
            <w:tcW w:w="5626" w:type="dxa"/>
            <w:gridSpan w:val="2"/>
            <w:tcBorders>
              <w:top w:val="single" w:sz="40" w:space="0" w:color="D3D2D2"/>
              <w:left w:val="single" w:sz="40" w:space="0" w:color="D3D2D2"/>
              <w:bottom w:val="single" w:sz="40" w:space="0" w:color="D3D2D2"/>
              <w:right w:val="nil"/>
            </w:tcBorders>
            <w:shd w:val="clear" w:color="auto" w:fill="D3D2D2"/>
            <w:vAlign w:val="center"/>
          </w:tcPr>
          <w:p w:rsidR="00D276C5" w:rsidRDefault="00D4663C">
            <w:pPr>
              <w:spacing w:after="0" w:line="259" w:lineRule="auto"/>
              <w:ind w:left="0" w:right="757" w:firstLine="0"/>
              <w:jc w:val="right"/>
            </w:pPr>
            <w:r>
              <w:rPr>
                <w:b/>
                <w:sz w:val="14"/>
              </w:rPr>
              <w:t>Profi karta</w:t>
            </w:r>
            <w:r>
              <w:rPr>
                <w:b/>
                <w:sz w:val="14"/>
                <w:vertAlign w:val="superscript"/>
              </w:rPr>
              <w:footnoteReference w:id="1"/>
            </w:r>
          </w:p>
        </w:tc>
        <w:tc>
          <w:tcPr>
            <w:tcW w:w="2055"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2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57" w:firstLine="0"/>
              <w:jc w:val="center"/>
            </w:pPr>
            <w:r>
              <w:rPr>
                <w:b/>
                <w:sz w:val="14"/>
              </w:rPr>
              <w:t>Zlatá firemní karta</w:t>
            </w:r>
          </w:p>
        </w:tc>
      </w:tr>
      <w:tr w:rsidR="00D276C5" w:rsidTr="00D4663C">
        <w:trPr>
          <w:trHeight w:val="736"/>
        </w:trPr>
        <w:tc>
          <w:tcPr>
            <w:tcW w:w="3402" w:type="dxa"/>
            <w:tcBorders>
              <w:top w:val="single" w:sz="40" w:space="0" w:color="D3D2D2"/>
              <w:left w:val="single" w:sz="40" w:space="0" w:color="D3D2D2"/>
              <w:bottom w:val="single" w:sz="6" w:space="0" w:color="E4313D"/>
              <w:right w:val="nil"/>
            </w:tcBorders>
            <w:shd w:val="clear" w:color="auto" w:fill="D3D2D2"/>
          </w:tcPr>
          <w:p w:rsidR="00D276C5" w:rsidRDefault="00D4663C">
            <w:pPr>
              <w:spacing w:after="0" w:line="225" w:lineRule="auto"/>
              <w:ind w:left="137" w:firstLine="0"/>
            </w:pPr>
            <w:r>
              <w:rPr>
                <w:b/>
                <w:sz w:val="14"/>
              </w:rPr>
              <w:t xml:space="preserve">Nestandardní předání karty a/nebo PIN - expresní zaslání v ČR  </w:t>
            </w:r>
          </w:p>
          <w:p w:rsidR="00D276C5" w:rsidRDefault="00D4663C">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2 000,–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8" w:firstLine="0"/>
              <w:jc w:val="center"/>
            </w:pPr>
            <w:r>
              <w:rPr>
                <w:b/>
                <w:color w:val="FFFEFD"/>
                <w:sz w:val="14"/>
              </w:rPr>
              <w:t>2 000,–</w:t>
            </w:r>
          </w:p>
        </w:tc>
      </w:tr>
      <w:tr w:rsidR="00D276C5" w:rsidTr="00D4663C">
        <w:trPr>
          <w:trHeight w:val="747"/>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34" w:line="216" w:lineRule="auto"/>
              <w:ind w:left="137" w:firstLine="0"/>
            </w:pPr>
            <w:r>
              <w:rPr>
                <w:b/>
                <w:sz w:val="14"/>
              </w:rPr>
              <w:t xml:space="preserve">Nestandardní předání karty a/nebo PIN - zaslání do zahraničí </w:t>
            </w:r>
            <w:r>
              <w:rPr>
                <w:b/>
                <w:sz w:val="12"/>
                <w:vertAlign w:val="superscript"/>
              </w:rPr>
              <w:t>3)</w:t>
            </w:r>
          </w:p>
          <w:p w:rsidR="00D276C5" w:rsidRDefault="00D4663C">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1 000,–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1 000,–</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Odblokování karty po pěti chybně zadaných PIN</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8"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Změna týdenních limitů prostřednictvím služby MojeBanka, MojeBanka Business, Profibanka</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8"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Změna týdenních limitů prostřednictvím služby Expresní linka KB</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8" w:firstLine="0"/>
              <w:jc w:val="center"/>
            </w:pPr>
            <w:r>
              <w:rPr>
                <w:b/>
                <w:color w:val="FFFEFD"/>
                <w:sz w:val="14"/>
              </w:rPr>
              <w:t>19,–</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Expresní změna týdenních limitů</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6"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6"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8" w:firstLine="0"/>
              <w:jc w:val="center"/>
            </w:pPr>
            <w:r>
              <w:rPr>
                <w:b/>
                <w:color w:val="FFFEFD"/>
                <w:sz w:val="14"/>
              </w:rPr>
              <w:t>19,–</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Změna týdenních limitů přes přepážku</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6" w:firstLine="0"/>
              <w:jc w:val="center"/>
            </w:pPr>
            <w:r>
              <w:rPr>
                <w:b/>
                <w:color w:val="FFFEFD"/>
                <w:sz w:val="14"/>
              </w:rPr>
              <w:t>69,–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6" w:firstLine="0"/>
              <w:jc w:val="center"/>
            </w:pPr>
            <w:r>
              <w:rPr>
                <w:b/>
                <w:color w:val="FFFEFD"/>
                <w:sz w:val="14"/>
              </w:rPr>
              <w:t>69,–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8" w:firstLine="0"/>
              <w:jc w:val="center"/>
            </w:pPr>
            <w:r>
              <w:rPr>
                <w:b/>
                <w:color w:val="FFFEFD"/>
                <w:sz w:val="14"/>
              </w:rPr>
              <w:t>69,–</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Stoplistace karty</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 xml:space="preserve">1 000,– </w:t>
            </w:r>
            <w:r>
              <w:rPr>
                <w:b/>
                <w:color w:val="FFFEFD"/>
                <w:sz w:val="12"/>
                <w:vertAlign w:val="superscript"/>
              </w:rPr>
              <w:footnoteReference w:id="2"/>
            </w:r>
            <w:r>
              <w:rPr>
                <w:b/>
                <w:color w:val="FFFEFD"/>
                <w:sz w:val="12"/>
                <w:vertAlign w:val="superscript"/>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 xml:space="preserve">1 000,– </w:t>
            </w:r>
            <w:r>
              <w:rPr>
                <w:b/>
                <w:color w:val="FFFEFD"/>
                <w:sz w:val="12"/>
                <w:vertAlign w:val="superscript"/>
              </w:rPr>
              <w:t>2)</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 xml:space="preserve">1 000,– </w:t>
            </w:r>
            <w:r>
              <w:rPr>
                <w:b/>
                <w:color w:val="FFFEFD"/>
                <w:sz w:val="12"/>
                <w:vertAlign w:val="superscript"/>
              </w:rPr>
              <w:t>2)</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Stoplistace karty z podnětu KB</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zdarma</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3"/>
            </w:r>
            <w:r>
              <w:rPr>
                <w:b/>
                <w:sz w:val="12"/>
                <w:vertAlign w:val="superscript"/>
              </w:rPr>
              <w:footnoteReference w:id="4"/>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200,–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200,–</w:t>
            </w:r>
          </w:p>
        </w:tc>
      </w:tr>
      <w:tr w:rsidR="00D276C5" w:rsidTr="00D4663C">
        <w:trPr>
          <w:trHeight w:val="588"/>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149,–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w:t>
            </w:r>
          </w:p>
        </w:tc>
      </w:tr>
      <w:tr w:rsidR="00D276C5" w:rsidTr="00D4663C">
        <w:trPr>
          <w:trHeight w:val="587"/>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349,–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Vydání důkazního prostředku o provedení oznámení o ztrátě / krádeži / zneužití karty</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zdarma</w:t>
            </w:r>
          </w:p>
        </w:tc>
      </w:tr>
      <w:tr w:rsidR="00D276C5" w:rsidTr="00D4663C">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Emergency Cash Advance (náhradní hotovost na přepážce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 xml:space="preserve">3 500,– </w:t>
            </w:r>
            <w:r>
              <w:rPr>
                <w:b/>
                <w:color w:val="FFFEFD"/>
                <w:sz w:val="12"/>
                <w:vertAlign w:val="superscript"/>
              </w:rPr>
              <w:t>3)</w:t>
            </w:r>
          </w:p>
        </w:tc>
      </w:tr>
      <w:tr w:rsidR="00D276C5" w:rsidTr="00D4663C">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Emergency Card Replacement (vydání náhradní karty bez PIN do zahraničí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4 000,–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4 000,–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4 000,–</w:t>
            </w:r>
          </w:p>
        </w:tc>
      </w:tr>
      <w:tr w:rsidR="00D276C5" w:rsidTr="00D4663C">
        <w:trPr>
          <w:trHeight w:val="588"/>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 xml:space="preserve">Příchozí Platba na kartu ve prospěch běžného / úvěrového účtu vedeného u KB, k němuž je karta vydána </w:t>
            </w:r>
            <w:r>
              <w:rPr>
                <w:b/>
                <w:sz w:val="12"/>
                <w:vertAlign w:val="superscript"/>
              </w:rPr>
              <w:footnoteReference w:id="5"/>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zdarma</w:t>
            </w:r>
          </w:p>
        </w:tc>
      </w:tr>
      <w:tr w:rsidR="00D276C5" w:rsidTr="00D4663C">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1 %, min. 29,–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1 %, min. 29,–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1 %, min. 29,–</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Cestovní pojištění k embosovaným kartám</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tcPr>
          <w:p w:rsidR="00D276C5" w:rsidRDefault="00D4663C">
            <w:pPr>
              <w:spacing w:after="0" w:line="259" w:lineRule="auto"/>
              <w:ind w:left="0" w:right="27" w:firstLine="0"/>
              <w:jc w:val="center"/>
            </w:pPr>
            <w:r>
              <w:rPr>
                <w:rFonts w:ascii="Wingdings" w:eastAsia="Wingdings" w:hAnsi="Wingdings" w:cs="Wingdings"/>
                <w:color w:val="FFFEFD"/>
                <w:sz w:val="2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57" w:firstLine="0"/>
              <w:jc w:val="center"/>
            </w:pPr>
            <w:r>
              <w:rPr>
                <w:b/>
                <w:color w:val="FFFEFD"/>
                <w:sz w:val="14"/>
              </w:rPr>
              <w:t>–</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Cestovní pojištění ke zlatým kartám</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tcPr>
          <w:p w:rsidR="00D276C5" w:rsidRDefault="00D4663C">
            <w:pPr>
              <w:spacing w:after="0" w:line="259" w:lineRule="auto"/>
              <w:ind w:left="57" w:firstLine="0"/>
              <w:jc w:val="center"/>
            </w:pPr>
            <w:r>
              <w:rPr>
                <w:rFonts w:ascii="Wingdings" w:eastAsia="Wingdings" w:hAnsi="Wingdings" w:cs="Wingdings"/>
                <w:color w:val="FFFEFD"/>
                <w:sz w:val="24"/>
              </w:rPr>
              <w:t></w:t>
            </w:r>
          </w:p>
        </w:tc>
      </w:tr>
      <w:tr w:rsidR="00D276C5" w:rsidTr="00D4663C">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37" w:firstLine="0"/>
            </w:pPr>
            <w:r>
              <w:rPr>
                <w:b/>
                <w:sz w:val="14"/>
              </w:rPr>
              <w:t>Doplňkové služby</w:t>
            </w:r>
          </w:p>
        </w:tc>
        <w:tc>
          <w:tcPr>
            <w:tcW w:w="2224"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firstLine="0"/>
            </w:pPr>
            <w:r>
              <w:rPr>
                <w:b/>
                <w:color w:val="FFFEFD"/>
                <w:sz w:val="14"/>
              </w:rPr>
              <w:t>Asistenční služba pro motoristy</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84" w:firstLine="0"/>
            </w:pPr>
            <w:r>
              <w:rPr>
                <w:b/>
                <w:color w:val="FFFEFD"/>
                <w:sz w:val="14"/>
              </w:rPr>
              <w:t>Asistenční služba pro motoristy</w:t>
            </w:r>
          </w:p>
        </w:tc>
      </w:tr>
    </w:tbl>
    <w:p w:rsidR="00D276C5" w:rsidRDefault="00D276C5">
      <w:pPr>
        <w:sectPr w:rsidR="00D276C5">
          <w:headerReference w:type="even" r:id="rId28"/>
          <w:headerReference w:type="default" r:id="rId29"/>
          <w:footerReference w:type="even" r:id="rId30"/>
          <w:footerReference w:type="default" r:id="rId31"/>
          <w:headerReference w:type="first" r:id="rId32"/>
          <w:footerReference w:type="first" r:id="rId33"/>
          <w:pgSz w:w="11282" w:h="16838"/>
          <w:pgMar w:top="680" w:right="692" w:bottom="1042" w:left="256" w:header="708" w:footer="241" w:gutter="0"/>
          <w:cols w:space="708"/>
          <w:formProt w:val="0"/>
          <w:titlePg/>
        </w:sectPr>
      </w:pPr>
    </w:p>
    <w:p w:rsidR="00D276C5" w:rsidRDefault="00D4663C">
      <w:pPr>
        <w:spacing w:after="141" w:line="259" w:lineRule="auto"/>
        <w:ind w:left="618"/>
      </w:pPr>
      <w:r>
        <w:rPr>
          <w:b/>
          <w:color w:val="FFFEFD"/>
          <w:sz w:val="20"/>
        </w:rPr>
        <w:t>Debetní karty</w:t>
      </w:r>
    </w:p>
    <w:tbl>
      <w:tblPr>
        <w:tblStyle w:val="TableGrid"/>
        <w:tblW w:w="9821" w:type="dxa"/>
        <w:tblInd w:w="475" w:type="dxa"/>
        <w:tblLayout w:type="fixed"/>
        <w:tblCellMar>
          <w:top w:w="5" w:type="dxa"/>
          <w:left w:w="137" w:type="dxa"/>
          <w:right w:w="287" w:type="dxa"/>
        </w:tblCellMar>
        <w:tblLook w:val="04A0" w:firstRow="1" w:lastRow="0" w:firstColumn="1" w:lastColumn="0" w:noHBand="0" w:noVBand="1"/>
      </w:tblPr>
      <w:tblGrid>
        <w:gridCol w:w="5541"/>
        <w:gridCol w:w="2140"/>
        <w:gridCol w:w="2140"/>
      </w:tblGrid>
      <w:tr w:rsidR="00D276C5" w:rsidTr="00D4663C">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D276C5" w:rsidRDefault="00D4663C">
            <w:pPr>
              <w:spacing w:after="0" w:line="259" w:lineRule="auto"/>
              <w:ind w:left="0" w:right="144" w:firstLine="0"/>
              <w:jc w:val="right"/>
            </w:pPr>
            <w:r>
              <w:rPr>
                <w:b/>
                <w:sz w:val="14"/>
              </w:rPr>
              <w:t>Vkladová karta VISA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150" w:firstLine="0"/>
              <w:jc w:val="center"/>
            </w:pPr>
            <w:r>
              <w:rPr>
                <w:b/>
                <w:sz w:val="14"/>
              </w:rPr>
              <w:t>e-Card</w:t>
            </w:r>
          </w:p>
        </w:tc>
      </w:tr>
      <w:tr w:rsidR="00D276C5" w:rsidTr="00D4663C">
        <w:trPr>
          <w:trHeight w:val="442"/>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single" w:sz="6" w:space="0" w:color="FFFEFD"/>
            </w:tcBorders>
            <w:shd w:val="clear" w:color="auto" w:fill="E4313D"/>
          </w:tcPr>
          <w:p w:rsidR="00D276C5" w:rsidRDefault="00D276C5">
            <w:pPr>
              <w:spacing w:after="160" w:line="259" w:lineRule="auto"/>
              <w:ind w:left="0" w:firstLine="0"/>
            </w:pP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0" w:firstLine="0"/>
              <w:jc w:val="center"/>
            </w:pPr>
            <w:r>
              <w:rPr>
                <w:b/>
                <w:color w:val="FFFEFD"/>
                <w:sz w:val="14"/>
              </w:rPr>
              <w:t>virtuální</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0"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65,–</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Vydání karty s vlastním designem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Vydání karty s vlastním designem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2" w:firstLine="0"/>
              <w:jc w:val="center"/>
            </w:pPr>
            <w:r>
              <w:rPr>
                <w:b/>
                <w:color w:val="FFFEFD"/>
                <w:sz w:val="14"/>
              </w:rPr>
              <w:t>zdarma</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2"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2"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Výběr hotovosti z bankomatu KB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2"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2"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2"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Výběr hotovosti z bankomatu jiných bank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3"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Výběr hotovosti z bankomatu v zahraničí</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3"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3"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3"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Dotaz na zůstatek v bankomatu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3"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3"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Dotaz na zůstatek v bankomatu jiných bank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Zasílání jednoho výpisu z platební karty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5,–</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Předání jednoho výpisu z platební karty na pobočce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5,–</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Zasílání jednoho výpisu z platební karty elektronicky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zdarma</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Změna PIN v bankomatech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Předání PIN prostřednictvím zásilky a SMS</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Předání PIN ke kartě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Předání PIN ke na pobočku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4" w:firstLine="0"/>
              <w:jc w:val="center"/>
            </w:pPr>
            <w:r>
              <w:rPr>
                <w:b/>
                <w:color w:val="FFFEFD"/>
                <w:sz w:val="14"/>
              </w:rPr>
              <w:t>100,–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4"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2" w:firstLine="0"/>
            </w:pPr>
            <w:r>
              <w:rPr>
                <w:b/>
                <w:sz w:val="14"/>
              </w:rPr>
              <w:t>Opětovné předání PIN ke kartě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2"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0"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2 000,–</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761"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2 000,–</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766" w:firstLine="0"/>
            </w:pPr>
            <w:r>
              <w:rPr>
                <w:b/>
                <w:sz w:val="14"/>
              </w:rPr>
              <w:t xml:space="preserve">Nestandardní předání karty a/nebo PIN - zaslání do zahraničí </w:t>
            </w:r>
            <w:r>
              <w:rPr>
                <w:b/>
                <w:sz w:val="12"/>
                <w:vertAlign w:val="superscript"/>
              </w:rPr>
              <w:t xml:space="preserve">3) </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0"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1 000,–</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Změna týdenních limitů prostřednictvím služby MojeBanka, MojeBanka Business, Profibanka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zdarma</w:t>
            </w:r>
          </w:p>
        </w:tc>
      </w:tr>
      <w:tr w:rsidR="00D276C5" w:rsidTr="00D4663C">
        <w:trPr>
          <w:trHeight w:val="465"/>
        </w:trPr>
        <w:tc>
          <w:tcPr>
            <w:tcW w:w="5541" w:type="dxa"/>
            <w:tcBorders>
              <w:top w:val="single" w:sz="6" w:space="0" w:color="E4313D"/>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Změna týdenních limitů prostřednictvím služby Expresní linka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151" w:firstLine="0"/>
              <w:jc w:val="center"/>
            </w:pPr>
            <w:r>
              <w:rPr>
                <w:b/>
                <w:color w:val="FFFEFD"/>
                <w:sz w:val="14"/>
              </w:rPr>
              <w:t>19,–</w:t>
            </w:r>
          </w:p>
        </w:tc>
      </w:tr>
    </w:tbl>
    <w:p w:rsidR="00D276C5" w:rsidRDefault="00D276C5">
      <w:pPr>
        <w:spacing w:after="0" w:line="259" w:lineRule="auto"/>
        <w:ind w:left="-256" w:right="34" w:firstLine="0"/>
      </w:pPr>
    </w:p>
    <w:tbl>
      <w:tblPr>
        <w:tblStyle w:val="TableGrid"/>
        <w:tblW w:w="9821" w:type="dxa"/>
        <w:tblInd w:w="475" w:type="dxa"/>
        <w:tblLayout w:type="fixed"/>
        <w:tblCellMar>
          <w:top w:w="5" w:type="dxa"/>
          <w:left w:w="137" w:type="dxa"/>
          <w:right w:w="79" w:type="dxa"/>
        </w:tblCellMar>
        <w:tblLook w:val="04A0" w:firstRow="1" w:lastRow="0" w:firstColumn="1" w:lastColumn="0" w:noHBand="0" w:noVBand="1"/>
      </w:tblPr>
      <w:tblGrid>
        <w:gridCol w:w="5541"/>
        <w:gridCol w:w="2140"/>
        <w:gridCol w:w="2140"/>
      </w:tblGrid>
      <w:tr w:rsidR="00D276C5" w:rsidTr="00D4663C">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D276C5" w:rsidRDefault="00D4663C">
            <w:pPr>
              <w:spacing w:after="0" w:line="259" w:lineRule="auto"/>
              <w:ind w:left="0" w:right="352" w:firstLine="0"/>
              <w:jc w:val="right"/>
            </w:pPr>
            <w:r>
              <w:rPr>
                <w:b/>
                <w:sz w:val="14"/>
              </w:rPr>
              <w:t>Vkladová karta VISA</w:t>
            </w:r>
            <w:r>
              <w:rPr>
                <w:b/>
                <w:sz w:val="14"/>
                <w:vertAlign w:val="superscript"/>
              </w:rPr>
              <w:footnoteReference w:id="6"/>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58" w:firstLine="0"/>
              <w:jc w:val="center"/>
            </w:pPr>
            <w:r>
              <w:rPr>
                <w:b/>
                <w:sz w:val="14"/>
              </w:rPr>
              <w:t>e-Card</w:t>
            </w:r>
          </w:p>
        </w:tc>
      </w:tr>
      <w:tr w:rsidR="00D276C5" w:rsidTr="00D4663C">
        <w:trPr>
          <w:trHeight w:val="443"/>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19,–</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Změna týdenních limitů přes přepážku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69,–</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 xml:space="preserve">200,– </w:t>
            </w:r>
            <w:r>
              <w:rPr>
                <w:b/>
                <w:color w:val="FFFEFD"/>
                <w:sz w:val="12"/>
                <w:vertAlign w:val="superscript"/>
              </w:rPr>
              <w:footnoteReference w:id="7"/>
            </w:r>
            <w:r>
              <w:rPr>
                <w:b/>
                <w:color w:val="FFFEFD"/>
                <w:sz w:val="12"/>
                <w:vertAlign w:val="superscript"/>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8" w:firstLine="0"/>
              <w:jc w:val="center"/>
            </w:pPr>
            <w:r>
              <w:rPr>
                <w:b/>
                <w:color w:val="FFFEFD"/>
                <w:sz w:val="14"/>
              </w:rPr>
              <w:t xml:space="preserve">200,– </w:t>
            </w:r>
            <w:r>
              <w:rPr>
                <w:b/>
                <w:color w:val="FFFEFD"/>
                <w:sz w:val="12"/>
                <w:vertAlign w:val="superscript"/>
              </w:rPr>
              <w:t>2)</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8"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8"/>
            </w:r>
            <w:r>
              <w:rPr>
                <w:b/>
                <w:sz w:val="12"/>
                <w:vertAlign w:val="superscript"/>
              </w:rPr>
              <w:footnoteReference w:id="9"/>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8"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8"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right="40" w:firstLine="0"/>
              <w:jc w:val="center"/>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zdarma</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243" w:firstLine="0"/>
            </w:pPr>
            <w:r>
              <w:rPr>
                <w:b/>
                <w:sz w:val="14"/>
              </w:rPr>
              <w:t xml:space="preserve">Příchozí Platba na kartu ve prospěch běžného / úvěrového účtu vedeného u KB,  k němuž je karta vydána </w:t>
            </w:r>
            <w:r>
              <w:rPr>
                <w:b/>
                <w:sz w:val="12"/>
                <w:vertAlign w:val="superscript"/>
              </w:rPr>
              <w:footnoteReference w:id="10"/>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5"/>
        </w:trPr>
        <w:tc>
          <w:tcPr>
            <w:tcW w:w="554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59"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Cestovní pojištění k embosovaným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Cestovní pojištění ke zlatým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r w:rsidR="00D276C5" w:rsidTr="00D4663C">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Doplňkové služby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57" w:firstLine="0"/>
              <w:jc w:val="center"/>
            </w:pPr>
            <w:r>
              <w:rPr>
                <w:b/>
                <w:color w:val="FFFEFD"/>
                <w:sz w:val="14"/>
              </w:rPr>
              <w:t>–</w:t>
            </w:r>
          </w:p>
        </w:tc>
      </w:tr>
    </w:tbl>
    <w:p w:rsidR="00D276C5" w:rsidRDefault="00D4663C">
      <w:r>
        <w:br w:type="page"/>
      </w:r>
    </w:p>
    <w:p w:rsidR="00D276C5" w:rsidRDefault="00D4663C">
      <w:pPr>
        <w:spacing w:after="141" w:line="259" w:lineRule="auto"/>
        <w:ind w:left="618"/>
      </w:pPr>
      <w:r>
        <w:rPr>
          <w:b/>
          <w:color w:val="FFFEFD"/>
          <w:sz w:val="20"/>
        </w:rPr>
        <w:t>Kreditní karty</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7681"/>
        <w:gridCol w:w="2140"/>
      </w:tblGrid>
      <w:tr w:rsidR="00D276C5" w:rsidTr="00D4663C">
        <w:trPr>
          <w:trHeight w:val="737"/>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D276C5" w:rsidRDefault="00D4663C">
            <w:pPr>
              <w:spacing w:after="0" w:line="259" w:lineRule="auto"/>
              <w:ind w:left="0" w:right="77" w:firstLine="0"/>
              <w:jc w:val="right"/>
            </w:pPr>
            <w:r>
              <w:rPr>
                <w:b/>
                <w:sz w:val="14"/>
              </w:rPr>
              <w:t>Karta Business World</w:t>
            </w:r>
          </w:p>
        </w:tc>
      </w:tr>
      <w:tr w:rsidR="00D276C5" w:rsidTr="00D4663C">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Měsíční poplatek za kartu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 xml:space="preserve">59,– / zdarma </w:t>
            </w:r>
            <w:r>
              <w:rPr>
                <w:b/>
                <w:color w:val="FFFEFD"/>
                <w:sz w:val="12"/>
                <w:vertAlign w:val="superscript"/>
              </w:rPr>
              <w:t>1)</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Úroková sazba pro výpočet úroků z úvěru</w:t>
            </w:r>
          </w:p>
        </w:tc>
        <w:tc>
          <w:tcPr>
            <w:tcW w:w="2140" w:type="dxa"/>
            <w:tcBorders>
              <w:top w:val="single" w:sz="40" w:space="0" w:color="D3D2D2"/>
              <w:left w:val="nil"/>
              <w:bottom w:val="single" w:sz="40" w:space="0" w:color="D3D2D2"/>
              <w:right w:val="single" w:sz="40" w:space="0" w:color="D3D2D2"/>
            </w:tcBorders>
            <w:shd w:val="clear" w:color="auto" w:fill="E4313D"/>
          </w:tcPr>
          <w:p w:rsidR="00D276C5" w:rsidRDefault="00D4663C">
            <w:pPr>
              <w:spacing w:after="0" w:line="259" w:lineRule="auto"/>
              <w:ind w:left="166" w:firstLine="0"/>
              <w:jc w:val="center"/>
            </w:pPr>
            <w:r>
              <w:rPr>
                <w:b/>
                <w:color w:val="FFFEFD"/>
                <w:sz w:val="14"/>
              </w:rPr>
              <w:t xml:space="preserve">viz oznámení KB  </w:t>
            </w:r>
          </w:p>
          <w:p w:rsidR="00D276C5" w:rsidRDefault="00D4663C">
            <w:pPr>
              <w:spacing w:after="0" w:line="259" w:lineRule="auto"/>
              <w:ind w:left="166" w:firstLine="0"/>
              <w:jc w:val="center"/>
            </w:pPr>
            <w:r>
              <w:rPr>
                <w:b/>
                <w:color w:val="FFFEFD"/>
                <w:sz w:val="14"/>
              </w:rPr>
              <w:t>o úrok. sazbách</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1 %, min. 30,–</w:t>
            </w:r>
          </w:p>
        </w:tc>
      </w:tr>
      <w:tr w:rsidR="00D276C5" w:rsidTr="00D4663C">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1 %, min. 100,–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single" w:sz="40" w:space="0" w:color="D3D2D2"/>
            </w:tcBorders>
            <w:shd w:val="clear" w:color="auto" w:fill="E4313D"/>
          </w:tcPr>
          <w:p w:rsidR="00D276C5" w:rsidRDefault="00D4663C">
            <w:pPr>
              <w:spacing w:after="0" w:line="259" w:lineRule="auto"/>
              <w:ind w:left="166" w:firstLine="0"/>
              <w:jc w:val="center"/>
            </w:pPr>
            <w:r>
              <w:rPr>
                <w:b/>
                <w:color w:val="FFFEFD"/>
                <w:sz w:val="14"/>
              </w:rPr>
              <w:t xml:space="preserve">1 %, min. 100,–  </w:t>
            </w:r>
          </w:p>
          <w:p w:rsidR="00D276C5" w:rsidRDefault="00D4663C">
            <w:pPr>
              <w:spacing w:after="0" w:line="259" w:lineRule="auto"/>
              <w:ind w:left="166" w:firstLine="0"/>
              <w:jc w:val="center"/>
            </w:pPr>
            <w:r>
              <w:rPr>
                <w:b/>
                <w:color w:val="FFFEFD"/>
                <w:sz w:val="14"/>
              </w:rPr>
              <w:t>1 výběr měsíčně 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1 %, min. 100,–</w:t>
            </w:r>
          </w:p>
        </w:tc>
      </w:tr>
      <w:tr w:rsidR="00D276C5" w:rsidTr="00D4663C">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25,–</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Zasílání jednoho výpisu z účtu ke kreditní kartě poštou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30,–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Zasílání jednoho elektronického výpisu z účtu ke kreditní kartě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Bezhotovostní převod z úvěrového účtu ke kreditní kartě na jiný účet v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1 %</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Předání PIN ke kartě na pobočku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100,–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2 000,–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2885"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2 000,–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right="2876"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1 000,–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Snížení nebo zvýšení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19,–</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19,–</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Další změny ve smlouvě z podnětu klienta</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zdarma</w:t>
            </w:r>
          </w:p>
        </w:tc>
      </w:tr>
      <w:tr w:rsidR="00D276C5" w:rsidTr="00D4663C">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Zaslání oznámení o přečerpání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20,–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500,–</w:t>
            </w:r>
          </w:p>
        </w:tc>
      </w:tr>
      <w:tr w:rsidR="00D276C5" w:rsidTr="00D4663C">
        <w:trPr>
          <w:trHeight w:val="469"/>
        </w:trPr>
        <w:tc>
          <w:tcPr>
            <w:tcW w:w="7681" w:type="dxa"/>
            <w:tcBorders>
              <w:top w:val="single" w:sz="6" w:space="0" w:color="E4313D"/>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166" w:firstLine="0"/>
              <w:jc w:val="center"/>
            </w:pPr>
            <w:r>
              <w:rPr>
                <w:b/>
                <w:color w:val="FFFEFD"/>
                <w:sz w:val="14"/>
              </w:rPr>
              <w:t xml:space="preserve">1 000,– </w:t>
            </w:r>
            <w:r>
              <w:rPr>
                <w:b/>
                <w:color w:val="FFFEFD"/>
                <w:sz w:val="12"/>
                <w:vertAlign w:val="superscript"/>
              </w:rPr>
              <w:t>3)</w:t>
            </w:r>
          </w:p>
        </w:tc>
      </w:tr>
      <w:tr w:rsidR="00D276C5" w:rsidTr="00D4663C">
        <w:trPr>
          <w:trHeight w:val="737"/>
        </w:trPr>
        <w:tc>
          <w:tcPr>
            <w:tcW w:w="7681"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140"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0" w:right="21" w:firstLine="0"/>
              <w:jc w:val="center"/>
            </w:pPr>
            <w:r>
              <w:rPr>
                <w:b/>
                <w:sz w:val="14"/>
              </w:rPr>
              <w:t>Karta Business World</w:t>
            </w:r>
          </w:p>
        </w:tc>
      </w:tr>
      <w:tr w:rsidR="00D276C5" w:rsidTr="00D4663C">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t>2)</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200,–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 xml:space="preserve">3 500,– </w:t>
            </w:r>
            <w:r>
              <w:rPr>
                <w:b/>
                <w:color w:val="FFFEFD"/>
                <w:sz w:val="12"/>
                <w:vertAlign w:val="superscript"/>
              </w:rPr>
              <w:t>2)</w:t>
            </w:r>
          </w:p>
        </w:tc>
      </w:tr>
      <w:tr w:rsidR="00D276C5" w:rsidTr="00D4663C">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4 000,–</w:t>
            </w:r>
          </w:p>
        </w:tc>
      </w:tr>
      <w:tr w:rsidR="00D276C5" w:rsidTr="00D4663C">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1 %, min. 29,–</w:t>
            </w:r>
          </w:p>
        </w:tc>
      </w:tr>
    </w:tbl>
    <w:p w:rsidR="00D276C5" w:rsidRDefault="00D4663C">
      <w:pPr>
        <w:spacing w:after="0" w:line="324" w:lineRule="auto"/>
        <w:ind w:left="420" w:right="1839"/>
      </w:pPr>
      <w:r>
        <w:rPr>
          <w:sz w:val="12"/>
          <w:vertAlign w:val="superscript"/>
        </w:rPr>
        <w:t>1)</w:t>
      </w:r>
      <w:r>
        <w:t xml:space="preserve"> Zdarma v případě, že zaúčtované bezhotovostní platby prostřednictvím Karty Business World jsou v daném kalendářním měsíci 5 000 Kč a více. </w:t>
      </w:r>
      <w:r>
        <w:rPr>
          <w:sz w:val="12"/>
          <w:vertAlign w:val="superscript"/>
        </w:rPr>
        <w:t>2)</w:t>
      </w:r>
      <w:r>
        <w:t xml:space="preserve"> V případě existence pojištění Profi Merlin bude poplatek vrácen.</w:t>
      </w:r>
    </w:p>
    <w:p w:rsidR="00D276C5" w:rsidRDefault="00D4663C">
      <w:pPr>
        <w:numPr>
          <w:ilvl w:val="0"/>
          <w:numId w:val="4"/>
        </w:numPr>
        <w:ind w:right="11" w:hanging="113"/>
      </w:pPr>
      <w:r>
        <w:t>Pro klienty se statutem mikropodnikatele je stoplistace zdarma.</w:t>
      </w:r>
    </w:p>
    <w:p w:rsidR="00D276C5" w:rsidRDefault="00D4663C">
      <w:pPr>
        <w:numPr>
          <w:ilvl w:val="0"/>
          <w:numId w:val="4"/>
        </w:numPr>
        <w:spacing w:after="3"/>
        <w:ind w:right="11" w:hanging="113"/>
      </w:pPr>
      <w:r>
        <w:t>Poplatek za vydání náhradní karty po stoplistaci platí pouze pro klienty se statutem mikropodnikatele. V případě existence pojištění Profi Merlin bude poplatek za vydání náhradní karty po stoplistaci vrácen.</w:t>
      </w:r>
    </w:p>
    <w:p w:rsidR="00D276C5" w:rsidRDefault="00D4663C">
      <w:pPr>
        <w:numPr>
          <w:ilvl w:val="0"/>
          <w:numId w:val="4"/>
        </w:numPr>
        <w:spacing w:after="61"/>
        <w:ind w:right="11" w:hanging="113"/>
      </w:pPr>
      <w:r>
        <w:t>Jedná se o příchozí platby typu VISA Direct nebo MasterCard MoneySend.</w:t>
      </w:r>
    </w:p>
    <w:p w:rsidR="00D276C5" w:rsidRDefault="00D4663C">
      <w:pPr>
        <w:ind w:left="420" w:right="11"/>
      </w:pPr>
      <w:r>
        <w:t xml:space="preserve"> Procentní část poplatku za příchozí Expresní Platbu na kartu („Příchozí částka“) je kalkulována z Příchozí částky v den jejího účetního zpracování u karetní společnosti.</w:t>
      </w:r>
      <w:r>
        <w:br w:type="page"/>
      </w:r>
    </w:p>
    <w:p w:rsidR="00D276C5" w:rsidRDefault="00D4663C">
      <w:pPr>
        <w:spacing w:after="141" w:line="259" w:lineRule="auto"/>
        <w:ind w:left="618"/>
      </w:pPr>
      <w:r>
        <w:rPr>
          <w:b/>
          <w:color w:val="FFFEFD"/>
          <w:sz w:val="20"/>
        </w:rPr>
        <w:t>Akceptace platebních karet</w:t>
      </w:r>
    </w:p>
    <w:tbl>
      <w:tblPr>
        <w:tblStyle w:val="TableGrid"/>
        <w:tblW w:w="9846" w:type="dxa"/>
        <w:tblInd w:w="462" w:type="dxa"/>
        <w:tblLayout w:type="fixed"/>
        <w:tblCellMar>
          <w:top w:w="10" w:type="dxa"/>
          <w:left w:w="149" w:type="dxa"/>
          <w:right w:w="115" w:type="dxa"/>
        </w:tblCellMar>
        <w:tblLook w:val="04A0" w:firstRow="1" w:lastRow="0" w:firstColumn="1" w:lastColumn="0" w:noHBand="0" w:noVBand="1"/>
      </w:tblPr>
      <w:tblGrid>
        <w:gridCol w:w="7694"/>
        <w:gridCol w:w="2152"/>
      </w:tblGrid>
      <w:tr w:rsidR="00D276C5" w:rsidTr="00D4663C">
        <w:trPr>
          <w:trHeight w:val="491"/>
        </w:trPr>
        <w:tc>
          <w:tcPr>
            <w:tcW w:w="7693"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Profi platební terminál (měsíční cena) </w:t>
            </w:r>
            <w:r>
              <w:rPr>
                <w:b/>
                <w:color w:val="FFFEFD"/>
                <w:sz w:val="16"/>
                <w:vertAlign w:val="superscript"/>
              </w:rPr>
              <w:t>1)</w:t>
            </w:r>
          </w:p>
        </w:tc>
        <w:tc>
          <w:tcPr>
            <w:tcW w:w="2152"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399,– měsíčně</w:t>
            </w:r>
          </w:p>
        </w:tc>
      </w:tr>
      <w:tr w:rsidR="00D276C5" w:rsidTr="00D4663C">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Odinstalace každého platebního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1 500,– +21 % DPH</w:t>
            </w:r>
          </w:p>
        </w:tc>
      </w:tr>
      <w:tr w:rsidR="00D276C5" w:rsidTr="00D4663C">
        <w:trPr>
          <w:trHeight w:val="453"/>
        </w:trPr>
        <w:tc>
          <w:tcPr>
            <w:tcW w:w="7693"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Odinstalace každého platebního terminálu v období do 6 měsíců od jeho instalace (tento poplatek se přičítá k ceně za odinstalaci každého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1 500,– +21 % DPH</w:t>
            </w:r>
          </w:p>
        </w:tc>
      </w:tr>
      <w:tr w:rsidR="00D276C5" w:rsidTr="00D4663C">
        <w:trPr>
          <w:trHeight w:val="469"/>
        </w:trPr>
        <w:tc>
          <w:tcPr>
            <w:tcW w:w="7693" w:type="dxa"/>
            <w:tcBorders>
              <w:top w:val="single" w:sz="6" w:space="0" w:color="E4313D"/>
              <w:left w:val="single" w:sz="40" w:space="0" w:color="D3D2D2"/>
              <w:bottom w:val="single" w:sz="40" w:space="0" w:color="D3D2D2"/>
              <w:right w:val="single" w:sz="8" w:space="0" w:color="D3D2D2"/>
            </w:tcBorders>
            <w:shd w:val="clear" w:color="auto" w:fill="D3D2D2"/>
          </w:tcPr>
          <w:p w:rsidR="00D276C5" w:rsidRDefault="00D4663C">
            <w:pPr>
              <w:spacing w:after="0" w:line="259" w:lineRule="auto"/>
              <w:ind w:left="0" w:firstLine="0"/>
            </w:pPr>
            <w:r>
              <w:t>Obchodník není povinen hradit měsíční cenu ode dne instalace příslušného platebního terminálu do konce následujícího druhého kalendářního měsíce.</w:t>
            </w:r>
          </w:p>
        </w:tc>
        <w:tc>
          <w:tcPr>
            <w:tcW w:w="2152" w:type="dxa"/>
            <w:tcBorders>
              <w:top w:val="single" w:sz="40" w:space="0" w:color="D3D2D2"/>
              <w:left w:val="single" w:sz="8" w:space="0" w:color="D3D2D2"/>
              <w:bottom w:val="single" w:sz="40" w:space="0" w:color="D3D2D2"/>
              <w:right w:val="single" w:sz="40" w:space="0" w:color="D3D2D2"/>
            </w:tcBorders>
            <w:shd w:val="clear" w:color="auto" w:fill="D9DADB"/>
          </w:tcPr>
          <w:p w:rsidR="00D276C5" w:rsidRDefault="00D276C5">
            <w:pPr>
              <w:spacing w:after="160" w:line="259" w:lineRule="auto"/>
              <w:ind w:left="0" w:firstLine="0"/>
            </w:pPr>
          </w:p>
        </w:tc>
      </w:tr>
    </w:tbl>
    <w:p w:rsidR="00D276C5" w:rsidRDefault="00D4663C">
      <w:pPr>
        <w:ind w:left="523" w:right="11" w:hanging="113"/>
      </w:pPr>
      <w:r>
        <w:rPr>
          <w:sz w:val="12"/>
          <w:vertAlign w:val="superscript"/>
        </w:rPr>
        <w:t>1)</w:t>
      </w:r>
      <w:r>
        <w:t xml:space="preserve"> 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příslušného kalendářního měsíce.</w:t>
      </w:r>
    </w:p>
    <w:p w:rsidR="00D276C5" w:rsidRDefault="00D4663C">
      <w:pPr>
        <w:ind w:left="420" w:right="11"/>
      </w:pPr>
      <w:r>
        <w:t xml:space="preserve"> Pro stanovení této ceny se používá buď</w:t>
      </w:r>
    </w:p>
    <w:p w:rsidR="00D276C5" w:rsidRDefault="00D4663C">
      <w:pPr>
        <w:numPr>
          <w:ilvl w:val="1"/>
          <w:numId w:val="5"/>
        </w:numPr>
        <w:ind w:right="3122" w:hanging="113"/>
      </w:pPr>
      <w:r>
        <w:t>výše obratu dosaženého prostřednictvím platebních karet v daném měsíci nebo</w:t>
      </w:r>
    </w:p>
    <w:p w:rsidR="00D276C5" w:rsidRDefault="00D4663C">
      <w:pPr>
        <w:numPr>
          <w:ilvl w:val="1"/>
          <w:numId w:val="5"/>
        </w:numPr>
        <w:spacing w:after="411"/>
        <w:ind w:right="3122" w:hanging="113"/>
      </w:pPr>
      <w: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7694"/>
        <w:gridCol w:w="2152"/>
      </w:tblGrid>
      <w:tr w:rsidR="00D276C5" w:rsidTr="00D4663C">
        <w:trPr>
          <w:trHeight w:val="490"/>
        </w:trPr>
        <w:tc>
          <w:tcPr>
            <w:tcW w:w="7693"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Akceptace platebních karet na internetu (měsíční cena) </w:t>
            </w:r>
            <w:r>
              <w:rPr>
                <w:b/>
                <w:color w:val="FFFEFD"/>
                <w:sz w:val="16"/>
                <w:vertAlign w:val="superscript"/>
              </w:rPr>
              <w:t>2)</w:t>
            </w:r>
          </w:p>
        </w:tc>
        <w:tc>
          <w:tcPr>
            <w:tcW w:w="2152"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199,– měsíčně</w:t>
            </w:r>
          </w:p>
        </w:tc>
      </w:tr>
      <w:tr w:rsidR="00D276C5" w:rsidTr="00D4663C">
        <w:trPr>
          <w:trHeight w:val="453"/>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bl>
    <w:p w:rsidR="00D276C5" w:rsidRDefault="00D4663C">
      <w:pPr>
        <w:pStyle w:val="Nadpis3"/>
        <w:spacing w:after="1065"/>
        <w:ind w:left="-5" w:right="-9386"/>
      </w:pPr>
      <w:r>
        <w:t>&gt;&gt;</w:t>
      </w:r>
    </w:p>
    <w:p w:rsidR="00D276C5" w:rsidRDefault="00D4663C">
      <w:pPr>
        <w:spacing w:after="377"/>
        <w:ind w:left="420" w:right="11"/>
      </w:pPr>
      <w:r>
        <w:rPr>
          <w:sz w:val="12"/>
          <w:vertAlign w:val="superscript"/>
        </w:rPr>
        <w:t>2)</w:t>
      </w:r>
      <w:r>
        <w:t xml:space="preserve"> 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Layout w:type="fixed"/>
        <w:tblCellMar>
          <w:top w:w="93" w:type="dxa"/>
          <w:left w:w="149" w:type="dxa"/>
          <w:right w:w="115" w:type="dxa"/>
        </w:tblCellMar>
        <w:tblLook w:val="04A0" w:firstRow="1" w:lastRow="0" w:firstColumn="1" w:lastColumn="0" w:noHBand="0" w:noVBand="1"/>
      </w:tblPr>
      <w:tblGrid>
        <w:gridCol w:w="5554"/>
        <w:gridCol w:w="2140"/>
        <w:gridCol w:w="2152"/>
      </w:tblGrid>
      <w:tr w:rsidR="00D276C5" w:rsidTr="00D4663C">
        <w:trPr>
          <w:trHeight w:val="491"/>
        </w:trPr>
        <w:tc>
          <w:tcPr>
            <w:tcW w:w="555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Cena za zaslání výpisu </w:t>
            </w:r>
            <w:r>
              <w:rPr>
                <w:b/>
                <w:color w:val="FFFEFD"/>
                <w:sz w:val="16"/>
                <w:vertAlign w:val="superscript"/>
              </w:rPr>
              <w:footnoteReference w:id="11"/>
            </w:r>
            <w:r>
              <w:rPr>
                <w:b/>
                <w:color w:val="FFFEFD"/>
                <w:sz w:val="16"/>
                <w:vertAlign w:val="superscript"/>
              </w:rPr>
              <w:t>)</w:t>
            </w:r>
          </w:p>
        </w:tc>
        <w:tc>
          <w:tcPr>
            <w:tcW w:w="2140"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c>
          <w:tcPr>
            <w:tcW w:w="2152"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66"/>
        </w:trPr>
        <w:tc>
          <w:tcPr>
            <w:tcW w:w="5554"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34" w:firstLine="0"/>
              <w:jc w:val="center"/>
            </w:pPr>
            <w:r>
              <w:rPr>
                <w:b/>
                <w:sz w:val="14"/>
              </w:rPr>
              <w:t>Elektronicky</w:t>
            </w:r>
          </w:p>
        </w:tc>
        <w:tc>
          <w:tcPr>
            <w:tcW w:w="215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47" w:firstLine="0"/>
              <w:jc w:val="center"/>
            </w:pPr>
            <w:r>
              <w:rPr>
                <w:b/>
                <w:sz w:val="14"/>
              </w:rPr>
              <w:t>Poštou</w:t>
            </w:r>
          </w:p>
        </w:tc>
      </w:tr>
      <w:tr w:rsidR="00D276C5" w:rsidTr="00D4663C">
        <w:trPr>
          <w:trHeight w:val="438"/>
        </w:trPr>
        <w:tc>
          <w:tcPr>
            <w:tcW w:w="5554"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Měsíčně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Čtrnáctidenně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50,–</w:t>
            </w:r>
          </w:p>
        </w:tc>
      </w:tr>
      <w:tr w:rsidR="00D276C5" w:rsidTr="00D4663C">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Týdně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150,–</w:t>
            </w:r>
          </w:p>
        </w:tc>
      </w:tr>
      <w:tr w:rsidR="00D276C5" w:rsidTr="00D4663C">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500,–</w:t>
            </w:r>
          </w:p>
        </w:tc>
      </w:tr>
    </w:tbl>
    <w:p w:rsidR="00D276C5" w:rsidRDefault="00D4663C">
      <w:pPr>
        <w:pStyle w:val="Nadpis3"/>
        <w:ind w:left="-5" w:right="-9386"/>
      </w:pPr>
      <w:r>
        <w:t>&gt;&gt;</w:t>
      </w:r>
    </w:p>
    <w:p w:rsidR="00D276C5" w:rsidRDefault="00D276C5">
      <w:pPr>
        <w:sectPr w:rsidR="00D276C5">
          <w:headerReference w:type="even" r:id="rId34"/>
          <w:headerReference w:type="default" r:id="rId35"/>
          <w:footerReference w:type="even" r:id="rId36"/>
          <w:footerReference w:type="default" r:id="rId37"/>
          <w:headerReference w:type="first" r:id="rId38"/>
          <w:footerReference w:type="first" r:id="rId39"/>
          <w:pgSz w:w="11282" w:h="16838"/>
          <w:pgMar w:top="730" w:right="697" w:bottom="1065" w:left="256" w:header="680" w:footer="241"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99"/>
        <w:gridCol w:w="8022"/>
      </w:tblGrid>
      <w:tr w:rsidR="00D276C5" w:rsidTr="00D4663C">
        <w:trPr>
          <w:trHeight w:val="1871"/>
        </w:trPr>
        <w:tc>
          <w:tcPr>
            <w:tcW w:w="1899" w:type="dxa"/>
            <w:tcBorders>
              <w:top w:val="nil"/>
              <w:left w:val="nil"/>
              <w:bottom w:val="nil"/>
              <w:right w:val="nil"/>
            </w:tcBorders>
            <w:shd w:val="clear" w:color="auto" w:fill="E4313D"/>
            <w:vAlign w:val="bottom"/>
          </w:tcPr>
          <w:p w:rsidR="00D276C5" w:rsidRDefault="00D4663C">
            <w:pPr>
              <w:spacing w:after="0" w:line="259" w:lineRule="auto"/>
              <w:ind w:left="0" w:firstLine="0"/>
            </w:pPr>
            <w:r>
              <w:rPr>
                <w:b/>
                <w:color w:val="FFFEFD"/>
                <w:sz w:val="26"/>
              </w:rPr>
              <w:t>Přímé  bankovnictví</w:t>
            </w:r>
          </w:p>
        </w:tc>
        <w:tc>
          <w:tcPr>
            <w:tcW w:w="8022"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51"/>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Služby přímého bankovnictví</w:t>
            </w:r>
          </w:p>
        </w:tc>
      </w:tr>
    </w:tbl>
    <w:p w:rsidR="00D276C5" w:rsidRDefault="00D4663C">
      <w:pPr>
        <w:pStyle w:val="Nadpis3"/>
        <w:ind w:left="-5" w:right="-9386"/>
      </w:pPr>
      <w:r>
        <w:t>&gt;&gt;</w:t>
      </w:r>
    </w:p>
    <w:tbl>
      <w:tblPr>
        <w:tblStyle w:val="TableGrid"/>
        <w:tblpPr w:vertAnchor="text" w:tblpX="475" w:tblpY="-92"/>
        <w:tblOverlap w:val="never"/>
        <w:tblW w:w="9821" w:type="dxa"/>
        <w:tblInd w:w="0" w:type="dxa"/>
        <w:tblLayout w:type="fixed"/>
        <w:tblCellMar>
          <w:top w:w="10" w:type="dxa"/>
          <w:left w:w="127" w:type="dxa"/>
          <w:right w:w="115" w:type="dxa"/>
        </w:tblCellMar>
        <w:tblLook w:val="04A0" w:firstRow="1" w:lastRow="0" w:firstColumn="1" w:lastColumn="0" w:noHBand="0" w:noVBand="1"/>
      </w:tblPr>
      <w:tblGrid>
        <w:gridCol w:w="2911"/>
        <w:gridCol w:w="1382"/>
        <w:gridCol w:w="1382"/>
        <w:gridCol w:w="1382"/>
        <w:gridCol w:w="1382"/>
        <w:gridCol w:w="1382"/>
      </w:tblGrid>
      <w:tr w:rsidR="00D276C5" w:rsidTr="00D4663C">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382"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firstLine="0"/>
            </w:pPr>
            <w:r>
              <w:rPr>
                <w:b/>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11" w:firstLine="0"/>
              <w:jc w:val="center"/>
            </w:pPr>
            <w:r>
              <w:rPr>
                <w:b/>
                <w:sz w:val="14"/>
              </w:rPr>
              <w:t xml:space="preserve">MojeBanka /  </w:t>
            </w:r>
          </w:p>
          <w:p w:rsidR="00D276C5" w:rsidRDefault="00D4663C">
            <w:pPr>
              <w:spacing w:after="0" w:line="259" w:lineRule="auto"/>
              <w:ind w:left="0" w:right="12" w:firstLine="0"/>
              <w:jc w:val="center"/>
            </w:pPr>
            <w:r>
              <w:rPr>
                <w:b/>
                <w:sz w:val="14"/>
              </w:rPr>
              <w:t xml:space="preserve">MojeBanka </w:t>
            </w:r>
          </w:p>
          <w:p w:rsidR="00D276C5" w:rsidRDefault="00D4663C">
            <w:pPr>
              <w:spacing w:after="0" w:line="259" w:lineRule="auto"/>
              <w:ind w:left="0" w:right="11" w:firstLine="0"/>
              <w:jc w:val="center"/>
            </w:pPr>
            <w:r>
              <w:rPr>
                <w:b/>
                <w:sz w:val="14"/>
              </w:rPr>
              <w:t xml:space="preserve">Business </w:t>
            </w:r>
            <w:r>
              <w:rPr>
                <w:b/>
                <w:sz w:val="12"/>
                <w:vertAlign w:val="superscript"/>
              </w:rPr>
              <w:t>1)</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D276C5" w:rsidRDefault="00D4663C">
            <w:pPr>
              <w:spacing w:after="0" w:line="259" w:lineRule="auto"/>
              <w:ind w:left="0" w:right="11" w:firstLine="0"/>
              <w:jc w:val="center"/>
            </w:pPr>
            <w:r>
              <w:rPr>
                <w:b/>
                <w:sz w:val="14"/>
              </w:rPr>
              <w:t xml:space="preserve">MojeBanka /  </w:t>
            </w:r>
          </w:p>
          <w:p w:rsidR="00D276C5" w:rsidRDefault="00D4663C">
            <w:pPr>
              <w:spacing w:after="0" w:line="259" w:lineRule="auto"/>
              <w:ind w:left="0" w:right="11" w:firstLine="0"/>
              <w:jc w:val="center"/>
            </w:pPr>
            <w:r>
              <w:rPr>
                <w:b/>
                <w:sz w:val="14"/>
              </w:rPr>
              <w:t xml:space="preserve">MojeBanka </w:t>
            </w:r>
          </w:p>
          <w:p w:rsidR="00D276C5" w:rsidRDefault="00D4663C">
            <w:pPr>
              <w:spacing w:after="0" w:line="259" w:lineRule="auto"/>
              <w:ind w:left="0" w:right="11" w:firstLine="0"/>
              <w:jc w:val="center"/>
            </w:pPr>
            <w:r>
              <w:rPr>
                <w:b/>
                <w:sz w:val="14"/>
              </w:rPr>
              <w:t xml:space="preserve">Business </w:t>
            </w:r>
          </w:p>
          <w:p w:rsidR="00D276C5" w:rsidRDefault="00D4663C">
            <w:pPr>
              <w:spacing w:after="0" w:line="259" w:lineRule="auto"/>
              <w:ind w:left="0" w:right="11" w:firstLine="0"/>
              <w:jc w:val="center"/>
            </w:pPr>
            <w:r>
              <w:rPr>
                <w:b/>
                <w:sz w:val="14"/>
              </w:rPr>
              <w:t>+ Přímý kanál</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11" w:firstLine="0"/>
              <w:jc w:val="center"/>
            </w:pPr>
            <w:r>
              <w:rPr>
                <w:b/>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11" w:firstLine="0"/>
              <w:jc w:val="center"/>
            </w:pPr>
            <w:r>
              <w:rPr>
                <w:b/>
                <w:sz w:val="14"/>
              </w:rPr>
              <w:t>Mobilní banka</w:t>
            </w:r>
          </w:p>
        </w:tc>
      </w:tr>
      <w:tr w:rsidR="00D276C5" w:rsidTr="00D4663C">
        <w:trPr>
          <w:trHeight w:val="438"/>
        </w:trPr>
        <w:tc>
          <w:tcPr>
            <w:tcW w:w="2909"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0" w:firstLine="0"/>
            </w:pPr>
            <w:r>
              <w:rPr>
                <w:b/>
                <w:sz w:val="14"/>
              </w:rPr>
              <w:t>Měsíční vedení</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 xml:space="preserve">290,– </w:t>
            </w:r>
            <w:r>
              <w:rPr>
                <w:b/>
                <w:color w:val="FFFEFD"/>
                <w:sz w:val="12"/>
                <w:vertAlign w:val="superscript"/>
              </w:rPr>
              <w:t>2)</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11" w:firstLine="0"/>
              <w:jc w:val="center"/>
            </w:pPr>
            <w:r>
              <w:rPr>
                <w:b/>
                <w:color w:val="FFFEFD"/>
                <w:sz w:val="14"/>
              </w:rPr>
              <w:t>zdarma</w:t>
            </w:r>
          </w:p>
        </w:tc>
      </w:tr>
      <w:tr w:rsidR="00D276C5" w:rsidTr="00D4663C">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0" w:firstLine="0"/>
            </w:pPr>
            <w:r>
              <w:rPr>
                <w:b/>
                <w:sz w:val="14"/>
              </w:rPr>
              <w:t>Oprávnění pro první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11" w:firstLine="0"/>
              <w:jc w:val="center"/>
            </w:pPr>
            <w:r>
              <w:rPr>
                <w:b/>
                <w:color w:val="FFFEFD"/>
                <w:sz w:val="14"/>
              </w:rPr>
              <w:t>zdarma</w:t>
            </w:r>
          </w:p>
        </w:tc>
      </w:tr>
      <w:tr w:rsidR="00D276C5" w:rsidTr="00D4663C">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10" w:firstLine="0"/>
            </w:pPr>
            <w:r>
              <w:rPr>
                <w:b/>
                <w:sz w:val="14"/>
              </w:rPr>
              <w:t>Oprávnění pro druhou a každou další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11" w:firstLine="0"/>
              <w:jc w:val="center"/>
            </w:pPr>
            <w:r>
              <w:rPr>
                <w:b/>
                <w:color w:val="FFFEFD"/>
                <w:sz w:val="14"/>
              </w:rPr>
              <w:t>zdarma</w:t>
            </w:r>
          </w:p>
        </w:tc>
      </w:tr>
    </w:tbl>
    <w:p w:rsidR="00D276C5" w:rsidRDefault="00D4663C">
      <w:pPr>
        <w:pStyle w:val="Nadpis3"/>
        <w:spacing w:after="2227"/>
        <w:ind w:left="-5" w:right="-9386"/>
      </w:pPr>
      <w:r>
        <w:t>&gt;&gt;</w:t>
      </w:r>
    </w:p>
    <w:tbl>
      <w:tblPr>
        <w:tblStyle w:val="TableGrid"/>
        <w:tblpPr w:vertAnchor="text" w:tblpX="425" w:tblpY="-184"/>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Odeslání vyžádaných oznámení</w:t>
            </w:r>
          </w:p>
        </w:tc>
      </w:tr>
    </w:tbl>
    <w:p w:rsidR="00D276C5" w:rsidRDefault="00D4663C">
      <w:pPr>
        <w:pStyle w:val="Nadpis3"/>
        <w:spacing w:after="293"/>
        <w:ind w:left="-5" w:right="-9386"/>
      </w:pPr>
      <w:r>
        <w:t>&gt;&gt;</w:t>
      </w:r>
    </w:p>
    <w:tbl>
      <w:tblPr>
        <w:tblStyle w:val="TableGrid"/>
        <w:tblpPr w:vertAnchor="text" w:tblpX="475" w:tblpY="-39"/>
        <w:tblOverlap w:val="never"/>
        <w:tblW w:w="9821" w:type="dxa"/>
        <w:tblInd w:w="0" w:type="dxa"/>
        <w:tblLayout w:type="fixed"/>
        <w:tblCellMar>
          <w:top w:w="41" w:type="dxa"/>
          <w:left w:w="136" w:type="dxa"/>
          <w:right w:w="115" w:type="dxa"/>
        </w:tblCellMar>
        <w:tblLook w:val="04A0" w:firstRow="1" w:lastRow="0" w:firstColumn="1" w:lastColumn="0" w:noHBand="0" w:noVBand="1"/>
      </w:tblPr>
      <w:tblGrid>
        <w:gridCol w:w="2910"/>
        <w:gridCol w:w="1729"/>
        <w:gridCol w:w="1729"/>
        <w:gridCol w:w="1729"/>
        <w:gridCol w:w="1724"/>
      </w:tblGrid>
      <w:tr w:rsidR="00D276C5" w:rsidTr="00D4663C">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729"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firstLine="0"/>
              <w:jc w:val="center"/>
            </w:pPr>
            <w:r>
              <w:rPr>
                <w:b/>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78" w:right="34" w:firstLine="0"/>
              <w:jc w:val="center"/>
            </w:pPr>
            <w:r>
              <w:rPr>
                <w:b/>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D276C5" w:rsidRDefault="00D4663C">
            <w:pPr>
              <w:spacing w:after="0" w:line="225" w:lineRule="auto"/>
              <w:ind w:left="0" w:firstLine="0"/>
              <w:jc w:val="center"/>
            </w:pPr>
            <w:r>
              <w:rPr>
                <w:b/>
                <w:sz w:val="14"/>
              </w:rPr>
              <w:t xml:space="preserve">SMS zprávy vyžádané prostřednictvím  </w:t>
            </w:r>
          </w:p>
          <w:p w:rsidR="00D276C5" w:rsidRDefault="00D4663C">
            <w:pPr>
              <w:spacing w:after="0" w:line="259" w:lineRule="auto"/>
              <w:ind w:left="0" w:firstLine="0"/>
              <w:jc w:val="center"/>
            </w:pPr>
            <w:r>
              <w:rPr>
                <w:b/>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22" w:firstLine="0"/>
              <w:jc w:val="center"/>
            </w:pPr>
            <w:r>
              <w:rPr>
                <w:b/>
                <w:sz w:val="14"/>
              </w:rPr>
              <w:t>Push notifikace</w:t>
            </w:r>
          </w:p>
        </w:tc>
      </w:tr>
      <w:tr w:rsidR="00D276C5" w:rsidTr="00D4663C">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0" w:right="22" w:firstLine="0"/>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2" w:firstLine="0"/>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0" w:right="22" w:firstLine="0"/>
              <w:jc w:val="center"/>
            </w:pPr>
            <w:r>
              <w:rPr>
                <w:b/>
                <w:color w:val="FFFEFD"/>
                <w:sz w:val="14"/>
              </w:rPr>
              <w:t xml:space="preserve">2,50 </w:t>
            </w:r>
            <w:r>
              <w:rPr>
                <w:b/>
                <w:color w:val="FFFEFD"/>
                <w:sz w:val="12"/>
                <w:vertAlign w:val="superscript"/>
              </w:rPr>
              <w:t>3)</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zdarma</w:t>
            </w:r>
          </w:p>
        </w:tc>
      </w:tr>
    </w:tbl>
    <w:p w:rsidR="00D276C5" w:rsidRDefault="00D4663C">
      <w:pPr>
        <w:pStyle w:val="Nadpis3"/>
        <w:spacing w:after="958"/>
        <w:ind w:left="-5" w:right="-9386"/>
      </w:pPr>
      <w:r>
        <w:t>&gt;&gt;</w:t>
      </w:r>
    </w:p>
    <w:p w:rsidR="00D276C5" w:rsidRDefault="00D4663C">
      <w:pPr>
        <w:numPr>
          <w:ilvl w:val="0"/>
          <w:numId w:val="6"/>
        </w:numPr>
        <w:spacing w:after="46"/>
        <w:ind w:hanging="113"/>
      </w:pPr>
      <w:r>
        <w:rPr>
          <w:sz w:val="12"/>
        </w:rPr>
        <w:t>V případě, že jsou služby poskytovány současně, je účtována cena za jednu službu.</w:t>
      </w:r>
    </w:p>
    <w:p w:rsidR="00D276C5" w:rsidRDefault="00D4663C">
      <w:pPr>
        <w:numPr>
          <w:ilvl w:val="0"/>
          <w:numId w:val="6"/>
        </w:numPr>
        <w:spacing w:after="49" w:line="259" w:lineRule="auto"/>
        <w:ind w:hanging="113"/>
      </w:pPr>
      <w:r>
        <w:rPr>
          <w:sz w:val="12"/>
        </w:rPr>
        <w:t>Majitelům Profi účtu / Profi účtu GOLD a služby Profibanka v daném měsíci bude následující měsíc vrácena částka ve výši 100 Kč z ceny za vedení služby Profibanka dle Sazebníku.</w:t>
      </w:r>
    </w:p>
    <w:p w:rsidR="00D276C5" w:rsidRDefault="00D4663C">
      <w:pPr>
        <w:numPr>
          <w:ilvl w:val="0"/>
          <w:numId w:val="6"/>
        </w:numPr>
        <w:spacing w:after="446"/>
        <w:ind w:hanging="113"/>
      </w:pPr>
      <w:r>
        <w:rPr>
          <w:sz w:val="12"/>
        </w:rPr>
        <w:t>Cena za vyžádanou transakční historii je 0,50 Kč za jednu SMS.</w:t>
      </w:r>
    </w:p>
    <w:tbl>
      <w:tblPr>
        <w:tblStyle w:val="TableGrid"/>
        <w:tblpPr w:vertAnchor="text" w:tblpX="425" w:tblpY="-137"/>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Další služby k přímému bankovnictví</w:t>
            </w:r>
          </w:p>
        </w:tc>
      </w:tr>
    </w:tbl>
    <w:p w:rsidR="00D276C5" w:rsidRDefault="00D4663C">
      <w:pPr>
        <w:pStyle w:val="Nadpis3"/>
        <w:spacing w:after="410"/>
        <w:ind w:left="-5" w:right="-9386"/>
      </w:pPr>
      <w:r>
        <w:t>&gt;&gt;</w:t>
      </w:r>
    </w:p>
    <w:tbl>
      <w:tblPr>
        <w:tblStyle w:val="TableGrid"/>
        <w:tblpPr w:vertAnchor="text" w:tblpX="462" w:tblpY="-88"/>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8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76C5" w:rsidRDefault="00D4663C">
            <w:pPr>
              <w:spacing w:after="0" w:line="259" w:lineRule="auto"/>
              <w:ind w:left="149" w:right="128" w:firstLine="0"/>
              <w:jc w:val="center"/>
            </w:pPr>
            <w:r>
              <w:rPr>
                <w:b/>
                <w:color w:val="FFFEFD"/>
                <w:sz w:val="14"/>
              </w:rPr>
              <w:t>rok zdarma včetně zmocněných osob  a jednorázového poplatku za zmocnění</w:t>
            </w:r>
          </w:p>
        </w:tc>
      </w:tr>
      <w:tr w:rsidR="00D276C5" w:rsidTr="00D4663C">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bl>
    <w:p w:rsidR="00D276C5" w:rsidRDefault="00D4663C">
      <w:pPr>
        <w:pStyle w:val="Nadpis3"/>
        <w:spacing w:after="1936"/>
        <w:ind w:left="-5" w:right="-9386"/>
      </w:pPr>
      <w:r>
        <w:t>&gt;&gt;</w:t>
      </w:r>
    </w:p>
    <w:tbl>
      <w:tblPr>
        <w:tblStyle w:val="TableGrid"/>
        <w:tblpPr w:vertAnchor="text" w:tblpX="462" w:tblpY="-87"/>
        <w:tblOverlap w:val="never"/>
        <w:tblW w:w="9846" w:type="dxa"/>
        <w:tblInd w:w="0" w:type="dxa"/>
        <w:tblLayout w:type="fixed"/>
        <w:tblCellMar>
          <w:top w:w="92" w:type="dxa"/>
          <w:right w:w="54" w:type="dxa"/>
        </w:tblCellMar>
        <w:tblLook w:val="04A0" w:firstRow="1" w:lastRow="0" w:firstColumn="1" w:lastColumn="0" w:noHBand="0" w:noVBand="1"/>
      </w:tblPr>
      <w:tblGrid>
        <w:gridCol w:w="6713"/>
        <w:gridCol w:w="3133"/>
      </w:tblGrid>
      <w:tr w:rsidR="00D276C5" w:rsidTr="00D4663C">
        <w:trPr>
          <w:trHeight w:val="530"/>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61" w:firstLine="0"/>
            </w:pPr>
            <w:r>
              <w:rPr>
                <w:b/>
                <w:color w:val="FFFEFD"/>
                <w:sz w:val="18"/>
              </w:rPr>
              <w:t>Zaslání minivýpisu a ostatní korespondence na vyžádání klienta EL KB z telefonní</w:t>
            </w:r>
          </w:p>
        </w:tc>
        <w:tc>
          <w:tcPr>
            <w:tcW w:w="3133" w:type="dxa"/>
            <w:tcBorders>
              <w:top w:val="nil"/>
              <w:left w:val="nil"/>
              <w:bottom w:val="single" w:sz="40" w:space="0" w:color="D3D2D2"/>
              <w:right w:val="nil"/>
            </w:tcBorders>
            <w:shd w:val="clear" w:color="auto" w:fill="E4313D"/>
          </w:tcPr>
          <w:p w:rsidR="00D276C5" w:rsidRDefault="00D4663C">
            <w:pPr>
              <w:spacing w:after="0" w:line="259" w:lineRule="auto"/>
              <w:ind w:left="-54" w:firstLine="0"/>
            </w:pPr>
            <w:r>
              <w:rPr>
                <w:b/>
                <w:color w:val="FFFEFD"/>
                <w:sz w:val="18"/>
              </w:rPr>
              <w:t>ho centra KB</w:t>
            </w: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41" w:firstLine="0"/>
              <w:jc w:val="center"/>
            </w:pPr>
            <w:r>
              <w:rPr>
                <w:b/>
                <w:color w:val="FFFEFD"/>
                <w:sz w:val="14"/>
              </w:rPr>
              <w:t>zdarma</w:t>
            </w:r>
          </w:p>
        </w:tc>
      </w:tr>
      <w:tr w:rsidR="00D276C5" w:rsidTr="00D4663C">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41" w:firstLine="0"/>
              <w:jc w:val="center"/>
            </w:pPr>
            <w:r>
              <w:rPr>
                <w:b/>
                <w:color w:val="FFFEFD"/>
                <w:sz w:val="14"/>
              </w:rPr>
              <w:t>35,–</w:t>
            </w:r>
          </w:p>
        </w:tc>
      </w:tr>
      <w:tr w:rsidR="00D276C5" w:rsidTr="00D4663C">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41" w:firstLine="0"/>
              <w:jc w:val="center"/>
            </w:pPr>
            <w:r>
              <w:rPr>
                <w:b/>
                <w:color w:val="FFFEFD"/>
                <w:sz w:val="14"/>
              </w:rPr>
              <w:t>160,–</w:t>
            </w:r>
          </w:p>
        </w:tc>
      </w:tr>
    </w:tbl>
    <w:p w:rsidR="00D276C5" w:rsidRDefault="00D4663C">
      <w:pPr>
        <w:pStyle w:val="Nadpis3"/>
        <w:ind w:left="-5" w:right="-9386"/>
      </w:pPr>
      <w: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76C5" w:rsidTr="00D4663C">
        <w:trPr>
          <w:trHeight w:val="530"/>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MojeBanka / MojeBanka Business / Mobilní banka</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9"/>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firstLine="0"/>
            </w:pPr>
            <w:r>
              <w:rPr>
                <w:b/>
                <w:sz w:val="14"/>
              </w:rPr>
              <w:t>Služba MojeBanka / MojeBanka Business v rámci balíčku MUNICIPALITY</w:t>
            </w:r>
          </w:p>
          <w:p w:rsidR="00D276C5" w:rsidRDefault="00D4663C">
            <w:pPr>
              <w:spacing w:after="0" w:line="259" w:lineRule="auto"/>
              <w:ind w:left="0" w:firstLine="0"/>
            </w:pPr>
            <w:r>
              <w:rPr>
                <w:b/>
                <w:sz w:val="14"/>
              </w:rPr>
              <w:t>Služba MojeBanka / MojeBanka Business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rok zdarma včetně zmocněných osob</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100,–</w:t>
            </w:r>
          </w:p>
        </w:tc>
      </w:tr>
      <w:tr w:rsidR="00D276C5" w:rsidTr="00D4663C">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bl>
    <w:p w:rsidR="00D276C5" w:rsidRDefault="00D4663C">
      <w:pPr>
        <w:pStyle w:val="Nadpis3"/>
        <w:spacing w:after="2375"/>
        <w:ind w:left="-5" w:right="-9386"/>
      </w:pPr>
      <w:r>
        <w:t>&gt;&gt;</w:t>
      </w:r>
    </w:p>
    <w:tbl>
      <w:tblPr>
        <w:tblStyle w:val="TableGrid"/>
        <w:tblpPr w:vertAnchor="text" w:tblpX="462" w:tblpY="-143"/>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Vedení služby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rok zdarma včetně zmocněných osob</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200" w:firstLine="0"/>
            </w:pPr>
            <w:r>
              <w:rPr>
                <w:b/>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bl>
    <w:p w:rsidR="00D276C5" w:rsidRDefault="00D4663C">
      <w:pPr>
        <w:pStyle w:val="Nadpis3"/>
        <w:spacing w:after="1920"/>
        <w:ind w:left="-5" w:right="-9386"/>
      </w:pPr>
      <w:r>
        <w:t>&gt;&gt;</w:t>
      </w:r>
    </w:p>
    <w:tbl>
      <w:tblPr>
        <w:tblStyle w:val="TableGrid"/>
        <w:tblpPr w:vertAnchor="text" w:tblpX="462" w:tblpY="-143"/>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MultiCash KB</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76C5" w:rsidRDefault="00D4663C">
            <w:pPr>
              <w:spacing w:after="0" w:line="259" w:lineRule="auto"/>
              <w:ind w:left="0" w:right="47" w:firstLine="0"/>
              <w:jc w:val="center"/>
            </w:pPr>
            <w:r>
              <w:rPr>
                <w:b/>
                <w:color w:val="FFFEFD"/>
                <w:sz w:val="14"/>
              </w:rPr>
              <w:t xml:space="preserve">zdarma  </w:t>
            </w:r>
          </w:p>
          <w:p w:rsidR="00D276C5" w:rsidRDefault="00D4663C">
            <w:pPr>
              <w:spacing w:after="0" w:line="259" w:lineRule="auto"/>
              <w:ind w:left="0" w:right="46" w:firstLine="0"/>
              <w:jc w:val="center"/>
            </w:pPr>
            <w:r>
              <w:rPr>
                <w:b/>
                <w:color w:val="FFFEFD"/>
                <w:sz w:val="14"/>
              </w:rPr>
              <w:t>(mimo území ČR: individuálně)</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500,– měsíčně</w:t>
            </w:r>
          </w:p>
        </w:tc>
      </w:tr>
      <w:tr w:rsidR="00D276C5" w:rsidTr="00D4663C">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D276C5" w:rsidRDefault="00D4663C">
            <w:pPr>
              <w:spacing w:after="0" w:line="259" w:lineRule="auto"/>
              <w:ind w:left="0" w:firstLine="0"/>
            </w:pPr>
            <w:r>
              <w:rPr>
                <w:b/>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76C5" w:rsidRDefault="00D4663C">
            <w:pPr>
              <w:spacing w:after="0" w:line="259" w:lineRule="auto"/>
              <w:ind w:left="196" w:right="175" w:firstLine="0"/>
              <w:jc w:val="center"/>
            </w:pPr>
            <w:r>
              <w:rPr>
                <w:b/>
                <w:color w:val="FFFEFD"/>
                <w:sz w:val="14"/>
              </w:rPr>
              <w:t>000,– za zřízení každé služby,  měsíční poplatky individuálně</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76C5" w:rsidRDefault="00D4663C">
            <w:pPr>
              <w:spacing w:after="0" w:line="259" w:lineRule="auto"/>
              <w:ind w:left="196" w:right="175" w:firstLine="0"/>
              <w:jc w:val="center"/>
            </w:pPr>
            <w:r>
              <w:rPr>
                <w:b/>
                <w:color w:val="FFFEFD"/>
                <w:sz w:val="14"/>
              </w:rPr>
              <w:t>000,– za zřízení každé služby,  měsíční poplatky individuálně</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 xml:space="preserve">Funkce Vzdálený podpis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500,– za zřízení služby</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firstLine="0"/>
            </w:pPr>
            <w:r>
              <w:rPr>
                <w:b/>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individuálně</w:t>
            </w:r>
          </w:p>
        </w:tc>
      </w:tr>
    </w:tbl>
    <w:p w:rsidR="00D276C5" w:rsidRDefault="00D4663C">
      <w:pPr>
        <w:pStyle w:val="Nadpis3"/>
        <w:ind w:left="-5" w:right="-9386"/>
      </w:pPr>
      <w:r>
        <w:t>&gt;&gt;</w:t>
      </w:r>
      <w:r>
        <w:br w:type="page"/>
      </w:r>
    </w:p>
    <w:tbl>
      <w:tblPr>
        <w:tblStyle w:val="TableGrid"/>
        <w:tblW w:w="9846" w:type="dxa"/>
        <w:tblInd w:w="462" w:type="dxa"/>
        <w:tblLayout w:type="fixed"/>
        <w:tblCellMar>
          <w:bottom w:w="108" w:type="dxa"/>
          <w:right w:w="12" w:type="dxa"/>
        </w:tblCellMar>
        <w:tblLook w:val="04A0" w:firstRow="1" w:lastRow="0" w:firstColumn="1" w:lastColumn="0" w:noHBand="0" w:noVBand="1"/>
      </w:tblPr>
      <w:tblGrid>
        <w:gridCol w:w="6713"/>
        <w:gridCol w:w="3133"/>
      </w:tblGrid>
      <w:tr w:rsidR="00D276C5" w:rsidTr="00D4663C">
        <w:trPr>
          <w:trHeight w:val="576"/>
        </w:trPr>
        <w:tc>
          <w:tcPr>
            <w:tcW w:w="6714" w:type="dxa"/>
            <w:tcBorders>
              <w:top w:val="nil"/>
              <w:left w:val="nil"/>
              <w:bottom w:val="double" w:sz="40" w:space="0" w:color="D3D2D2"/>
              <w:right w:val="nil"/>
            </w:tcBorders>
            <w:shd w:val="clear" w:color="auto" w:fill="E4313D"/>
          </w:tcPr>
          <w:p w:rsidR="00D276C5" w:rsidRDefault="00D4663C">
            <w:pPr>
              <w:spacing w:after="0" w:line="259" w:lineRule="auto"/>
              <w:ind w:left="161" w:firstLine="0"/>
            </w:pPr>
            <w:r>
              <w:rPr>
                <w:b/>
                <w:color w:val="FFFEFD"/>
                <w:sz w:val="18"/>
              </w:rPr>
              <w:t>Zabezpečení služeb přímého bankovnictví</w:t>
            </w:r>
          </w:p>
        </w:tc>
        <w:tc>
          <w:tcPr>
            <w:tcW w:w="3133" w:type="dxa"/>
            <w:tcBorders>
              <w:top w:val="nil"/>
              <w:left w:val="nil"/>
              <w:bottom w:val="doub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535"/>
        </w:trPr>
        <w:tc>
          <w:tcPr>
            <w:tcW w:w="6714" w:type="dxa"/>
            <w:tcBorders>
              <w:top w:val="double" w:sz="40" w:space="0" w:color="D3D2D2"/>
              <w:left w:val="single" w:sz="40" w:space="0" w:color="D3D2D2"/>
              <w:bottom w:val="single" w:sz="6" w:space="0" w:color="E4313D"/>
              <w:right w:val="single" w:sz="8" w:space="0" w:color="D3D2D2"/>
            </w:tcBorders>
            <w:shd w:val="clear" w:color="auto" w:fill="D3D2D2"/>
            <w:vAlign w:val="bottom"/>
          </w:tcPr>
          <w:p w:rsidR="00D276C5" w:rsidRDefault="00D4663C">
            <w:pPr>
              <w:spacing w:after="0" w:line="259" w:lineRule="auto"/>
              <w:ind w:left="149" w:firstLine="0"/>
            </w:pPr>
            <w:r>
              <w:rPr>
                <w:b/>
                <w:sz w:val="14"/>
              </w:rPr>
              <w:t>Vydání nebo opětovné vystavení osobního certifikátu pro služby přímého bankovnictví</w:t>
            </w:r>
          </w:p>
        </w:tc>
        <w:tc>
          <w:tcPr>
            <w:tcW w:w="3133" w:type="dxa"/>
            <w:tcBorders>
              <w:top w:val="double" w:sz="40" w:space="0" w:color="D3D2D2"/>
              <w:left w:val="single" w:sz="8" w:space="0" w:color="D3D2D2"/>
              <w:bottom w:val="single" w:sz="40" w:space="0" w:color="D3D2D2"/>
              <w:right w:val="single" w:sz="40" w:space="0" w:color="D3D2D2"/>
            </w:tcBorders>
            <w:shd w:val="clear" w:color="auto" w:fill="E4313D"/>
            <w:vAlign w:val="bottom"/>
          </w:tcPr>
          <w:p w:rsidR="00D276C5" w:rsidRDefault="00D4663C">
            <w:pPr>
              <w:spacing w:after="135" w:line="259" w:lineRule="auto"/>
              <w:ind w:left="0" w:firstLine="0"/>
            </w:pPr>
            <w:r>
              <w:rPr>
                <w:noProof/>
                <w:color w:val="000000"/>
                <w:sz w:val="22"/>
              </w:rPr>
              <mc:AlternateContent>
                <mc:Choice Requires="wpg">
                  <w:drawing>
                    <wp:inline distT="0" distB="0" distL="0" distR="0">
                      <wp:extent cx="1981301" cy="108001"/>
                      <wp:effectExtent l="0" t="0" r="0" b="0"/>
                      <wp:docPr id="102504" name="Group 102504"/>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37903" name="Shape 137903"/>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xmlns:w15="http://schemas.microsoft.com/office/word/2012/wordml">
                  <w:pict>
                    <v:group w14:anchorId="3436A563" id="Group 102504"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">
                      <v:shape id="Shape 137903"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Gp8cA&#10;AADfAAAADwAAAGRycy9kb3ducmV2LnhtbERPXUvDMBR9F/wP4Qq+jC3VDWfrsjEF2RgVtBvDx0tz&#10;bcuam5LEtf57MxB8PJzvxWowrTiT841lBXeTBARxaXXDlYLD/nX8CMIHZI2tZVLwQx5Wy+urBWba&#10;9vxB5yJUIoawz1BBHUKXSenLmgz6ie2II/dlncEQoaukdtjHcNPK+yR5kAYbjg01dvRSU3kqvo2C&#10;59EsT4vNZ7o7vFfHtdvk/dspV+r2Zlg/gQg0hH/xn3ur4/zpPE2mcPkTA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BqfHAAAA3wAAAA8AAAAAAAAAAAAAAAAAmAIAAGRy&#10;cy9kb3ducmV2LnhtbFBLBQYAAAAABAAEAPUAAACMAwAAAAA=&#10;" path="m,l1981301,r,108001l,108001,,e" fillcolor="#d3d2d2" stroked="f" strokeweight="0">
                        <v:stroke miterlimit="1" joinstyle="miter"/>
                        <v:path arrowok="t" textboxrect="0,0,1981301,108001"/>
                      </v:shape>
                      <w10:anchorlock/>
                    </v:group>
                  </w:pict>
                </mc:Fallback>
              </mc:AlternateContent>
            </w:r>
          </w:p>
          <w:p w:rsidR="00D276C5" w:rsidRDefault="00D4663C">
            <w:pPr>
              <w:spacing w:after="0" w:line="259" w:lineRule="auto"/>
              <w:ind w:left="0" w:firstLine="0"/>
              <w:jc w:val="center"/>
            </w:pPr>
            <w:r>
              <w:rPr>
                <w:b/>
                <w:color w:val="FFFEFD"/>
                <w:sz w:val="14"/>
              </w:rPr>
              <w:t>zdarma</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zdarma</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 xml:space="preserve">Vydání čipové karty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390,–</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149" w:right="4504" w:firstLine="0"/>
            </w:pPr>
            <w:r>
              <w:rPr>
                <w:b/>
                <w:sz w:val="14"/>
              </w:rPr>
              <w:t xml:space="preserve">Vydání čtečky čipových karet typu GEM PC TWIN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250,– + 21 % DPH</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149" w:right="3774" w:firstLine="0"/>
            </w:pPr>
            <w:r>
              <w:rPr>
                <w:b/>
                <w:sz w:val="14"/>
              </w:rPr>
              <w:t xml:space="preserve">Vydání kompletu čtečka (typ GEM PC TWIN)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640,–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 xml:space="preserve">Vydání čtečky čipových karet s klávesnicí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250,– + 21 % DPH</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 xml:space="preserve">Vydání kompletu čtečka (s klávesnicí)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640,–</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1 000,–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49" w:firstLine="0"/>
            </w:pPr>
            <w:r>
              <w:rPr>
                <w:b/>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firstLine="0"/>
              <w:jc w:val="center"/>
            </w:pPr>
            <w:r>
              <w:rPr>
                <w:b/>
                <w:color w:val="FFFEFD"/>
                <w:sz w:val="14"/>
              </w:rPr>
              <w:t>zdarma</w:t>
            </w:r>
          </w:p>
        </w:tc>
      </w:tr>
    </w:tbl>
    <w:p w:rsidR="00D276C5" w:rsidRDefault="00D4663C">
      <w:pPr>
        <w:spacing w:after="440"/>
        <w:ind w:left="10" w:right="4837"/>
        <w:jc w:val="right"/>
      </w:pPr>
      <w:r>
        <w:rPr>
          <w:sz w:val="12"/>
          <w:vertAlign w:val="superscript"/>
        </w:rPr>
        <w:t>1)</w:t>
      </w:r>
      <w:r>
        <w:t xml:space="preserve"> Vztahuje se i na vydání čipové karty a čtečky čipových karet pro MultiCash KB.</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eTrading</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bl>
    <w:p w:rsidR="00D276C5" w:rsidRDefault="00D4663C">
      <w:pPr>
        <w:pStyle w:val="Nadpis3"/>
        <w:spacing w:after="1466"/>
        <w:ind w:left="-5" w:right="-9386"/>
      </w:pPr>
      <w:r>
        <w:t>&gt;&gt;</w:t>
      </w:r>
    </w:p>
    <w:tbl>
      <w:tblPr>
        <w:tblStyle w:val="TableGrid"/>
        <w:tblpPr w:vertAnchor="page" w:horzAnchor="page" w:tblpX="730" w:tblpY="14813"/>
        <w:tblOverlap w:val="never"/>
        <w:tblW w:w="9821" w:type="dxa"/>
        <w:tblInd w:w="0"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zdarma</w:t>
            </w:r>
          </w:p>
        </w:tc>
      </w:tr>
      <w:tr w:rsidR="00D276C5" w:rsidTr="00D4663C">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2" w:firstLine="0"/>
              <w:jc w:val="center"/>
            </w:pPr>
            <w:r>
              <w:rPr>
                <w:b/>
                <w:color w:val="FFFEFD"/>
                <w:sz w:val="14"/>
              </w:rPr>
              <w:t>zdarma</w:t>
            </w:r>
          </w:p>
        </w:tc>
      </w:tr>
    </w:tbl>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9846" w:type="dxa"/>
            <w:gridSpan w:val="2"/>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Servisní služby pro přímé bankovnictví</w:t>
            </w:r>
          </w:p>
        </w:tc>
      </w:tr>
      <w:tr w:rsidR="00D276C5" w:rsidTr="00D4663C">
        <w:trPr>
          <w:trHeight w:val="144"/>
        </w:trPr>
        <w:tc>
          <w:tcPr>
            <w:tcW w:w="9846" w:type="dxa"/>
            <w:gridSpan w:val="2"/>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59" w:firstLine="0"/>
            </w:pPr>
            <w:r>
              <w:rPr>
                <w:b/>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400,– + 21 % DPH</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59" w:firstLine="0"/>
            </w:pPr>
            <w:r>
              <w:rPr>
                <w:b/>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900,– + 21 % DPH</w:t>
            </w:r>
          </w:p>
        </w:tc>
      </w:tr>
      <w:tr w:rsidR="00D276C5" w:rsidTr="00D4663C">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94" w:firstLine="0"/>
            </w:pPr>
            <w:r>
              <w:rPr>
                <w:b/>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700,– + 21 % DPH</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firstLine="0"/>
            </w:pPr>
            <w:r>
              <w:rPr>
                <w:b/>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200,– + 21 % DPH</w:t>
            </w:r>
          </w:p>
        </w:tc>
      </w:tr>
      <w:tr w:rsidR="00D276C5" w:rsidTr="00D4663C">
        <w:trPr>
          <w:trHeight w:val="1194"/>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D276C5" w:rsidRDefault="00D4663C">
            <w:pPr>
              <w:spacing w:after="35" w:line="259" w:lineRule="auto"/>
              <w:ind w:left="0" w:firstLine="0"/>
            </w:pPr>
            <w:r>
              <w:t>Ceny jsou platné pro případy, kdy uvedené servisní služby zajišťuje externí subdodavatel, se kterým má KB pro takové výkony uzavřen smluvní vztah.</w:t>
            </w:r>
          </w:p>
          <w:p w:rsidR="00D276C5" w:rsidRDefault="00D4663C">
            <w:pPr>
              <w:spacing w:after="57" w:line="227" w:lineRule="auto"/>
              <w:ind w:left="0" w:firstLine="0"/>
            </w:pPr>
            <w:r>
              <w:t>ceně instalace libovolné aplikace nebo kombinace aplikací přímého bankovnictví jsou zahrnuty cestovní náklady a částka za instalaci a zprovoznění aplikace nebo kombinace aplikací přímého bankovnictví na jedné stanici klienta.</w:t>
            </w:r>
          </w:p>
          <w:p w:rsidR="00D276C5" w:rsidRDefault="00D4663C">
            <w:pPr>
              <w:spacing w:after="57" w:line="227" w:lineRule="auto"/>
              <w:ind w:left="0" w:right="118" w:firstLine="0"/>
            </w:pPr>
            <w:r>
              <w:t>Ceny za instalace aplikací přímého bankovnictví zahrnují rovněž případnou instalaci čtecího zařízení pro čipové karty, ale pouze v případě, pokud byla objednána současně s instalací této aplikace.</w:t>
            </w:r>
          </w:p>
          <w:p w:rsidR="00D276C5" w:rsidRDefault="00D4663C">
            <w:pPr>
              <w:spacing w:after="0" w:line="259" w:lineRule="auto"/>
              <w:ind w:left="0" w:firstLine="0"/>
            </w:pPr>
            <w:r>
              <w:t>případě výjezdu do zahraničí za účelem instalace, odstranění závady, reinstalace a poradenství je cena stanovena individuálně dle skutečných prokazatelných nákladů.</w:t>
            </w:r>
          </w:p>
        </w:tc>
      </w:tr>
    </w:tbl>
    <w:p w:rsidR="00D276C5" w:rsidRDefault="00D4663C">
      <w:pPr>
        <w:pStyle w:val="Nadpis3"/>
        <w:spacing w:after="3828"/>
        <w:ind w:left="-5" w:right="-9386"/>
      </w:pPr>
      <w:r>
        <w:t>&gt;&gt;</w:t>
      </w:r>
    </w:p>
    <w:tbl>
      <w:tblPr>
        <w:tblStyle w:val="TableGrid"/>
        <w:tblpPr w:vertAnchor="text" w:tblpX="425" w:tblpY="-142"/>
        <w:tblOverlap w:val="never"/>
        <w:tblW w:w="9921" w:type="dxa"/>
        <w:tblInd w:w="0" w:type="dxa"/>
        <w:tblLayout w:type="fixed"/>
        <w:tblCellMar>
          <w:top w:w="92" w:type="dxa"/>
          <w:left w:w="198" w:type="dxa"/>
          <w:right w:w="115" w:type="dxa"/>
        </w:tblCellMar>
        <w:tblLook w:val="04A0" w:firstRow="1" w:lastRow="0" w:firstColumn="1" w:lastColumn="0" w:noHBand="0" w:noVBand="1"/>
      </w:tblPr>
      <w:tblGrid>
        <w:gridCol w:w="9921"/>
      </w:tblGrid>
      <w:tr w:rsidR="00D276C5" w:rsidTr="00D4663C">
        <w:trPr>
          <w:trHeight w:val="479"/>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18"/>
              </w:rPr>
              <w:t>MojePlatba</w:t>
            </w:r>
          </w:p>
        </w:tc>
      </w:tr>
    </w:tbl>
    <w:p w:rsidR="00D276C5" w:rsidRDefault="00D4663C">
      <w:pPr>
        <w:pStyle w:val="Nadpis3"/>
        <w:spacing w:after="0"/>
        <w:ind w:left="-5" w:right="-9386"/>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individuálně</w:t>
            </w:r>
          </w:p>
        </w:tc>
      </w:tr>
      <w:tr w:rsidR="00D276C5" w:rsidTr="00D4663C">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individuálně</w:t>
            </w:r>
          </w:p>
        </w:tc>
      </w:tr>
      <w:tr w:rsidR="00D276C5" w:rsidTr="00D4663C">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92" w:type="dxa"/>
          <w:left w:w="198" w:type="dxa"/>
          <w:right w:w="115" w:type="dxa"/>
        </w:tblCellMar>
        <w:tblLook w:val="04A0" w:firstRow="1" w:lastRow="0" w:firstColumn="1" w:lastColumn="0" w:noHBand="0" w:noVBand="1"/>
      </w:tblPr>
      <w:tblGrid>
        <w:gridCol w:w="9921"/>
      </w:tblGrid>
      <w:tr w:rsidR="00D276C5" w:rsidTr="00D4663C">
        <w:trPr>
          <w:trHeight w:val="479"/>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18"/>
              </w:rPr>
              <w:t>TF Online</w:t>
            </w:r>
          </w:p>
        </w:tc>
      </w:tr>
    </w:tbl>
    <w:p w:rsidR="00D276C5" w:rsidRDefault="00D4663C">
      <w:pPr>
        <w:pStyle w:val="Nadpis3"/>
        <w:ind w:left="-5" w:right="-9386"/>
      </w:pPr>
      <w:r>
        <w:t>&gt;&gt;</w:t>
      </w:r>
    </w:p>
    <w:tbl>
      <w:tblPr>
        <w:tblStyle w:val="TableGrid"/>
        <w:tblW w:w="9921" w:type="dxa"/>
        <w:tblInd w:w="425" w:type="dxa"/>
        <w:tblLayout w:type="fixed"/>
        <w:tblCellMar>
          <w:left w:w="194" w:type="dxa"/>
          <w:bottom w:w="137" w:type="dxa"/>
          <w:right w:w="115" w:type="dxa"/>
        </w:tblCellMar>
        <w:tblLook w:val="04A0" w:firstRow="1" w:lastRow="0" w:firstColumn="1" w:lastColumn="0" w:noHBand="0" w:noVBand="1"/>
      </w:tblPr>
      <w:tblGrid>
        <w:gridCol w:w="1866"/>
        <w:gridCol w:w="8055"/>
      </w:tblGrid>
      <w:tr w:rsidR="00D276C5" w:rsidTr="00D4663C">
        <w:trPr>
          <w:trHeight w:val="1871"/>
        </w:trPr>
        <w:tc>
          <w:tcPr>
            <w:tcW w:w="1866" w:type="dxa"/>
            <w:tcBorders>
              <w:top w:val="nil"/>
              <w:left w:val="nil"/>
              <w:bottom w:val="nil"/>
              <w:right w:val="nil"/>
            </w:tcBorders>
            <w:shd w:val="clear" w:color="auto" w:fill="E4313D"/>
            <w:vAlign w:val="bottom"/>
          </w:tcPr>
          <w:p w:rsidR="00D276C5" w:rsidRDefault="00D4663C">
            <w:pPr>
              <w:spacing w:after="0" w:line="259" w:lineRule="auto"/>
              <w:ind w:left="5" w:right="13" w:firstLine="0"/>
            </w:pPr>
            <w:r>
              <w:rPr>
                <w:b/>
                <w:color w:val="FFFEFD"/>
                <w:sz w:val="26"/>
              </w:rPr>
              <w:t>Platební styk</w:t>
            </w:r>
          </w:p>
        </w:tc>
        <w:tc>
          <w:tcPr>
            <w:tcW w:w="8055" w:type="dxa"/>
            <w:tcBorders>
              <w:top w:val="nil"/>
              <w:left w:val="nil"/>
              <w:bottom w:val="nil"/>
              <w:right w:val="nil"/>
            </w:tcBorders>
            <w:shd w:val="clear" w:color="auto" w:fill="D3D2D2"/>
            <w:vAlign w:val="bottom"/>
          </w:tcPr>
          <w:p w:rsidR="00D276C5" w:rsidRDefault="00D4663C">
            <w:pPr>
              <w:spacing w:after="0" w:line="259" w:lineRule="auto"/>
              <w:ind w:left="0" w:firstLine="0"/>
            </w:pPr>
            <w:r>
              <w:rPr>
                <w:b/>
                <w:sz w:val="12"/>
              </w:rPr>
              <w:t xml:space="preserve"> </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Nejpoužívanější položky bezhotovostního platebního styku</w:t>
            </w:r>
          </w:p>
        </w:tc>
      </w:tr>
    </w:tbl>
    <w:p w:rsidR="00D276C5" w:rsidRDefault="00D4663C">
      <w:pPr>
        <w:pStyle w:val="Nadpis3"/>
        <w:ind w:left="-5" w:right="-9386"/>
      </w:pPr>
      <w:r>
        <w:t>&gt;&gt;</w:t>
      </w:r>
    </w:p>
    <w:tbl>
      <w:tblPr>
        <w:tblStyle w:val="TableGrid"/>
        <w:tblpPr w:vertAnchor="text" w:tblpX="475" w:tblpY="-92"/>
        <w:tblOverlap w:val="never"/>
        <w:tblW w:w="9821" w:type="dxa"/>
        <w:tblInd w:w="0" w:type="dxa"/>
        <w:tblLayout w:type="fixed"/>
        <w:tblCellMar>
          <w:right w:w="69" w:type="dxa"/>
        </w:tblCellMar>
        <w:tblLook w:val="04A0" w:firstRow="1" w:lastRow="0" w:firstColumn="1" w:lastColumn="0" w:noHBand="0" w:noVBand="1"/>
      </w:tblPr>
      <w:tblGrid>
        <w:gridCol w:w="2337"/>
        <w:gridCol w:w="1443"/>
        <w:gridCol w:w="1052"/>
        <w:gridCol w:w="1247"/>
        <w:gridCol w:w="1247"/>
        <w:gridCol w:w="1247"/>
        <w:gridCol w:w="1248"/>
      </w:tblGrid>
      <w:tr w:rsidR="00D276C5" w:rsidTr="00D4663C">
        <w:trPr>
          <w:trHeight w:val="1067"/>
        </w:trPr>
        <w:tc>
          <w:tcPr>
            <w:tcW w:w="2337"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443" w:type="dxa"/>
            <w:tcBorders>
              <w:top w:val="single" w:sz="40" w:space="0" w:color="D3D2D2"/>
              <w:left w:val="nil"/>
              <w:bottom w:val="single" w:sz="40" w:space="0" w:color="D3D2D2"/>
              <w:right w:val="nil"/>
            </w:tcBorders>
            <w:shd w:val="clear" w:color="auto" w:fill="D3D2D2"/>
            <w:vAlign w:val="center"/>
          </w:tcPr>
          <w:p w:rsidR="00D276C5" w:rsidRDefault="00D4663C">
            <w:pPr>
              <w:spacing w:after="0" w:line="259" w:lineRule="auto"/>
              <w:ind w:left="168" w:firstLine="0"/>
            </w:pPr>
            <w:r>
              <w:rPr>
                <w:b/>
                <w:sz w:val="14"/>
              </w:rPr>
              <w:t xml:space="preserve">Expresní linka </w:t>
            </w:r>
          </w:p>
          <w:p w:rsidR="00D276C5" w:rsidRDefault="00D4663C">
            <w:pPr>
              <w:spacing w:after="0" w:line="259" w:lineRule="auto"/>
              <w:ind w:left="531" w:firstLine="0"/>
            </w:pPr>
            <w:r>
              <w:rPr>
                <w:b/>
                <w:sz w:val="14"/>
              </w:rPr>
              <w:t>KB</w:t>
            </w:r>
          </w:p>
        </w:tc>
        <w:tc>
          <w:tcPr>
            <w:tcW w:w="1052" w:type="dxa"/>
            <w:tcBorders>
              <w:top w:val="single" w:sz="40" w:space="0" w:color="D3D2D2"/>
              <w:left w:val="nil"/>
              <w:bottom w:val="single" w:sz="40" w:space="0" w:color="D3D2D2"/>
              <w:right w:val="single" w:sz="6" w:space="0" w:color="FFFEFD"/>
            </w:tcBorders>
            <w:shd w:val="clear" w:color="auto" w:fill="D3D2D2"/>
          </w:tcPr>
          <w:p w:rsidR="00D276C5" w:rsidRDefault="00D4663C">
            <w:pPr>
              <w:spacing w:after="0" w:line="259" w:lineRule="auto"/>
              <w:ind w:left="56" w:firstLine="0"/>
            </w:pPr>
            <w:r>
              <w:rPr>
                <w:b/>
                <w:sz w:val="14"/>
              </w:rPr>
              <w:t xml:space="preserve">MojeBanka, </w:t>
            </w:r>
          </w:p>
          <w:p w:rsidR="00D276C5" w:rsidRDefault="00D4663C">
            <w:pPr>
              <w:spacing w:after="0" w:line="225" w:lineRule="auto"/>
              <w:ind w:left="119" w:hanging="44"/>
            </w:pPr>
            <w:r>
              <w:rPr>
                <w:b/>
                <w:sz w:val="14"/>
              </w:rPr>
              <w:t xml:space="preserve">MojeBanka Business, </w:t>
            </w:r>
          </w:p>
          <w:p w:rsidR="00D276C5" w:rsidRDefault="00D4663C">
            <w:pPr>
              <w:spacing w:after="0" w:line="259" w:lineRule="auto"/>
              <w:ind w:left="61" w:firstLine="0"/>
            </w:pPr>
            <w:r>
              <w:rPr>
                <w:b/>
                <w:sz w:val="14"/>
              </w:rPr>
              <w:t xml:space="preserve">Profibanka, </w:t>
            </w:r>
          </w:p>
          <w:p w:rsidR="00D276C5" w:rsidRDefault="00D4663C">
            <w:pPr>
              <w:spacing w:after="0" w:line="259" w:lineRule="auto"/>
              <w:ind w:left="25" w:firstLine="0"/>
            </w:pPr>
            <w:r>
              <w:rPr>
                <w:b/>
                <w:sz w:val="14"/>
              </w:rPr>
              <w:t xml:space="preserve">Přímý kanál, </w:t>
            </w:r>
          </w:p>
          <w:p w:rsidR="00D276C5" w:rsidRDefault="00D4663C">
            <w:pPr>
              <w:spacing w:after="0" w:line="259" w:lineRule="auto"/>
              <w:ind w:left="0" w:firstLine="0"/>
            </w:pPr>
            <w:r>
              <w:rPr>
                <w:b/>
                <w:sz w:val="14"/>
              </w:rPr>
              <w:t>MultiCash KB</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70" w:firstLine="0"/>
              <w:jc w:val="center"/>
            </w:pPr>
            <w:r>
              <w:rPr>
                <w:b/>
                <w:sz w:val="14"/>
              </w:rPr>
              <w:t>Mobilní banka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70" w:firstLine="0"/>
              <w:jc w:val="center"/>
            </w:pPr>
            <w:r>
              <w:rPr>
                <w:b/>
                <w:sz w:val="14"/>
              </w:rPr>
              <w:t>MojePlatba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25" w:lineRule="auto"/>
              <w:ind w:left="50" w:firstLine="0"/>
              <w:jc w:val="center"/>
            </w:pPr>
            <w:r>
              <w:rPr>
                <w:b/>
                <w:sz w:val="14"/>
              </w:rPr>
              <w:t xml:space="preserve">Samoobslužný box </w:t>
            </w:r>
          </w:p>
          <w:p w:rsidR="00D276C5" w:rsidRDefault="00D4663C">
            <w:pPr>
              <w:spacing w:after="0" w:line="259" w:lineRule="auto"/>
              <w:ind w:left="89" w:firstLine="0"/>
            </w:pPr>
            <w:r>
              <w:rPr>
                <w:b/>
                <w:sz w:val="14"/>
              </w:rPr>
              <w:t>(papírový příkaz)</w:t>
            </w:r>
          </w:p>
        </w:tc>
        <w:tc>
          <w:tcPr>
            <w:tcW w:w="1248"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61" w:firstLine="0"/>
              <w:jc w:val="center"/>
            </w:pPr>
            <w:r>
              <w:rPr>
                <w:b/>
                <w:sz w:val="14"/>
              </w:rPr>
              <w:t>Pobočka (papírový příkaz)</w:t>
            </w:r>
          </w:p>
        </w:tc>
      </w:tr>
      <w:tr w:rsidR="00D276C5" w:rsidTr="00D4663C">
        <w:trPr>
          <w:trHeight w:val="438"/>
        </w:trPr>
        <w:tc>
          <w:tcPr>
            <w:tcW w:w="2337" w:type="dxa"/>
            <w:tcBorders>
              <w:top w:val="single" w:sz="40" w:space="0" w:color="D3D2D2"/>
              <w:left w:val="single" w:sz="40" w:space="0" w:color="D3D2D2"/>
              <w:bottom w:val="single" w:sz="6" w:space="0" w:color="E4313D"/>
              <w:right w:val="nil"/>
            </w:tcBorders>
            <w:shd w:val="clear" w:color="auto" w:fill="D3D2D2"/>
          </w:tcPr>
          <w:p w:rsidR="00D276C5" w:rsidRDefault="00D4663C">
            <w:pPr>
              <w:spacing w:after="0" w:line="259" w:lineRule="auto"/>
              <w:ind w:left="137" w:right="445" w:firstLine="0"/>
            </w:pPr>
            <w:r>
              <w:rPr>
                <w:b/>
                <w:sz w:val="14"/>
              </w:rPr>
              <w:t>Položka vzniklá z příkazu k úhradě</w:t>
            </w:r>
          </w:p>
        </w:tc>
        <w:tc>
          <w:tcPr>
            <w:tcW w:w="144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493" w:firstLine="0"/>
            </w:pPr>
            <w:r>
              <w:rPr>
                <w:b/>
                <w:color w:val="FFFEFD"/>
                <w:sz w:val="14"/>
              </w:rPr>
              <w:t>19,–</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70" w:firstLine="0"/>
              <w:jc w:val="center"/>
            </w:pPr>
            <w:r>
              <w:rPr>
                <w:b/>
                <w:color w:val="FFFEFD"/>
                <w:sz w:val="14"/>
              </w:rPr>
              <w:t>39,–</w:t>
            </w:r>
          </w:p>
        </w:tc>
      </w:tr>
      <w:tr w:rsidR="00D276C5" w:rsidTr="00D4663C">
        <w:trPr>
          <w:trHeight w:val="746"/>
        </w:trPr>
        <w:tc>
          <w:tcPr>
            <w:tcW w:w="233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25" w:lineRule="auto"/>
              <w:ind w:left="137" w:firstLine="0"/>
            </w:pPr>
            <w:r>
              <w:rPr>
                <w:b/>
                <w:sz w:val="14"/>
              </w:rPr>
              <w:t xml:space="preserve">položka vzniklá z příkazu k úhradě v Kč </w:t>
            </w:r>
          </w:p>
          <w:p w:rsidR="00D276C5" w:rsidRDefault="00D4663C">
            <w:pPr>
              <w:spacing w:after="0" w:line="259" w:lineRule="auto"/>
              <w:ind w:left="137" w:firstLine="0"/>
            </w:pPr>
            <w:r>
              <w:rPr>
                <w:b/>
                <w:sz w:val="14"/>
              </w:rPr>
              <w:t xml:space="preserve">- zpracovaná pobočkou v den předání </w:t>
            </w:r>
            <w:r>
              <w:rPr>
                <w:b/>
                <w:sz w:val="12"/>
                <w:vertAlign w:val="superscript"/>
              </w:rPr>
              <w:t>1)</w:t>
            </w:r>
          </w:p>
        </w:tc>
        <w:tc>
          <w:tcPr>
            <w:tcW w:w="144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91" w:firstLine="0"/>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70" w:firstLine="0"/>
              <w:jc w:val="center"/>
            </w:pPr>
            <w:r>
              <w:rPr>
                <w:b/>
                <w:color w:val="FFFEFD"/>
                <w:sz w:val="14"/>
              </w:rPr>
              <w:t>69,–</w:t>
            </w:r>
          </w:p>
        </w:tc>
      </w:tr>
      <w:tr w:rsidR="00D276C5" w:rsidTr="00D4663C">
        <w:trPr>
          <w:trHeight w:val="454"/>
        </w:trPr>
        <w:tc>
          <w:tcPr>
            <w:tcW w:w="233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Položka vzniklá z příkazu k inkasu v rámci KB (připsané inkaso)</w:t>
            </w:r>
          </w:p>
        </w:tc>
        <w:tc>
          <w:tcPr>
            <w:tcW w:w="144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70" w:firstLine="0"/>
              <w:jc w:val="center"/>
            </w:pPr>
            <w:r>
              <w:rPr>
                <w:b/>
                <w:color w:val="FFFEFD"/>
                <w:sz w:val="14"/>
              </w:rPr>
              <w:t>39,–</w:t>
            </w:r>
          </w:p>
        </w:tc>
      </w:tr>
      <w:tr w:rsidR="00D276C5" w:rsidTr="00D4663C">
        <w:trPr>
          <w:trHeight w:val="587"/>
        </w:trPr>
        <w:tc>
          <w:tcPr>
            <w:tcW w:w="233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25" w:lineRule="auto"/>
              <w:ind w:left="137" w:firstLine="0"/>
            </w:pPr>
            <w:r>
              <w:rPr>
                <w:b/>
                <w:sz w:val="14"/>
              </w:rPr>
              <w:t xml:space="preserve">Příchozí platba (mimo připsaných inkas) </w:t>
            </w:r>
          </w:p>
          <w:p w:rsidR="00D276C5" w:rsidRDefault="00D4663C">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530" w:firstLine="0"/>
            </w:pPr>
            <w:r>
              <w:rPr>
                <w:b/>
                <w:color w:val="FFFEFD"/>
                <w:sz w:val="14"/>
              </w:rPr>
              <w:t>6,–</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65"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31"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6,–</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69" w:firstLine="0"/>
              <w:jc w:val="center"/>
            </w:pPr>
            <w:r>
              <w:rPr>
                <w:b/>
                <w:color w:val="FFFEFD"/>
                <w:sz w:val="14"/>
              </w:rPr>
              <w:t>6,–</w:t>
            </w:r>
          </w:p>
        </w:tc>
      </w:tr>
      <w:tr w:rsidR="00D276C5" w:rsidTr="00D4663C">
        <w:trPr>
          <w:trHeight w:val="588"/>
        </w:trPr>
        <w:tc>
          <w:tcPr>
            <w:tcW w:w="233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25" w:lineRule="auto"/>
              <w:ind w:left="137" w:firstLine="0"/>
            </w:pPr>
            <w:r>
              <w:rPr>
                <w:b/>
                <w:sz w:val="14"/>
              </w:rPr>
              <w:t xml:space="preserve">Příplatek za platbu z/a do jiné banky </w:t>
            </w:r>
          </w:p>
          <w:p w:rsidR="00D276C5" w:rsidRDefault="00D4663C">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386" w:firstLine="0"/>
            </w:pPr>
            <w:r>
              <w:rPr>
                <w:b/>
                <w:color w:val="FFFEFD"/>
                <w:sz w:val="14"/>
              </w:rPr>
              <w:t>zdarma</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221" w:firstLine="0"/>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31"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zdarma</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69" w:firstLine="0"/>
              <w:jc w:val="center"/>
            </w:pPr>
            <w:r>
              <w:rPr>
                <w:b/>
                <w:color w:val="FFFEFD"/>
                <w:sz w:val="14"/>
              </w:rPr>
              <w:t>zdarma</w:t>
            </w:r>
          </w:p>
        </w:tc>
      </w:tr>
      <w:tr w:rsidR="00D276C5" w:rsidTr="00D4663C">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7" w:firstLine="0"/>
            </w:pPr>
            <w:r>
              <w:rPr>
                <w:b/>
                <w:sz w:val="14"/>
              </w:rPr>
              <w:t>Příchozí platba (mimo připsaných inkas)</w:t>
            </w:r>
          </w:p>
        </w:tc>
        <w:tc>
          <w:tcPr>
            <w:tcW w:w="144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530" w:firstLine="0"/>
            </w:pPr>
            <w:r>
              <w:rPr>
                <w:b/>
                <w:color w:val="FFFEFD"/>
                <w:sz w:val="14"/>
              </w:rPr>
              <w:t>5,–</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65" w:firstLine="0"/>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30"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8" w:firstLine="0"/>
              <w:jc w:val="center"/>
            </w:pPr>
            <w:r>
              <w:rPr>
                <w:b/>
                <w:color w:val="FFFEFD"/>
                <w:sz w:val="14"/>
              </w:rPr>
              <w:t>5,–</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69" w:firstLine="0"/>
              <w:jc w:val="center"/>
            </w:pPr>
            <w:r>
              <w:rPr>
                <w:b/>
                <w:color w:val="FFFEFD"/>
                <w:sz w:val="14"/>
              </w:rPr>
              <w:t>5,–</w:t>
            </w:r>
          </w:p>
        </w:tc>
      </w:tr>
      <w:tr w:rsidR="00D276C5" w:rsidTr="00D4663C">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136" w:firstLine="0"/>
            </w:pPr>
            <w:r>
              <w:rPr>
                <w:b/>
                <w:sz w:val="14"/>
              </w:rPr>
              <w:t>Příplatek za platbu z/a do jiné banky</w:t>
            </w:r>
          </w:p>
        </w:tc>
        <w:tc>
          <w:tcPr>
            <w:tcW w:w="1443" w:type="dxa"/>
            <w:tcBorders>
              <w:top w:val="single" w:sz="40" w:space="0" w:color="D3D2D2"/>
              <w:left w:val="nil"/>
              <w:bottom w:val="single" w:sz="40" w:space="0" w:color="D3D2D2"/>
              <w:right w:val="nil"/>
            </w:tcBorders>
            <w:shd w:val="clear" w:color="auto" w:fill="E4313D"/>
            <w:vAlign w:val="center"/>
          </w:tcPr>
          <w:p w:rsidR="00D276C5" w:rsidRDefault="00D4663C">
            <w:pPr>
              <w:spacing w:after="0" w:line="259" w:lineRule="auto"/>
              <w:ind w:left="530" w:firstLine="0"/>
            </w:pPr>
            <w:r>
              <w:rPr>
                <w:b/>
                <w:color w:val="FFFEFD"/>
                <w:sz w:val="14"/>
              </w:rPr>
              <w:t>2,–</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D276C5" w:rsidRDefault="00D4663C">
            <w:pPr>
              <w:spacing w:after="0" w:line="259" w:lineRule="auto"/>
              <w:ind w:left="313" w:firstLine="0"/>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131"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D276C5" w:rsidRDefault="00D4663C">
            <w:pPr>
              <w:spacing w:after="0" w:line="259" w:lineRule="auto"/>
              <w:ind w:left="69" w:firstLine="0"/>
              <w:jc w:val="center"/>
            </w:pPr>
            <w:r>
              <w:rPr>
                <w:b/>
                <w:color w:val="FFFEFD"/>
                <w:sz w:val="14"/>
              </w:rPr>
              <w:t>2,–</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D276C5" w:rsidRDefault="00D4663C">
            <w:pPr>
              <w:spacing w:after="0" w:line="259" w:lineRule="auto"/>
              <w:ind w:left="69" w:firstLine="0"/>
              <w:jc w:val="center"/>
            </w:pPr>
            <w:r>
              <w:rPr>
                <w:b/>
                <w:color w:val="FFFEFD"/>
                <w:sz w:val="14"/>
              </w:rPr>
              <w:t>2,–</w:t>
            </w:r>
          </w:p>
        </w:tc>
      </w:tr>
    </w:tbl>
    <w:p w:rsidR="00D276C5" w:rsidRDefault="00D4663C">
      <w:pPr>
        <w:pStyle w:val="Nadpis3"/>
        <w:spacing w:after="4507"/>
        <w:ind w:left="-5" w:right="-9386"/>
      </w:pPr>
      <w:r>
        <w:t>&gt;&gt;</w:t>
      </w:r>
    </w:p>
    <w:p w:rsidR="00D276C5" w:rsidRDefault="00D4663C">
      <w:pPr>
        <w:numPr>
          <w:ilvl w:val="0"/>
          <w:numId w:val="7"/>
        </w:numPr>
        <w:ind w:right="768" w:hanging="113"/>
      </w:pPr>
      <w:r>
        <w:t>Použije se v případě papírového příkazu k úhradě v Kč z účtu vedeného v Kč na účet ve stejně měně v KB nebo na účet do jiné banky.</w:t>
      </w:r>
    </w:p>
    <w:p w:rsidR="00D276C5" w:rsidRDefault="00D4663C">
      <w:pPr>
        <w:numPr>
          <w:ilvl w:val="0"/>
          <w:numId w:val="7"/>
        </w:numPr>
        <w:spacing w:after="440"/>
        <w:ind w:right="768" w:hanging="113"/>
      </w:pPr>
      <w:r>
        <w:t>Nepřipočítává se u odchozích plateb do jiné banky přes služby MojeBanka, MojeBanka Business, Profibanka, Přímý kanál, Mobilní banka a MojePlatba.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 xml:space="preserve">Další položky </w:t>
            </w:r>
          </w:p>
        </w:tc>
      </w:tr>
    </w:tbl>
    <w:p w:rsidR="00D276C5" w:rsidRDefault="00D4663C">
      <w:pPr>
        <w:pStyle w:val="Nadpis3"/>
        <w:spacing w:after="417"/>
        <w:ind w:left="-5" w:right="-9386"/>
      </w:pPr>
      <w:r>
        <w:t>&gt;&gt;</w:t>
      </w:r>
    </w:p>
    <w:tbl>
      <w:tblPr>
        <w:tblStyle w:val="TableGrid"/>
        <w:tblpPr w:vertAnchor="text" w:tblpX="462" w:tblpY="-100"/>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Bezhotovostní platební styk</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Připsání úroku, převod úroku z účtu na účet / vklad, odvod srážkové daně a zúčtování cen za služby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1" w:firstLine="0"/>
            </w:pPr>
            <w:r>
              <w:rPr>
                <w:b/>
                <w:sz w:val="14"/>
              </w:rPr>
              <w:t>Položka vzniklá použitím platební karty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Položka vzniklá z provedení exekuce</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39,–</w:t>
            </w:r>
          </w:p>
        </w:tc>
      </w:tr>
      <w:tr w:rsidR="00D276C5" w:rsidTr="00D4663C">
        <w:trPr>
          <w:trHeight w:val="453"/>
        </w:trPr>
        <w:tc>
          <w:tcPr>
            <w:tcW w:w="6714"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 xml:space="preserve">Trvalý příkaz k automatickému převodu položka vzniklá z automatického převodu splátek úvěru  </w:t>
            </w:r>
          </w:p>
          <w:p w:rsidR="00D276C5" w:rsidRDefault="00D4663C">
            <w:pPr>
              <w:spacing w:after="0" w:line="259" w:lineRule="auto"/>
              <w:ind w:left="0" w:firstLine="0"/>
            </w:pPr>
            <w:r>
              <w:rPr>
                <w:b/>
                <w:sz w:val="14"/>
              </w:rPr>
              <w:t>(včetně příslušenství)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Pro platby předané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Textová zpráva pro příjemce uvedená v papírovém příkazu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bl>
    <w:p w:rsidR="00D276C5" w:rsidRDefault="00D4663C">
      <w:pPr>
        <w:pStyle w:val="Nadpis3"/>
        <w:spacing w:after="3322"/>
        <w:ind w:left="-5" w:right="-9386"/>
      </w:pPr>
      <w:r>
        <w:t>&gt;&gt;</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51"/>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0" w:line="259" w:lineRule="auto"/>
              <w:ind w:left="0" w:firstLine="0"/>
            </w:pPr>
            <w:r>
              <w:rPr>
                <w:b/>
                <w:sz w:val="14"/>
              </w:rPr>
              <w:t>Poštou zaslané oznámení o neprovedeném příkazu nebo o neprovedení platby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20,–</w:t>
            </w:r>
          </w:p>
        </w:tc>
      </w:tr>
      <w:tr w:rsidR="00D276C5" w:rsidTr="00D4663C">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D276C5" w:rsidRDefault="00D4663C">
            <w:pPr>
              <w:spacing w:after="0" w:line="259" w:lineRule="auto"/>
              <w:ind w:left="0" w:firstLine="0"/>
            </w:pPr>
            <w:r>
              <w:rPr>
                <w:b/>
                <w:sz w:val="14"/>
              </w:rPr>
              <w:t>Odeslání dávky příkazů prostřednictvím služeb MojeBanka Business, Profibanka, Přímý kanál  (formáty: KM, BEST, EDI BEST)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bl>
    <w:p w:rsidR="00D276C5" w:rsidRDefault="00D4663C">
      <w:pPr>
        <w:pStyle w:val="Nadpis3"/>
        <w:ind w:left="-5" w:right="-9386"/>
      </w:pPr>
      <w:r>
        <w:t>&gt;&gt;</w:t>
      </w:r>
    </w:p>
    <w:p w:rsidR="00D276C5" w:rsidRDefault="00D4663C">
      <w:pPr>
        <w:shd w:val="clear" w:color="auto" w:fill="999A9A"/>
        <w:spacing w:after="496"/>
        <w:ind w:left="618"/>
      </w:pPr>
      <w:r>
        <w:rPr>
          <w:b/>
          <w:color w:val="FFFEFD"/>
          <w:sz w:val="20"/>
        </w:rPr>
        <w:t>Úhrady v tuzemsku, ze a do zahraničí</w:t>
      </w:r>
    </w:p>
    <w:tbl>
      <w:tblPr>
        <w:tblStyle w:val="TableGrid"/>
        <w:tblpPr w:vertAnchor="text" w:tblpX="462" w:tblpY="-128"/>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3" w:firstLine="0"/>
            </w:pPr>
            <w:r>
              <w:rPr>
                <w:b/>
                <w:color w:val="FFFEFD"/>
                <w:sz w:val="18"/>
              </w:rPr>
              <w:t>Úhrady v tuzemsku</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70"/>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90,–</w:t>
            </w:r>
          </w:p>
        </w:tc>
      </w:tr>
      <w:tr w:rsidR="00D276C5" w:rsidTr="00D4663C">
        <w:trPr>
          <w:trHeight w:val="469"/>
        </w:trPr>
        <w:tc>
          <w:tcPr>
            <w:tcW w:w="6714" w:type="dxa"/>
            <w:tcBorders>
              <w:top w:val="single" w:sz="6" w:space="0" w:color="E4313D"/>
              <w:left w:val="single" w:sz="40" w:space="0" w:color="D3D2D2"/>
              <w:bottom w:val="single" w:sz="40" w:space="0" w:color="D3D2D2"/>
              <w:right w:val="nil"/>
            </w:tcBorders>
            <w:shd w:val="clear" w:color="auto" w:fill="D3D2D2"/>
          </w:tcPr>
          <w:p w:rsidR="00D276C5" w:rsidRDefault="00D4663C">
            <w:pPr>
              <w:spacing w:after="0" w:line="259" w:lineRule="auto"/>
              <w:ind w:left="0" w:right="181" w:firstLine="0"/>
            </w:pPr>
            <w:r>
              <w:rPr>
                <w:b/>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90,–</w:t>
            </w:r>
          </w:p>
        </w:tc>
      </w:tr>
    </w:tbl>
    <w:p w:rsidR="00D276C5" w:rsidRDefault="00D4663C">
      <w:pPr>
        <w:pStyle w:val="Nadpis3"/>
        <w:spacing w:after="2801"/>
        <w:ind w:left="-5" w:right="-9386"/>
      </w:pPr>
      <w:r>
        <w:t>&gt;&gt;</w:t>
      </w:r>
    </w:p>
    <w:tbl>
      <w:tblPr>
        <w:tblStyle w:val="TableGrid"/>
        <w:tblpPr w:vertAnchor="text" w:tblpX="462" w:tblpY="-102"/>
        <w:tblOverlap w:val="never"/>
        <w:tblW w:w="9846" w:type="dxa"/>
        <w:tblInd w:w="0" w:type="dxa"/>
        <w:tblLayout w:type="fixed"/>
        <w:tblCellMar>
          <w:left w:w="149" w:type="dxa"/>
          <w:right w:w="93" w:type="dxa"/>
        </w:tblCellMar>
        <w:tblLook w:val="04A0" w:firstRow="1" w:lastRow="0" w:firstColumn="1" w:lastColumn="0" w:noHBand="0" w:noVBand="1"/>
      </w:tblPr>
      <w:tblGrid>
        <w:gridCol w:w="6713"/>
        <w:gridCol w:w="3133"/>
      </w:tblGrid>
      <w:tr w:rsidR="00D276C5" w:rsidTr="00D4663C">
        <w:trPr>
          <w:trHeight w:val="530"/>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69" w:firstLine="0"/>
              <w:jc w:val="center"/>
            </w:pPr>
            <w:r>
              <w:rPr>
                <w:b/>
                <w:color w:val="FFFEFD"/>
                <w:sz w:val="14"/>
              </w:rPr>
              <w:t>145,–</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69" w:firstLine="0"/>
              <w:jc w:val="center"/>
            </w:pPr>
            <w:r>
              <w:rPr>
                <w:b/>
                <w:color w:val="FFFEFD"/>
                <w:sz w:val="14"/>
              </w:rPr>
              <w:t>095,–</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firstLine="1"/>
            </w:pPr>
            <w:r>
              <w:rPr>
                <w:b/>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69" w:firstLine="0"/>
              <w:jc w:val="center"/>
            </w:pPr>
            <w:r>
              <w:rPr>
                <w:b/>
                <w:color w:val="FFFEFD"/>
                <w:sz w:val="14"/>
              </w:rPr>
              <w:t>zdarma</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1" w:firstLine="0"/>
            </w:pPr>
            <w:r>
              <w:rPr>
                <w:b/>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76C5" w:rsidRDefault="00D4663C">
            <w:pPr>
              <w:spacing w:after="0" w:line="259" w:lineRule="auto"/>
              <w:ind w:left="728" w:right="730" w:firstLine="0"/>
              <w:jc w:val="center"/>
            </w:pPr>
            <w:r>
              <w:rPr>
                <w:b/>
                <w:color w:val="FFFEFD"/>
                <w:sz w:val="14"/>
              </w:rPr>
              <w:t>0,9 %, min. 225,–  max. 1 095,–</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69" w:firstLine="0"/>
              <w:jc w:val="center"/>
            </w:pPr>
            <w:r>
              <w:rPr>
                <w:b/>
                <w:color w:val="FFFEFD"/>
                <w:sz w:val="14"/>
              </w:rPr>
              <w:t>7,–</w:t>
            </w:r>
          </w:p>
        </w:tc>
      </w:tr>
      <w:tr w:rsidR="00D276C5" w:rsidTr="00D4663C">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D276C5" w:rsidRDefault="00D4663C">
            <w:pPr>
              <w:spacing w:after="0" w:line="259" w:lineRule="auto"/>
              <w:ind w:left="0" w:firstLine="0"/>
            </w:pPr>
            <w:r>
              <w:rPr>
                <w:b/>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69" w:firstLine="0"/>
              <w:jc w:val="center"/>
            </w:pPr>
            <w:r>
              <w:rPr>
                <w:b/>
                <w:color w:val="FFFEFD"/>
                <w:sz w:val="14"/>
              </w:rPr>
              <w:t>5,–</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69" w:firstLine="0"/>
              <w:jc w:val="center"/>
            </w:pPr>
            <w:r>
              <w:rPr>
                <w:b/>
                <w:color w:val="FFFEFD"/>
                <w:sz w:val="14"/>
              </w:rPr>
              <w:t xml:space="preserve">500,– </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69" w:firstLine="0"/>
              <w:jc w:val="center"/>
            </w:pPr>
            <w:r>
              <w:rPr>
                <w:b/>
                <w:color w:val="FFFEFD"/>
                <w:sz w:val="14"/>
              </w:rPr>
              <w:t>200,–</w:t>
            </w:r>
          </w:p>
        </w:tc>
      </w:tr>
    </w:tbl>
    <w:p w:rsidR="00D276C5" w:rsidRDefault="00D4663C">
      <w:pPr>
        <w:pStyle w:val="Nadpis3"/>
        <w:spacing w:after="4765"/>
        <w:ind w:left="-5" w:right="-9386"/>
      </w:pPr>
      <w:r>
        <w:t>&gt;&gt;</w:t>
      </w:r>
    </w:p>
    <w:p w:rsidR="00D276C5" w:rsidRDefault="00D4663C">
      <w:pPr>
        <w:spacing w:after="415"/>
        <w:ind w:left="10" w:right="4135"/>
        <w:jc w:val="right"/>
      </w:pPr>
      <w:r>
        <w:t>Nezpoplatňujeme úhrady ze zahraničí, pokud je příchozí částka nižší než příslušný poplatek.</w:t>
      </w:r>
    </w:p>
    <w:tbl>
      <w:tblPr>
        <w:tblStyle w:val="TableGrid"/>
        <w:tblpPr w:vertAnchor="text" w:tblpX="462" w:tblpY="-142"/>
        <w:tblOverlap w:val="never"/>
        <w:tblW w:w="9846" w:type="dxa"/>
        <w:tblInd w:w="0" w:type="dxa"/>
        <w:tblLayout w:type="fixed"/>
        <w:tblCellMar>
          <w:left w:w="149" w:type="dxa"/>
          <w:right w:w="109"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Úhrady do zahraničí</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195,–</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500,–</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D276C5" w:rsidRDefault="00D4663C">
            <w:pPr>
              <w:spacing w:after="0" w:line="259" w:lineRule="auto"/>
              <w:ind w:left="755" w:right="775" w:firstLine="0"/>
              <w:jc w:val="center"/>
            </w:pPr>
            <w:r>
              <w:rPr>
                <w:b/>
                <w:color w:val="FFFEFD"/>
                <w:sz w:val="14"/>
              </w:rPr>
              <w:t>0,9 % min. 250,– max. 1 500,–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10,–</w:t>
            </w:r>
          </w:p>
        </w:tc>
      </w:tr>
      <w:tr w:rsidR="00D276C5" w:rsidTr="00D4663C">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right="60" w:firstLine="0"/>
              <w:jc w:val="center"/>
            </w:pPr>
            <w:r>
              <w:rPr>
                <w:b/>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300,–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156" w:firstLine="0"/>
            </w:pPr>
            <w:r>
              <w:rPr>
                <w:b/>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600,–</w:t>
            </w:r>
          </w:p>
        </w:tc>
      </w:tr>
      <w:tr w:rsidR="00D276C5" w:rsidTr="00D4663C">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25" w:lineRule="auto"/>
              <w:ind w:left="0" w:firstLine="0"/>
            </w:pPr>
            <w:r>
              <w:rPr>
                <w:b/>
                <w:sz w:val="14"/>
              </w:rPr>
              <w:t xml:space="preserve">Urgentní zpracování platby zadané na papírovém příkazu pro úhradu do zahraničí v Kč a v cizí měně, úhradu do tuzemska (mimo KB) v cizí měně, SEPA platby do 50 000 EUR včetně a SEPA platba nad </w:t>
            </w:r>
          </w:p>
          <w:p w:rsidR="00D276C5" w:rsidRDefault="00D4663C">
            <w:pPr>
              <w:spacing w:after="0" w:line="259" w:lineRule="auto"/>
              <w:ind w:left="0" w:firstLine="0"/>
            </w:pPr>
            <w:r>
              <w:rPr>
                <w:b/>
                <w:sz w:val="14"/>
              </w:rPr>
              <w:t>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000,–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zdarma</w:t>
            </w:r>
          </w:p>
        </w:tc>
      </w:tr>
      <w:tr w:rsidR="00D276C5" w:rsidTr="00D4663C">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right="197" w:firstLine="0"/>
            </w:pPr>
            <w:r>
              <w:rPr>
                <w:b/>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600,–</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firstLine="0"/>
            </w:pPr>
            <w:r>
              <w:rPr>
                <w:b/>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53" w:firstLine="0"/>
              <w:jc w:val="center"/>
            </w:pPr>
            <w:r>
              <w:rPr>
                <w:b/>
                <w:color w:val="FFFEFD"/>
                <w:sz w:val="14"/>
              </w:rPr>
              <w:t>800,–</w:t>
            </w:r>
          </w:p>
        </w:tc>
      </w:tr>
    </w:tbl>
    <w:p w:rsidR="00D276C5" w:rsidRDefault="00D4663C">
      <w:pPr>
        <w:pStyle w:val="Nadpis3"/>
        <w:ind w:left="-5" w:right="-9386"/>
      </w:pPr>
      <w:r>
        <w:t>&gt;&gt;</w:t>
      </w:r>
    </w:p>
    <w:p w:rsidR="00D276C5" w:rsidRDefault="00D276C5">
      <w:pPr>
        <w:sectPr w:rsidR="00D276C5">
          <w:headerReference w:type="even" r:id="rId40"/>
          <w:headerReference w:type="default" r:id="rId41"/>
          <w:footerReference w:type="even" r:id="rId42"/>
          <w:footerReference w:type="default" r:id="rId43"/>
          <w:headerReference w:type="first" r:id="rId44"/>
          <w:footerReference w:type="first" r:id="rId45"/>
          <w:pgSz w:w="11282" w:h="16838"/>
          <w:pgMar w:top="680" w:right="1370" w:bottom="896" w:left="256" w:header="708" w:footer="241" w:gutter="0"/>
          <w:cols w:space="708"/>
          <w:formProt w:val="0"/>
          <w:titlePg/>
        </w:sectPr>
      </w:pPr>
    </w:p>
    <w:tbl>
      <w:tblPr>
        <w:tblStyle w:val="TableGrid"/>
        <w:tblW w:w="9846" w:type="dxa"/>
        <w:tblInd w:w="462" w:type="dxa"/>
        <w:tblLayout w:type="fixed"/>
        <w:tblCellMar>
          <w:top w:w="6"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Trvalé příkazy k úhradě do zahraničí</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Zřízení /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300,–</w:t>
            </w:r>
          </w:p>
        </w:tc>
      </w:tr>
      <w:tr w:rsidR="00D276C5" w:rsidTr="00D4663C">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D276C5" w:rsidRDefault="00D4663C">
            <w:pPr>
              <w:spacing w:after="0" w:line="259" w:lineRule="auto"/>
              <w:ind w:left="0" w:firstLine="0"/>
            </w:pPr>
            <w:r>
              <w:rPr>
                <w:b/>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D276C5" w:rsidRDefault="00D4663C">
            <w:pPr>
              <w:spacing w:after="0" w:line="259" w:lineRule="auto"/>
              <w:ind w:left="0" w:firstLine="0"/>
            </w:pPr>
            <w: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20,–</w:t>
            </w:r>
          </w:p>
        </w:tc>
      </w:tr>
    </w:tbl>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SEPA inkaso</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66"/>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D276C5" w:rsidRDefault="00D4663C">
            <w:pPr>
              <w:spacing w:after="0" w:line="259" w:lineRule="auto"/>
              <w:ind w:left="0" w:firstLine="0"/>
            </w:pPr>
            <w:r>
              <w:rPr>
                <w:b/>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7,–</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145,–</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D276C5" w:rsidRDefault="00D4663C">
            <w:pPr>
              <w:spacing w:after="0" w:line="259" w:lineRule="auto"/>
              <w:ind w:left="0" w:firstLine="0"/>
            </w:pPr>
            <w:r>
              <w:rPr>
                <w:b/>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 xml:space="preserve">Odchozí platba na základě SEPA inkasa realizovaná v rámci KB </w:t>
            </w:r>
            <w:r>
              <w:rPr>
                <w:b/>
                <w:sz w:val="12"/>
                <w:vertAlign w:val="superscript"/>
              </w:rPr>
              <w:footnoteReference w:id="12"/>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6,–</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 xml:space="preserve">Odchozí platba na základě SEPA inkasa vyslaného z KBSK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10,–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 xml:space="preserve">Odchozí platba na základě SEPA inkasa vyslaného z jiné banky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195,–</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D276C5" w:rsidRDefault="00D4663C">
            <w:pPr>
              <w:spacing w:after="0" w:line="259" w:lineRule="auto"/>
              <w:ind w:left="0" w:firstLine="0"/>
            </w:pPr>
            <w:r>
              <w:rPr>
                <w:b/>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zdarma</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69,–</w:t>
            </w:r>
          </w:p>
        </w:tc>
      </w:tr>
      <w:tr w:rsidR="00D276C5" w:rsidTr="00D4663C">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zdarma</w:t>
            </w:r>
          </w:p>
        </w:tc>
      </w:tr>
    </w:tbl>
    <w:p w:rsidR="00D276C5" w:rsidRDefault="00D4663C">
      <w:pPr>
        <w:pStyle w:val="Nadpis3"/>
        <w:spacing w:after="7214"/>
        <w:ind w:left="-5" w:right="-9386"/>
      </w:pPr>
      <w:r>
        <w:t>&gt;&gt;</w:t>
      </w:r>
    </w:p>
    <w:tbl>
      <w:tblPr>
        <w:tblStyle w:val="TableGrid"/>
        <w:tblW w:w="9846" w:type="dxa"/>
        <w:tblInd w:w="462"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4313D"/>
          </w:tcPr>
          <w:p w:rsidR="00D276C5" w:rsidRDefault="00D4663C">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rsidTr="00D4663C">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400,–</w:t>
            </w:r>
          </w:p>
        </w:tc>
      </w:tr>
      <w:tr w:rsidR="00D276C5" w:rsidTr="00D4663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7" w:firstLine="0"/>
              <w:jc w:val="center"/>
            </w:pPr>
            <w:r>
              <w:rPr>
                <w:b/>
                <w:color w:val="FFFEFD"/>
                <w:sz w:val="14"/>
              </w:rPr>
              <w:t>200,–</w:t>
            </w:r>
          </w:p>
        </w:tc>
      </w:tr>
      <w:tr w:rsidR="00D276C5" w:rsidTr="00D4663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individuálně</w:t>
            </w:r>
          </w:p>
        </w:tc>
      </w:tr>
      <w:tr w:rsidR="00D276C5" w:rsidTr="00D4663C">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D276C5" w:rsidRDefault="00D4663C">
            <w:pPr>
              <w:spacing w:after="0" w:line="259" w:lineRule="auto"/>
              <w:ind w:left="0" w:firstLine="0"/>
            </w:pPr>
            <w:r>
              <w:rPr>
                <w:b/>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D276C5" w:rsidRDefault="00D4663C">
            <w:pPr>
              <w:spacing w:after="0" w:line="259" w:lineRule="auto"/>
              <w:ind w:left="0" w:right="46" w:firstLine="0"/>
              <w:jc w:val="center"/>
            </w:pPr>
            <w:r>
              <w:rPr>
                <w:b/>
                <w:color w:val="FFFEFD"/>
                <w:sz w:val="14"/>
              </w:rPr>
              <w:t>individuálně</w:t>
            </w:r>
          </w:p>
        </w:tc>
      </w:tr>
    </w:tbl>
    <w:p w:rsidR="00D276C5" w:rsidRDefault="00D4663C">
      <w:pPr>
        <w:shd w:val="clear" w:color="auto" w:fill="999A9A"/>
        <w:spacing w:after="301"/>
        <w:ind w:left="618"/>
      </w:pPr>
      <w:r>
        <w:rPr>
          <w:b/>
          <w:color w:val="FFFEFD"/>
          <w:sz w:val="20"/>
        </w:rPr>
        <w:t>Hotovostní operace na účtech podnikatelů v obsluze poboček</w:t>
      </w:r>
    </w:p>
    <w:p w:rsidR="00D276C5" w:rsidRDefault="00D4663C">
      <w:pPr>
        <w:spacing w:after="35" w:line="259" w:lineRule="auto"/>
        <w:ind w:left="419"/>
      </w:pPr>
      <w:r>
        <w:rPr>
          <w:b/>
        </w:rPr>
        <w:t>Poplatky za hotovostní služby a transakce uvedené v Sazebníku KB se vždy odvíjí od účtu, resp. od segmentu majitele účtu.</w:t>
      </w:r>
    </w:p>
    <w:p w:rsidR="00D276C5" w:rsidRDefault="00D4663C">
      <w:pPr>
        <w:spacing w:after="80" w:line="259" w:lineRule="auto"/>
        <w:ind w:left="419"/>
      </w:pPr>
      <w:r>
        <w:rPr>
          <w:b/>
        </w:rPr>
        <w:t>U hotovostních transakcí, které probíhají mimo účet klienta KB tzn. výměna, směnárna, vklady a výběry na účty vedené v ČNB, je poplatek vždy hrazen v hotovosti.</w:t>
      </w:r>
    </w:p>
    <w:p w:rsidR="00D276C5" w:rsidRDefault="00D4663C">
      <w:pPr>
        <w:spacing w:after="0" w:line="259" w:lineRule="auto"/>
        <w:ind w:left="-1" w:right="-46" w:firstLine="0"/>
      </w:pPr>
      <w:r>
        <w:rPr>
          <w:noProof/>
        </w:rPr>
        <w:drawing>
          <wp:inline distT="0" distB="0" distL="0" distR="0">
            <wp:extent cx="6571489" cy="6001512"/>
            <wp:effectExtent l="0" t="0" r="0" b="0"/>
            <wp:docPr id="129538" name="Picture 129538"/>
            <wp:cNvGraphicFramePr/>
            <a:graphic xmlns:a="http://schemas.openxmlformats.org/drawingml/2006/main">
              <a:graphicData uri="http://schemas.openxmlformats.org/drawingml/2006/picture">
                <pic:pic xmlns:pic="http://schemas.openxmlformats.org/drawingml/2006/picture">
                  <pic:nvPicPr>
                    <pic:cNvPr id="129538" name="Picture 129538"/>
                    <pic:cNvPicPr/>
                  </pic:nvPicPr>
                  <pic:blipFill>
                    <a:blip r:embed="rId46"/>
                    <a:stretch>
                      <a:fillRect/>
                    </a:stretch>
                  </pic:blipFill>
                  <pic:spPr>
                    <a:xfrm>
                      <a:off x="0" y="0"/>
                      <a:ext cx="6571489" cy="6001512"/>
                    </a:xfrm>
                    <a:prstGeom prst="rect">
                      <a:avLst/>
                    </a:prstGeom>
                  </pic:spPr>
                </pic:pic>
              </a:graphicData>
            </a:graphic>
          </wp:inline>
        </w:drawing>
      </w:r>
    </w:p>
    <w:p w:rsidR="00D276C5" w:rsidRDefault="00D4663C">
      <w:pPr>
        <w:spacing w:after="104" w:line="259" w:lineRule="auto"/>
        <w:ind w:left="-1" w:right="-46" w:firstLine="0"/>
      </w:pPr>
      <w:r>
        <w:rPr>
          <w:noProof/>
        </w:rPr>
        <w:drawing>
          <wp:inline distT="0" distB="0" distL="0" distR="0">
            <wp:extent cx="6571489" cy="6001512"/>
            <wp:effectExtent l="0" t="0" r="0" b="0"/>
            <wp:docPr id="129540" name="Picture 129540"/>
            <wp:cNvGraphicFramePr/>
            <a:graphic xmlns:a="http://schemas.openxmlformats.org/drawingml/2006/main">
              <a:graphicData uri="http://schemas.openxmlformats.org/drawingml/2006/picture">
                <pic:pic xmlns:pic="http://schemas.openxmlformats.org/drawingml/2006/picture">
                  <pic:nvPicPr>
                    <pic:cNvPr id="129540" name="Picture 129540"/>
                    <pic:cNvPicPr/>
                  </pic:nvPicPr>
                  <pic:blipFill>
                    <a:blip r:embed="rId47"/>
                    <a:stretch>
                      <a:fillRect/>
                    </a:stretch>
                  </pic:blipFill>
                  <pic:spPr>
                    <a:xfrm>
                      <a:off x="0" y="0"/>
                      <a:ext cx="6571489" cy="6001512"/>
                    </a:xfrm>
                    <a:prstGeom prst="rect">
                      <a:avLst/>
                    </a:prstGeom>
                  </pic:spPr>
                </pic:pic>
              </a:graphicData>
            </a:graphic>
          </wp:inline>
        </w:drawing>
      </w:r>
    </w:p>
    <w:p w:rsidR="00D276C5" w:rsidRDefault="00D4663C">
      <w:pPr>
        <w:numPr>
          <w:ilvl w:val="0"/>
          <w:numId w:val="8"/>
        </w:numPr>
        <w:spacing w:after="11"/>
        <w:ind w:right="11" w:hanging="113"/>
      </w:pPr>
      <w:r>
        <w:t>Třetí osoba je osoba, která není majitelem účtu, není uvedená v podpisovém vzoru k účtu, ve prospěch kterého je prováděn vklad hotovosti, ani nedisponuje pokladní složenkou s razítkem firmy majitele účtu, ve prospěch kterého je prováděn vklad hotovosti. Třetí osoba hradí poplatek v hotovosti.</w:t>
      </w:r>
    </w:p>
    <w:p w:rsidR="00D276C5" w:rsidRDefault="00D4663C">
      <w:pPr>
        <w:numPr>
          <w:ilvl w:val="0"/>
          <w:numId w:val="8"/>
        </w:numPr>
        <w:ind w:right="11" w:hanging="113"/>
      </w:pPr>
      <w:r>
        <w:t>V případě smíšeného vkladu bankovek a mincí EUR se tento vklad typuje ve dvou položkách (samostatně bankovky a mince) pokud smíšený vklad obsahuje více než 10 ks mincí. U vkladu přes přepážku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vklad bankovek, které se běžně nakupují.</w:t>
      </w:r>
    </w:p>
    <w:p w:rsidR="00D276C5" w:rsidRDefault="00D4663C">
      <w:pPr>
        <w:numPr>
          <w:ilvl w:val="0"/>
          <w:numId w:val="8"/>
        </w:numPr>
        <w:ind w:right="11" w:hanging="113"/>
      </w:pPr>
      <w:r>
        <w:t>V případě, že součet hotovostních operací realizovaných majitelem i třetí osobou na všech běžných účtech klienta přesáhne v kalendářním měsíci hranici 5 mil. Kč nebo ekvivalent v cizí měně, pak objem nad tuto hranici bude následující měsíc zpoplatněn 0,15 %. Za hotovostní operace považujeme vklady a výběry přes přepážku a uzavřenými obaly či nočními trezory a na bankomatech KB, včetně proplacených šeků.</w:t>
      </w:r>
    </w:p>
    <w:p w:rsidR="00D276C5" w:rsidRDefault="00D4663C">
      <w:pPr>
        <w:ind w:left="523" w:right="123" w:hanging="113"/>
      </w:pPr>
      <w:r>
        <w:t xml:space="preserve"> KB je oprávněna tento poplatek účtovat, a pokud tak učiní, účtuje jej klientovi měsíčně v měně příslušného účtu se splatností 5. Obchodní den následujícího měsíce, přičemž je oprávněna odepsat ho z účtu klienta nejpozději poslední den téhož měsíce. Pokud klient nemá zvolený poplatkový účet, Banka odepíše poplatek z jakéhokoli jeho účtu, který vede, dle svého určení. V případě účtování poplatku z účtu v cizí měně, bude k jeho přepočtu z Kč použitý kurz KB střed z posledního kalendářního dne měsíce, za který se poplatek počítá.</w:t>
      </w:r>
    </w:p>
    <w:p w:rsidR="00D276C5" w:rsidRDefault="00D276C5">
      <w:pPr>
        <w:sectPr w:rsidR="00D276C5">
          <w:headerReference w:type="even" r:id="rId48"/>
          <w:headerReference w:type="default" r:id="rId49"/>
          <w:footerReference w:type="even" r:id="rId50"/>
          <w:footerReference w:type="default" r:id="rId51"/>
          <w:headerReference w:type="first" r:id="rId52"/>
          <w:footerReference w:type="first" r:id="rId53"/>
          <w:pgSz w:w="11282" w:h="16838"/>
          <w:pgMar w:top="672" w:right="725" w:bottom="3441" w:left="256" w:header="822" w:footer="241" w:gutter="0"/>
          <w:cols w:space="708"/>
          <w:formProt w:val="0"/>
        </w:sectPr>
      </w:pPr>
    </w:p>
    <w:p w:rsidR="00D276C5" w:rsidRDefault="00D4663C">
      <w:pPr>
        <w:spacing w:after="0" w:line="259" w:lineRule="auto"/>
        <w:ind w:left="-256" w:right="10563"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2211" name="Group 92211"/>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19" name="Shape 13791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920" name="Shape 13792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3" name="Rectangle 7593"/>
                        <wps:cNvSpPr/>
                        <wps:spPr>
                          <a:xfrm>
                            <a:off x="5202000" y="1763692"/>
                            <a:ext cx="1350943" cy="323800"/>
                          </a:xfrm>
                          <a:prstGeom prst="rect">
                            <a:avLst/>
                          </a:prstGeom>
                          <a:ln>
                            <a:noFill/>
                          </a:ln>
                        </wps:spPr>
                        <wps:txbx>
                          <w:txbxContent>
                            <w:p w:rsidR="00D276C5" w:rsidRDefault="00D4663C">
                              <w:pPr>
                                <w:spacing w:after="160" w:line="259" w:lineRule="auto"/>
                                <w:ind w:left="0" w:firstLine="0"/>
                              </w:pPr>
                              <w:r>
                                <w:rPr>
                                  <w:b/>
                                  <w:color w:val="ED689E"/>
                                  <w:w w:val="111"/>
                                  <w:sz w:val="30"/>
                                </w:rPr>
                                <w:t>Financování</w:t>
                              </w:r>
                            </w:p>
                          </w:txbxContent>
                        </wps:txbx>
                        <wps:bodyPr horzOverflow="overflow" vert="horz" lIns="0" tIns="0" rIns="0" bIns="0" rtlCol="0">
                          <a:noAutofit/>
                        </wps:bodyPr>
                      </wps:wsp>
                      <wps:wsp>
                        <wps:cNvPr id="137923" name="Shape 137923"/>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5" name="Rectangle 7595"/>
                        <wps:cNvSpPr/>
                        <wps:spPr>
                          <a:xfrm>
                            <a:off x="1610270" y="4709733"/>
                            <a:ext cx="900628" cy="215867"/>
                          </a:xfrm>
                          <a:prstGeom prst="rect">
                            <a:avLst/>
                          </a:prstGeom>
                          <a:ln>
                            <a:noFill/>
                          </a:ln>
                        </wps:spPr>
                        <wps:txbx>
                          <w:txbxContent>
                            <w:p w:rsidR="00D276C5" w:rsidRDefault="00D4663C">
                              <w:pPr>
                                <w:spacing w:after="160" w:line="259" w:lineRule="auto"/>
                                <w:ind w:left="0" w:firstLine="0"/>
                              </w:pPr>
                              <w:r>
                                <w:rPr>
                                  <w:b/>
                                  <w:color w:val="ED689E"/>
                                  <w:w w:val="111"/>
                                  <w:sz w:val="20"/>
                                </w:rPr>
                                <w:t>Financování</w:t>
                              </w:r>
                            </w:p>
                          </w:txbxContent>
                        </wps:txbx>
                        <wps:bodyPr horzOverflow="overflow" vert="horz" lIns="0" tIns="0" rIns="0" bIns="0" rtlCol="0">
                          <a:noAutofit/>
                        </wps:bodyPr>
                      </wps:wsp>
                      <wps:wsp>
                        <wps:cNvPr id="7596" name="Rectangle 7596"/>
                        <wps:cNvSpPr/>
                        <wps:spPr>
                          <a:xfrm>
                            <a:off x="1276370" y="4762711"/>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37926" name="Shape 13792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7" name="Shape 13792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8" name="Shape 137928"/>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00" name="Rectangle 7600"/>
                        <wps:cNvSpPr/>
                        <wps:spPr>
                          <a:xfrm>
                            <a:off x="1564370" y="50718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1" name="Rectangle 7601"/>
                        <wps:cNvSpPr/>
                        <wps:spPr>
                          <a:xfrm>
                            <a:off x="1564370" y="53766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2" name="Rectangle 7602"/>
                        <wps:cNvSpPr/>
                        <wps:spPr>
                          <a:xfrm>
                            <a:off x="1564370" y="569351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3" name="Rectangle 7603"/>
                        <wps:cNvSpPr/>
                        <wps:spPr>
                          <a:xfrm>
                            <a:off x="1935000" y="5034632"/>
                            <a:ext cx="1117171" cy="215867"/>
                          </a:xfrm>
                          <a:prstGeom prst="rect">
                            <a:avLst/>
                          </a:prstGeom>
                          <a:ln>
                            <a:noFill/>
                          </a:ln>
                        </wps:spPr>
                        <wps:txbx>
                          <w:txbxContent>
                            <w:p w:rsidR="00D276C5" w:rsidRDefault="00D4663C">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wps:txbx>
                        <wps:bodyPr horzOverflow="overflow" vert="horz" lIns="0" tIns="0" rIns="0" bIns="0" rtlCol="0">
                          <a:noAutofit/>
                        </wps:bodyPr>
                      </wps:wsp>
                      <wps:wsp>
                        <wps:cNvPr id="7604" name="Rectangle 7604"/>
                        <wps:cNvSpPr/>
                        <wps:spPr>
                          <a:xfrm>
                            <a:off x="1935000" y="5350481"/>
                            <a:ext cx="606387" cy="215867"/>
                          </a:xfrm>
                          <a:prstGeom prst="rect">
                            <a:avLst/>
                          </a:prstGeom>
                          <a:ln>
                            <a:noFill/>
                          </a:ln>
                        </wps:spPr>
                        <wps:txbx>
                          <w:txbxContent>
                            <w:p w:rsidR="00D276C5" w:rsidRDefault="00D4663C">
                              <w:pPr>
                                <w:spacing w:after="160" w:line="259" w:lineRule="auto"/>
                                <w:ind w:left="0" w:firstLine="0"/>
                              </w:pPr>
                              <w:r>
                                <w:rPr>
                                  <w:b/>
                                  <w:color w:val="ED689E"/>
                                  <w:w w:val="114"/>
                                  <w:sz w:val="20"/>
                                </w:rPr>
                                <w:t>Směnky</w:t>
                              </w:r>
                            </w:p>
                          </w:txbxContent>
                        </wps:txbx>
                        <wps:bodyPr horzOverflow="overflow" vert="horz" lIns="0" tIns="0" rIns="0" bIns="0" rtlCol="0">
                          <a:noAutofit/>
                        </wps:bodyPr>
                      </wps:wsp>
                      <wps:wsp>
                        <wps:cNvPr id="7605" name="Rectangle 7605"/>
                        <wps:cNvSpPr/>
                        <wps:spPr>
                          <a:xfrm>
                            <a:off x="1935000" y="5667219"/>
                            <a:ext cx="1594494" cy="215867"/>
                          </a:xfrm>
                          <a:prstGeom prst="rect">
                            <a:avLst/>
                          </a:prstGeom>
                          <a:ln>
                            <a:noFill/>
                          </a:ln>
                        </wps:spPr>
                        <wps:txbx>
                          <w:txbxContent>
                            <w:p w:rsidR="00D276C5" w:rsidRDefault="00D4663C">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xmlns:w15="http://schemas.microsoft.com/office/word/2012/wordml">
            <w:pict>
              <v:group id="Group 92211"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">
                <v:shape id="Shape 137919"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ZGMUA&#10;AADfAAAADwAAAGRycy9kb3ducmV2LnhtbERPW2vCMBR+H+w/hDPwbabd8NYZRTYFQRHsxvZ6aI5t&#10;Z3NSkqj13xthsMeP7z6dd6YRZ3K+tqwg7ScgiAuray4VfH2unscgfEDW2FgmBVfyMJ89Pkwx0/bC&#10;ezrnoRQxhH2GCqoQ2kxKX1Rk0PdtSxy5g3UGQ4SulNrhJYabRr4kyVAarDk2VNjSe0XFMT8ZBR9u&#10;sB2Xy+/dzwnzwXF52KSLX6dU76lbvIEI1IV/8Z97reP819EkncD9TwQ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9kYxQAAAN8AAAAPAAAAAAAAAAAAAAAAAJgCAABkcnMv&#10;ZG93bnJldi54bWxQSwUGAAAAAAQABAD1AAAAigMAAAAA&#10;" path="m,l7163994,r,10692003l,10692003,,e" fillcolor="#ed689e" stroked="f" strokeweight="0">
                  <v:stroke miterlimit="83231f" joinstyle="miter"/>
                  <v:path arrowok="t" textboxrect="0,0,7163994,10692003"/>
                </v:shape>
                <v:shape id="Shape 137920"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fUsEA&#10;AADfAAAADwAAAGRycy9kb3ducmV2LnhtbERPS4vCMBC+C/6HMII3TdV9aDXKIsgK4kF3vQ/N2Aab&#10;SWmy2v33Owdhjx/fe7XpfK3u1EYX2MBknIEiLoJ1XBr4/tqN5qBiQrZYByYDvxRhs+73Vpjb8OAT&#10;3c+pVBLCMUcDVUpNrnUsKvIYx6EhFu4aWo9JYFtq2+JDwn2tp1n2pj06loYKG9pWVNzOP15muOJl&#10;7njmPncHvzi+Uu0Ol4kxw0H3sQSVqEv/4qd7b8U3e19M5YH8EQB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X1LBAAAA3wAAAA8AAAAAAAAAAAAAAAAAmAIAAGRycy9kb3du&#10;cmV2LnhtbFBLBQYAAAAABAAEAPUAAACGAwAAAAA=&#10;" path="m,l1656004,r,1656004l,1656004,,e" fillcolor="#fffefd" stroked="f" strokeweight="0">
                  <v:stroke miterlimit="83231f" joinstyle="miter"/>
                  <v:path arrowok="t" textboxrect="0,0,1656004,1656004"/>
                </v:shape>
                <v:rect id="Rectangle 7593"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438cA&#10;AADdAAAADwAAAGRycy9kb3ducmV2LnhtbESPT2vCQBTE7wW/w/IEb3Wj0m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N/HAAAA3QAAAA8AAAAAAAAAAAAAAAAAmAIAAGRy&#10;cy9kb3ducmV2LnhtbFBLBQYAAAAABAAEAPUAAACMAwAAAAA=&#10;" filled="f" stroked="f">
                  <v:textbox inset="0,0,0,0">
                    <w:txbxContent>
                      <w:p w:rsidR="00D276C5" w:rsidRDefault="00D4663C">
                        <w:pPr>
                          <w:spacing w:after="160" w:line="259" w:lineRule="auto"/>
                          <w:ind w:left="0" w:firstLine="0"/>
                        </w:pPr>
                        <w:r>
                          <w:rPr>
                            <w:b/>
                            <w:color w:val="ED689E"/>
                            <w:w w:val="111"/>
                            <w:sz w:val="30"/>
                          </w:rPr>
                          <w:t>Financování</w:t>
                        </w:r>
                      </w:p>
                    </w:txbxContent>
                  </v:textbox>
                </v:rect>
                <v:shape id="Shape 137923"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Gt8QA&#10;AADfAAAADwAAAGRycy9kb3ducmV2LnhtbERPXWvCMBR9F/wP4Qq+zUQFNzujyGAqEzdWlb1emmtb&#10;bG5KE7X792Yw8PFwvmeL1lbiSo0vHWsYDhQI4syZknMNh/370wsIH5ANVo5Jwy95WMy7nRkmxt34&#10;m65pyEUMYZ+ghiKEOpHSZwVZ9ANXE0fu5BqLIcIml6bBWwy3lRwpNZEWS44NBdb0VlB2Ti9Ww5dK&#10;P8pVu/4MP9PzZLdVx2W2Pmrd77XLVxCB2vAQ/7s3Js4fP09HY/j7EwH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BrfEAAAA3wAAAA8AAAAAAAAAAAAAAAAAmAIAAGRycy9k&#10;b3ducmV2LnhtbFBLBQYAAAAABAAEAPUAAACJAwAAAAA=&#10;" path="m,l5191379,r,275857l,275857,,e" fillcolor="#fffefd" stroked="f" strokeweight="0">
                  <v:stroke miterlimit="83231f" joinstyle="miter"/>
                  <v:path arrowok="t" textboxrect="0,0,5191379,275857"/>
                </v:shape>
                <v:rect id="Rectangle 7595"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FMMcA&#10;AADdAAAADwAAAGRycy9kb3ducmV2LnhtbESPT2vCQBTE74V+h+UJvdWNBa2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sxTDHAAAA3QAAAA8AAAAAAAAAAAAAAAAAmAIAAGRy&#10;cy9kb3ducmV2LnhtbFBLBQYAAAAABAAEAPUAAACMAwAAAAA=&#10;" filled="f" stroked="f">
                  <v:textbox inset="0,0,0,0">
                    <w:txbxContent>
                      <w:p w:rsidR="00D276C5" w:rsidRDefault="00D4663C">
                        <w:pPr>
                          <w:spacing w:after="160" w:line="259" w:lineRule="auto"/>
                          <w:ind w:left="0" w:firstLine="0"/>
                        </w:pPr>
                        <w:r>
                          <w:rPr>
                            <w:b/>
                            <w:color w:val="ED689E"/>
                            <w:w w:val="111"/>
                            <w:sz w:val="20"/>
                          </w:rPr>
                          <w:t>Financování</w:t>
                        </w:r>
                      </w:p>
                    </w:txbxContent>
                  </v:textbox>
                </v:rect>
                <v:rect id="Rectangle 7596"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bR8cA&#10;AADdAAAADwAAAGRycy9kb3ducmV2LnhtbESPQWvCQBSE74X+h+UVvNVNhcYkuorUih6tFlJvj+xr&#10;Epp9G7Krif31XUHocZiZb5j5cjCNuFDnassKXsYRCOLC6ppLBZ/HzXMCwnlkjY1lUnAlB8vF48Mc&#10;M217/qDLwZciQNhlqKDyvs2kdEVFBt3YtsTB+7adQR9kV0rdYR/gppGTKIqlwZrDQoUtvVVU/BzO&#10;RsE2aVdfO/vbl837aZvv83R9TL1So6dhNQPhafD/4Xt7pxVM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W0fHAAAA3QAAAA8AAAAAAAAAAAAAAAAAmAIAAGRy&#10;cy9kb3ducmV2LnhtbFBLBQYAAAAABAAEAPUAAACM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shape id="Shape 137926"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r58QA&#10;AADfAAAADwAAAGRycy9kb3ducmV2LnhtbERPz2vCMBS+C/sfwhvspumcdK4ziowVPPSi22He3ppn&#10;U9q8lCaz3X9vBMHjx/d7tRltK87U+9qxgudZAoK4dLrmSsH3Vz5dgvABWWPrmBT8k4fN+mGywky7&#10;gfd0PoRKxBD2GSowIXSZlL40ZNHPXEccuZPrLYYI+0rqHocYbls5T5JUWqw5Nhjs6MNQ2Rz+rIKi&#10;yNPc5LQdB3v8XTSnz+LHNEo9PY7bdxCBxnAX39w7Hee/vL7NU7j+iQD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Ca+fEAAAA3wAAAA8AAAAAAAAAAAAAAAAAmAIAAGRycy9k&#10;b3ducmV2LnhtbFBLBQYAAAAABAAEAPUAAACJAwAAAAA=&#10;" path="m,l4906798,r,275857l,275857,,e" fillcolor="#fffefd" stroked="f" strokeweight="0">
                  <v:stroke miterlimit="83231f" joinstyle="miter"/>
                  <v:path arrowok="t" textboxrect="0,0,4906798,275857"/>
                </v:shape>
                <v:shape id="Shape 137927"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OfMQA&#10;AADfAAAADwAAAGRycy9kb3ducmV2LnhtbERPz2vCMBS+D/wfwhN2m+mc6NYZRWQFD72oO2y3t+bZ&#10;lDYvpYm2+++NIHj8+H4v14NtxIU6XzlW8DpJQBAXTldcKvg+Zi/vIHxA1tg4JgX/5GG9Gj0tMdWu&#10;5z1dDqEUMYR9igpMCG0qpS8MWfQT1xJH7uQ6iyHCrpS6wz6G20ZOk2QuLVYcGwy2tDVU1IezVZDn&#10;2TwzGW2G3v7+zerTV/5jaqWex8PmE0SgITzEd/dOx/lvi4/pAm5/Ig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znzEAAAA3wAAAA8AAAAAAAAAAAAAAAAAmAIAAGRycy9k&#10;b3ducmV2LnhtbFBLBQYAAAAABAAEAPUAAACJAwAAAAA=&#10;" path="m,l4906798,r,275857l,275857,,e" fillcolor="#fffefd" stroked="f" strokeweight="0">
                  <v:stroke miterlimit="83231f" joinstyle="miter"/>
                  <v:path arrowok="t" textboxrect="0,0,4906798,275857"/>
                </v:shape>
                <v:shape id="Shape 137928"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aDsQA&#10;AADfAAAADwAAAGRycy9kb3ducmV2LnhtbERPPU/DMBDdkfofrKvERh1aVEqoW1WokRiyUBjodsTX&#10;OEp8jmLThH/PDUiMT+97u598p640xCawgftFBoq4Crbh2sDHe3G3ARUTssUuMBn4oQj73exmi7kN&#10;I7/R9ZRqJSEcczTgUupzrWPlyGNchJ5YuEsYPCaBQ63tgKOE+04vs2ytPTYsDQ57enFUtadvb6As&#10;i3XhCjpMoz9/PbSXY/npWmNu59PhGVSiKf2L/9yvVuavHp+WMlj+C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Wg7EAAAA3wAAAA8AAAAAAAAAAAAAAAAAmAIAAGRycy9k&#10;b3ducmV2LnhtbFBLBQYAAAAABAAEAPUAAACJAwAAAAA=&#10;" path="m,l4906798,r,275857l,275857,,e" fillcolor="#fffefd" stroked="f" strokeweight="0">
                  <v:stroke miterlimit="83231f" joinstyle="miter"/>
                  <v:path arrowok="t" textboxrect="0,0,4906798,275857"/>
                </v:shape>
                <v:rect id="Rectangle 7600" o:spid="_x0000_s105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SU8MA&#10;AADdAAAADwAAAGRycy9kb3ducmV2LnhtbERPy4rCMBTdC/5DuMLsNHUWPmpTER3R5agD6u7SXNti&#10;c1OaaDt+/WQhzPJw3smyM5V4UuNKywrGowgEcWZ1ybmCn9N2OAPhPLLGyjIp+CUHy7TfSzDWtuUD&#10;PY8+FyGEXYwKCu/rWEqXFWTQjWxNHLibbQz6AJtc6gbbEG4q+RlFE2mw5NBQYE3rgrL78WEU7Gb1&#10;6rK3rzavvq678/d5vjnNvVIfg261AOGp8//it3uvFUwnU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SSU8MAAADdAAAADwAAAAAAAAAAAAAAAACYAgAAZHJzL2Rv&#10;d25yZXYueG1sUEsFBgAAAAAEAAQA9QAAAIgDA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7601" o:spid="_x0000_s106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3yMYA&#10;AADdAAAADwAAAGRycy9kb3ducmV2LnhtbESPT4vCMBTE78J+h/AW9qape/BPNYrsruhRraDeHs2z&#10;LTYvpYm266c3guBxmJnfMNN5a0pxo9oVlhX0exEI4tTqgjMF+2TZHYFwHlljaZkU/JOD+eyjM8VY&#10;24a3dNv5TAQIuxgV5N5XsZQuzcmg69mKOHhnWxv0QdaZ1DU2AW5K+R1FA2mw4LCQY0U/OaWX3dUo&#10;WI2qxXFt701W/p1Wh81h/JuMvVJfn+1iAsJT69/hV3utFQwHU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3yMYAAADdAAAADwAAAAAAAAAAAAAAAACYAgAAZHJz&#10;L2Rvd25yZXYueG1sUEsFBgAAAAAEAAQA9QAAAIsDA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7602" o:spid="_x0000_s1061"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pv8YA&#10;AADdAAAADwAAAGRycy9kb3ducmV2LnhtbESPS4vCQBCE74L/YegFbzpZDz6yjiI+0KOaBXdvTaY3&#10;CZvpCZnRRH+9Iwgei6r6ipotWlOKK9WusKzgcxCBIE6tLjhT8J1s+xMQziNrLC2Tghs5WMy7nRnG&#10;2jZ8pOvJZyJA2MWoIPe+iqV0aU4G3cBWxMH7s7VBH2SdSV1jE+CmlMMoGkmDBYeFHCta5ZT+ny5G&#10;wW5SLX/29t5k5eZ3dz6cp+tk6pXqfbTLLxCeWv8Ov9p7rWA8io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qpv8YAAADdAAAADwAAAAAAAAAAAAAAAACYAgAAZHJz&#10;L2Rvd25yZXYueG1sUEsFBgAAAAAEAAQA9QAAAIsDA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7603" o:spid="_x0000_s1062" style="position:absolute;left:19350;top:50346;width:111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J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DCTHAAAA3QAAAA8AAAAAAAAAAAAAAAAAmAIAAGRy&#10;cy9kb3ducmV2LnhtbFBLBQYAAAAABAAEAPUAAACMAwAAAAA=&#10;" filled="f" stroked="f">
                  <v:textbox inset="0,0,0,0">
                    <w:txbxContent>
                      <w:p w:rsidR="00D276C5" w:rsidRDefault="00D4663C">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v:textbox>
                </v:rect>
                <v:rect id="Rectangle 7604" o:spid="_x0000_s1063" style="position:absolute;left:19350;top:53504;width:60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U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lFDHAAAA3QAAAA8AAAAAAAAAAAAAAAAAmAIAAGRy&#10;cy9kb3ducmV2LnhtbFBLBQYAAAAABAAEAPUAAACMAwAAAAA=&#10;" filled="f" stroked="f">
                  <v:textbox inset="0,0,0,0">
                    <w:txbxContent>
                      <w:p w:rsidR="00D276C5" w:rsidRDefault="00D4663C">
                        <w:pPr>
                          <w:spacing w:after="160" w:line="259" w:lineRule="auto"/>
                          <w:ind w:left="0" w:firstLine="0"/>
                        </w:pPr>
                        <w:r>
                          <w:rPr>
                            <w:b/>
                            <w:color w:val="ED689E"/>
                            <w:w w:val="114"/>
                            <w:sz w:val="20"/>
                          </w:rPr>
                          <w:t>Směnky</w:t>
                        </w:r>
                      </w:p>
                    </w:txbxContent>
                  </v:textbox>
                </v:rect>
                <v:rect id="Rectangle 7605" o:spid="_x0000_s1064" style="position:absolute;left:19350;top:56672;width:1594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y8cA&#10;AADdAAAADwAAAGRycy9kb3ducmV2LnhtbESPQWvCQBSE74L/YXmF3nTTg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McvHAAAA3QAAAA8AAAAAAAAAAAAAAAAAmAIAAGRy&#10;cy9kb3ducmV2LnhtbFBLBQYAAAAABAAEAPUAAACMAwAAAAA=&#10;" filled="f" stroked="f">
                  <v:textbox inset="0,0,0,0">
                    <w:txbxContent>
                      <w:p w:rsidR="00D276C5" w:rsidRDefault="00D4663C">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D689E"/>
            <w:vAlign w:val="bottom"/>
          </w:tcPr>
          <w:p w:rsidR="00D276C5" w:rsidRDefault="00D4663C">
            <w:pPr>
              <w:spacing w:after="0" w:line="259" w:lineRule="auto"/>
              <w:ind w:left="0" w:right="554" w:firstLine="0"/>
            </w:pPr>
            <w:r>
              <w:rPr>
                <w:b/>
                <w:color w:val="FFFEFD"/>
                <w:sz w:val="26"/>
              </w:rPr>
              <w:t>Úvěry  a záruky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p w:rsidR="00D276C5" w:rsidRDefault="00D4663C">
      <w:pPr>
        <w:ind w:left="420" w:right="11"/>
      </w:pPr>
      <w:r>
        <w:t xml:space="preserve"> Pravidla pro stanovení a výběr cen uvedená v kapitole „Podnikatelské úvěry obecně“ platí pro všechny podnikatelské úvěry, pokud není stanoveno jinak.</w:t>
      </w:r>
    </w:p>
    <w:p w:rsidR="00D276C5" w:rsidRDefault="00D4663C">
      <w:pPr>
        <w:ind w:left="523" w:right="11" w:hanging="113"/>
      </w:pPr>
      <w:r>
        <w:t xml:space="preserve"> U obchodních případů v cizí měně klient cenu, vypočtenou v cizí měně, hradí v korunách (Kč). Pro přepočet částky ceny na Kč bude použit kurz „deviza prodej“ dle Kurzovního lístku KB, platného v den úhrady z účtu klienta.</w:t>
      </w:r>
    </w:p>
    <w:p w:rsidR="00D276C5" w:rsidRDefault="00D4663C">
      <w:pPr>
        <w:spacing w:after="279"/>
        <w:ind w:left="523" w:right="11" w:hanging="113"/>
      </w:pPr>
      <w:r>
        <w:t xml:space="preserve"> Výjimkou je cena za zpracování a vyhodnocení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 xml:space="preserve">Úvěry uzavírané s tuzemskými podnikatelskými subjekty a územními samosprávnými celky </w:t>
            </w:r>
          </w:p>
        </w:tc>
      </w:tr>
    </w:tbl>
    <w:p w:rsidR="00D276C5" w:rsidRDefault="00D4663C">
      <w:pPr>
        <w:pStyle w:val="Nadpis3"/>
        <w:spacing w:after="388"/>
        <w:ind w:left="-5" w:right="-3992"/>
      </w:pPr>
      <w:r>
        <w:rPr>
          <w:color w:val="ED689E"/>
        </w:rPr>
        <w:t>&gt;&gt;</w:t>
      </w:r>
    </w:p>
    <w:tbl>
      <w:tblPr>
        <w:tblStyle w:val="TableGrid"/>
        <w:tblpPr w:vertAnchor="text" w:tblpX="475" w:tblpY="-92"/>
        <w:tblOverlap w:val="never"/>
        <w:tblW w:w="9822" w:type="dxa"/>
        <w:tblInd w:w="0" w:type="dxa"/>
        <w:tblLayout w:type="fixed"/>
        <w:tblCellMar>
          <w:left w:w="136" w:type="dxa"/>
          <w:right w:w="46" w:type="dxa"/>
        </w:tblCellMar>
        <w:tblLook w:val="04A0" w:firstRow="1" w:lastRow="0" w:firstColumn="1" w:lastColumn="0" w:noHBand="0" w:noVBand="1"/>
      </w:tblPr>
      <w:tblGrid>
        <w:gridCol w:w="3117"/>
        <w:gridCol w:w="2235"/>
        <w:gridCol w:w="2235"/>
        <w:gridCol w:w="2235"/>
      </w:tblGrid>
      <w:tr w:rsidR="00D276C5" w:rsidTr="00D4663C">
        <w:trPr>
          <w:trHeight w:val="454"/>
        </w:trPr>
        <w:tc>
          <w:tcPr>
            <w:tcW w:w="5353"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D276C5" w:rsidRDefault="00D4663C">
            <w:pPr>
              <w:spacing w:after="0" w:line="259" w:lineRule="auto"/>
              <w:ind w:left="3371" w:right="342"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90"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90" w:firstLine="0"/>
              <w:jc w:val="center"/>
            </w:pPr>
            <w:r>
              <w:rPr>
                <w:b/>
                <w:sz w:val="14"/>
              </w:rPr>
              <w:t>Podnikatelský úvěr</w:t>
            </w:r>
          </w:p>
        </w:tc>
      </w:tr>
      <w:tr w:rsidR="00D276C5" w:rsidTr="00D4663C">
        <w:trPr>
          <w:trHeight w:val="438"/>
        </w:trPr>
        <w:tc>
          <w:tcPr>
            <w:tcW w:w="3118" w:type="dxa"/>
            <w:tcBorders>
              <w:top w:val="single" w:sz="40" w:space="0" w:color="D3D2D2"/>
              <w:left w:val="single" w:sz="40" w:space="0" w:color="D3D2D2"/>
              <w:bottom w:val="single" w:sz="6" w:space="0" w:color="ED689E"/>
              <w:right w:val="nil"/>
            </w:tcBorders>
            <w:shd w:val="clear" w:color="auto" w:fill="D3D2D2"/>
          </w:tcPr>
          <w:p w:rsidR="00D276C5" w:rsidRDefault="00D4663C">
            <w:pPr>
              <w:spacing w:after="0" w:line="259" w:lineRule="auto"/>
              <w:ind w:left="0" w:firstLine="0"/>
            </w:pPr>
            <w:r>
              <w:rPr>
                <w:b/>
                <w:sz w:val="14"/>
              </w:rPr>
              <w:t>Zpracování a vyhodnocení žádosti o úvěr (příslib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tcPr>
          <w:p w:rsidR="00D276C5" w:rsidRDefault="00D4663C">
            <w:pPr>
              <w:spacing w:after="0" w:line="259" w:lineRule="auto"/>
              <w:ind w:left="382" w:right="438" w:firstLine="0"/>
              <w:jc w:val="center"/>
            </w:pPr>
            <w:r>
              <w:rPr>
                <w:b/>
                <w:color w:val="FFFEFD"/>
                <w:sz w:val="14"/>
              </w:rPr>
              <w:t xml:space="preserve">000,– +0,3 % max. 30 000 </w:t>
            </w:r>
            <w:r>
              <w:rPr>
                <w:b/>
                <w:color w:val="FFFEFD"/>
                <w:sz w:val="12"/>
                <w:vertAlign w:val="superscript"/>
              </w:rPr>
              <w:t>1)</w:t>
            </w:r>
          </w:p>
        </w:tc>
      </w:tr>
      <w:tr w:rsidR="00D276C5" w:rsidTr="00D4663C">
        <w:trPr>
          <w:trHeight w:val="455"/>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Za realizaci úvěru (příslibu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 xml:space="preserve">000,– +0,6 % </w:t>
            </w:r>
            <w:r>
              <w:rPr>
                <w:b/>
                <w:color w:val="FFFEFD"/>
                <w:sz w:val="12"/>
                <w:vertAlign w:val="superscript"/>
              </w:rPr>
              <w:t>2)</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0" w:firstLine="0"/>
            </w:pPr>
            <w:r>
              <w:rPr>
                <w:b/>
                <w:sz w:val="14"/>
              </w:rPr>
              <w:t xml:space="preserve">Spravování úvěru měsíčně - v případě smluvně sjednané výše úvěru do 100 tis.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600,–</w:t>
            </w:r>
          </w:p>
        </w:tc>
      </w:tr>
      <w:tr w:rsidR="00D276C5" w:rsidTr="00D4663C">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0"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600,–</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0" w:firstLine="0"/>
            </w:pPr>
            <w:r>
              <w:rPr>
                <w:b/>
                <w:sz w:val="14"/>
              </w:rPr>
              <w:t xml:space="preserve">Spravování úvěru měsíčně – v případě smluvně sjednané výše úvěru nad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 xml:space="preserve"> 600,–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600,–</w:t>
            </w:r>
          </w:p>
        </w:tc>
      </w:tr>
      <w:tr w:rsidR="00D276C5" w:rsidTr="00D4663C">
        <w:trPr>
          <w:trHeight w:val="452"/>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Čerpání úvěru na návrh na vklad</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0" w:firstLine="0"/>
            </w:pPr>
            <w:r>
              <w:rPr>
                <w:b/>
                <w:sz w:val="14"/>
              </w:rPr>
              <w:t xml:space="preserve">Změna ve smlouvě vymezených podmínek úvěru v Kč a cizí měně z podnětu klienta </w:t>
            </w:r>
            <w:r>
              <w:rPr>
                <w:b/>
                <w:sz w:val="12"/>
                <w:vertAlign w:val="superscript"/>
              </w:rPr>
              <w:t>4)</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0,6 %, min. 5 000,–</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Změna formy výpisů z úvěrového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 xml:space="preserve">Rezervace zdrojů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0,9 % p.a.</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 xml:space="preserve">Rezervace zdrojů pro municipality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0,2 až 0,9 % p.a.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Změna smlouvy o úvěru z podnětu banky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 w:firstLine="0"/>
            </w:pPr>
            <w:r>
              <w:rPr>
                <w:b/>
                <w:sz w:val="14"/>
              </w:rPr>
              <w:t>Účetní položka zúčtovaná na úvěrovém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Výpis z úvěrového účtu elektronicky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1" w:firstLine="0"/>
              <w:jc w:val="center"/>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0" w:right="26" w:firstLine="0"/>
            </w:pPr>
            <w:r>
              <w:rPr>
                <w:b/>
                <w:sz w:val="14"/>
              </w:rPr>
              <w:t>Služba zasílání výpisů z úvěrového účtu poštou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 xml:space="preserve">20,– měsíčně </w:t>
            </w:r>
            <w:r>
              <w:rPr>
                <w:b/>
                <w:color w:val="FFFEFD"/>
                <w:sz w:val="12"/>
                <w:vertAlign w:val="superscript"/>
              </w:rPr>
              <w:t>6)</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0" w:right="11" w:firstLine="0"/>
            </w:pPr>
            <w:r>
              <w:rPr>
                <w:b/>
                <w:sz w:val="14"/>
              </w:rPr>
              <w:t xml:space="preserve">Pojištění schopnosti splácet - kolektivní, pouze pro FOP </w:t>
            </w:r>
            <w:r>
              <w:rPr>
                <w:b/>
                <w:sz w:val="12"/>
                <w:vertAlign w:val="superscript"/>
              </w:rPr>
              <w:t>7)</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 w:firstLine="0"/>
            </w:pPr>
            <w:r>
              <w:rPr>
                <w:b/>
                <w:sz w:val="14"/>
              </w:rPr>
              <w:t xml:space="preserve">Pojištění schopnosti splácet - volitelné, pouze pro FOP </w:t>
            </w:r>
            <w:r>
              <w:rPr>
                <w:b/>
                <w:sz w:val="12"/>
                <w:vertAlign w:val="superscript"/>
              </w:rPr>
              <w:t>8)</w:t>
            </w:r>
          </w:p>
        </w:tc>
        <w:tc>
          <w:tcPr>
            <w:tcW w:w="2235" w:type="dxa"/>
            <w:tcBorders>
              <w:top w:val="single" w:sz="40" w:space="0" w:color="D3D2D2"/>
              <w:left w:val="nil"/>
              <w:bottom w:val="single" w:sz="40" w:space="0" w:color="D3D2D2"/>
              <w:right w:val="single" w:sz="6" w:space="0" w:color="FFFEFD"/>
            </w:tcBorders>
            <w:shd w:val="clear" w:color="auto" w:fill="ED689E"/>
          </w:tcPr>
          <w:p w:rsidR="00D276C5" w:rsidRDefault="00D4663C">
            <w:pPr>
              <w:spacing w:after="0" w:line="259" w:lineRule="auto"/>
              <w:ind w:left="232" w:right="322"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tcPr>
          <w:p w:rsidR="00D276C5" w:rsidRDefault="00D4663C">
            <w:pPr>
              <w:spacing w:after="0" w:line="259" w:lineRule="auto"/>
              <w:ind w:left="232" w:right="321"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89" w:firstLine="0"/>
              <w:jc w:val="center"/>
            </w:pPr>
            <w:r>
              <w:rPr>
                <w:b/>
                <w:color w:val="FFFEFD"/>
                <w:sz w:val="14"/>
              </w:rPr>
              <w:t>–</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 w:firstLine="0"/>
            </w:pPr>
            <w:r>
              <w:rPr>
                <w:b/>
                <w:sz w:val="14"/>
              </w:rPr>
              <w:t>Zaslání 1. upomínky - oznámení o neprovedení splátky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89" w:firstLine="0"/>
              <w:jc w:val="center"/>
            </w:pPr>
            <w:r>
              <w:rPr>
                <w:b/>
                <w:color w:val="FFFEFD"/>
                <w:sz w:val="14"/>
              </w:rPr>
              <w:t>250,–</w:t>
            </w:r>
          </w:p>
        </w:tc>
      </w:tr>
      <w:tr w:rsidR="00D276C5" w:rsidTr="00D4663C">
        <w:trPr>
          <w:trHeight w:val="603"/>
        </w:trPr>
        <w:tc>
          <w:tcPr>
            <w:tcW w:w="3118" w:type="dxa"/>
            <w:tcBorders>
              <w:top w:val="single" w:sz="6" w:space="0" w:color="ED689E"/>
              <w:left w:val="single" w:sz="40" w:space="0" w:color="D3D2D2"/>
              <w:bottom w:val="single" w:sz="40" w:space="0" w:color="D3D2D2"/>
              <w:right w:val="nil"/>
            </w:tcBorders>
            <w:shd w:val="clear" w:color="auto" w:fill="D3D2D2"/>
          </w:tcPr>
          <w:p w:rsidR="00D276C5" w:rsidRDefault="00D4663C">
            <w:pPr>
              <w:spacing w:after="0" w:line="259" w:lineRule="auto"/>
              <w:ind w:left="1" w:firstLine="0"/>
            </w:pPr>
            <w:r>
              <w:rPr>
                <w:b/>
                <w:sz w:val="14"/>
              </w:rPr>
              <w:t>Zaslání 2. a každé další upomínky při neprovedení splátky, inkasuje se přesáhne-li celkový závazek po splatnosti 1 000 Kč</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90" w:firstLine="0"/>
              <w:jc w:val="center"/>
            </w:pPr>
            <w:r>
              <w:rPr>
                <w:b/>
                <w:color w:val="FFFEFD"/>
                <w:sz w:val="14"/>
              </w:rPr>
              <w:t>500,–</w:t>
            </w:r>
          </w:p>
        </w:tc>
      </w:tr>
    </w:tbl>
    <w:p w:rsidR="00D276C5" w:rsidRDefault="00D4663C">
      <w:pPr>
        <w:pStyle w:val="Nadpis3"/>
        <w:spacing w:after="82"/>
        <w:ind w:left="-5" w:right="-3992"/>
      </w:pPr>
      <w:r>
        <w:rPr>
          <w:color w:val="ED689E"/>
        </w:rPr>
        <w:t>&gt;&gt;</w:t>
      </w:r>
      <w:r>
        <w:br w:type="page"/>
      </w:r>
    </w:p>
    <w:p w:rsidR="00D276C5" w:rsidRDefault="00D4663C">
      <w:pPr>
        <w:numPr>
          <w:ilvl w:val="0"/>
          <w:numId w:val="9"/>
        </w:numPr>
        <w:ind w:right="11" w:hanging="113"/>
      </w:pPr>
      <w:r>
        <w:t>Cena se stanoví z objemu požadovaného úvěru (příslibu úvěru) v Kč nebo měně úvěru, u podnikatelského záměru z částky uvažované k financování formou úvěru.</w:t>
      </w:r>
    </w:p>
    <w:p w:rsidR="00D276C5" w:rsidRDefault="00D4663C">
      <w:pPr>
        <w:spacing w:after="11"/>
        <w:ind w:left="420" w:right="11"/>
      </w:pPr>
      <w:r>
        <w:t xml:space="preserve"> Cena je jednorázová a nevratná, předložení dokladu o úhradě je podmínkou pro projednání žádosti o úvěr, příslibu úvěru nebo posouzení podnikatelského záměru.</w:t>
      </w:r>
    </w:p>
    <w:p w:rsidR="00D276C5" w:rsidRDefault="00D4663C">
      <w:pPr>
        <w:numPr>
          <w:ilvl w:val="0"/>
          <w:numId w:val="9"/>
        </w:numPr>
        <w:ind w:right="11" w:hanging="113"/>
      </w:pPr>
      <w:r>
        <w:t>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p w:rsidR="00D276C5" w:rsidRDefault="00D4663C">
      <w:pPr>
        <w:numPr>
          <w:ilvl w:val="0"/>
          <w:numId w:val="9"/>
        </w:numPr>
        <w:ind w:right="11" w:hanging="113"/>
      </w:pPr>
      <w:r>
        <w:t>Cena je inkasována od data účinnosti smlouvy o úvěru za každý i započatý měsíc po celou dobu trvání úvěrového obchodu a vztahuje se i na kontokorentní úvěry.</w:t>
      </w:r>
    </w:p>
    <w:tbl>
      <w:tblPr>
        <w:tblStyle w:val="TableGrid"/>
        <w:tblpPr w:vertAnchor="page" w:horzAnchor="page" w:tblpX="730" w:tblpY="730"/>
        <w:tblOverlap w:val="never"/>
        <w:tblW w:w="9822" w:type="dxa"/>
        <w:tblInd w:w="0" w:type="dxa"/>
        <w:tblLayout w:type="fixed"/>
        <w:tblCellMar>
          <w:top w:w="11" w:type="dxa"/>
          <w:left w:w="137" w:type="dxa"/>
          <w:right w:w="115" w:type="dxa"/>
        </w:tblCellMar>
        <w:tblLook w:val="04A0" w:firstRow="1" w:lastRow="0" w:firstColumn="1" w:lastColumn="0" w:noHBand="0" w:noVBand="1"/>
      </w:tblPr>
      <w:tblGrid>
        <w:gridCol w:w="3117"/>
        <w:gridCol w:w="2235"/>
        <w:gridCol w:w="2235"/>
        <w:gridCol w:w="2235"/>
      </w:tblGrid>
      <w:tr w:rsidR="00D276C5" w:rsidTr="00D4663C">
        <w:trPr>
          <w:trHeight w:val="454"/>
        </w:trPr>
        <w:tc>
          <w:tcPr>
            <w:tcW w:w="3118"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235" w:type="dxa"/>
            <w:tcBorders>
              <w:top w:val="single" w:sz="40" w:space="0" w:color="D3D2D2"/>
              <w:left w:val="nil"/>
              <w:bottom w:val="single" w:sz="40" w:space="0" w:color="D3D2D2"/>
              <w:right w:val="single" w:sz="6" w:space="0" w:color="FFFEFD"/>
            </w:tcBorders>
            <w:shd w:val="clear" w:color="auto" w:fill="D3D2D2"/>
          </w:tcPr>
          <w:p w:rsidR="00D276C5" w:rsidRDefault="00D4663C">
            <w:pPr>
              <w:spacing w:after="0" w:line="259" w:lineRule="auto"/>
              <w:ind w:left="252" w:right="273"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21" w:firstLine="0"/>
              <w:jc w:val="center"/>
            </w:pPr>
            <w:r>
              <w:rPr>
                <w:b/>
                <w:sz w:val="14"/>
              </w:rPr>
              <w:t>Podnikatelský úvěr</w:t>
            </w:r>
          </w:p>
        </w:tc>
      </w:tr>
      <w:tr w:rsidR="00D276C5" w:rsidTr="00D4663C">
        <w:trPr>
          <w:trHeight w:val="438"/>
        </w:trPr>
        <w:tc>
          <w:tcPr>
            <w:tcW w:w="3118" w:type="dxa"/>
            <w:tcBorders>
              <w:top w:val="single" w:sz="40" w:space="0" w:color="D3D2D2"/>
              <w:left w:val="single" w:sz="40" w:space="0" w:color="D3D2D2"/>
              <w:bottom w:val="single" w:sz="6" w:space="0" w:color="ED689E"/>
              <w:right w:val="nil"/>
            </w:tcBorders>
            <w:shd w:val="clear" w:color="auto" w:fill="D3D2D2"/>
            <w:vAlign w:val="center"/>
          </w:tcPr>
          <w:p w:rsidR="00D276C5" w:rsidRDefault="00D4663C">
            <w:pPr>
              <w:spacing w:after="0" w:line="259" w:lineRule="auto"/>
              <w:ind w:left="0" w:firstLine="0"/>
            </w:pPr>
            <w:r>
              <w:rPr>
                <w:b/>
                <w:sz w:val="14"/>
              </w:rPr>
              <w:t>Nabídka úrokových sazeb z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2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22"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0" w:firstLine="0"/>
            </w:pPr>
            <w:r>
              <w:rPr>
                <w:b/>
                <w:sz w:val="14"/>
              </w:rPr>
              <w:t>Ceny za služby související s poskytováním úvěrů zahraničním subjektům</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D276C5" w:rsidRDefault="00D4663C">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individuálně</w:t>
            </w:r>
          </w:p>
        </w:tc>
      </w:tr>
    </w:tbl>
    <w:p w:rsidR="00D276C5" w:rsidRDefault="00D4663C">
      <w:pPr>
        <w:numPr>
          <w:ilvl w:val="0"/>
          <w:numId w:val="9"/>
        </w:numPr>
        <w:ind w:right="11" w:hanging="113"/>
      </w:pPr>
      <w:r>
        <w:t>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D276C5" w:rsidRDefault="00D4663C">
      <w:pPr>
        <w:spacing w:after="4"/>
        <w:ind w:left="420" w:right="11"/>
      </w:pPr>
      <w:r>
        <w:t xml:space="preserve"> V případě změny výše podnikatelského revolvingového nebo kontokorentního úvěru na základě dodatku k úvěrové smlouvě se cena stanoví z nové výši úvěru.</w:t>
      </w:r>
    </w:p>
    <w:p w:rsidR="00D276C5" w:rsidRDefault="00D4663C">
      <w:pPr>
        <w:numPr>
          <w:ilvl w:val="0"/>
          <w:numId w:val="10"/>
        </w:numPr>
        <w:spacing w:after="3"/>
        <w:ind w:right="11" w:hanging="113"/>
      </w:pPr>
      <w:r>
        <w:t>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p w:rsidR="00D276C5" w:rsidRDefault="00D4663C">
      <w:pPr>
        <w:numPr>
          <w:ilvl w:val="0"/>
          <w:numId w:val="10"/>
        </w:numPr>
        <w:ind w:right="11" w:hanging="113"/>
      </w:pPr>
      <w:r>
        <w:t>Platí pro úvěry a podnikatelské hypotéky sjednané od 1. 7. 2010, pro úvěry a podnikatelské hypotéky sjednané do 30. 6. 2010 zdarma.</w:t>
      </w:r>
    </w:p>
    <w:p w:rsidR="00D276C5" w:rsidRDefault="00D4663C">
      <w:pPr>
        <w:numPr>
          <w:ilvl w:val="0"/>
          <w:numId w:val="10"/>
        </w:numPr>
        <w:spacing w:line="326" w:lineRule="auto"/>
        <w:ind w:right="11" w:hanging="113"/>
      </w:pPr>
      <w:r>
        <w:t>Vztahuje se na Profi úvěry FIX poskytnuté do 15. 4. 2012.</w:t>
      </w:r>
      <w:r>
        <w:rPr>
          <w:sz w:val="12"/>
          <w:vertAlign w:val="superscript"/>
        </w:rPr>
        <w:t>8)</w:t>
      </w:r>
      <w:r>
        <w:t xml:space="preserve">  Nevztahuje se na Profi úvěr revolvingový.</w:t>
      </w:r>
    </w:p>
    <w:p w:rsidR="00D276C5" w:rsidRDefault="00D276C5">
      <w:pPr>
        <w:sectPr w:rsidR="00D276C5">
          <w:headerReference w:type="even" r:id="rId54"/>
          <w:headerReference w:type="default" r:id="rId55"/>
          <w:footerReference w:type="even" r:id="rId56"/>
          <w:footerReference w:type="default" r:id="rId57"/>
          <w:headerReference w:type="first" r:id="rId58"/>
          <w:footerReference w:type="first" r:id="rId59"/>
          <w:pgSz w:w="11282" w:h="16838"/>
          <w:pgMar w:top="680" w:right="719" w:bottom="3420" w:left="256" w:header="708" w:footer="241" w:gutter="0"/>
          <w:cols w:space="708"/>
          <w:formProt w:val="0"/>
        </w:sectPr>
      </w:pPr>
    </w:p>
    <w:p w:rsidR="00D276C5" w:rsidRDefault="00D4663C">
      <w:pPr>
        <w:shd w:val="clear" w:color="auto" w:fill="999A9A"/>
        <w:spacing w:after="439"/>
        <w:ind w:left="618"/>
      </w:pPr>
      <w:r>
        <w:rPr>
          <w:b/>
          <w:color w:val="FFFEFD"/>
          <w:sz w:val="20"/>
        </w:rPr>
        <w:t xml:space="preserve">Úvěry uzavírané s tuzemskými podnikatelskými subjekty a územními samosprávnými celky </w:t>
      </w:r>
    </w:p>
    <w:tbl>
      <w:tblPr>
        <w:tblStyle w:val="TableGrid"/>
        <w:tblpPr w:vertAnchor="text" w:tblpX="475" w:tblpY="-92"/>
        <w:tblOverlap w:val="never"/>
        <w:tblW w:w="9821" w:type="dxa"/>
        <w:tblInd w:w="0" w:type="dxa"/>
        <w:tblLayout w:type="fixed"/>
        <w:tblCellMar>
          <w:right w:w="47" w:type="dxa"/>
        </w:tblCellMar>
        <w:tblLook w:val="04A0" w:firstRow="1" w:lastRow="0" w:firstColumn="1" w:lastColumn="0" w:noHBand="0" w:noVBand="1"/>
      </w:tblPr>
      <w:tblGrid>
        <w:gridCol w:w="3118"/>
        <w:gridCol w:w="2234"/>
        <w:gridCol w:w="2603"/>
        <w:gridCol w:w="1866"/>
      </w:tblGrid>
      <w:tr w:rsidR="00D276C5" w:rsidTr="00D4663C">
        <w:trPr>
          <w:trHeight w:val="587"/>
        </w:trPr>
        <w:tc>
          <w:tcPr>
            <w:tcW w:w="5352"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D276C5" w:rsidRDefault="00D4663C">
            <w:pPr>
              <w:spacing w:after="0" w:line="259" w:lineRule="auto"/>
              <w:ind w:left="3022" w:firstLine="0"/>
              <w:jc w:val="center"/>
            </w:pPr>
            <w:r>
              <w:rPr>
                <w:b/>
                <w:sz w:val="14"/>
              </w:rPr>
              <w:t xml:space="preserve">Program Bytový dům (úvěry pro </w:t>
            </w:r>
            <w:r>
              <w:rPr>
                <w:b/>
                <w:sz w:val="14"/>
                <w:vertAlign w:val="superscript"/>
              </w:rPr>
              <w:footnoteReference w:id="13"/>
            </w:r>
            <w:r>
              <w:rPr>
                <w:b/>
                <w:sz w:val="14"/>
                <w:vertAlign w:val="superscript"/>
              </w:rPr>
              <w:footnoteReference w:id="14"/>
            </w:r>
            <w:r>
              <w:rPr>
                <w:b/>
                <w:sz w:val="14"/>
              </w:rPr>
              <w:t>bytová družstva a společenství vlastníků jednotek)</w:t>
            </w:r>
          </w:p>
        </w:tc>
        <w:tc>
          <w:tcPr>
            <w:tcW w:w="2603" w:type="dxa"/>
            <w:tcBorders>
              <w:top w:val="single" w:sz="40" w:space="0" w:color="D3D2D2"/>
              <w:left w:val="single" w:sz="6" w:space="0" w:color="FFFEFD"/>
              <w:bottom w:val="single" w:sz="40" w:space="0" w:color="D3D2D2"/>
              <w:right w:val="nil"/>
            </w:tcBorders>
            <w:shd w:val="clear" w:color="auto" w:fill="D3D2D2"/>
            <w:vAlign w:val="center"/>
          </w:tcPr>
          <w:p w:rsidR="00D276C5" w:rsidRDefault="00D4663C">
            <w:pPr>
              <w:spacing w:after="0" w:line="259" w:lineRule="auto"/>
              <w:ind w:left="713" w:hanging="497"/>
            </w:pPr>
            <w:r>
              <w:rPr>
                <w:b/>
                <w:sz w:val="14"/>
              </w:rPr>
              <w:t>Úvěr pro municipality (mimo hypotečních)</w:t>
            </w:r>
          </w:p>
        </w:tc>
        <w:tc>
          <w:tcPr>
            <w:tcW w:w="1866"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288" w:firstLine="0"/>
            </w:pPr>
            <w:r>
              <w:rPr>
                <w:b/>
                <w:sz w:val="14"/>
              </w:rPr>
              <w:t>Profi hypotéka</w:t>
            </w:r>
          </w:p>
        </w:tc>
      </w:tr>
      <w:tr w:rsidR="00D276C5" w:rsidTr="00D4663C">
        <w:trPr>
          <w:trHeight w:val="439"/>
        </w:trPr>
        <w:tc>
          <w:tcPr>
            <w:tcW w:w="3118" w:type="dxa"/>
            <w:tcBorders>
              <w:top w:val="single" w:sz="40" w:space="0" w:color="D3D2D2"/>
              <w:left w:val="single" w:sz="40" w:space="0" w:color="D3D2D2"/>
              <w:bottom w:val="single" w:sz="6" w:space="0" w:color="ED689E"/>
              <w:right w:val="nil"/>
            </w:tcBorders>
            <w:shd w:val="clear" w:color="auto" w:fill="D3D2D2"/>
          </w:tcPr>
          <w:p w:rsidR="00D276C5" w:rsidRDefault="00D4663C">
            <w:pPr>
              <w:spacing w:after="0" w:line="259" w:lineRule="auto"/>
              <w:ind w:left="137" w:firstLine="0"/>
            </w:pPr>
            <w:r>
              <w:rPr>
                <w:b/>
                <w:sz w:val="14"/>
              </w:rPr>
              <w:t>Zpracování a vyhodnocení žádosti o úvěr (příslib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735" w:firstLine="0"/>
            </w:pPr>
            <w:r>
              <w:rPr>
                <w:b/>
                <w:color w:val="FFFEFD"/>
                <w:sz w:val="14"/>
              </w:rPr>
              <w:t xml:space="preserve">individuálně </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11" w:firstLine="0"/>
            </w:pPr>
            <w:r>
              <w:rPr>
                <w:b/>
                <w:color w:val="FFFEFD"/>
                <w:sz w:val="14"/>
              </w:rPr>
              <w:t>zdarma</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6" w:firstLine="0"/>
            </w:pPr>
            <w:r>
              <w:rPr>
                <w:b/>
                <w:sz w:val="14"/>
              </w:rPr>
              <w:t>Za realizaci úvěru (příslibu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303" w:firstLine="0"/>
            </w:pPr>
            <w:r>
              <w:rPr>
                <w:b/>
                <w:color w:val="FFFEFD"/>
                <w:sz w:val="14"/>
              </w:rPr>
              <w:t>000,– +0,6 %</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6" w:firstLine="0"/>
            </w:pPr>
            <w:r>
              <w:rPr>
                <w:b/>
                <w:sz w:val="14"/>
              </w:rPr>
              <w:t xml:space="preserve">Spravování úvěru měsíčně - v případě smluvně sjednané výše úvěru do 100 tis. Kč </w:t>
            </w:r>
            <w:r>
              <w:rPr>
                <w:b/>
                <w:sz w:val="12"/>
                <w:vertAlign w:val="superscript"/>
              </w:rPr>
              <w:footnoteReference w:id="15"/>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81" w:firstLine="0"/>
            </w:pPr>
            <w:r>
              <w:rPr>
                <w:b/>
                <w:color w:val="FFFEFD"/>
                <w:sz w:val="14"/>
              </w:rPr>
              <w:t>200,–</w:t>
            </w:r>
          </w:p>
        </w:tc>
      </w:tr>
      <w:tr w:rsidR="00D276C5" w:rsidTr="00D4663C">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81" w:firstLine="0"/>
            </w:pPr>
            <w:r>
              <w:rPr>
                <w:b/>
                <w:color w:val="FFFEFD"/>
                <w:sz w:val="14"/>
              </w:rPr>
              <w:t>300,–</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firstLine="0"/>
            </w:pPr>
            <w:r>
              <w:rPr>
                <w:b/>
                <w:sz w:val="14"/>
              </w:rPr>
              <w:t xml:space="preserve">Spravování úvěru měsíčně – v případě smluvně sjednané výše úvěru nad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64" w:firstLine="0"/>
            </w:pPr>
            <w:r>
              <w:rPr>
                <w:b/>
                <w:color w:val="FFFEFD"/>
                <w:sz w:val="14"/>
              </w:rPr>
              <w:t xml:space="preserve"> 600,–</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Čerpání úvěru na návrh na vklad</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10" w:firstLine="0"/>
            </w:pPr>
            <w:r>
              <w:rPr>
                <w:b/>
                <w:color w:val="FFFEFD"/>
                <w:sz w:val="14"/>
              </w:rPr>
              <w:t>500,–</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firstLine="0"/>
            </w:pPr>
            <w:r>
              <w:rPr>
                <w:b/>
                <w:sz w:val="14"/>
              </w:rPr>
              <w:t xml:space="preserve">Změna ve smlouvě vymezených podmínek úvěru v Kč a cizí měně z podnětu klienta </w:t>
            </w:r>
            <w:r>
              <w:rPr>
                <w:b/>
                <w:sz w:val="12"/>
                <w:vertAlign w:val="superscript"/>
              </w:rPr>
              <w:footnoteReference w:id="16"/>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0,6 %, min. 5 000,–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534" w:firstLine="0"/>
            </w:pPr>
            <w:r>
              <w:rPr>
                <w:b/>
                <w:color w:val="FFFEFD"/>
                <w:sz w:val="14"/>
              </w:rPr>
              <w:t>0,6 %, min. 5 000,–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286" w:firstLine="0"/>
            </w:pPr>
            <w:r>
              <w:rPr>
                <w:b/>
                <w:color w:val="FFFEFD"/>
                <w:sz w:val="14"/>
              </w:rPr>
              <w:t>000,– + 0,6 %</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Změna formy výpisů z úvěrového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11" w:firstLine="0"/>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 xml:space="preserve">Rezervace zdrojů </w:t>
            </w:r>
            <w:r>
              <w:rPr>
                <w:b/>
                <w:sz w:val="12"/>
                <w:vertAlign w:val="superscript"/>
              </w:rPr>
              <w:footnoteReference w:id="17"/>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816" w:firstLine="0"/>
            </w:pPr>
            <w:r>
              <w:rPr>
                <w:b/>
                <w:color w:val="FFFEFD"/>
                <w:sz w:val="14"/>
              </w:rPr>
              <w:t>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448" w:firstLine="0"/>
            </w:pPr>
            <w:r>
              <w:rPr>
                <w:b/>
                <w:color w:val="FFFEFD"/>
                <w:sz w:val="14"/>
              </w:rPr>
              <w:t>0,9 % p.a.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 xml:space="preserve">Rezervace zdrojů pro municipality </w:t>
            </w:r>
            <w:r>
              <w:rPr>
                <w:b/>
                <w:sz w:val="12"/>
                <w:vertAlign w:val="superscript"/>
              </w:rPr>
              <w:t>5)</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0,2 až 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619" w:firstLine="0"/>
            </w:pPr>
            <w:r>
              <w:rPr>
                <w:b/>
                <w:color w:val="FFFEFD"/>
                <w:sz w:val="14"/>
              </w:rPr>
              <w:t>0,2 až 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251" w:firstLine="0"/>
            </w:pPr>
            <w:r>
              <w:rPr>
                <w:b/>
                <w:color w:val="FFFEFD"/>
                <w:sz w:val="14"/>
              </w:rPr>
              <w:t>0,2 až 0,9 % p.a.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Změna smlouvy o úvěru z podnětu banky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11" w:firstLine="0"/>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Účetní položka zúčtovaná na úvěrovém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11" w:firstLine="0"/>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Výpis z úvěrového účtu elektronicky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11" w:firstLine="0"/>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right="26" w:firstLine="0"/>
            </w:pPr>
            <w:r>
              <w:rPr>
                <w:b/>
                <w:sz w:val="14"/>
              </w:rPr>
              <w:t>Služba zasílání výpisů z úvěrového účtu poštou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 xml:space="preserve">20,– měsíčně </w:t>
            </w:r>
            <w:r>
              <w:rPr>
                <w:b/>
                <w:color w:val="FFFEFD"/>
                <w:sz w:val="12"/>
                <w:vertAlign w:val="superscript"/>
              </w:rPr>
              <w:footnoteReference w:id="18"/>
            </w:r>
            <w:r>
              <w:rPr>
                <w:b/>
                <w:color w:val="FFFEFD"/>
                <w:sz w:val="12"/>
                <w:vertAlign w:val="superscript"/>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654" w:firstLine="0"/>
            </w:pPr>
            <w:r>
              <w:rPr>
                <w:b/>
                <w:color w:val="FFFEFD"/>
                <w:sz w:val="14"/>
              </w:rPr>
              <w:t xml:space="preserve">20,– měsíčně </w:t>
            </w:r>
            <w:r>
              <w:rPr>
                <w:b/>
                <w:color w:val="FFFEFD"/>
                <w:sz w:val="12"/>
                <w:vertAlign w:val="superscript"/>
              </w:rPr>
              <w:t>6)</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286" w:firstLine="0"/>
            </w:pPr>
            <w:r>
              <w:rPr>
                <w:b/>
                <w:color w:val="FFFEFD"/>
                <w:sz w:val="14"/>
              </w:rPr>
              <w:t xml:space="preserve">20,– měsíčně </w:t>
            </w:r>
            <w:r>
              <w:rPr>
                <w:b/>
                <w:color w:val="FFFEFD"/>
                <w:sz w:val="12"/>
                <w:vertAlign w:val="superscript"/>
              </w:rPr>
              <w:t>6)</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right="10" w:firstLine="0"/>
            </w:pPr>
            <w:r>
              <w:rPr>
                <w:b/>
                <w:sz w:val="14"/>
              </w:rPr>
              <w:t xml:space="preserve">Pojištění schopnosti splácet - kolektivní, pouze pro FOP </w:t>
            </w:r>
            <w:r>
              <w:rPr>
                <w:b/>
                <w:sz w:val="12"/>
                <w:vertAlign w:val="superscript"/>
              </w:rPr>
              <w:footnoteReference w:id="19"/>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712" w:firstLine="0"/>
            </w:pPr>
            <w:r>
              <w:rPr>
                <w:b/>
                <w:color w:val="FFFEFD"/>
                <w:sz w:val="14"/>
              </w:rPr>
              <w:t>–</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firstLine="0"/>
            </w:pPr>
            <w:r>
              <w:rPr>
                <w:b/>
                <w:sz w:val="14"/>
              </w:rPr>
              <w:t xml:space="preserve">Pojištění schopnosti splácet - volitelné, pouze pro FOP </w:t>
            </w:r>
            <w:r>
              <w:rPr>
                <w:b/>
                <w:sz w:val="12"/>
                <w:vertAlign w:val="superscript"/>
              </w:rPr>
              <w:t>8)</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tcPr>
          <w:p w:rsidR="00D276C5" w:rsidRDefault="00D4663C">
            <w:pPr>
              <w:spacing w:after="0" w:line="259" w:lineRule="auto"/>
              <w:ind w:left="0" w:right="321" w:firstLine="299"/>
            </w:pPr>
            <w:r>
              <w:rPr>
                <w:b/>
                <w:color w:val="FFFEFD"/>
                <w:sz w:val="14"/>
              </w:rPr>
              <w:t>0,1 % měsíčně  z poskytnuté výše úvěru</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firstLine="0"/>
            </w:pPr>
            <w:r>
              <w:rPr>
                <w:b/>
                <w:sz w:val="14"/>
              </w:rPr>
              <w:t>Zaslání 1. upomínky - oznámení o neprovedení splátky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250,–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949" w:firstLine="0"/>
            </w:pPr>
            <w:r>
              <w:rPr>
                <w:b/>
                <w:color w:val="FFFEFD"/>
                <w:sz w:val="14"/>
              </w:rPr>
              <w:t>250,–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81" w:firstLine="0"/>
            </w:pPr>
            <w:r>
              <w:rPr>
                <w:b/>
                <w:color w:val="FFFEFD"/>
                <w:sz w:val="14"/>
              </w:rPr>
              <w:t>250,–</w:t>
            </w:r>
          </w:p>
        </w:tc>
      </w:tr>
      <w:tr w:rsidR="00D276C5" w:rsidTr="00D4663C">
        <w:trPr>
          <w:trHeight w:val="588"/>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firstLine="0"/>
            </w:pPr>
            <w:r>
              <w:rPr>
                <w:b/>
                <w:sz w:val="14"/>
              </w:rPr>
              <w:t>Zaslání 2. a každé další upomínky při neprovedení splátky, inkasuje se přesáhne-li celkový závazek po splatnosti 1 000 Kč</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500,–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949" w:firstLine="0"/>
            </w:pPr>
            <w:r>
              <w:rPr>
                <w:b/>
                <w:color w:val="FFFEFD"/>
                <w:sz w:val="14"/>
              </w:rPr>
              <w:t>500,–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81" w:firstLine="0"/>
            </w:pPr>
            <w:r>
              <w:rPr>
                <w:b/>
                <w:color w:val="FFFEFD"/>
                <w:sz w:val="14"/>
              </w:rPr>
              <w:t>500,–</w:t>
            </w:r>
          </w:p>
        </w:tc>
      </w:tr>
      <w:tr w:rsidR="00D276C5" w:rsidTr="00D4663C">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D276C5" w:rsidRDefault="00D4663C">
            <w:pPr>
              <w:spacing w:after="0" w:line="259" w:lineRule="auto"/>
              <w:ind w:left="137" w:firstLine="0"/>
            </w:pPr>
            <w:r>
              <w:rPr>
                <w:b/>
                <w:sz w:val="14"/>
              </w:rPr>
              <w:t>Nabídka úrokových sazeb z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511" w:firstLine="0"/>
            </w:pPr>
            <w:r>
              <w:rPr>
                <w:b/>
                <w:color w:val="FFFEFD"/>
                <w:sz w:val="14"/>
              </w:rPr>
              <w:t>zdarma</w:t>
            </w:r>
          </w:p>
        </w:tc>
      </w:tr>
      <w:tr w:rsidR="00D276C5" w:rsidTr="00D4663C">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D276C5" w:rsidRDefault="00D4663C">
            <w:pPr>
              <w:spacing w:after="0" w:line="259" w:lineRule="auto"/>
              <w:ind w:left="137" w:firstLine="0"/>
            </w:pPr>
            <w:r>
              <w:rPr>
                <w:b/>
                <w:sz w:val="14"/>
              </w:rPr>
              <w:t>Ceny za služby související s poskytováním úvěrů zahraničním subjektům</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D276C5" w:rsidRDefault="00D4663C">
            <w:pPr>
              <w:spacing w:after="0" w:line="259" w:lineRule="auto"/>
              <w:ind w:left="47" w:firstLine="0"/>
              <w:jc w:val="center"/>
            </w:pPr>
            <w:r>
              <w:rPr>
                <w:b/>
                <w:color w:val="FFFEFD"/>
                <w:sz w:val="14"/>
              </w:rPr>
              <w:t>individuálně</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D276C5" w:rsidRDefault="00D4663C">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D276C5" w:rsidRDefault="00D4663C">
            <w:pPr>
              <w:spacing w:after="0" w:line="259" w:lineRule="auto"/>
              <w:ind w:left="367" w:firstLine="0"/>
            </w:pPr>
            <w:r>
              <w:rPr>
                <w:b/>
                <w:color w:val="FFFEFD"/>
                <w:sz w:val="14"/>
              </w:rPr>
              <w:t>individuálně</w:t>
            </w:r>
          </w:p>
        </w:tc>
      </w:tr>
    </w:tbl>
    <w:p w:rsidR="00D276C5" w:rsidRDefault="00D4663C">
      <w:pPr>
        <w:pStyle w:val="Nadpis3"/>
        <w:spacing w:after="82"/>
        <w:ind w:left="-5" w:right="-3992"/>
      </w:pPr>
      <w:r>
        <w:rPr>
          <w:color w:val="ED689E"/>
        </w:rPr>
        <w:t>&gt;&gt;</w:t>
      </w:r>
      <w:r>
        <w:br w:type="page"/>
      </w:r>
    </w:p>
    <w:p w:rsidR="00D276C5" w:rsidRDefault="00D4663C">
      <w:pPr>
        <w:shd w:val="clear" w:color="auto" w:fill="999A9A"/>
        <w:spacing w:after="134"/>
        <w:ind w:left="10" w:right="8222"/>
        <w:jc w:val="right"/>
      </w:pPr>
      <w:r>
        <w:rPr>
          <w:b/>
          <w:color w:val="FFFEFD"/>
          <w:sz w:val="20"/>
        </w:rPr>
        <w:t>Povolené debety</w:t>
      </w:r>
    </w:p>
    <w:tbl>
      <w:tblPr>
        <w:tblStyle w:val="TableGrid"/>
        <w:tblW w:w="9821" w:type="dxa"/>
        <w:tblInd w:w="475" w:type="dxa"/>
        <w:tblLayout w:type="fixed"/>
        <w:tblCellMar>
          <w:top w:w="11" w:type="dxa"/>
          <w:left w:w="137" w:type="dxa"/>
          <w:right w:w="115" w:type="dxa"/>
        </w:tblCellMar>
        <w:tblLook w:val="04A0" w:firstRow="1" w:lastRow="0" w:firstColumn="1" w:lastColumn="0" w:noHBand="0" w:noVBand="1"/>
      </w:tblPr>
      <w:tblGrid>
        <w:gridCol w:w="6701"/>
        <w:gridCol w:w="3120"/>
      </w:tblGrid>
      <w:tr w:rsidR="00D276C5" w:rsidTr="00D4663C">
        <w:trPr>
          <w:trHeight w:val="439"/>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Rezervace zdrojů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0,9 % p. a.</w:t>
            </w:r>
          </w:p>
        </w:tc>
      </w:tr>
      <w:tr w:rsidR="00D276C5" w:rsidTr="00D4663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Rezervace zdrojů pro municipality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r w:rsidR="00D276C5" w:rsidTr="00D4663C">
        <w:trPr>
          <w:trHeight w:val="469"/>
        </w:trPr>
        <w:tc>
          <w:tcPr>
            <w:tcW w:w="6701" w:type="dxa"/>
            <w:tcBorders>
              <w:top w:val="single" w:sz="6" w:space="0" w:color="ED689E"/>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t>Cena se stanoví z nečerpané částky povoleného debetu.</w:t>
            </w:r>
          </w:p>
        </w:tc>
        <w:tc>
          <w:tcPr>
            <w:tcW w:w="3120"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Zaslání upomínky - oznámení o vzniku nepovoleného debetu / oznámení o prodlení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250,–</w:t>
            </w:r>
          </w:p>
        </w:tc>
      </w:tr>
      <w:tr w:rsidR="00D276C5" w:rsidTr="00D4663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right="385"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500,–</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Exportní odběratelské úvěry</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firstLine="0"/>
            </w:pPr>
            <w:r>
              <w:rPr>
                <w:b/>
                <w:sz w:val="14"/>
              </w:rPr>
              <w:t>Poplatek za zpracování nabídky financování při realizaci úvěru bude klientovi poplatek vrácen formou snížení smluvní zpracovatelské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57" w:right="45" w:firstLine="0"/>
              <w:jc w:val="center"/>
            </w:pPr>
            <w:r>
              <w:rPr>
                <w:b/>
                <w:color w:val="FFFEFD"/>
                <w:sz w:val="14"/>
              </w:rPr>
              <w:t>individuálně dle uskutečněných úkonů, max. 75 000,–</w:t>
            </w:r>
          </w:p>
        </w:tc>
      </w:tr>
      <w:tr w:rsidR="00D276C5" w:rsidTr="00D4663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r w:rsidR="00D276C5" w:rsidTr="00D4663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Forfaiting a odkupy pohledávek</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r w:rsidR="00D276C5" w:rsidTr="00D4663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Ostatní služby</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701"/>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firstLine="0"/>
            </w:pPr>
            <w:r>
              <w:rPr>
                <w:b/>
                <w:sz w:val="14"/>
              </w:rPr>
              <w:t>Vyhodnocení rizik spojených se zástavou</w:t>
            </w:r>
          </w:p>
          <w:p w:rsidR="00D276C5" w:rsidRDefault="00D4663C">
            <w:pPr>
              <w:spacing w:after="0" w:line="259" w:lineRule="auto"/>
              <w:ind w:left="0" w:right="382" w:firstLine="0"/>
            </w:pPr>
            <w: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r w:rsidR="00D276C5" w:rsidTr="00D4663C">
        <w:trPr>
          <w:trHeight w:val="56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firstLine="0"/>
            </w:pPr>
            <w:r>
              <w:rPr>
                <w:b/>
                <w:sz w:val="14"/>
              </w:rPr>
              <w:t>Vyhodnocování rizik spojených s čerpáním úvěru zajištěného rozestavěnou nemovitostí</w:t>
            </w:r>
          </w:p>
          <w:p w:rsidR="00D276C5" w:rsidRDefault="00D4663C">
            <w:pPr>
              <w:spacing w:after="0" w:line="259" w:lineRule="auto"/>
              <w:ind w:left="0" w:firstLine="0"/>
            </w:pPr>
            <w:r>
              <w:t>Cena zahrnuje vyhotovení Zprávy o stavu výstavby / 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Zpracování žádosti o dotaci</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r w:rsidR="00D276C5" w:rsidTr="00D4663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r>
    </w:tbl>
    <w:p w:rsidR="00D276C5" w:rsidRDefault="00D4663C">
      <w:pPr>
        <w:shd w:val="clear" w:color="auto" w:fill="999A9A"/>
        <w:spacing w:after="439"/>
        <w:ind w:left="618"/>
      </w:pPr>
      <w:r>
        <w:rPr>
          <w:b/>
          <w:color w:val="FFFEFD"/>
          <w:sz w:val="20"/>
        </w:rPr>
        <w:t xml:space="preserve">Záruky </w:t>
      </w:r>
    </w:p>
    <w:tbl>
      <w:tblPr>
        <w:tblStyle w:val="TableGrid"/>
        <w:tblpPr w:vertAnchor="text" w:tblpX="475" w:tblpY="-92"/>
        <w:tblOverlap w:val="never"/>
        <w:tblW w:w="9821" w:type="dxa"/>
        <w:tblInd w:w="0" w:type="dxa"/>
        <w:tblLayout w:type="fixed"/>
        <w:tblCellMar>
          <w:top w:w="10" w:type="dxa"/>
          <w:left w:w="137" w:type="dxa"/>
          <w:right w:w="115" w:type="dxa"/>
        </w:tblCellMar>
        <w:tblLook w:val="04A0" w:firstRow="1" w:lastRow="0" w:firstColumn="1" w:lastColumn="0" w:noHBand="0" w:noVBand="1"/>
      </w:tblPr>
      <w:tblGrid>
        <w:gridCol w:w="5081"/>
        <w:gridCol w:w="2370"/>
        <w:gridCol w:w="2370"/>
      </w:tblGrid>
      <w:tr w:rsidR="00D276C5" w:rsidTr="00D4663C">
        <w:trPr>
          <w:trHeight w:val="454"/>
        </w:trPr>
        <w:tc>
          <w:tcPr>
            <w:tcW w:w="5081"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370"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Profi záruky</w:t>
            </w:r>
          </w:p>
        </w:tc>
        <w:tc>
          <w:tcPr>
            <w:tcW w:w="237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0" w:right="21" w:firstLine="0"/>
              <w:jc w:val="center"/>
            </w:pPr>
            <w:r>
              <w:rPr>
                <w:b/>
                <w:sz w:val="14"/>
              </w:rPr>
              <w:t>Poskytnuté záruky</w:t>
            </w:r>
          </w:p>
        </w:tc>
      </w:tr>
      <w:tr w:rsidR="00D276C5" w:rsidTr="00D4663C">
        <w:trPr>
          <w:trHeight w:val="438"/>
        </w:trPr>
        <w:tc>
          <w:tcPr>
            <w:tcW w:w="508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Za zpracování a vyhodnocení žádosti o bankovní záruku</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76C5" w:rsidRDefault="00D4663C">
            <w:pPr>
              <w:spacing w:after="0" w:line="259" w:lineRule="auto"/>
              <w:ind w:left="0" w:right="21" w:firstLine="0"/>
              <w:jc w:val="center"/>
            </w:pPr>
            <w:r>
              <w:rPr>
                <w:b/>
                <w:color w:val="FFFEFD"/>
                <w:sz w:val="14"/>
              </w:rPr>
              <w:t xml:space="preserve">zdarma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tcPr>
          <w:p w:rsidR="00D276C5" w:rsidRDefault="00D4663C">
            <w:pPr>
              <w:spacing w:after="0" w:line="259" w:lineRule="auto"/>
              <w:ind w:left="223" w:right="245" w:firstLine="0"/>
              <w:jc w:val="center"/>
            </w:pPr>
            <w:r>
              <w:rPr>
                <w:b/>
                <w:color w:val="FFFEFD"/>
                <w:sz w:val="14"/>
              </w:rPr>
              <w:t xml:space="preserve">0,30 %, min. 5 000,– </w:t>
            </w:r>
            <w:r>
              <w:rPr>
                <w:b/>
                <w:color w:val="FFFEFD"/>
                <w:sz w:val="12"/>
                <w:vertAlign w:val="superscript"/>
              </w:rPr>
              <w:t xml:space="preserve">2) </w:t>
            </w:r>
            <w:r>
              <w:rPr>
                <w:b/>
                <w:color w:val="FFFEFD"/>
                <w:sz w:val="14"/>
              </w:rPr>
              <w:t>max. 30 000,–</w:t>
            </w:r>
          </w:p>
        </w:tc>
      </w:tr>
      <w:tr w:rsidR="00D276C5" w:rsidTr="00D4663C">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Za vyhotovení dokumentace spojené s poskytnutím bankovní záruky </w:t>
            </w:r>
            <w:r>
              <w:rPr>
                <w:b/>
                <w:sz w:val="12"/>
                <w:vertAlign w:val="superscript"/>
              </w:rPr>
              <w:t>4)</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76C5" w:rsidRDefault="00D4663C">
            <w:pPr>
              <w:spacing w:after="0" w:line="259" w:lineRule="auto"/>
              <w:ind w:left="0" w:right="21" w:firstLine="0"/>
              <w:jc w:val="center"/>
            </w:pPr>
            <w:r>
              <w:rPr>
                <w:b/>
                <w:color w:val="FFFEFD"/>
                <w:sz w:val="14"/>
              </w:rPr>
              <w:t xml:space="preserve">000,– + 0,60 %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D276C5" w:rsidTr="00D4663C">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firstLine="0"/>
            </w:pPr>
            <w:r>
              <w:rPr>
                <w:b/>
                <w:sz w:val="14"/>
              </w:rPr>
              <w:t xml:space="preserve">Změna smlouvy o poskytnutí bankovní záruky / změna bankovní záruky </w:t>
            </w:r>
          </w:p>
          <w:p w:rsidR="00D276C5" w:rsidRDefault="00D4663C">
            <w:pPr>
              <w:spacing w:after="0" w:line="259" w:lineRule="auto"/>
              <w:ind w:left="0" w:firstLine="0"/>
            </w:pPr>
            <w:r>
              <w:rPr>
                <w:b/>
                <w:sz w:val="14"/>
              </w:rPr>
              <w:t xml:space="preserve">(protizáruky) </w:t>
            </w:r>
            <w:r>
              <w:rPr>
                <w:b/>
                <w:sz w:val="12"/>
                <w:vertAlign w:val="superscript"/>
              </w:rPr>
              <w:t>1)</w:t>
            </w:r>
            <w:r>
              <w:rPr>
                <w:b/>
                <w:sz w:val="14"/>
              </w:rPr>
              <w:t xml:space="preserve"> </w:t>
            </w:r>
            <w:r>
              <w:rPr>
                <w:b/>
                <w:sz w:val="12"/>
                <w:vertAlign w:val="superscript"/>
              </w:rPr>
              <w:t>5)</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76C5" w:rsidRDefault="00D4663C">
            <w:pPr>
              <w:spacing w:after="0" w:line="259" w:lineRule="auto"/>
              <w:ind w:left="0" w:right="21" w:firstLine="0"/>
              <w:jc w:val="center"/>
            </w:pPr>
            <w:r>
              <w:rPr>
                <w:b/>
                <w:color w:val="FFFEFD"/>
                <w:sz w:val="14"/>
              </w:rPr>
              <w:t>000,– + 0,60 %</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D276C5" w:rsidTr="00D4663C">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Za poskytování bankovní záruky (protizáruky) </w:t>
            </w:r>
            <w:r>
              <w:rPr>
                <w:b/>
                <w:sz w:val="12"/>
                <w:vertAlign w:val="superscript"/>
              </w:rPr>
              <w:t>6)</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76C5" w:rsidRDefault="00D4663C">
            <w:pPr>
              <w:spacing w:after="0" w:line="259" w:lineRule="auto"/>
              <w:ind w:left="0" w:right="21" w:firstLine="0"/>
              <w:jc w:val="center"/>
            </w:pPr>
            <w:r>
              <w:rPr>
                <w:b/>
                <w:color w:val="FFFEFD"/>
                <w:sz w:val="14"/>
              </w:rPr>
              <w:t>individuálně</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 xml:space="preserve">individuálně </w:t>
            </w:r>
            <w:r>
              <w:rPr>
                <w:b/>
                <w:color w:val="FFFEFD"/>
                <w:sz w:val="12"/>
                <w:vertAlign w:val="superscript"/>
              </w:rPr>
              <w:t>3)</w:t>
            </w:r>
          </w:p>
        </w:tc>
      </w:tr>
      <w:tr w:rsidR="00D276C5" w:rsidTr="00D4663C">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right="367" w:firstLine="0"/>
            </w:pPr>
            <w:r>
              <w:rPr>
                <w:b/>
                <w:sz w:val="14"/>
              </w:rPr>
              <w:t>Změna smlouvy o poskytnutí bankovní záruky (protizáruky) provedená z podnětu banky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76C5" w:rsidRDefault="00D4663C">
            <w:pPr>
              <w:spacing w:after="0" w:line="259" w:lineRule="auto"/>
              <w:ind w:left="0" w:right="22" w:firstLine="0"/>
              <w:jc w:val="center"/>
            </w:pPr>
            <w:r>
              <w:rPr>
                <w:b/>
                <w:color w:val="FFFEFD"/>
                <w:sz w:val="14"/>
              </w:rPr>
              <w:t>zdarma</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Za uplatnění poskytnuté záruky (protizáruky)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D276C5" w:rsidRDefault="00D4663C">
            <w:pPr>
              <w:spacing w:after="0" w:line="259" w:lineRule="auto"/>
              <w:ind w:left="0" w:right="21" w:firstLine="0"/>
              <w:jc w:val="center"/>
            </w:pPr>
            <w:r>
              <w:rPr>
                <w:b/>
                <w:color w:val="FFFEFD"/>
                <w:sz w:val="14"/>
              </w:rPr>
              <w:t>000,–</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000,–</w:t>
            </w:r>
          </w:p>
        </w:tc>
      </w:tr>
    </w:tbl>
    <w:p w:rsidR="00D276C5" w:rsidRDefault="00D4663C">
      <w:pPr>
        <w:pStyle w:val="Nadpis3"/>
        <w:spacing w:after="2880"/>
        <w:ind w:left="-5" w:right="-3992"/>
      </w:pPr>
      <w:r>
        <w:rPr>
          <w:color w:val="ED689E"/>
        </w:rPr>
        <w:t>&gt;&gt;</w:t>
      </w:r>
    </w:p>
    <w:p w:rsidR="00D276C5" w:rsidRDefault="00D4663C">
      <w:pPr>
        <w:numPr>
          <w:ilvl w:val="0"/>
          <w:numId w:val="11"/>
        </w:numPr>
        <w:ind w:right="11" w:hanging="113"/>
      </w:pPr>
      <w:r>
        <w:t>Použije se i v případě příslibu Profi záruky.</w:t>
      </w:r>
    </w:p>
    <w:p w:rsidR="00D276C5" w:rsidRDefault="00D4663C">
      <w:pPr>
        <w:numPr>
          <w:ilvl w:val="0"/>
          <w:numId w:val="11"/>
        </w:numPr>
        <w:ind w:right="11" w:hanging="113"/>
      </w:pPr>
      <w:r>
        <w:t>Použije se i v případě protizáruky, příslibu bankovní záruky.</w:t>
      </w:r>
    </w:p>
    <w:p w:rsidR="00D276C5" w:rsidRDefault="00D4663C">
      <w:pPr>
        <w:numPr>
          <w:ilvl w:val="0"/>
          <w:numId w:val="11"/>
        </w:numPr>
        <w:ind w:right="11" w:hanging="113"/>
      </w:pPr>
      <w:r>
        <w:t>Lze použít i v případě příslibu bankovní záruky.</w:t>
      </w:r>
    </w:p>
    <w:p w:rsidR="00D276C5" w:rsidRDefault="00D4663C">
      <w:pPr>
        <w:numPr>
          <w:ilvl w:val="0"/>
          <w:numId w:val="11"/>
        </w:numPr>
        <w:ind w:right="11" w:hanging="113"/>
      </w:pPr>
      <w:r>
        <w:t>Cena se stanoví z částky bankovní záruky uvedené v příslušné dokumentaci.</w:t>
      </w:r>
    </w:p>
    <w:p w:rsidR="00D276C5" w:rsidRDefault="00D4663C">
      <w:pPr>
        <w:numPr>
          <w:ilvl w:val="0"/>
          <w:numId w:val="11"/>
        </w:numPr>
        <w:ind w:right="11" w:hanging="113"/>
      </w:pPr>
      <w:r>
        <w:t>Cena se stanoví z aktuální zaručené částky.</w:t>
      </w:r>
    </w:p>
    <w:p w:rsidR="00D276C5" w:rsidRDefault="00D4663C">
      <w:pPr>
        <w:numPr>
          <w:ilvl w:val="0"/>
          <w:numId w:val="11"/>
        </w:numPr>
        <w:spacing w:after="440"/>
        <w:ind w:right="11" w:hanging="113"/>
      </w:pPr>
      <w:r>
        <w:t>Cena v % p. a. se stanoví podle míry kreditního rizika.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Přijaté záruky</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top w:w="7" w:type="dxa"/>
          <w:left w:w="137" w:type="dxa"/>
          <w:right w:w="97" w:type="dxa"/>
        </w:tblCellMar>
        <w:tblLook w:val="04A0" w:firstRow="1" w:lastRow="0" w:firstColumn="1" w:lastColumn="0" w:noHBand="0" w:noVBand="1"/>
      </w:tblPr>
      <w:tblGrid>
        <w:gridCol w:w="6701"/>
        <w:gridCol w:w="3120"/>
      </w:tblGrid>
      <w:tr w:rsidR="00D276C5" w:rsidTr="00D4663C">
        <w:trPr>
          <w:trHeight w:val="445"/>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0" w:firstLine="0"/>
              <w:jc w:val="center"/>
            </w:pPr>
            <w:r>
              <w:rPr>
                <w:b/>
                <w:color w:val="FFFEFD"/>
                <w:sz w:val="14"/>
              </w:rPr>
              <w:t>2 000,–</w:t>
            </w:r>
          </w:p>
        </w:tc>
      </w:tr>
      <w:tr w:rsidR="00D276C5" w:rsidTr="00D4663C">
        <w:trPr>
          <w:trHeight w:val="518"/>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firstLine="0"/>
            </w:pPr>
            <w:r>
              <w:rPr>
                <w:b/>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0" w:firstLine="0"/>
              <w:jc w:val="center"/>
            </w:pPr>
            <w:r>
              <w:rPr>
                <w:b/>
                <w:color w:val="FFFEFD"/>
                <w:sz w:val="14"/>
              </w:rPr>
              <w:t>3 000,–</w:t>
            </w:r>
          </w:p>
        </w:tc>
      </w:tr>
      <w:tr w:rsidR="00D276C5" w:rsidTr="00D4663C">
        <w:trPr>
          <w:trHeight w:val="60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firstLine="0"/>
            </w:pPr>
            <w:r>
              <w:rPr>
                <w:b/>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0" w:firstLine="0"/>
              <w:jc w:val="center"/>
            </w:pPr>
            <w:r>
              <w:rPr>
                <w:b/>
                <w:color w:val="FFFEFD"/>
                <w:sz w:val="14"/>
              </w:rPr>
              <w:t>1 500,–</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Odeslání dokladů / 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0" w:firstLine="0"/>
              <w:jc w:val="center"/>
            </w:pPr>
            <w:r>
              <w:rPr>
                <w:b/>
                <w:color w:val="FFFEFD"/>
                <w:sz w:val="14"/>
              </w:rPr>
              <w:t>dle skutečných nákladů</w:t>
            </w:r>
          </w:p>
        </w:tc>
      </w:tr>
    </w:tbl>
    <w:p w:rsidR="00D276C5" w:rsidRDefault="00D4663C">
      <w:pPr>
        <w:ind w:left="420" w:right="11"/>
      </w:pPr>
      <w:r>
        <w:t>Ceny uhrazené dle všech výše uvedených položek týkajících se záruk jsou nevratné.</w:t>
      </w:r>
    </w:p>
    <w:p w:rsidR="00D276C5" w:rsidRDefault="00D4663C">
      <w:pPr>
        <w:ind w:left="420" w:right="11"/>
      </w:pPr>
      <w:r>
        <w:t>U obchodních případů v cizí měně klient cenu vypočtenou v cizí měně hradí v korunách (Kč).</w:t>
      </w:r>
    </w:p>
    <w:p w:rsidR="00D276C5" w:rsidRDefault="00D4663C">
      <w:pPr>
        <w:ind w:left="420" w:right="11"/>
      </w:pPr>
      <w:r>
        <w:t>Pro přepočet částky ceny na Kč bude použit kurz „deviza prodej“ dle kurzovního lístku KB, a. s.</w:t>
      </w:r>
    </w:p>
    <w:p w:rsidR="00D276C5" w:rsidRDefault="00D276C5">
      <w:pPr>
        <w:sectPr w:rsidR="00D276C5">
          <w:headerReference w:type="even" r:id="rId60"/>
          <w:headerReference w:type="default" r:id="rId61"/>
          <w:footerReference w:type="even" r:id="rId62"/>
          <w:footerReference w:type="default" r:id="rId63"/>
          <w:headerReference w:type="first" r:id="rId64"/>
          <w:footerReference w:type="first" r:id="rId65"/>
          <w:pgSz w:w="11282" w:h="16838"/>
          <w:pgMar w:top="767" w:right="719" w:bottom="2558" w:left="256" w:header="822" w:footer="241"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D689E"/>
            <w:vAlign w:val="bottom"/>
          </w:tcPr>
          <w:p w:rsidR="00D276C5" w:rsidRDefault="00D4663C">
            <w:pPr>
              <w:spacing w:after="0" w:line="259" w:lineRule="auto"/>
              <w:ind w:left="0" w:firstLine="0"/>
            </w:pPr>
            <w:r>
              <w:rPr>
                <w:b/>
                <w:color w:val="FFFEFD"/>
                <w:sz w:val="26"/>
              </w:rPr>
              <w:t>Směnky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28"/>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Tuzemské a zahraniční směnky</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top w:w="15" w:type="dxa"/>
          <w:left w:w="137" w:type="dxa"/>
          <w:right w:w="115" w:type="dxa"/>
        </w:tblCellMar>
        <w:tblLook w:val="04A0" w:firstRow="1" w:lastRow="0" w:firstColumn="1" w:lastColumn="0" w:noHBand="0" w:noVBand="1"/>
      </w:tblPr>
      <w:tblGrid>
        <w:gridCol w:w="6701"/>
        <w:gridCol w:w="3120"/>
      </w:tblGrid>
      <w:tr w:rsidR="00D276C5" w:rsidTr="00D4663C">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456" w:right="444" w:firstLine="0"/>
              <w:jc w:val="center"/>
            </w:pPr>
            <w:r>
              <w:rPr>
                <w:b/>
                <w:color w:val="FFFEFD"/>
                <w:sz w:val="14"/>
              </w:rPr>
              <w:t xml:space="preserve">0,2 % ze směnečné částky, min. 2 000,– </w:t>
            </w:r>
            <w:r>
              <w:rPr>
                <w:b/>
                <w:color w:val="FFFEFD"/>
                <w:sz w:val="12"/>
                <w:vertAlign w:val="superscript"/>
              </w:rPr>
              <w:t>2)</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0,5 % ze směnečné částky</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Odkup směnek MF ČR (provize)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10" w:right="31" w:firstLine="0"/>
              <w:jc w:val="center"/>
            </w:pPr>
            <w:r>
              <w:rPr>
                <w:b/>
                <w:color w:val="FFFEFD"/>
                <w:sz w:val="14"/>
              </w:rPr>
              <w:t>0,05 % ze směnečné částky, min. 1 000,– max. 10 000,–</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Obstarání výplaty indosované směnky FNM nebo MF ČR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47" w:right="68" w:firstLine="0"/>
              <w:jc w:val="center"/>
            </w:pPr>
            <w:r>
              <w:rPr>
                <w:b/>
                <w:color w:val="FFFEFD"/>
                <w:sz w:val="14"/>
              </w:rPr>
              <w:t xml:space="preserve">0,3 % ze směnečné částky, min. 1 000,– max. 15 000,– </w:t>
            </w:r>
          </w:p>
        </w:tc>
      </w:tr>
      <w:tr w:rsidR="00D276C5" w:rsidTr="00D4663C">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right="587" w:firstLine="0"/>
            </w:pPr>
            <w:r>
              <w:rPr>
                <w:b/>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50,– + 21 % DPH</w:t>
            </w:r>
          </w:p>
        </w:tc>
      </w:tr>
    </w:tbl>
    <w:tbl>
      <w:tblPr>
        <w:tblStyle w:val="TableGrid"/>
        <w:tblpPr w:vertAnchor="text" w:tblpX="425" w:tblpY="-127"/>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 xml:space="preserve">Směnky pod dokumentárním inkasem </w:t>
            </w:r>
            <w:r>
              <w:rPr>
                <w:b/>
                <w:color w:val="FFFEFD"/>
                <w:sz w:val="18"/>
                <w:vertAlign w:val="superscript"/>
              </w:rPr>
              <w:t>1)</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top w:w="59" w:type="dxa"/>
          <w:left w:w="137" w:type="dxa"/>
          <w:right w:w="115" w:type="dxa"/>
        </w:tblCellMar>
        <w:tblLook w:val="04A0" w:firstRow="1" w:lastRow="0" w:firstColumn="1" w:lastColumn="0" w:noHBand="0" w:noVBand="1"/>
      </w:tblPr>
      <w:tblGrid>
        <w:gridCol w:w="6701"/>
        <w:gridCol w:w="3120"/>
      </w:tblGrid>
      <w:tr w:rsidR="00D276C5" w:rsidTr="00D4663C">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198" w:right="219" w:firstLine="0"/>
              <w:jc w:val="center"/>
            </w:pPr>
            <w:r>
              <w:rPr>
                <w:b/>
                <w:color w:val="FFFEFD"/>
                <w:sz w:val="14"/>
              </w:rPr>
              <w:t>0,3 % z částky inkasa, min. 1 000,– max. 20 000,–</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1 000,– + skutečné vzniklé náklady</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500,– + skutečné náklady</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1 000,–</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Odeslání dokumentů / 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dle sazebníku kurýrní služby</w:t>
            </w:r>
          </w:p>
        </w:tc>
      </w:tr>
    </w:tbl>
    <w:p w:rsidR="00D276C5" w:rsidRDefault="00D4663C">
      <w:pPr>
        <w:numPr>
          <w:ilvl w:val="0"/>
          <w:numId w:val="12"/>
        </w:numPr>
        <w:spacing w:after="37" w:line="259" w:lineRule="auto"/>
        <w:ind w:right="92" w:hanging="113"/>
        <w:jc w:val="center"/>
      </w:pPr>
      <w:r>
        <w:t>Položka Sazebníku určená také pro fyzické osoby - občany</w:t>
      </w:r>
    </w:p>
    <w:p w:rsidR="00D276C5" w:rsidRDefault="00D4663C">
      <w:pPr>
        <w:numPr>
          <w:ilvl w:val="0"/>
          <w:numId w:val="12"/>
        </w:numPr>
        <w:spacing w:after="0"/>
        <w:ind w:right="92" w:hanging="113"/>
        <w:jc w:val="center"/>
      </w:pPr>
      <w:r>
        <w:t>Pro tuzemské směnky v cizí měně se minimální částka neuplatňuje</w: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D689E"/>
            <w:vAlign w:val="bottom"/>
          </w:tcPr>
          <w:p w:rsidR="00D276C5" w:rsidRDefault="00D4663C">
            <w:pPr>
              <w:spacing w:after="0" w:line="259" w:lineRule="auto"/>
              <w:ind w:left="0" w:firstLine="0"/>
            </w:pPr>
            <w:r>
              <w:rPr>
                <w:b/>
                <w:color w:val="FFFEFD"/>
                <w:sz w:val="26"/>
              </w:rPr>
              <w:t>Dokumen-</w:t>
            </w:r>
          </w:p>
          <w:p w:rsidR="00D276C5" w:rsidRDefault="00D4663C">
            <w:pPr>
              <w:spacing w:after="0" w:line="259" w:lineRule="auto"/>
              <w:ind w:left="0" w:firstLine="0"/>
            </w:pPr>
            <w:r>
              <w:rPr>
                <w:b/>
                <w:color w:val="FFFEFD"/>
                <w:sz w:val="26"/>
              </w:rPr>
              <w:t>tární platby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 xml:space="preserve">Dokumentární akreditiv </w:t>
            </w:r>
            <w:r>
              <w:rPr>
                <w:b/>
                <w:color w:val="FFFEFD"/>
                <w:sz w:val="18"/>
                <w:vertAlign w:val="superscript"/>
              </w:rPr>
              <w:t>1)</w:t>
            </w:r>
          </w:p>
        </w:tc>
      </w:tr>
    </w:tbl>
    <w:p w:rsidR="00D276C5" w:rsidRDefault="00D4663C">
      <w:pPr>
        <w:pStyle w:val="Nadpis3"/>
        <w:spacing w:after="442"/>
        <w:ind w:left="-5" w:right="-3992"/>
      </w:pPr>
      <w:r>
        <w:rPr>
          <w:color w:val="ED689E"/>
        </w:rPr>
        <w:t>&gt;&gt;</w:t>
      </w:r>
    </w:p>
    <w:tbl>
      <w:tblPr>
        <w:tblStyle w:val="TableGrid"/>
        <w:tblpPr w:vertAnchor="text" w:tblpX="462" w:tblpY="-142"/>
        <w:tblOverlap w:val="never"/>
        <w:tblW w:w="9846" w:type="dxa"/>
        <w:tblInd w:w="0" w:type="dxa"/>
        <w:tblLayout w:type="fixed"/>
        <w:tblCellMar>
          <w:top w:w="78" w:type="dxa"/>
          <w:left w:w="97" w:type="dxa"/>
          <w:right w:w="77"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D689E"/>
          </w:tcPr>
          <w:p w:rsidR="00D276C5" w:rsidRDefault="00D4663C">
            <w:pPr>
              <w:spacing w:after="0" w:line="259" w:lineRule="auto"/>
              <w:ind w:left="64" w:firstLine="0"/>
            </w:pPr>
            <w:r>
              <w:rPr>
                <w:b/>
                <w:color w:val="FFFEFD"/>
                <w:sz w:val="18"/>
              </w:rPr>
              <w:t>Odběratelský – importní</w:t>
            </w:r>
          </w:p>
        </w:tc>
        <w:tc>
          <w:tcPr>
            <w:tcW w:w="3133" w:type="dxa"/>
            <w:tcBorders>
              <w:top w:val="nil"/>
              <w:left w:val="nil"/>
              <w:bottom w:val="single" w:sz="40" w:space="0" w:color="D3D2D2"/>
              <w:right w:val="nil"/>
            </w:tcBorders>
            <w:shd w:val="clear" w:color="auto" w:fill="ED689E"/>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1310"/>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52" w:firstLine="0"/>
            </w:pPr>
            <w:r>
              <w:rPr>
                <w:b/>
                <w:sz w:val="14"/>
              </w:rPr>
              <w:t xml:space="preserve">Otevření, navýšení hodnoty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0" w:right="33" w:firstLine="0"/>
              <w:jc w:val="center"/>
            </w:pPr>
            <w:r>
              <w:rPr>
                <w:b/>
                <w:color w:val="FFFEFD"/>
                <w:sz w:val="14"/>
              </w:rPr>
              <w:t xml:space="preserve">0,3 %, min. 1 000,– za 1. čtvrtletí (90 dní), </w:t>
            </w:r>
          </w:p>
          <w:p w:rsidR="00D276C5" w:rsidRDefault="00D4663C">
            <w:pPr>
              <w:spacing w:after="0" w:line="219" w:lineRule="auto"/>
              <w:ind w:left="199" w:right="232" w:firstLine="0"/>
              <w:jc w:val="center"/>
            </w:pPr>
            <w:r>
              <w:rPr>
                <w:b/>
                <w:color w:val="FFFEFD"/>
                <w:sz w:val="14"/>
              </w:rPr>
              <w:t xml:space="preserve">(při částce nad 30 mil. 0,25 %, nad 150 mil. 0,2 %), + 0,1 %, min. 1 000,– </w:t>
            </w:r>
          </w:p>
          <w:p w:rsidR="00D276C5" w:rsidRDefault="00D4663C">
            <w:pPr>
              <w:spacing w:after="0" w:line="259" w:lineRule="auto"/>
              <w:ind w:left="0" w:right="33" w:firstLine="0"/>
              <w:jc w:val="center"/>
            </w:pPr>
            <w:r>
              <w:rPr>
                <w:b/>
                <w:color w:val="FFFEFD"/>
                <w:sz w:val="14"/>
              </w:rPr>
              <w:t xml:space="preserve">za každý další započatý měsíc (30 dní), </w:t>
            </w:r>
          </w:p>
          <w:p w:rsidR="00D276C5" w:rsidRDefault="00D4663C">
            <w:pPr>
              <w:spacing w:after="0" w:line="259" w:lineRule="auto"/>
              <w:ind w:left="0" w:firstLine="0"/>
              <w:jc w:val="center"/>
            </w:pPr>
            <w:r>
              <w:rPr>
                <w:b/>
                <w:color w:val="FFFEFD"/>
                <w:sz w:val="14"/>
              </w:rPr>
              <w:t xml:space="preserve"> (+ individuální riziková přirážka v závislosti na míře kreditního rizika). Splatno v den otevření na celou dobu platnosti akreditivu</w:t>
            </w:r>
          </w:p>
        </w:tc>
      </w:tr>
      <w:tr w:rsidR="00D276C5" w:rsidTr="00D4663C">
        <w:trPr>
          <w:trHeight w:val="98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52" w:firstLine="0"/>
            </w:pPr>
            <w:r>
              <w:rPr>
                <w:b/>
                <w:sz w:val="14"/>
              </w:rPr>
              <w:t xml:space="preserve">Prodloužení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0" w:right="34" w:firstLine="0"/>
              <w:jc w:val="center"/>
            </w:pPr>
            <w:r>
              <w:rPr>
                <w:b/>
                <w:color w:val="FFFEFD"/>
                <w:sz w:val="14"/>
              </w:rPr>
              <w:t>0,1 %, min. 1 000,– za každý další započatý měsíc (30 dní), (+ individuální riziková přirážka v závislosti na míře kreditního rizika). Splatno v den změny na celou dobu platnosti akreditivu.</w:t>
            </w:r>
          </w:p>
        </w:tc>
      </w:tr>
      <w:tr w:rsidR="00D276C5" w:rsidTr="00D4663C">
        <w:trPr>
          <w:trHeight w:val="461"/>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52"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34" w:firstLine="0"/>
              <w:jc w:val="center"/>
            </w:pPr>
            <w:r>
              <w:rPr>
                <w:b/>
                <w:color w:val="FFFEFD"/>
                <w:sz w:val="14"/>
              </w:rPr>
              <w:t>750,–</w:t>
            </w:r>
          </w:p>
        </w:tc>
      </w:tr>
      <w:tr w:rsidR="00D276C5" w:rsidTr="00D4663C">
        <w:trPr>
          <w:trHeight w:val="458"/>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52" w:firstLine="0"/>
            </w:pPr>
            <w:r>
              <w:rPr>
                <w:b/>
                <w:sz w:val="14"/>
              </w:rPr>
              <w:t>Kontrola dokladů, výplata (příp. vrácení dokladů bez proplacení)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0" w:firstLine="0"/>
              <w:jc w:val="center"/>
            </w:pPr>
            <w:r>
              <w:rPr>
                <w:b/>
                <w:color w:val="FFFEFD"/>
                <w:sz w:val="14"/>
              </w:rPr>
              <w:t>0,25 % z vyplacené částky (příp. z částky vrácených dokladů), min. 1 000,–</w:t>
            </w:r>
          </w:p>
        </w:tc>
      </w:tr>
      <w:tr w:rsidR="00D276C5" w:rsidTr="00D4663C">
        <w:trPr>
          <w:trHeight w:val="1116"/>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52" w:firstLine="0"/>
            </w:pPr>
            <w:r>
              <w:rPr>
                <w:b/>
                <w:sz w:val="14"/>
              </w:rPr>
              <w:t>Odložená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19" w:lineRule="auto"/>
              <w:ind w:left="12" w:right="13" w:firstLine="0"/>
              <w:jc w:val="center"/>
            </w:pPr>
            <w:r>
              <w:rPr>
                <w:b/>
                <w:color w:val="FFFEFD"/>
                <w:sz w:val="14"/>
              </w:rPr>
              <w:t xml:space="preserve">0,25 %, min. 1 000,– za každé započaté čtvrtletí (90 dní), + individuální riziková </w:t>
            </w:r>
          </w:p>
          <w:p w:rsidR="00D276C5" w:rsidRDefault="00D4663C">
            <w:pPr>
              <w:spacing w:after="0" w:line="219" w:lineRule="auto"/>
              <w:ind w:left="71" w:right="71" w:firstLine="0"/>
              <w:jc w:val="center"/>
            </w:pPr>
            <w:r>
              <w:rPr>
                <w:b/>
                <w:color w:val="FFFEFD"/>
                <w:sz w:val="14"/>
              </w:rPr>
              <w:t xml:space="preserve">přirážka v závislosti na míře kreditního rizika + poplatky za výplatu (0,25 % </w:t>
            </w:r>
          </w:p>
          <w:p w:rsidR="00D276C5" w:rsidRDefault="00D4663C">
            <w:pPr>
              <w:spacing w:after="0" w:line="259" w:lineRule="auto"/>
              <w:ind w:left="125" w:right="125" w:firstLine="0"/>
              <w:jc w:val="center"/>
            </w:pPr>
            <w:r>
              <w:rPr>
                <w:b/>
                <w:color w:val="FFFEFD"/>
                <w:sz w:val="14"/>
              </w:rPr>
              <w:t>z vyplacené částky, příp. z částky vrácených dokladů, min. 1 000,–)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52"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34" w:firstLine="0"/>
              <w:jc w:val="center"/>
            </w:pPr>
            <w:r>
              <w:rPr>
                <w:b/>
                <w:color w:val="FFFEFD"/>
                <w:sz w:val="14"/>
              </w:rPr>
              <w:t>500,–</w:t>
            </w:r>
          </w:p>
        </w:tc>
      </w:tr>
    </w:tbl>
    <w:p w:rsidR="00D276C5" w:rsidRDefault="00D4663C">
      <w:pPr>
        <w:pStyle w:val="Nadpis3"/>
        <w:spacing w:after="5329"/>
        <w:ind w:left="-5" w:right="-3992"/>
      </w:pPr>
      <w:r>
        <w:rPr>
          <w:color w:val="ED689E"/>
        </w:rPr>
        <w:t>&gt;&gt;</w:t>
      </w:r>
    </w:p>
    <w:tbl>
      <w:tblPr>
        <w:tblStyle w:val="TableGrid"/>
        <w:tblpPr w:vertAnchor="text" w:tblpX="462" w:tblpY="-142"/>
        <w:tblOverlap w:val="never"/>
        <w:tblW w:w="9846" w:type="dxa"/>
        <w:tblInd w:w="0" w:type="dxa"/>
        <w:tblLayout w:type="fixed"/>
        <w:tblCellMar>
          <w:top w:w="19" w:type="dxa"/>
          <w:left w:w="149" w:type="dxa"/>
          <w:right w:w="115" w:type="dxa"/>
        </w:tblCellMar>
        <w:tblLook w:val="04A0" w:firstRow="1" w:lastRow="0" w:firstColumn="1" w:lastColumn="0" w:noHBand="0" w:noVBand="1"/>
      </w:tblPr>
      <w:tblGrid>
        <w:gridCol w:w="6713"/>
        <w:gridCol w:w="3133"/>
      </w:tblGrid>
      <w:tr w:rsidR="00D276C5" w:rsidTr="00D4663C">
        <w:trPr>
          <w:trHeight w:val="530"/>
        </w:trPr>
        <w:tc>
          <w:tcPr>
            <w:tcW w:w="6714" w:type="dxa"/>
            <w:tcBorders>
              <w:top w:val="nil"/>
              <w:left w:val="nil"/>
              <w:bottom w:val="single" w:sz="40" w:space="0" w:color="D3D2D2"/>
              <w:right w:val="nil"/>
            </w:tcBorders>
            <w:shd w:val="clear" w:color="auto" w:fill="ED689E"/>
          </w:tcPr>
          <w:p w:rsidR="00D276C5" w:rsidRDefault="00D4663C">
            <w:pPr>
              <w:spacing w:after="0" w:line="259" w:lineRule="auto"/>
              <w:ind w:left="12" w:firstLine="0"/>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7" w:firstLine="0"/>
              <w:jc w:val="center"/>
            </w:pPr>
            <w:r>
              <w:rPr>
                <w:b/>
                <w:color w:val="FFFEFD"/>
                <w:sz w:val="14"/>
              </w:rPr>
              <w:t>0,2 %, min. 1 000,–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6" w:firstLine="0"/>
              <w:jc w:val="center"/>
            </w:pPr>
            <w:r>
              <w:rPr>
                <w:b/>
                <w:color w:val="FFFEFD"/>
                <w:sz w:val="14"/>
              </w:rPr>
              <w:t xml:space="preserve">0,1 %, min. 500,– </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D276C5" w:rsidRDefault="00D4663C">
            <w:pPr>
              <w:spacing w:after="0" w:line="259" w:lineRule="auto"/>
              <w:ind w:left="0" w:firstLine="0"/>
            </w:pPr>
            <w:r>
              <w:rPr>
                <w:b/>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0" w:right="47" w:firstLine="0"/>
              <w:jc w:val="center"/>
            </w:pPr>
            <w:r>
              <w:rPr>
                <w:b/>
                <w:color w:val="FFFEFD"/>
                <w:sz w:val="14"/>
              </w:rPr>
              <w:t xml:space="preserve">individuálně, v závislosti na míře </w:t>
            </w:r>
          </w:p>
          <w:p w:rsidR="00D276C5" w:rsidRDefault="00D4663C">
            <w:pPr>
              <w:spacing w:after="0" w:line="259" w:lineRule="auto"/>
              <w:ind w:left="0" w:right="46" w:firstLine="0"/>
              <w:jc w:val="center"/>
            </w:pPr>
            <w:r>
              <w:rPr>
                <w:b/>
                <w:color w:val="FFFEFD"/>
                <w:sz w:val="14"/>
              </w:rPr>
              <w:t xml:space="preserve">kreditního rizika, min. 1 500,– </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7" w:firstLine="0"/>
              <w:jc w:val="center"/>
            </w:pPr>
            <w:r>
              <w:rPr>
                <w:b/>
                <w:color w:val="FFFEFD"/>
                <w:sz w:val="14"/>
              </w:rPr>
              <w:t>750,–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493" w:right="506" w:firstLine="0"/>
              <w:jc w:val="center"/>
            </w:pPr>
            <w:r>
              <w:rPr>
                <w:b/>
                <w:color w:val="FFFEFD"/>
                <w:sz w:val="14"/>
              </w:rPr>
              <w:t>0,3 % z vyplacené částky, min. 1 000,–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7" w:firstLine="0"/>
              <w:jc w:val="center"/>
            </w:pPr>
            <w:r>
              <w:rPr>
                <w:b/>
                <w:color w:val="FFFEFD"/>
                <w:sz w:val="14"/>
              </w:rPr>
              <w:t>0,125 %, min. 1 000,–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548" w:right="561" w:firstLine="0"/>
              <w:jc w:val="center"/>
            </w:pPr>
            <w:r>
              <w:rPr>
                <w:b/>
                <w:color w:val="FFFEFD"/>
                <w:sz w:val="14"/>
              </w:rPr>
              <w:t>0,3 % z částky dokladů, min. 1 000,–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 xml:space="preserve">Závady v dokladech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7" w:firstLine="0"/>
              <w:jc w:val="center"/>
            </w:pPr>
            <w:r>
              <w:rPr>
                <w:b/>
                <w:color w:val="FFFEFD"/>
                <w:sz w:val="14"/>
              </w:rPr>
              <w:t>500,–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6" w:firstLine="0"/>
              <w:jc w:val="center"/>
            </w:pPr>
            <w:r>
              <w:rPr>
                <w:b/>
                <w:color w:val="FFFEFD"/>
                <w:sz w:val="14"/>
              </w:rPr>
              <w:t>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439" w:right="452" w:firstLine="0"/>
              <w:jc w:val="center"/>
            </w:pPr>
            <w:r>
              <w:rPr>
                <w:b/>
                <w:color w:val="FFFEFD"/>
                <w:sz w:val="14"/>
              </w:rPr>
              <w:t>0,15 % z převedené částky, min. 2 000,–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6" w:firstLine="0"/>
              <w:jc w:val="center"/>
            </w:pPr>
            <w:r>
              <w:rPr>
                <w:b/>
                <w:color w:val="FFFEFD"/>
                <w:sz w:val="14"/>
              </w:rPr>
              <w:t>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6" w:firstLine="0"/>
              <w:jc w:val="center"/>
            </w:pPr>
            <w:r>
              <w:rPr>
                <w:b/>
                <w:color w:val="FFFEFD"/>
                <w:sz w:val="14"/>
              </w:rPr>
              <w:t>000,–</w:t>
            </w:r>
          </w:p>
        </w:tc>
      </w:tr>
    </w:tbl>
    <w:p w:rsidR="00D276C5" w:rsidRDefault="00D4663C">
      <w:pPr>
        <w:pStyle w:val="Nadpis3"/>
        <w:spacing w:after="5861"/>
        <w:ind w:left="-5" w:right="-3992"/>
      </w:pPr>
      <w:r>
        <w:rPr>
          <w:color w:val="ED689E"/>
        </w:rPr>
        <w:t>&gt;&gt;</w:t>
      </w:r>
    </w:p>
    <w:p w:rsidR="00D276C5" w:rsidRDefault="00D4663C">
      <w:pPr>
        <w:ind w:left="420" w:right="11"/>
      </w:pPr>
      <w: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 xml:space="preserve">Dokumentární inkaso </w:t>
            </w:r>
            <w:r>
              <w:rPr>
                <w:b/>
                <w:color w:val="FFFEFD"/>
                <w:sz w:val="18"/>
                <w:vertAlign w:val="superscript"/>
              </w:rPr>
              <w:footnoteReference w:id="20"/>
            </w:r>
            <w:r>
              <w:rPr>
                <w:b/>
                <w:color w:val="FFFEFD"/>
                <w:sz w:val="18"/>
                <w:vertAlign w:val="superscript"/>
              </w:rPr>
              <w:t>)</w:t>
            </w:r>
          </w:p>
        </w:tc>
      </w:tr>
    </w:tbl>
    <w:p w:rsidR="00D276C5" w:rsidRDefault="00D4663C">
      <w:pPr>
        <w:pStyle w:val="Nadpis3"/>
        <w:spacing w:after="459"/>
        <w:ind w:left="-5" w:right="-3992"/>
      </w:pPr>
      <w:r>
        <w:rPr>
          <w:color w:val="ED689E"/>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D689E"/>
          </w:tcPr>
          <w:p w:rsidR="00D276C5" w:rsidRDefault="00D4663C">
            <w:pPr>
              <w:spacing w:after="0" w:line="259" w:lineRule="auto"/>
              <w:ind w:left="12" w:firstLine="0"/>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185" w:right="232" w:firstLine="0"/>
              <w:jc w:val="center"/>
            </w:pPr>
            <w:r>
              <w:rPr>
                <w:b/>
                <w:color w:val="FFFEFD"/>
                <w:sz w:val="14"/>
              </w:rPr>
              <w:t>0,3 % z částky inkasa, min. 1 000,– max. 20 000,–</w:t>
            </w:r>
          </w:p>
        </w:tc>
      </w:tr>
      <w:tr w:rsidR="00D276C5" w:rsidTr="00D4663C">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7" w:firstLine="0"/>
              <w:jc w:val="center"/>
            </w:pPr>
            <w:r>
              <w:rPr>
                <w:b/>
                <w:color w:val="FFFEFD"/>
                <w:sz w:val="14"/>
              </w:rPr>
              <w:t>500,–</w:t>
            </w:r>
          </w:p>
        </w:tc>
      </w:tr>
    </w:tbl>
    <w:p w:rsidR="00D276C5" w:rsidRDefault="00D4663C">
      <w:pPr>
        <w:pStyle w:val="Nadpis3"/>
        <w:spacing w:after="1477"/>
        <w:ind w:left="-5" w:right="-3992"/>
      </w:pPr>
      <w:r>
        <w:rPr>
          <w:color w:val="ED689E"/>
        </w:rPr>
        <w:t>&gt;&gt;</w:t>
      </w:r>
    </w:p>
    <w:tbl>
      <w:tblPr>
        <w:tblStyle w:val="TableGrid"/>
        <w:tblpPr w:vertAnchor="text" w:tblpX="462" w:tblpY="-142"/>
        <w:tblOverlap w:val="never"/>
        <w:tblW w:w="9846" w:type="dxa"/>
        <w:tblInd w:w="0" w:type="dxa"/>
        <w:tblLayout w:type="fixed"/>
        <w:tblCellMar>
          <w:top w:w="21"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D689E"/>
          </w:tcPr>
          <w:p w:rsidR="00D276C5" w:rsidRDefault="00D4663C">
            <w:pPr>
              <w:spacing w:after="0" w:line="259" w:lineRule="auto"/>
              <w:ind w:left="12" w:firstLine="0"/>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6"/>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D276C5" w:rsidRDefault="00D4663C">
            <w:pPr>
              <w:spacing w:after="0" w:line="259" w:lineRule="auto"/>
              <w:ind w:left="185" w:right="232" w:firstLine="0"/>
              <w:jc w:val="center"/>
            </w:pPr>
            <w:r>
              <w:rPr>
                <w:b/>
                <w:color w:val="FFFEFD"/>
                <w:sz w:val="14"/>
              </w:rPr>
              <w:t>0,3 % z částky inkasa, min. 1 000,– max. 20 000,–</w:t>
            </w:r>
          </w:p>
        </w:tc>
      </w:tr>
      <w:tr w:rsidR="00D276C5" w:rsidTr="00D4663C">
        <w:trPr>
          <w:trHeight w:val="455"/>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7" w:firstLine="0"/>
              <w:jc w:val="center"/>
            </w:pPr>
            <w:r>
              <w:rPr>
                <w:b/>
                <w:color w:val="FFFEFD"/>
                <w:sz w:val="14"/>
              </w:rPr>
              <w:t>200,–</w:t>
            </w:r>
          </w:p>
        </w:tc>
      </w:tr>
      <w:tr w:rsidR="00D276C5" w:rsidTr="00D4663C">
        <w:trPr>
          <w:trHeight w:val="469"/>
        </w:trPr>
        <w:tc>
          <w:tcPr>
            <w:tcW w:w="6714" w:type="dxa"/>
            <w:tcBorders>
              <w:top w:val="single" w:sz="6" w:space="0" w:color="ED689E"/>
              <w:left w:val="single" w:sz="40" w:space="0" w:color="D3D2D2"/>
              <w:bottom w:val="single" w:sz="40" w:space="0" w:color="D3D2D2"/>
              <w:right w:val="nil"/>
            </w:tcBorders>
            <w:shd w:val="clear" w:color="auto" w:fill="D3D2D2"/>
          </w:tcPr>
          <w:p w:rsidR="00D276C5" w:rsidRDefault="00D4663C">
            <w:pPr>
              <w:spacing w:after="0" w:line="259" w:lineRule="auto"/>
              <w:ind w:left="0" w:firstLine="0"/>
            </w:pPr>
            <w: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bl>
    <w:p w:rsidR="00D276C5" w:rsidRDefault="00D4663C">
      <w:pPr>
        <w:pStyle w:val="Nadpis3"/>
        <w:spacing w:after="1920"/>
        <w:ind w:left="-5" w:right="-3992"/>
      </w:pPr>
      <w:r>
        <w:rPr>
          <w:color w:val="ED689E"/>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9846" w:type="dxa"/>
            <w:gridSpan w:val="2"/>
            <w:tcBorders>
              <w:top w:val="nil"/>
              <w:left w:val="nil"/>
              <w:bottom w:val="single" w:sz="40" w:space="0" w:color="D3D2D2"/>
              <w:right w:val="nil"/>
            </w:tcBorders>
            <w:shd w:val="clear" w:color="auto" w:fill="ED689E"/>
          </w:tcPr>
          <w:p w:rsidR="00D276C5" w:rsidRDefault="00D4663C">
            <w:pPr>
              <w:spacing w:after="0" w:line="259" w:lineRule="auto"/>
              <w:ind w:left="12" w:firstLine="0"/>
            </w:pPr>
            <w:r>
              <w:rPr>
                <w:b/>
                <w:color w:val="FFFEFD"/>
                <w:sz w:val="18"/>
              </w:rPr>
              <w:t>Tuzemské dokumentární inkaso odběratelské, spojené s předáním technického průkazu k automobilu</w:t>
            </w:r>
          </w:p>
        </w:tc>
      </w:tr>
      <w:tr w:rsidR="00D276C5" w:rsidTr="00D4663C">
        <w:trPr>
          <w:trHeight w:val="45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47" w:firstLine="0"/>
              <w:jc w:val="center"/>
            </w:pPr>
            <w:r>
              <w:rPr>
                <w:b/>
                <w:color w:val="FFFEFD"/>
                <w:sz w:val="14"/>
              </w:rPr>
              <w:t>420,–</w:t>
            </w:r>
          </w:p>
        </w:tc>
      </w:tr>
    </w:tbl>
    <w:p w:rsidR="00D276C5" w:rsidRDefault="00D4663C">
      <w:pPr>
        <w:pStyle w:val="Nadpis3"/>
        <w:spacing w:after="981"/>
        <w:ind w:left="-5" w:right="-3992"/>
      </w:pPr>
      <w:r>
        <w:rPr>
          <w:color w:val="ED689E"/>
        </w:rPr>
        <w:t>&gt;&gt;</w:t>
      </w:r>
    </w:p>
    <w:tbl>
      <w:tblPr>
        <w:tblStyle w:val="TableGrid"/>
        <w:tblpPr w:vertAnchor="text" w:tblpX="425" w:tblpY="-133"/>
        <w:tblOverlap w:val="never"/>
        <w:tblW w:w="9921" w:type="dxa"/>
        <w:tblInd w:w="0" w:type="dxa"/>
        <w:tblLayout w:type="fixed"/>
        <w:tblCellMar>
          <w:top w:w="87"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 xml:space="preserve">Ostatní položky v souvislosti s dokumentárními platbami </w:t>
            </w:r>
            <w:r>
              <w:rPr>
                <w:b/>
                <w:color w:val="FFFEFD"/>
                <w:sz w:val="18"/>
                <w:vertAlign w:val="superscript"/>
              </w:rPr>
              <w:t>1)</w:t>
            </w:r>
          </w:p>
        </w:tc>
      </w:tr>
    </w:tbl>
    <w:p w:rsidR="00D276C5" w:rsidRDefault="00D4663C">
      <w:pPr>
        <w:pStyle w:val="Nadpis3"/>
        <w:spacing w:after="82"/>
        <w:ind w:left="-5" w:right="-3992"/>
      </w:pPr>
      <w:r>
        <w:rPr>
          <w:color w:val="ED689E"/>
        </w:rP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500,–</w:t>
            </w:r>
          </w:p>
        </w:tc>
      </w:tr>
      <w:tr w:rsidR="00D276C5" w:rsidTr="00D4663C">
        <w:trPr>
          <w:trHeight w:val="465"/>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dle sazebníku kurýrní služby</w:t>
            </w:r>
          </w:p>
        </w:tc>
      </w:tr>
      <w:tr w:rsidR="00D276C5" w:rsidTr="00D4663C">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2" w:firstLine="0"/>
              <w:jc w:val="center"/>
            </w:pPr>
            <w:r>
              <w:rPr>
                <w:b/>
                <w:color w:val="FFFEFD"/>
                <w:sz w:val="14"/>
              </w:rPr>
              <w:t>150,–</w:t>
            </w:r>
          </w:p>
        </w:tc>
      </w:tr>
      <w:tr w:rsidR="00D276C5" w:rsidTr="00D4663C">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D276C5" w:rsidRDefault="00D4663C">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D276C5" w:rsidRDefault="00D4663C">
            <w:pPr>
              <w:spacing w:after="0" w:line="259" w:lineRule="auto"/>
              <w:ind w:left="0" w:right="21" w:firstLine="0"/>
              <w:jc w:val="center"/>
            </w:pPr>
            <w:r>
              <w:rPr>
                <w:b/>
                <w:color w:val="FFFEFD"/>
                <w:sz w:val="14"/>
              </w:rPr>
              <w:t>30,–</w:t>
            </w:r>
          </w:p>
        </w:tc>
      </w:tr>
    </w:tbl>
    <w:p w:rsidR="00D276C5" w:rsidRDefault="00D4663C">
      <w:pPr>
        <w:spacing w:after="0" w:line="259" w:lineRule="auto"/>
        <w:ind w:left="-256" w:right="4518"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0742" name="Group 90742"/>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71" name="Shape 137971"/>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972" name="Shape 137972"/>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08" name="Rectangle 9708"/>
                        <wps:cNvSpPr/>
                        <wps:spPr>
                          <a:xfrm>
                            <a:off x="5202000" y="1547792"/>
                            <a:ext cx="937197" cy="323800"/>
                          </a:xfrm>
                          <a:prstGeom prst="rect">
                            <a:avLst/>
                          </a:prstGeom>
                          <a:ln>
                            <a:noFill/>
                          </a:ln>
                        </wps:spPr>
                        <wps:txbx>
                          <w:txbxContent>
                            <w:p w:rsidR="00D276C5" w:rsidRDefault="00D4663C">
                              <w:pPr>
                                <w:spacing w:after="160" w:line="259" w:lineRule="auto"/>
                                <w:ind w:left="0" w:firstLine="0"/>
                              </w:pPr>
                              <w:r>
                                <w:rPr>
                                  <w:b/>
                                  <w:color w:val="00AADA"/>
                                  <w:w w:val="112"/>
                                  <w:sz w:val="30"/>
                                </w:rPr>
                                <w:t>Spoření</w:t>
                              </w:r>
                              <w:r>
                                <w:rPr>
                                  <w:b/>
                                  <w:color w:val="00AADA"/>
                                  <w:spacing w:val="4"/>
                                  <w:w w:val="112"/>
                                  <w:sz w:val="30"/>
                                </w:rPr>
                                <w:t xml:space="preserve"> </w:t>
                              </w:r>
                            </w:p>
                          </w:txbxContent>
                        </wps:txbx>
                        <wps:bodyPr horzOverflow="overflow" vert="horz" lIns="0" tIns="0" rIns="0" bIns="0" rtlCol="0">
                          <a:noAutofit/>
                        </wps:bodyPr>
                      </wps:wsp>
                      <wps:wsp>
                        <wps:cNvPr id="9709" name="Rectangle 9709"/>
                        <wps:cNvSpPr/>
                        <wps:spPr>
                          <a:xfrm>
                            <a:off x="5202000" y="1763629"/>
                            <a:ext cx="1434021" cy="323800"/>
                          </a:xfrm>
                          <a:prstGeom prst="rect">
                            <a:avLst/>
                          </a:prstGeom>
                          <a:ln>
                            <a:noFill/>
                          </a:ln>
                        </wps:spPr>
                        <wps:txbx>
                          <w:txbxContent>
                            <w:p w:rsidR="00D276C5" w:rsidRDefault="00D4663C">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wps:txbx>
                        <wps:bodyPr horzOverflow="overflow" vert="horz" lIns="0" tIns="0" rIns="0" bIns="0" rtlCol="0">
                          <a:noAutofit/>
                        </wps:bodyPr>
                      </wps:wsp>
                      <wps:wsp>
                        <wps:cNvPr id="137980" name="Shape 13798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1" name="Rectangle 9711"/>
                        <wps:cNvSpPr/>
                        <wps:spPr>
                          <a:xfrm>
                            <a:off x="1610270" y="4718732"/>
                            <a:ext cx="1601081" cy="215867"/>
                          </a:xfrm>
                          <a:prstGeom prst="rect">
                            <a:avLst/>
                          </a:prstGeom>
                          <a:ln>
                            <a:noFill/>
                          </a:ln>
                        </wps:spPr>
                        <wps:txbx>
                          <w:txbxContent>
                            <w:p w:rsidR="00D276C5" w:rsidRDefault="00D4663C">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wps:txbx>
                        <wps:bodyPr horzOverflow="overflow" vert="horz" lIns="0" tIns="0" rIns="0" bIns="0" rtlCol="0">
                          <a:noAutofit/>
                        </wps:bodyPr>
                      </wps:wsp>
                      <wps:wsp>
                        <wps:cNvPr id="137987" name="Shape 137987"/>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8" name="Shape 137988"/>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9" name="Shape 137989"/>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5" name="Rectangle 9715"/>
                        <wps:cNvSpPr/>
                        <wps:spPr>
                          <a:xfrm>
                            <a:off x="1564370" y="50718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6" name="Rectangle 9716"/>
                        <wps:cNvSpPr/>
                        <wps:spPr>
                          <a:xfrm>
                            <a:off x="1276334" y="4762658"/>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7" name="Rectangle 9717"/>
                        <wps:cNvSpPr/>
                        <wps:spPr>
                          <a:xfrm>
                            <a:off x="1564370" y="53766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8" name="Rectangle 9718"/>
                        <wps:cNvSpPr/>
                        <wps:spPr>
                          <a:xfrm>
                            <a:off x="1564370" y="5693060"/>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9" name="Rectangle 9719"/>
                        <wps:cNvSpPr/>
                        <wps:spPr>
                          <a:xfrm>
                            <a:off x="1935000" y="5034632"/>
                            <a:ext cx="2020164" cy="215867"/>
                          </a:xfrm>
                          <a:prstGeom prst="rect">
                            <a:avLst/>
                          </a:prstGeom>
                          <a:ln>
                            <a:noFill/>
                          </a:ln>
                        </wps:spPr>
                        <wps:txbx>
                          <w:txbxContent>
                            <w:p w:rsidR="00D276C5" w:rsidRDefault="00D4663C">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9720" name="Rectangle 9720"/>
                        <wps:cNvSpPr/>
                        <wps:spPr>
                          <a:xfrm>
                            <a:off x="1935000" y="5350481"/>
                            <a:ext cx="1092662" cy="215867"/>
                          </a:xfrm>
                          <a:prstGeom prst="rect">
                            <a:avLst/>
                          </a:prstGeom>
                          <a:ln>
                            <a:noFill/>
                          </a:ln>
                        </wps:spPr>
                        <wps:txbx>
                          <w:txbxContent>
                            <w:p w:rsidR="00D276C5" w:rsidRDefault="00D4663C">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s:wsp>
                        <wps:cNvPr id="9721" name="Rectangle 9721"/>
                        <wps:cNvSpPr/>
                        <wps:spPr>
                          <a:xfrm>
                            <a:off x="1935000" y="5666330"/>
                            <a:ext cx="1705636" cy="215867"/>
                          </a:xfrm>
                          <a:prstGeom prst="rect">
                            <a:avLst/>
                          </a:prstGeom>
                          <a:ln>
                            <a:noFill/>
                          </a:ln>
                        </wps:spPr>
                        <wps:txbx>
                          <w:txbxContent>
                            <w:p w:rsidR="00D276C5" w:rsidRDefault="00D4663C">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g:wgp>
                  </a:graphicData>
                </a:graphic>
              </wp:anchor>
            </w:drawing>
          </mc:Choice>
          <mc:Fallback xmlns:w15="http://schemas.microsoft.com/office/word/2012/wordml">
            <w:pict>
              <v:group id="Group 90742" o:spid="_x0000_s1065"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">
                <v:shape id="Shape 137971" o:spid="_x0000_s106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26cUA&#10;AADfAAAADwAAAGRycy9kb3ducmV2LnhtbERPy2rCQBTdF/yH4Qrd1UkaNDZ1lCoU7EYaH2R7ydwm&#10;oZk7ITOa9O87BaHLw3mvNqNpxY1611hWEM8iEMSl1Q1XCs6n96clCOeRNbaWScEPOdisJw8rzLQd&#10;OKfb0VcihLDLUEHtfZdJ6cqaDLqZ7YgD92V7gz7AvpK6xyGEm1Y+R9FCGmw4NNTY0a6m8vt4NQoK&#10;+ZkfhhjT+aVIFsvzR3HdlolSj9Px7RWEp9H/i+/uvQ7zk/Qlje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7bpxQAAAN8AAAAPAAAAAAAAAAAAAAAAAJgCAABkcnMv&#10;ZG93bnJldi54bWxQSwUGAAAAAAQABAD1AAAAigMAAAAA&#10;" path="m,l7163994,r,10692003l,10692003,,e" fillcolor="#00aada" stroked="f" strokeweight="0">
                  <v:stroke miterlimit="83231f" joinstyle="miter"/>
                  <v:path arrowok="t" textboxrect="0,0,7163994,10692003"/>
                </v:shape>
                <v:shape id="Shape 137972" o:spid="_x0000_s106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Lo8MA&#10;AADfAAAADwAAAGRycy9kb3ducmV2LnhtbERPW2vCMBR+H/gfwhH2tqZeZrUzigiiIHuYbu+H5qwN&#10;NieliW33781gsMeP777eDrYWHbXeOFYwSVIQxIXThksFn9fDyxKED8gaa8ek4Ic8bDejpzXm2vX8&#10;Qd0llCKGsM9RQRVCk0vpi4os+sQ1xJH7dq3FEGFbSt1iH8NtLadpupAWDceGChvaV1TcLncbZ5hi&#10;vjQ8M8fD2a7eX6k256+JUs/jYfcGItAQ/sV/7pOOvlm2yqbw+ycC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RLo8MAAADfAAAADwAAAAAAAAAAAAAAAACYAgAAZHJzL2Rv&#10;d25yZXYueG1sUEsFBgAAAAAEAAQA9QAAAIgDAAAAAA==&#10;" path="m,l1656004,r,1656004l,1656004,,e" fillcolor="#fffefd" stroked="f" strokeweight="0">
                  <v:stroke miterlimit="83231f" joinstyle="miter"/>
                  <v:path arrowok="t" textboxrect="0,0,1656004,1656004"/>
                </v:shape>
                <v:rect id="Rectangle 9708" o:spid="_x0000_s1068" style="position:absolute;left:52020;top:15477;width:937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iJcMA&#10;AADdAAAADwAAAGRycy9kb3ducmV2LnhtbERPPW/CMBDdK/EfrKvEVpx2KCRgEKKtkrEFJGA7xUcS&#10;YZ+j2CWBX18PlRif3vdiNVgjrtT5xrGC10kCgrh0uuFKwX739TID4QOyRuOYFNzIw2o5elpgpl3P&#10;P3TdhkrEEPYZKqhDaDMpfVmTRT9xLXHkzq6zGCLsKqk77GO4NfItSd6lxYZjQ40tbWoqL9tfqyCf&#10;tetj4e59ZT5P+eH7kH7s0qDU+HlYz0EEGsJD/O8utIJ0msS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iJcMAAADdAAAADwAAAAAAAAAAAAAAAACYAgAAZHJzL2Rv&#10;d25yZXYueG1sUEsFBgAAAAAEAAQA9QAAAIgDAAAAAA==&#10;" filled="f" stroked="f">
                  <v:textbox inset="0,0,0,0">
                    <w:txbxContent>
                      <w:p w:rsidR="00D276C5" w:rsidRDefault="00D4663C">
                        <w:pPr>
                          <w:spacing w:after="160" w:line="259" w:lineRule="auto"/>
                          <w:ind w:left="0" w:firstLine="0"/>
                        </w:pPr>
                        <w:r>
                          <w:rPr>
                            <w:b/>
                            <w:color w:val="00AADA"/>
                            <w:w w:val="112"/>
                            <w:sz w:val="30"/>
                          </w:rPr>
                          <w:t>Spoření</w:t>
                        </w:r>
                        <w:r>
                          <w:rPr>
                            <w:b/>
                            <w:color w:val="00AADA"/>
                            <w:spacing w:val="4"/>
                            <w:w w:val="112"/>
                            <w:sz w:val="30"/>
                          </w:rPr>
                          <w:t xml:space="preserve"> </w:t>
                        </w:r>
                      </w:p>
                    </w:txbxContent>
                  </v:textbox>
                </v:rect>
                <v:rect id="Rectangle 9709" o:spid="_x0000_s1069" style="position:absolute;left:52020;top:17636;width:1434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vsYA&#10;AADdAAAADwAAAGRycy9kb3ducmV2LnhtbESPQWvCQBSE70L/w/IEb7qxh9akriG0luRoVdDeHtnX&#10;JDT7NmRXE/vr3UKhx2FmvmHW6WhacaXeNZYVLBcRCOLS6oYrBcfD+3wFwnlkja1lUnAjB+nmYbLG&#10;RNuBP+i695UIEHYJKqi97xIpXVmTQbewHXHwvmxv0AfZV1L3OAS4aeVjFD1Jgw2HhRo7eq2p/N5f&#10;jIJ81WXnwv4MVbv9zE+7U/x2iL1Ss+mYvYDwNPr/8F+70Ari5yi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HvsYAAADdAAAADwAAAAAAAAAAAAAAAACYAgAAZHJz&#10;L2Rvd25yZXYueG1sUEsFBgAAAAAEAAQA9QAAAIsDAAAAAA==&#10;" filled="f" stroked="f">
                  <v:textbox inset="0,0,0,0">
                    <w:txbxContent>
                      <w:p w:rsidR="00D276C5" w:rsidRDefault="00D4663C">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v:textbox>
                </v:rect>
                <v:shape id="Shape 137980" o:spid="_x0000_s107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H+sUA&#10;AADfAAAADwAAAGRycy9kb3ducmV2LnhtbERPTWvCQBC9C/0PyxR60922YDV1FSmoxaKlaaXXITtN&#10;gtnZkN1q/PedQ8Hj433PFr1v1Im6WAe2cD8yoIiL4GouLXx9roYTUDEhO2wCk4ULRVjMbwYzzFw4&#10;8wed8lQqCeGYoYUqpTbTOhYVeYyj0BIL9xM6j0lgV2rX4VnCfaMfjBlrjzVLQ4UtvVRUHPNfb+Hd&#10;5Nt63W/26Xt6HO/ezGFZbA7W3t32y2dQifp0Ff+7X53Mf3yaTuSB/BEA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8f6xQAAAN8AAAAPAAAAAAAAAAAAAAAAAJgCAABkcnMv&#10;ZG93bnJldi54bWxQSwUGAAAAAAQABAD1AAAAigMAAAAA&#10;" path="m,l5191379,r,275857l,275857,,e" fillcolor="#fffefd" stroked="f" strokeweight="0">
                  <v:stroke miterlimit="83231f" joinstyle="miter"/>
                  <v:path arrowok="t" textboxrect="0,0,5191379,275857"/>
                </v:shape>
                <v:rect id="Rectangle 9711" o:spid="_x0000_s1071" style="position:absolute;left:16102;top:47187;width:1601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dZcYA&#10;AADdAAAADwAAAGRycy9kb3ducmV2LnhtbESPT2vCQBTE70K/w/IK3nSTHqqJriKtRY/+Kai3R/aZ&#10;hGbfhuxqop/eFYQeh5n5DTOdd6YSV2pcaVlBPIxAEGdWl5wr+N3/DMYgnEfWWFkmBTdyMJ+99aaY&#10;atvylq47n4sAYZeigsL7OpXSZQUZdENbEwfvbBuDPsgml7rBNsBNJT+i6FMaLDksFFjTV0HZ3+5i&#10;FKzG9eK4tvc2r5an1WFzSL73iVeq/94tJiA8df4//GqvtYJkFM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dZcYAAADdAAAADwAAAAAAAAAAAAAAAACYAgAAZHJz&#10;L2Rvd25yZXYueG1sUEsFBgAAAAAEAAQA9QAAAIsDAAAAAA==&#10;" filled="f" stroked="f">
                  <v:textbox inset="0,0,0,0">
                    <w:txbxContent>
                      <w:p w:rsidR="00D276C5" w:rsidRDefault="00D4663C">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v:textbox>
                </v:rect>
                <v:shape id="Shape 137987" o:spid="_x0000_s107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RRsQA&#10;AADfAAAADwAAAGRycy9kb3ducmV2LnhtbERPz2vCMBS+D/wfwhN2m6k61HVGkWFhh150HtztrXk2&#10;pc1LaTLb/fdGEHb8+H6vt4NtxJU6XzlWMJ0kIIgLpysuFZy+spcVCB+QNTaOScEfedhuRk9rTLXr&#10;+UDXYyhFDGGfogITQptK6QtDFv3EtcSRu7jOYoiwK6XusI/htpGzJFlIixXHBoMtfRgq6uOvVZDn&#10;2SIzGe2G3n7/vNaXfX42tVLP42H3DiLQEP7FD/enjvPny7fVEu5/I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kUbEAAAA3wAAAA8AAAAAAAAAAAAAAAAAmAIAAGRycy9k&#10;b3ducmV2LnhtbFBLBQYAAAAABAAEAPUAAACJAwAAAAA=&#10;" path="m,l4906798,r,275857l,275857,,e" fillcolor="#fffefd" stroked="f" strokeweight="0">
                  <v:stroke miterlimit="83231f" joinstyle="miter"/>
                  <v:path arrowok="t" textboxrect="0,0,4906798,275857"/>
                </v:shape>
                <v:shape id="Shape 137988" o:spid="_x0000_s107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FNMQA&#10;AADfAAAADwAAAGRycy9kb3ducmV2LnhtbERPPU/DMBDdkfgP1iF1ow4UlTbUrSrUSAxZKAx0O+Jr&#10;HCU+R7Fp0n/PDUiMT+97s5t8py40xCawgYd5Boq4Crbh2sDnR3G/AhUTssUuMBm4UoTd9vZmg7kN&#10;I7/T5ZhqJSEcczTgUupzrWPlyGOch55YuHMYPCaBQ63tgKOE+04/ZtlSe2xYGhz29Oqoao8/3kBZ&#10;FsvCFbSfRn/6fmrPh/LLtcbM7qb9C6hEU/oX/7nfrMxfPK9XMlj+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BTTEAAAA3wAAAA8AAAAAAAAAAAAAAAAAmAIAAGRycy9k&#10;b3ducmV2LnhtbFBLBQYAAAAABAAEAPUAAACJAwAAAAA=&#10;" path="m,l4906798,r,275857l,275857,,e" fillcolor="#fffefd" stroked="f" strokeweight="0">
                  <v:stroke miterlimit="83231f" joinstyle="miter"/>
                  <v:path arrowok="t" textboxrect="0,0,4906798,275857"/>
                </v:shape>
                <v:shape id="Shape 137989" o:spid="_x0000_s1074"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gr8QA&#10;AADfAAAADwAAAGRycy9kb3ducmV2LnhtbERPy2rCQBTdF/yH4Qrd1YlafKSOIsVAF9loXbS728w1&#10;E5K5EzJTk/69IwhdHs57sxtsI67U+cqxgukkAUFcOF1xqeD8mb2sQPiArLFxTAr+yMNuO3raYKpd&#10;z0e6nkIpYgj7FBWYENpUSl8YsugnriWO3MV1FkOEXSl1h30Mt42cJclCWqw4Nhhs6d1QUZ9+rYI8&#10;zxaZyWg/9Pb757W+HPIvUyv1PB72byACDeFf/HB/6Dh/vlyv1nD/EwH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oK/EAAAA3wAAAA8AAAAAAAAAAAAAAAAAmAIAAGRycy9k&#10;b3ducmV2LnhtbFBLBQYAAAAABAAEAPUAAACJAwAAAAA=&#10;" path="m,l4906798,r,275857l,275857,,e" fillcolor="#fffefd" stroked="f" strokeweight="0">
                  <v:stroke miterlimit="83231f" joinstyle="miter"/>
                  <v:path arrowok="t" textboxrect="0,0,4906798,275857"/>
                </v:shape>
                <v:rect id="Rectangle 9715" o:spid="_x0000_s107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bZscA&#10;AADdAAAADwAAAGRycy9kb3ducmV2LnhtbESPT2vCQBTE74LfYXmCN91YsCYxq0j/oEerhdTbI/ua&#10;hGbfhuzWpP30XUHocZiZ3zDZdjCNuFLnassKFvMIBHFhdc2lgvfz6ywG4TyyxsYyKfghB9vNeJRh&#10;qm3Pb3Q9+VIECLsUFVTet6mUrqjIoJvbljh4n7Yz6IPsSqk77APcNPIhih6lwZrDQoUtPVVUfJ2+&#10;jYJ93O4+Dva3L5uXyz4/5snzOfFKTSfDbg3C0+D/w/f2QStIVo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22bHAAAA3QAAAA8AAAAAAAAAAAAAAAAAmAIAAGRy&#10;cy9kb3ducmV2LnhtbFBLBQYAAAAABAAEAPUAAACM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9716" o:spid="_x0000_s107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FEccA&#10;AADdAAAADwAAAGRycy9kb3ducmV2LnhtbESPQWvCQBSE7wX/w/KE3uomPUSTuoagFT22WrC9PbLP&#10;JJh9G7KrSf313UKhx2FmvmGW+WhacaPeNZYVxLMIBHFpdcOVgo/j9mkBwnlkja1lUvBNDvLV5GGJ&#10;mbYDv9Pt4CsRIOwyVFB732VSurImg25mO+LgnW1v0AfZV1L3OAS4aeVzFCXSYMNhocaO1jWVl8PV&#10;KNgtuuJzb+9D1b5+7U5vp3RzTL1Sj9OxeAHhafT/4b/2XitI53E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RRHHAAAA3QAAAA8AAAAAAAAAAAAAAAAAmAIAAGRy&#10;cy9kb3ducmV2LnhtbFBLBQYAAAAABAAEAPUAAACM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9717" o:spid="_x0000_s107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gi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4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3gisYAAADdAAAADwAAAAAAAAAAAAAAAACYAgAAZHJz&#10;L2Rvd25yZXYueG1sUEsFBgAAAAAEAAQA9QAAAIsDA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9718" o:spid="_x0000_s1078" style="position:absolute;left:15643;top:5693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0+MMA&#10;AADdAAAADwAAAGRycy9kb3ducmV2LnhtbERPy4rCMBTdD/gP4Q64G1NdqO0YRXygy7EK6u7S3GnL&#10;NDelibb69ZOF4PJw3rNFZypxp8aVlhUMBxEI4szqknMFp+P2awrCeWSNlWVS8CAHi3nvY4aJti0f&#10;6J76XIQQdgkqKLyvEyldVpBBN7A1ceB+bWPQB9jkUjfYhnBTyVEUjaXBkkNDgTWtCsr+0ptRsJvW&#10;y8vePtu82lx3559zvD7GXqn+Z7f8BuGp82/xy73XCuLJ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0+MMAAADdAAAADwAAAAAAAAAAAAAAAACYAgAAZHJzL2Rv&#10;d25yZXYueG1sUEsFBgAAAAAEAAQA9QAAAIgDA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9719" o:spid="_x0000_s1079" style="position:absolute;left:19350;top:50346;width:2020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Y8cA&#10;AADdAAAADwAAAGRycy9kb3ducmV2LnhtbESPQWvCQBSE7wX/w/IKvdVNerAmugnBKnpsVbC9PbLP&#10;JDT7NmRXk/bXdwuCx2FmvmGW+WhacaXeNZYVxNMIBHFpdcOVguNh8zwH4TyyxtYyKfghB3k2eVhi&#10;qu3AH3Td+0oECLsUFdTed6mUrqzJoJvajjh4Z9sb9EH2ldQ9DgFuWvkSRTNpsOGwUGNHq5rK7/3F&#10;KNjOu+JzZ3+Hql1/bU/vp+TtkHilnh7HYgHC0+jv4Vt7pxUkr3E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0WPHAAAA3QAAAA8AAAAAAAAAAAAAAAAAmAIAAGRy&#10;cy9kb3ducmV2LnhtbFBLBQYAAAAABAAEAPUAAACMAwAAAAA=&#10;" filled="f" stroked="f">
                  <v:textbox inset="0,0,0,0">
                    <w:txbxContent>
                      <w:p w:rsidR="00D276C5" w:rsidRDefault="00D4663C">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9720" o:spid="_x0000_s1080" style="position:absolute;left:19350;top:53504;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yQ8IA&#10;AADdAAAADwAAAGRycy9kb3ducmV2LnhtbERPTYvCMBC9C/6HMMLeNNWD2moU0RU9uiqot6EZ22Iz&#10;KU3Wdv315rDg8fG+58vWlOJJtSssKxgOIhDEqdUFZwrOp21/CsJ5ZI2lZVLwRw6Wi25njom2Df/Q&#10;8+gzEULYJagg975KpHRpTgbdwFbEgbvb2qAPsM6krrEJ4aaUoygaS4MFh4YcK1rnlD6Ov0bBblqt&#10;rnv7arLy+7a7HC7x5hR7pb567WoGwlPrP+J/914riCe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LJDwgAAAN0AAAAPAAAAAAAAAAAAAAAAAJgCAABkcnMvZG93&#10;bnJldi54bWxQSwUGAAAAAAQABAD1AAAAhwMAAAAA&#10;" filled="f" stroked="f">
                  <v:textbox inset="0,0,0,0">
                    <w:txbxContent>
                      <w:p w:rsidR="00D276C5" w:rsidRDefault="00D4663C">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v:textbox>
                </v:rect>
                <v:rect id="Rectangle 9721" o:spid="_x0000_s1081" style="position:absolute;left:19350;top:56663;width:1705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X2McA&#10;AADdAAAADwAAAGRycy9kb3ducmV2LnhtbESPQWvCQBSE7wX/w/KE3upGD62JriFoix5bI0Rvj+wz&#10;CWbfhuzWpP313UKhx2FmvmHW6WhacafeNZYVzGcRCOLS6oYrBaf87WkJwnlkja1lUvBFDtLN5GGN&#10;ibYDf9D96CsRIOwSVFB73yVSurImg25mO+LgXW1v0AfZV1L3OAS4aeUiip6lwYbDQo0dbWsqb8dP&#10;o2C/7LLzwX4PVft62RfvRbzLY6/U43TMViA8jf4//Nc+aAXxy2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F9jHAAAA3QAAAA8AAAAAAAAAAAAAAAAAmAIAAGRy&#10;cy9kb3ducmV2LnhtbFBLBQYAAAAABAAEAPUAAACMAwAAAAA=&#10;" filled="f" stroked="f">
                  <v:textbox inset="0,0,0,0">
                    <w:txbxContent>
                      <w:p w:rsidR="00D276C5" w:rsidRDefault="00D4663C">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w10:wrap type="topAndBottom" anchorx="page" anchory="page"/>
              </v:group>
            </w:pict>
          </mc:Fallback>
        </mc:AlternateContent>
      </w:r>
    </w:p>
    <w:p w:rsidR="00D276C5" w:rsidRDefault="00D276C5">
      <w:pPr>
        <w:sectPr w:rsidR="00D276C5">
          <w:headerReference w:type="even" r:id="rId66"/>
          <w:headerReference w:type="default" r:id="rId67"/>
          <w:footerReference w:type="even" r:id="rId68"/>
          <w:footerReference w:type="default" r:id="rId69"/>
          <w:headerReference w:type="first" r:id="rId70"/>
          <w:footerReference w:type="first" r:id="rId71"/>
          <w:pgSz w:w="11282" w:h="16838"/>
          <w:pgMar w:top="680" w:right="6764" w:bottom="907" w:left="256" w:header="708" w:footer="241" w:gutter="0"/>
          <w:cols w:space="708"/>
          <w:formProt w:val="0"/>
        </w:sectPr>
      </w:pP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00AADA"/>
            <w:vAlign w:val="bottom"/>
          </w:tcPr>
          <w:p w:rsidR="00D276C5" w:rsidRDefault="00D4663C">
            <w:pPr>
              <w:spacing w:after="0" w:line="259" w:lineRule="auto"/>
              <w:ind w:left="0" w:firstLine="0"/>
            </w:pPr>
            <w:r>
              <w:rPr>
                <w:b/>
                <w:color w:val="FFFEFD"/>
                <w:sz w:val="26"/>
              </w:rPr>
              <w:t>Termínované a spořicí účty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p w:rsidR="00D276C5" w:rsidRDefault="00D4663C">
      <w:pPr>
        <w:shd w:val="clear" w:color="auto" w:fill="999A9A"/>
        <w:spacing w:after="446"/>
        <w:ind w:left="10" w:right="5177"/>
        <w:jc w:val="right"/>
      </w:pPr>
      <w:r>
        <w:rPr>
          <w:b/>
          <w:color w:val="FFFEFD"/>
          <w:sz w:val="20"/>
        </w:rPr>
        <w:t>Termínované účty v Kč a v cizí měně a spořicí účty</w:t>
      </w:r>
    </w:p>
    <w:tbl>
      <w:tblPr>
        <w:tblStyle w:val="TableGrid"/>
        <w:tblpPr w:vertAnchor="text" w:tblpX="475" w:tblpY="-99"/>
        <w:tblOverlap w:val="never"/>
        <w:tblW w:w="9822" w:type="dxa"/>
        <w:tblInd w:w="0" w:type="dxa"/>
        <w:tblLayout w:type="fixed"/>
        <w:tblCellMar>
          <w:top w:w="55" w:type="dxa"/>
          <w:right w:w="65" w:type="dxa"/>
        </w:tblCellMar>
        <w:tblLook w:val="04A0" w:firstRow="1" w:lastRow="0" w:firstColumn="1" w:lastColumn="0" w:noHBand="0" w:noVBand="1"/>
      </w:tblPr>
      <w:tblGrid>
        <w:gridCol w:w="4107"/>
        <w:gridCol w:w="1777"/>
        <w:gridCol w:w="128"/>
        <w:gridCol w:w="1905"/>
        <w:gridCol w:w="1905"/>
      </w:tblGrid>
      <w:tr w:rsidR="00D276C5" w:rsidTr="00D4663C">
        <w:trPr>
          <w:trHeight w:val="454"/>
        </w:trPr>
        <w:tc>
          <w:tcPr>
            <w:tcW w:w="5885" w:type="dxa"/>
            <w:gridSpan w:val="2"/>
            <w:tcBorders>
              <w:top w:val="single" w:sz="40" w:space="0" w:color="D3D2D2"/>
              <w:left w:val="single" w:sz="40" w:space="0" w:color="D3D2D2"/>
              <w:bottom w:val="single" w:sz="40" w:space="0" w:color="D3D2D2"/>
              <w:right w:val="nil"/>
            </w:tcBorders>
            <w:shd w:val="clear" w:color="auto" w:fill="D3D2D2"/>
            <w:vAlign w:val="center"/>
          </w:tcPr>
          <w:p w:rsidR="00D276C5" w:rsidRDefault="00D4663C">
            <w:pPr>
              <w:tabs>
                <w:tab w:val="right" w:pos="5820"/>
              </w:tabs>
              <w:spacing w:after="0" w:line="259" w:lineRule="auto"/>
              <w:ind w:left="0" w:firstLine="0"/>
            </w:pPr>
            <w:r>
              <w:rPr>
                <w:b/>
                <w:sz w:val="14"/>
              </w:rPr>
              <w:t>Služby zahrnuté v účtu</w:t>
            </w:r>
            <w:r>
              <w:rPr>
                <w:b/>
                <w:sz w:val="14"/>
              </w:rPr>
              <w:tab/>
              <w:t>Profi Spořicí účet Bonus</w:t>
            </w:r>
          </w:p>
        </w:tc>
        <w:tc>
          <w:tcPr>
            <w:tcW w:w="128" w:type="dxa"/>
            <w:tcBorders>
              <w:top w:val="single" w:sz="40" w:space="0" w:color="D3D2D2"/>
              <w:left w:val="nil"/>
              <w:bottom w:val="single" w:sz="40" w:space="0" w:color="D3D2D2"/>
              <w:right w:val="single" w:sz="6" w:space="0" w:color="FFFEFD"/>
            </w:tcBorders>
            <w:shd w:val="clear" w:color="auto" w:fill="D3D2D2"/>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65" w:firstLine="0"/>
              <w:jc w:val="center"/>
            </w:pPr>
            <w:r>
              <w:rPr>
                <w:b/>
                <w:sz w:val="14"/>
              </w:rPr>
              <w:t>Termínovaný účet</w:t>
            </w:r>
          </w:p>
        </w:tc>
        <w:tc>
          <w:tcPr>
            <w:tcW w:w="1905" w:type="dxa"/>
            <w:tcBorders>
              <w:top w:val="single" w:sz="40" w:space="0" w:color="D3D2D2"/>
              <w:left w:val="single" w:sz="6" w:space="0" w:color="FFFEFD"/>
              <w:bottom w:val="single" w:sz="40" w:space="0" w:color="D3D2D2"/>
              <w:right w:val="single" w:sz="40" w:space="0" w:color="D3D2D2"/>
            </w:tcBorders>
            <w:shd w:val="clear" w:color="auto" w:fill="D3D2D2"/>
          </w:tcPr>
          <w:p w:rsidR="00D276C5" w:rsidRDefault="00D4663C">
            <w:pPr>
              <w:spacing w:after="0" w:line="259" w:lineRule="auto"/>
              <w:ind w:left="65" w:firstLine="0"/>
              <w:jc w:val="center"/>
            </w:pPr>
            <w:r>
              <w:rPr>
                <w:b/>
                <w:sz w:val="14"/>
              </w:rPr>
              <w:t xml:space="preserve">KB  </w:t>
            </w:r>
          </w:p>
          <w:p w:rsidR="00D276C5" w:rsidRDefault="00D4663C">
            <w:pPr>
              <w:spacing w:after="0" w:line="259" w:lineRule="auto"/>
              <w:ind w:left="118" w:firstLine="0"/>
            </w:pPr>
            <w:r>
              <w:rPr>
                <w:b/>
                <w:sz w:val="14"/>
              </w:rPr>
              <w:t>Garantovaný vklad Prémie</w:t>
            </w:r>
          </w:p>
        </w:tc>
      </w:tr>
      <w:tr w:rsidR="00D276C5" w:rsidTr="00D4663C">
        <w:trPr>
          <w:trHeight w:val="438"/>
        </w:trPr>
        <w:tc>
          <w:tcPr>
            <w:tcW w:w="4108"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7" w:firstLine="0"/>
            </w:pPr>
            <w:r>
              <w:rPr>
                <w:b/>
                <w:sz w:val="14"/>
              </w:rPr>
              <w:t>Vedení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76C5" w:rsidRDefault="00D4663C">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5" w:firstLine="0"/>
              <w:jc w:val="center"/>
            </w:pPr>
            <w:r>
              <w:rPr>
                <w:b/>
                <w:color w:val="FFFEFD"/>
                <w:sz w:val="14"/>
              </w:rPr>
              <w:t>zdarma</w:t>
            </w:r>
          </w:p>
        </w:tc>
      </w:tr>
      <w:tr w:rsidR="00D276C5" w:rsidTr="00D4663C">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7" w:firstLine="0"/>
            </w:pPr>
            <w:r>
              <w:rPr>
                <w:b/>
                <w:sz w:val="14"/>
              </w:rPr>
              <w:t>Zasílání jednoho výpisu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3" w:firstLine="0"/>
              <w:jc w:val="center"/>
            </w:pPr>
            <w:r>
              <w:rPr>
                <w:b/>
                <w:color w:val="FFFEFD"/>
                <w:sz w:val="14"/>
              </w:rPr>
              <w:t>elektronicky - měsíčně</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3810" w:type="dxa"/>
            <w:gridSpan w:val="2"/>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5" w:firstLine="0"/>
              <w:jc w:val="center"/>
            </w:pPr>
            <w:r>
              <w:rPr>
                <w:b/>
                <w:color w:val="FFFEFD"/>
                <w:sz w:val="14"/>
              </w:rPr>
              <w:t>elektronicky a/nebo poštou</w:t>
            </w:r>
          </w:p>
        </w:tc>
      </w:tr>
      <w:tr w:rsidR="00D276C5" w:rsidTr="00D4663C">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7" w:firstLine="0"/>
            </w:pPr>
            <w:r>
              <w:rPr>
                <w:b/>
                <w:sz w:val="14"/>
              </w:rPr>
              <w:t>Převod z účtu na účet v rámci KB ve stejné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76C5" w:rsidRDefault="00D4663C">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5" w:firstLine="0"/>
              <w:jc w:val="center"/>
            </w:pPr>
            <w:r>
              <w:rPr>
                <w:b/>
                <w:color w:val="FFFEFD"/>
                <w:sz w:val="14"/>
              </w:rPr>
              <w:t>zdarma</w:t>
            </w:r>
          </w:p>
        </w:tc>
      </w:tr>
      <w:tr w:rsidR="00D276C5" w:rsidTr="00D4663C">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7" w:firstLine="0"/>
            </w:pPr>
            <w:r>
              <w:rPr>
                <w:b/>
                <w:sz w:val="14"/>
              </w:rPr>
              <w:t>Příchozí platba v Kč z jiné tuzemské banky</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76C5" w:rsidRDefault="00D4663C">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4" w:firstLine="0"/>
              <w:jc w:val="center"/>
            </w:pPr>
            <w:r>
              <w:rPr>
                <w:b/>
                <w:color w:val="FFFEFD"/>
                <w:sz w:val="14"/>
              </w:rPr>
              <w:t>zdarma</w:t>
            </w:r>
          </w:p>
        </w:tc>
      </w:tr>
      <w:tr w:rsidR="00D276C5" w:rsidTr="00D4663C">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7" w:firstLine="0"/>
            </w:pPr>
            <w:r>
              <w:rPr>
                <w:b/>
                <w:sz w:val="14"/>
              </w:rPr>
              <w:t>Položka zúčtovaná na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76C5" w:rsidRDefault="00D4663C">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4" w:firstLine="0"/>
              <w:jc w:val="center"/>
            </w:pPr>
            <w:r>
              <w:rPr>
                <w:b/>
                <w:color w:val="FFFEFD"/>
                <w:sz w:val="14"/>
              </w:rPr>
              <w:t>zdarma</w:t>
            </w:r>
          </w:p>
        </w:tc>
      </w:tr>
      <w:tr w:rsidR="00D276C5" w:rsidTr="00D4663C">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7" w:firstLine="0"/>
            </w:pPr>
            <w:r>
              <w:rPr>
                <w:b/>
                <w:sz w:val="14"/>
              </w:rPr>
              <w:t>Předčasný výběr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2"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76C5" w:rsidRDefault="00D4663C">
            <w:pPr>
              <w:spacing w:after="0" w:line="259" w:lineRule="auto"/>
              <w:ind w:left="64" w:firstLine="0"/>
              <w:jc w:val="center"/>
            </w:pPr>
            <w:r>
              <w:rPr>
                <w:b/>
                <w:color w:val="FFFEFD"/>
                <w:sz w:val="14"/>
              </w:rPr>
              <w:t>250,–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4" w:firstLine="0"/>
              <w:jc w:val="center"/>
            </w:pPr>
            <w:r>
              <w:rPr>
                <w:b/>
                <w:color w:val="FFFEFD"/>
                <w:sz w:val="14"/>
              </w:rPr>
              <w:t>2 % z vybírané částky</w:t>
            </w:r>
          </w:p>
        </w:tc>
      </w:tr>
      <w:tr w:rsidR="00D276C5" w:rsidTr="00D4663C">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6" w:firstLine="0"/>
            </w:pPr>
            <w:r>
              <w:rPr>
                <w:b/>
                <w:sz w:val="14"/>
              </w:rPr>
              <w:t>Výběr při splatnosti</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76C5" w:rsidRDefault="00D4663C">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4" w:firstLine="0"/>
              <w:jc w:val="center"/>
            </w:pPr>
            <w:r>
              <w:rPr>
                <w:b/>
                <w:color w:val="FFFEFD"/>
                <w:sz w:val="14"/>
              </w:rPr>
              <w:t>zdarma</w:t>
            </w:r>
          </w:p>
        </w:tc>
      </w:tr>
      <w:tr w:rsidR="00D276C5" w:rsidTr="00D4663C">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6" w:firstLine="0"/>
            </w:pPr>
            <w:r>
              <w:rPr>
                <w:b/>
                <w:sz w:val="14"/>
              </w:rPr>
              <w:t>Vklad hotovosti v Kč na účet vedený v cizí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D276C5" w:rsidRDefault="00D4663C">
            <w:pPr>
              <w:spacing w:after="0" w:line="259" w:lineRule="auto"/>
              <w:ind w:left="363" w:right="232" w:firstLine="0"/>
              <w:jc w:val="center"/>
            </w:pPr>
            <w:r>
              <w:rPr>
                <w:b/>
                <w:color w:val="FFFEFD"/>
                <w:sz w:val="14"/>
              </w:rPr>
              <w:t>1 %, min. 30,–  max. 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4" w:firstLine="0"/>
              <w:jc w:val="center"/>
            </w:pPr>
            <w:r>
              <w:rPr>
                <w:b/>
                <w:color w:val="FFFEFD"/>
                <w:sz w:val="14"/>
              </w:rPr>
              <w:t>-</w:t>
            </w:r>
          </w:p>
        </w:tc>
      </w:tr>
      <w:tr w:rsidR="00D276C5" w:rsidTr="00D4663C">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87" w:firstLine="0"/>
              <w:jc w:val="center"/>
            </w:pPr>
            <w:r>
              <w:rPr>
                <w:b/>
                <w:sz w:val="14"/>
              </w:rPr>
              <w:t>Vklad v hotovosti platných cizoměnových bankovek na účet v Kč</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D276C5" w:rsidRDefault="00D4663C">
            <w:pPr>
              <w:spacing w:after="0" w:line="259" w:lineRule="auto"/>
              <w:ind w:left="363" w:right="232" w:firstLine="0"/>
              <w:jc w:val="center"/>
            </w:pPr>
            <w:r>
              <w:rPr>
                <w:b/>
                <w:color w:val="FFFEFD"/>
                <w:sz w:val="14"/>
              </w:rPr>
              <w:t>1 %, min. 50,–  max. 500,–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3" w:firstLine="0"/>
              <w:jc w:val="center"/>
            </w:pPr>
            <w:r>
              <w:rPr>
                <w:b/>
                <w:color w:val="FFFEFD"/>
                <w:sz w:val="14"/>
              </w:rPr>
              <w:t>2 %, min. 50,–</w:t>
            </w:r>
          </w:p>
        </w:tc>
      </w:tr>
      <w:tr w:rsidR="00D276C5" w:rsidTr="00D4663C">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6" w:firstLine="0"/>
            </w:pPr>
            <w:r>
              <w:rPr>
                <w:b/>
                <w:sz w:val="14"/>
              </w:rPr>
              <w:t>Ostatní hotovostní operace</w:t>
            </w:r>
          </w:p>
        </w:tc>
        <w:tc>
          <w:tcPr>
            <w:tcW w:w="1777" w:type="dxa"/>
            <w:tcBorders>
              <w:top w:val="single" w:sz="40" w:space="0" w:color="D3D2D2"/>
              <w:left w:val="single" w:sz="8" w:space="0" w:color="D3D2D2"/>
              <w:bottom w:val="single" w:sz="40" w:space="0" w:color="D3D2D2"/>
              <w:right w:val="nil"/>
            </w:tcBorders>
            <w:shd w:val="clear" w:color="auto" w:fill="00AADA"/>
          </w:tcPr>
          <w:p w:rsidR="00D276C5" w:rsidRDefault="00D276C5">
            <w:pPr>
              <w:spacing w:after="160" w:line="259" w:lineRule="auto"/>
              <w:ind w:left="0" w:firstLine="0"/>
            </w:pPr>
          </w:p>
        </w:tc>
        <w:tc>
          <w:tcPr>
            <w:tcW w:w="3937" w:type="dxa"/>
            <w:gridSpan w:val="3"/>
            <w:tcBorders>
              <w:top w:val="single" w:sz="40" w:space="0" w:color="D3D2D2"/>
              <w:left w:val="nil"/>
              <w:bottom w:val="single" w:sz="40" w:space="0" w:color="D3D2D2"/>
              <w:right w:val="single" w:sz="40" w:space="0" w:color="D3D2D2"/>
            </w:tcBorders>
            <w:shd w:val="clear" w:color="auto" w:fill="00AADA"/>
            <w:vAlign w:val="center"/>
          </w:tcPr>
          <w:p w:rsidR="00D276C5" w:rsidRDefault="00D4663C">
            <w:pPr>
              <w:spacing w:after="0" w:line="259" w:lineRule="auto"/>
              <w:ind w:left="0" w:firstLine="0"/>
            </w:pPr>
            <w:r>
              <w:rPr>
                <w:b/>
                <w:color w:val="FFFEFD"/>
                <w:sz w:val="14"/>
                <w:u w:val="single" w:color="FFFEFD"/>
              </w:rPr>
              <w:t>viz tabulka v kapitole Platební styk</w:t>
            </w:r>
          </w:p>
        </w:tc>
      </w:tr>
      <w:tr w:rsidR="00D276C5" w:rsidTr="00D4663C">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37" w:firstLine="0"/>
            </w:pPr>
            <w:r>
              <w:rPr>
                <w:b/>
                <w:sz w:val="14"/>
              </w:rPr>
              <w:t>Zřízení vinkulace na vkladech / účtech klientů</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D276C5" w:rsidRDefault="00D4663C">
            <w:pPr>
              <w:spacing w:after="0" w:line="259" w:lineRule="auto"/>
              <w:ind w:left="193" w:firstLine="0"/>
              <w:jc w:val="center"/>
            </w:pPr>
            <w:r>
              <w:rPr>
                <w:b/>
                <w:color w:val="FFFEFD"/>
                <w:sz w:val="14"/>
              </w:rPr>
              <w:t>1 000,–</w:t>
            </w:r>
          </w:p>
        </w:tc>
        <w:tc>
          <w:tcPr>
            <w:tcW w:w="128" w:type="dxa"/>
            <w:tcBorders>
              <w:top w:val="single" w:sz="40" w:space="0" w:color="D3D2D2"/>
              <w:left w:val="nil"/>
              <w:bottom w:val="single" w:sz="40" w:space="0" w:color="D3D2D2"/>
              <w:right w:val="single" w:sz="6" w:space="0" w:color="FFFEFD"/>
            </w:tcBorders>
            <w:shd w:val="clear" w:color="auto" w:fill="00AADA"/>
          </w:tcPr>
          <w:p w:rsidR="00D276C5" w:rsidRDefault="00D276C5">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D276C5" w:rsidRDefault="00D4663C">
            <w:pPr>
              <w:spacing w:after="0" w:line="259" w:lineRule="auto"/>
              <w:ind w:left="65" w:firstLine="0"/>
              <w:jc w:val="center"/>
            </w:pPr>
            <w:r>
              <w:rPr>
                <w:b/>
                <w:color w:val="FFFEFD"/>
                <w:sz w:val="14"/>
              </w:rPr>
              <w:t>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D276C5" w:rsidRDefault="00D4663C">
            <w:pPr>
              <w:spacing w:after="0" w:line="259" w:lineRule="auto"/>
              <w:ind w:left="65" w:firstLine="0"/>
              <w:jc w:val="center"/>
            </w:pPr>
            <w:r>
              <w:rPr>
                <w:b/>
                <w:color w:val="FFFEFD"/>
                <w:sz w:val="14"/>
              </w:rPr>
              <w:t>1 000,–</w:t>
            </w:r>
          </w:p>
        </w:tc>
      </w:tr>
    </w:tbl>
    <w:p w:rsidR="00D276C5" w:rsidRDefault="00D4663C">
      <w:pPr>
        <w:spacing w:after="250"/>
        <w:ind w:left="-5" w:right="-6178"/>
      </w:pPr>
      <w:r>
        <w:rPr>
          <w:rFonts w:ascii="Times New Roman" w:eastAsia="Times New Roman" w:hAnsi="Times New Roman" w:cs="Times New Roman"/>
          <w:color w:val="00AADA"/>
          <w:sz w:val="24"/>
        </w:rPr>
        <w:t>&gt;&gt;</w:t>
      </w:r>
      <w:r>
        <w:br w:type="page"/>
      </w:r>
    </w:p>
    <w:p w:rsidR="00D276C5" w:rsidRDefault="00D4663C">
      <w:pPr>
        <w:shd w:val="clear" w:color="auto" w:fill="999A9A"/>
        <w:spacing w:after="439"/>
        <w:ind w:left="618"/>
      </w:pPr>
      <w:r>
        <w:rPr>
          <w:b/>
          <w:color w:val="FFFEFD"/>
          <w:sz w:val="20"/>
        </w:rPr>
        <w:t>KB fondy</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Fondy AMUNDI CR</w:t>
            </w:r>
          </w:p>
        </w:tc>
      </w:tr>
    </w:tbl>
    <w:p w:rsidR="00D276C5" w:rsidRDefault="00D4663C">
      <w:pPr>
        <w:spacing w:after="388"/>
        <w:ind w:left="-5" w:right="-6178"/>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00AADA"/>
            <w:vAlign w:val="bottom"/>
          </w:tcPr>
          <w:p w:rsidR="00D276C5" w:rsidRDefault="00D4663C">
            <w:pPr>
              <w:spacing w:after="0" w:line="259" w:lineRule="auto"/>
              <w:ind w:left="0" w:firstLine="0"/>
            </w:pPr>
            <w:r>
              <w:rPr>
                <w:b/>
                <w:color w:val="FFFEFD"/>
                <w:sz w:val="26"/>
              </w:rPr>
              <w:t>Podílové fondy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Fondy AMUNDI</w:t>
            </w:r>
          </w:p>
        </w:tc>
      </w:tr>
    </w:tbl>
    <w:p w:rsidR="00D276C5" w:rsidRDefault="00D4663C">
      <w:pPr>
        <w:spacing w:after="250"/>
        <w:ind w:left="-5" w:right="-6178"/>
      </w:pPr>
      <w:r>
        <w:rPr>
          <w:rFonts w:ascii="Times New Roman" w:eastAsia="Times New Roman" w:hAnsi="Times New Roman" w:cs="Times New Roman"/>
          <w:color w:val="00AADA"/>
          <w:sz w:val="24"/>
        </w:rPr>
        <w:t>&gt;&gt;</w:t>
      </w:r>
    </w:p>
    <w:p w:rsidR="00D276C5" w:rsidRDefault="00D4663C">
      <w:pPr>
        <w:ind w:left="523" w:right="11" w:hanging="113"/>
      </w:pPr>
      <w:r>
        <w:t xml:space="preserve"> Poplatky na které se odkazuje tato část sazebníku jsou účtované společností Amundi Czech Republic, investiční společnost, a.s., skupinou Amundi, případně jinou investiční společností u kterých KB zprostředkovává prodej. Cena za tyto služby se vybírá na základě dohody o ceně. Výše aktuálních sazeb poplatků je dostupná v Ceníku pro daný typ fondu zveřejňovaném na internetové adrese</w:t>
      </w:r>
      <w:hyperlink r:id="rId72">
        <w:r>
          <w:t xml:space="preserve"> </w:t>
        </w:r>
      </w:hyperlink>
      <w:hyperlink r:id="rId73">
        <w:r>
          <w:rPr>
            <w:u w:val="single" w:color="181717"/>
          </w:rPr>
          <w:t>www.amundi-cr.cz</w:t>
        </w:r>
      </w:hyperlink>
    </w:p>
    <w:p w:rsidR="00D276C5" w:rsidRDefault="00D4663C">
      <w:pPr>
        <w:ind w:left="523" w:right="11" w:hanging="113"/>
      </w:pPr>
      <w:r>
        <w:t xml:space="preserve"> Poplatek za obhospodařování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poplatků placených společnostem obhospodařujícím fondy naleznete ve statutu / prospektu příslušného fondu. Investor bere na vědomí, že KB může v souvislosti s koupí a obhospodařováním podílových listů získat od podílových fondů odměnu / provizi či jinou úplatu a podáním příslušného pokynu investor potvrzuje, že byl o této skutečnosti KB řádně informován.</w:t>
      </w:r>
      <w:r>
        <w:br w:type="page"/>
      </w:r>
    </w:p>
    <w:p w:rsidR="00D276C5" w:rsidRDefault="00D4663C">
      <w:pPr>
        <w:shd w:val="clear" w:color="auto" w:fill="999A9A"/>
        <w:spacing w:after="510"/>
        <w:ind w:left="10" w:right="7253"/>
        <w:jc w:val="right"/>
      </w:pPr>
      <w:r>
        <w:rPr>
          <w:b/>
          <w:color w:val="FFFEFD"/>
          <w:sz w:val="20"/>
        </w:rPr>
        <w:t>Obchody s Cennými papíry</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99"/>
        <w:gridCol w:w="8022"/>
      </w:tblGrid>
      <w:tr w:rsidR="00D276C5" w:rsidTr="00D4663C">
        <w:trPr>
          <w:trHeight w:val="1871"/>
        </w:trPr>
        <w:tc>
          <w:tcPr>
            <w:tcW w:w="1899" w:type="dxa"/>
            <w:tcBorders>
              <w:top w:val="nil"/>
              <w:left w:val="nil"/>
              <w:bottom w:val="nil"/>
              <w:right w:val="nil"/>
            </w:tcBorders>
            <w:shd w:val="clear" w:color="auto" w:fill="00AADA"/>
            <w:vAlign w:val="bottom"/>
          </w:tcPr>
          <w:p w:rsidR="00D276C5" w:rsidRDefault="00D4663C">
            <w:pPr>
              <w:spacing w:after="0" w:line="259" w:lineRule="auto"/>
              <w:ind w:left="0" w:firstLine="0"/>
            </w:pPr>
            <w:r>
              <w:rPr>
                <w:b/>
                <w:color w:val="FFFEFD"/>
                <w:sz w:val="26"/>
              </w:rPr>
              <w:t>Investiční bankovnictví</w:t>
            </w:r>
          </w:p>
        </w:tc>
        <w:tc>
          <w:tcPr>
            <w:tcW w:w="8022"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0"/>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D276C5" w:rsidRDefault="00D276C5">
            <w:pPr>
              <w:spacing w:after="160" w:line="259" w:lineRule="auto"/>
              <w:ind w:left="0" w:firstLine="0"/>
            </w:pPr>
          </w:p>
        </w:tc>
      </w:tr>
      <w:tr w:rsidR="00D276C5" w:rsidTr="00D4663C">
        <w:trPr>
          <w:trHeight w:val="143"/>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za každý započatý měsíc trvání smlouvy 30,–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200,– + pojistné</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20,–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zdarma</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20,–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20,–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color w:val="FFFEFD"/>
                <w:sz w:val="14"/>
              </w:rPr>
              <w:t>zdarma</w:t>
            </w:r>
          </w:p>
        </w:tc>
      </w:tr>
      <w:tr w:rsidR="00D276C5" w:rsidTr="00D4663C">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color w:val="FFFEFD"/>
                <w:sz w:val="14"/>
              </w:rPr>
              <w:t>zdarma</w:t>
            </w:r>
          </w:p>
        </w:tc>
      </w:tr>
    </w:tbl>
    <w:p w:rsidR="00D276C5" w:rsidRDefault="00D4663C">
      <w:pPr>
        <w:spacing w:after="5609"/>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0" w:type="dxa"/>
          <w:left w:w="149" w:type="dxa"/>
          <w:right w:w="115" w:type="dxa"/>
        </w:tblCellMar>
        <w:tblLook w:val="04A0" w:firstRow="1" w:lastRow="0" w:firstColumn="1" w:lastColumn="0" w:noHBand="0" w:noVBand="1"/>
      </w:tblPr>
      <w:tblGrid>
        <w:gridCol w:w="6713"/>
        <w:gridCol w:w="3133"/>
      </w:tblGrid>
      <w:tr w:rsidR="00D276C5" w:rsidTr="00D4663C">
        <w:trPr>
          <w:trHeight w:val="530"/>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Burzovní Obchody</w:t>
            </w:r>
          </w:p>
        </w:tc>
        <w:tc>
          <w:tcPr>
            <w:tcW w:w="3133" w:type="dxa"/>
            <w:tcBorders>
              <w:top w:val="nil"/>
              <w:left w:val="nil"/>
              <w:bottom w:val="single" w:sz="40" w:space="0" w:color="D3D2D2"/>
              <w:right w:val="nil"/>
            </w:tcBorders>
            <w:shd w:val="clear" w:color="auto" w:fill="00AADA"/>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0,90 %, min. 100,–</w:t>
            </w:r>
          </w:p>
        </w:tc>
      </w:tr>
      <w:tr w:rsidR="00D276C5" w:rsidTr="00D4663C">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600,– + 0,30 %</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1 900,– + 0,17 %</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2 100,– + 0,16 %</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3 300,– + 0,14 %</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individuálně</w:t>
            </w:r>
          </w:p>
        </w:tc>
      </w:tr>
      <w:tr w:rsidR="00D276C5" w:rsidTr="00D4663C">
        <w:trPr>
          <w:trHeight w:val="299"/>
        </w:trPr>
        <w:tc>
          <w:tcPr>
            <w:tcW w:w="6714" w:type="dxa"/>
            <w:tcBorders>
              <w:top w:val="single" w:sz="6" w:space="0" w:color="00AADA"/>
              <w:left w:val="single" w:sz="40" w:space="0" w:color="D3D2D2"/>
              <w:bottom w:val="single" w:sz="40" w:space="0" w:color="D3D2D2"/>
              <w:right w:val="nil"/>
            </w:tcBorders>
            <w:shd w:val="clear" w:color="auto" w:fill="D3D2D2"/>
          </w:tcPr>
          <w:p w:rsidR="00D276C5" w:rsidRDefault="00D4663C">
            <w:pPr>
              <w:spacing w:after="0" w:line="259" w:lineRule="auto"/>
              <w:ind w:left="0" w:firstLine="0"/>
            </w:pPr>
            <w: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bl>
    <w:p w:rsidR="00D276C5" w:rsidRDefault="00D4663C">
      <w:pPr>
        <w:spacing w:after="359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9846" w:type="dxa"/>
            <w:gridSpan w:val="2"/>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Mimoburzovní obchody s dluhopisy a primární emise - objem v nominální hodnotě (bez AÚV)</w:t>
            </w:r>
          </w:p>
        </w:tc>
      </w:tr>
      <w:tr w:rsidR="00D276C5" w:rsidTr="00D4663C">
        <w:trPr>
          <w:trHeight w:val="144"/>
        </w:trPr>
        <w:tc>
          <w:tcPr>
            <w:tcW w:w="9846" w:type="dxa"/>
            <w:gridSpan w:val="2"/>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1 700,– + 0,10 %, min. 2 700,–</w:t>
            </w:r>
          </w:p>
        </w:tc>
      </w:tr>
      <w:tr w:rsidR="00D276C5" w:rsidTr="00D4663C">
        <w:trPr>
          <w:trHeight w:val="455"/>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4 200,– + 0,05 %</w:t>
            </w:r>
          </w:p>
        </w:tc>
      </w:tr>
      <w:tr w:rsidR="00D276C5" w:rsidTr="00D4663C">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D276C5" w:rsidRDefault="00D4663C">
            <w:pPr>
              <w:spacing w:after="0" w:line="259" w:lineRule="auto"/>
              <w:ind w:left="0" w:right="3066" w:firstLine="0"/>
            </w:pPr>
            <w: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D276C5" w:rsidRDefault="00D4663C">
      <w:pPr>
        <w:spacing w:after="250"/>
        <w:ind w:left="-5" w:right="-6178"/>
      </w:pPr>
      <w:r>
        <w:rPr>
          <w:rFonts w:ascii="Times New Roman" w:eastAsia="Times New Roman" w:hAnsi="Times New Roman" w:cs="Times New Roman"/>
          <w:color w:val="00AADA"/>
          <w:sz w:val="24"/>
        </w:rPr>
        <w:t>&gt;&gt;</w:t>
      </w:r>
    </w:p>
    <w:p w:rsidR="00D276C5" w:rsidRDefault="00D276C5">
      <w:pPr>
        <w:sectPr w:rsidR="00D276C5">
          <w:headerReference w:type="even" r:id="rId74"/>
          <w:headerReference w:type="default" r:id="rId75"/>
          <w:footerReference w:type="even" r:id="rId76"/>
          <w:footerReference w:type="default" r:id="rId77"/>
          <w:headerReference w:type="first" r:id="rId78"/>
          <w:footerReference w:type="first" r:id="rId79"/>
          <w:pgSz w:w="11282" w:h="16838"/>
          <w:pgMar w:top="680" w:right="801" w:bottom="1278" w:left="256" w:header="2976" w:footer="241" w:gutter="0"/>
          <w:cols w:space="708"/>
          <w:formProt w:val="0"/>
        </w:sectPr>
      </w:pP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9846"/>
      </w:tblGrid>
      <w:tr w:rsidR="00D276C5" w:rsidTr="00D4663C">
        <w:trPr>
          <w:trHeight w:val="491"/>
        </w:trPr>
        <w:tc>
          <w:tcPr>
            <w:tcW w:w="9846"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Primární úpis akcií</w:t>
            </w:r>
          </w:p>
        </w:tc>
      </w:tr>
      <w:tr w:rsidR="00D276C5" w:rsidTr="00D4663C">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D276C5" w:rsidRDefault="00D4663C">
            <w:pPr>
              <w:spacing w:after="0" w:line="259" w:lineRule="auto"/>
              <w:ind w:left="0" w:firstLine="0"/>
            </w:pPr>
            <w:r>
              <w:rPr>
                <w:b/>
                <w:sz w:val="14"/>
              </w:rPr>
              <w:t>Poplatky za primární úpis akcií Banka stanoví vždy na individuální bázi a oznámí před úpisem</w:t>
            </w:r>
          </w:p>
        </w:tc>
      </w:tr>
    </w:tbl>
    <w:p w:rsidR="00D276C5" w:rsidRDefault="00D4663C">
      <w:pPr>
        <w:spacing w:after="84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1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D276C5" w:rsidRDefault="00D276C5">
            <w:pPr>
              <w:spacing w:after="160" w:line="259" w:lineRule="auto"/>
              <w:ind w:left="0" w:firstLine="0"/>
            </w:pPr>
          </w:p>
        </w:tc>
      </w:tr>
      <w:tr w:rsidR="00D276C5" w:rsidTr="00D4663C">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500,–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300,–</w:t>
            </w:r>
          </w:p>
        </w:tc>
      </w:tr>
      <w:tr w:rsidR="00D276C5" w:rsidTr="00D4663C">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300,–</w:t>
            </w:r>
          </w:p>
        </w:tc>
      </w:tr>
      <w:tr w:rsidR="00D276C5" w:rsidTr="00D4663C">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D276C5" w:rsidRDefault="00D4663C">
            <w:pPr>
              <w:spacing w:after="0" w:line="259" w:lineRule="auto"/>
              <w:ind w:left="0" w:firstLine="0"/>
            </w:pPr>
            <w:r>
              <w:rPr>
                <w:b/>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300,–</w:t>
            </w:r>
          </w:p>
        </w:tc>
      </w:tr>
      <w:tr w:rsidR="00D276C5" w:rsidTr="00D4663C">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300,–</w:t>
            </w:r>
          </w:p>
        </w:tc>
      </w:tr>
    </w:tbl>
    <w:p w:rsidR="00D276C5" w:rsidRDefault="00D4663C">
      <w:pPr>
        <w:spacing w:after="268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62" w:type="dxa"/>
          <w:left w:w="149" w:type="dxa"/>
          <w:right w:w="115" w:type="dxa"/>
        </w:tblCellMar>
        <w:tblLook w:val="04A0" w:firstRow="1" w:lastRow="0" w:firstColumn="1" w:lastColumn="0" w:noHBand="0" w:noVBand="1"/>
      </w:tblPr>
      <w:tblGrid>
        <w:gridCol w:w="6713"/>
        <w:gridCol w:w="3133"/>
      </w:tblGrid>
      <w:tr w:rsidR="00D276C5" w:rsidTr="00D4663C">
        <w:trPr>
          <w:trHeight w:val="498"/>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Správa Cenných papírů</w:t>
            </w:r>
          </w:p>
        </w:tc>
        <w:tc>
          <w:tcPr>
            <w:tcW w:w="3133" w:type="dxa"/>
            <w:tcBorders>
              <w:top w:val="nil"/>
              <w:left w:val="nil"/>
              <w:bottom w:val="single" w:sz="40" w:space="0" w:color="D3D2D2"/>
              <w:right w:val="nil"/>
            </w:tcBorders>
            <w:shd w:val="clear" w:color="auto" w:fill="00AADA"/>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D276C5" w:rsidRDefault="00D4663C">
            <w:pPr>
              <w:spacing w:after="0" w:line="259" w:lineRule="auto"/>
              <w:ind w:left="0" w:firstLine="0"/>
            </w:pPr>
            <w:r>
              <w:rPr>
                <w:b/>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měsíčně dle denních stavů</w:t>
            </w:r>
          </w:p>
        </w:tc>
      </w:tr>
      <w:tr w:rsidR="00D276C5" w:rsidTr="00D4663C">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za součet nominálních hodnot 0 - 10 000 000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0,05 % p.a. </w:t>
            </w:r>
          </w:p>
        </w:tc>
      </w:tr>
      <w:tr w:rsidR="00D276C5" w:rsidTr="00D4663C">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za součet nominálních hodnot nad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0,04 % p.a. </w:t>
            </w:r>
          </w:p>
        </w:tc>
      </w:tr>
      <w:tr w:rsidR="00D276C5" w:rsidTr="00D4663C">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D276C5" w:rsidRDefault="00D4663C">
            <w:pPr>
              <w:spacing w:after="0" w:line="259" w:lineRule="auto"/>
              <w:ind w:left="0" w:firstLine="0"/>
            </w:pPr>
            <w:r>
              <w:rPr>
                <w:b/>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měsíčně dle denních stavů</w:t>
            </w:r>
          </w:p>
        </w:tc>
      </w:tr>
      <w:tr w:rsidR="00D276C5" w:rsidTr="00D4663C">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za součet tržních hodnot 0 - 3 000 000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0,06 % p.a. </w:t>
            </w:r>
          </w:p>
        </w:tc>
      </w:tr>
      <w:tr w:rsidR="00D276C5" w:rsidTr="00D4663C">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za součet tržních hodnot mezi 3 000 001 a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0,05 % p.a.</w:t>
            </w:r>
          </w:p>
        </w:tc>
      </w:tr>
      <w:tr w:rsidR="00D276C5" w:rsidTr="00D4663C">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za součet tržních hodnot nad 10 000 001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0,04 % p.a. </w:t>
            </w:r>
          </w:p>
        </w:tc>
      </w:tr>
      <w:tr w:rsidR="00D276C5" w:rsidTr="00D4663C">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D276C5" w:rsidRDefault="00D4663C">
            <w:pPr>
              <w:spacing w:after="0" w:line="259" w:lineRule="auto"/>
              <w:ind w:left="0" w:firstLine="0"/>
            </w:pPr>
            <w:r>
              <w:rPr>
                <w:b/>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měsíčně dle denních stavů</w:t>
            </w:r>
          </w:p>
        </w:tc>
      </w:tr>
      <w:tr w:rsidR="00D276C5" w:rsidTr="00D4663C">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za součet nominálních hodnot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0,10 % p.a. </w:t>
            </w:r>
          </w:p>
        </w:tc>
      </w:tr>
      <w:tr w:rsidR="00D276C5" w:rsidTr="00D4663C">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D276C5" w:rsidRDefault="00D4663C">
            <w:pPr>
              <w:spacing w:after="0" w:line="259" w:lineRule="auto"/>
              <w:ind w:left="0" w:firstLine="0"/>
            </w:pPr>
            <w: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bl>
    <w:p w:rsidR="00D276C5" w:rsidRDefault="00D4663C">
      <w:pPr>
        <w:spacing w:after="4983"/>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right w:w="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61" w:firstLine="0"/>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D276C5" w:rsidRDefault="00D4663C">
            <w:pPr>
              <w:spacing w:after="0" w:line="259" w:lineRule="auto"/>
              <w:ind w:left="-15" w:firstLine="0"/>
            </w:pPr>
            <w:r>
              <w:rPr>
                <w:b/>
                <w:color w:val="FFFEFD"/>
                <w:sz w:val="18"/>
              </w:rPr>
              <w:t>ím nástrojem</w:t>
            </w:r>
          </w:p>
        </w:tc>
      </w:tr>
      <w:tr w:rsidR="00D276C5" w:rsidTr="00D4663C">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49" w:firstLine="0"/>
            </w:pPr>
            <w:r>
              <w:rPr>
                <w:b/>
                <w:sz w:val="14"/>
              </w:rPr>
              <w:t>Zápis / 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49" w:firstLine="0"/>
            </w:pPr>
            <w:r>
              <w:rPr>
                <w:b/>
                <w:sz w:val="14"/>
              </w:rPr>
              <w:t xml:space="preserve">Zápis / změna zápisu zástavního práva / PPN, kde věřitelem / příkazcem není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2" w:firstLine="0"/>
              <w:jc w:val="center"/>
            </w:pPr>
            <w:r>
              <w:rPr>
                <w:b/>
                <w:color w:val="FFFEFD"/>
                <w:sz w:val="14"/>
              </w:rPr>
              <w:t>500,–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49" w:firstLine="0"/>
            </w:pPr>
            <w:r>
              <w:rPr>
                <w:b/>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149" w:firstLine="0"/>
            </w:pPr>
            <w:r>
              <w:rPr>
                <w:b/>
                <w:sz w:val="14"/>
              </w:rPr>
              <w:t xml:space="preserve">Zápis zániku zástavního práva / PPN, kde věřitelem / příkazcem nebyla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2" w:firstLine="0"/>
              <w:jc w:val="center"/>
            </w:pPr>
            <w:r>
              <w:rPr>
                <w:b/>
                <w:color w:val="FFFEFD"/>
                <w:sz w:val="14"/>
              </w:rPr>
              <w:t>500,–</w:t>
            </w:r>
          </w:p>
        </w:tc>
      </w:tr>
    </w:tbl>
    <w:p w:rsidR="00D276C5" w:rsidRDefault="00D4663C">
      <w:pPr>
        <w:spacing w:after="223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2"/>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D276C5" w:rsidRDefault="00D276C5">
            <w:pPr>
              <w:spacing w:after="160" w:line="259" w:lineRule="auto"/>
              <w:ind w:left="0" w:firstLine="0"/>
            </w:pPr>
          </w:p>
        </w:tc>
      </w:tr>
      <w:tr w:rsidR="00D276C5" w:rsidTr="00D4663C">
        <w:trPr>
          <w:trHeight w:val="467"/>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zdarma</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Výpis vlastnictví z centrální evidence vedené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50,–</w:t>
            </w:r>
          </w:p>
        </w:tc>
      </w:tr>
      <w:tr w:rsidR="00D276C5" w:rsidTr="00D4663C">
        <w:trPr>
          <w:trHeight w:val="474"/>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pro Klienta s účtem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150,–</w:t>
            </w:r>
          </w:p>
        </w:tc>
      </w:tr>
      <w:tr w:rsidR="00D276C5" w:rsidTr="00D4663C">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300,–</w:t>
            </w:r>
          </w:p>
        </w:tc>
      </w:tr>
    </w:tbl>
    <w:tbl>
      <w:tblPr>
        <w:tblStyle w:val="TableGrid"/>
        <w:tblpPr w:vertAnchor="text" w:tblpX="46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00AADA"/>
          </w:tcPr>
          <w:p w:rsidR="00D276C5" w:rsidRDefault="00D276C5">
            <w:pPr>
              <w:spacing w:after="160" w:line="259" w:lineRule="auto"/>
              <w:ind w:left="0" w:firstLine="0"/>
            </w:pPr>
          </w:p>
        </w:tc>
      </w:tr>
      <w:tr w:rsidR="00D276C5" w:rsidTr="00D4663C">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Ostatní služby vyžadující komunikaci s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cena sjednávaná individuálně </w:t>
            </w:r>
          </w:p>
        </w:tc>
      </w:tr>
      <w:tr w:rsidR="00D276C5" w:rsidTr="00D4663C">
        <w:trPr>
          <w:trHeight w:val="46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7" w:firstLine="0"/>
              <w:jc w:val="center"/>
            </w:pPr>
            <w:r>
              <w:rPr>
                <w:b/>
                <w:color w:val="FFFEFD"/>
                <w:sz w:val="14"/>
              </w:rPr>
              <w:t>1 500 Kč + poplatky placené třetím stranám</w:t>
            </w:r>
          </w:p>
        </w:tc>
      </w:tr>
    </w:tbl>
    <w:p w:rsidR="00D276C5" w:rsidRDefault="00D4663C">
      <w:pPr>
        <w:spacing w:after="1326"/>
        <w:ind w:left="-5" w:right="-6178"/>
      </w:pPr>
      <w:r>
        <w:rPr>
          <w:rFonts w:ascii="Times New Roman" w:eastAsia="Times New Roman" w:hAnsi="Times New Roman" w:cs="Times New Roman"/>
          <w:color w:val="00AADA"/>
          <w:sz w:val="24"/>
        </w:rPr>
        <w:t>&gt;&gt; &gt;&gt;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00AADA"/>
          </w:tcPr>
          <w:p w:rsidR="00D276C5" w:rsidRDefault="00D4663C">
            <w:pPr>
              <w:spacing w:after="0" w:line="259" w:lineRule="auto"/>
              <w:ind w:left="12" w:firstLine="0"/>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D276C5" w:rsidRDefault="00D276C5">
            <w:pPr>
              <w:spacing w:after="160" w:line="259" w:lineRule="auto"/>
              <w:ind w:left="0" w:firstLine="0"/>
            </w:pPr>
          </w:p>
        </w:tc>
      </w:tr>
      <w:tr w:rsidR="00D276C5" w:rsidTr="00D4663C">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 xml:space="preserve">Výpis z evidence emise </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r w:rsidR="00D276C5" w:rsidTr="00D4663C">
        <w:trPr>
          <w:trHeight w:val="439"/>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pro Klienta s účtem v Bance </w:t>
            </w:r>
            <w:r>
              <w:rPr>
                <w:b/>
                <w:sz w:val="12"/>
                <w:vertAlign w:val="superscript"/>
              </w:rPr>
              <w:footnoteReference w:id="21"/>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odměna CDCP + 5 000,– </w:t>
            </w:r>
            <w:r>
              <w:rPr>
                <w:b/>
                <w:color w:val="FFFEFD"/>
                <w:sz w:val="12"/>
                <w:vertAlign w:val="superscript"/>
              </w:rPr>
              <w:footnoteReference w:id="22"/>
            </w:r>
            <w:r>
              <w:rPr>
                <w:b/>
                <w:color w:val="FFFEFD"/>
                <w:sz w:val="12"/>
                <w:vertAlign w:val="superscript"/>
              </w:rPr>
              <w:t>)</w:t>
            </w:r>
          </w:p>
        </w:tc>
      </w:tr>
      <w:tr w:rsidR="00D276C5" w:rsidTr="00D4663C">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D276C5" w:rsidRDefault="00D4663C">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D276C5" w:rsidRDefault="00D4663C">
            <w:pPr>
              <w:spacing w:after="0" w:line="259" w:lineRule="auto"/>
              <w:ind w:left="0" w:right="46" w:firstLine="0"/>
              <w:jc w:val="center"/>
            </w:pPr>
            <w:r>
              <w:rPr>
                <w:b/>
                <w:color w:val="FFFEFD"/>
                <w:sz w:val="14"/>
              </w:rPr>
              <w:t xml:space="preserve">odměna CDCP + 7 000,– </w:t>
            </w:r>
            <w:r>
              <w:rPr>
                <w:b/>
                <w:color w:val="FFFEFD"/>
                <w:sz w:val="12"/>
                <w:vertAlign w:val="superscript"/>
              </w:rPr>
              <w:t>2)</w:t>
            </w:r>
          </w:p>
        </w:tc>
      </w:tr>
    </w:tbl>
    <w:p w:rsidR="00D276C5" w:rsidRDefault="00D4663C" w:rsidP="00D4663C">
      <w:pPr>
        <w:spacing w:after="250"/>
        <w:ind w:left="-5" w:right="-6178"/>
      </w:pPr>
      <w:r>
        <w:rPr>
          <w:rFonts w:ascii="Times New Roman" w:eastAsia="Times New Roman" w:hAnsi="Times New Roman" w:cs="Times New Roman"/>
          <w:color w:val="00AADA"/>
          <w:sz w:val="24"/>
        </w:rPr>
        <w:t>&gt;&gt;</w:t>
      </w:r>
      <w:r>
        <w:br w:type="page"/>
      </w:r>
    </w:p>
    <w:p w:rsidR="00D276C5" w:rsidRDefault="00D276C5">
      <w:pPr>
        <w:sectPr w:rsidR="00D276C5">
          <w:headerReference w:type="even" r:id="rId80"/>
          <w:headerReference w:type="default" r:id="rId81"/>
          <w:footerReference w:type="even" r:id="rId82"/>
          <w:footerReference w:type="default" r:id="rId83"/>
          <w:headerReference w:type="first" r:id="rId84"/>
          <w:footerReference w:type="first" r:id="rId85"/>
          <w:pgSz w:w="11282" w:h="16838"/>
          <w:pgMar w:top="680" w:right="4577" w:bottom="1386" w:left="256" w:header="708" w:footer="241" w:gutter="0"/>
          <w:cols w:space="708"/>
          <w:formProt w:val="0"/>
        </w:sectPr>
      </w:pPr>
    </w:p>
    <w:p w:rsidR="00D276C5" w:rsidRDefault="00D4663C">
      <w:pPr>
        <w:shd w:val="clear" w:color="auto" w:fill="999A9A"/>
        <w:spacing w:after="510"/>
        <w:ind w:left="10" w:right="7013"/>
        <w:jc w:val="right"/>
      </w:pPr>
      <w:r>
        <w:rPr>
          <w:b/>
          <w:color w:val="FFFEFD"/>
          <w:sz w:val="20"/>
        </w:rPr>
        <w:t>Pojištění platebních karet</w:t>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8CBD3A"/>
            <w:vAlign w:val="bottom"/>
          </w:tcPr>
          <w:p w:rsidR="00D276C5" w:rsidRDefault="00D4663C">
            <w:pPr>
              <w:spacing w:after="0" w:line="259" w:lineRule="auto"/>
              <w:ind w:left="0" w:firstLine="0"/>
            </w:pPr>
            <w:r>
              <w:rPr>
                <w:b/>
                <w:color w:val="FFFEFD"/>
                <w:sz w:val="26"/>
              </w:rPr>
              <w:t>Pojištění</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76C5" w:rsidTr="00D4663C">
        <w:trPr>
          <w:trHeight w:val="530"/>
        </w:trPr>
        <w:tc>
          <w:tcPr>
            <w:tcW w:w="9846" w:type="dxa"/>
            <w:gridSpan w:val="2"/>
            <w:tcBorders>
              <w:top w:val="nil"/>
              <w:left w:val="nil"/>
              <w:bottom w:val="single" w:sz="40" w:space="0" w:color="D3D2D2"/>
              <w:right w:val="nil"/>
            </w:tcBorders>
            <w:shd w:val="clear" w:color="auto" w:fill="8CBD3A"/>
          </w:tcPr>
          <w:p w:rsidR="00D276C5" w:rsidRDefault="00D4663C">
            <w:pPr>
              <w:spacing w:after="0" w:line="259" w:lineRule="auto"/>
              <w:ind w:left="12" w:firstLine="0"/>
            </w:pPr>
            <w:r>
              <w:rPr>
                <w:b/>
                <w:color w:val="FFFEFD"/>
                <w:sz w:val="18"/>
              </w:rPr>
              <w:t>Profi Merlin (kolektivní)</w:t>
            </w:r>
          </w:p>
        </w:tc>
      </w:tr>
      <w:tr w:rsidR="00D276C5" w:rsidTr="00D4663C">
        <w:trPr>
          <w:trHeight w:val="144"/>
        </w:trPr>
        <w:tc>
          <w:tcPr>
            <w:tcW w:w="9846" w:type="dxa"/>
            <w:gridSpan w:val="2"/>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43"/>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D276C5" w:rsidRDefault="00D4663C">
            <w:pPr>
              <w:spacing w:after="0" w:line="259" w:lineRule="auto"/>
              <w:ind w:left="1" w:firstLine="0"/>
            </w:pPr>
            <w:r>
              <w:rPr>
                <w:b/>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D276C5" w:rsidRDefault="00D4663C">
            <w:pPr>
              <w:spacing w:after="0" w:line="259" w:lineRule="auto"/>
              <w:ind w:left="0" w:right="46" w:firstLine="0"/>
              <w:jc w:val="center"/>
            </w:pPr>
            <w:r>
              <w:rPr>
                <w:b/>
                <w:color w:val="FFFEFD"/>
                <w:sz w:val="14"/>
              </w:rPr>
              <w:t>ročně 468,–</w:t>
            </w:r>
          </w:p>
        </w:tc>
      </w:tr>
      <w:tr w:rsidR="00D276C5" w:rsidTr="00D4663C">
        <w:trPr>
          <w:trHeight w:val="726"/>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D276C5" w:rsidRDefault="00D4663C">
            <w:pPr>
              <w:spacing w:after="0" w:line="227" w:lineRule="auto"/>
              <w:ind w:left="0" w:right="435" w:firstLine="0"/>
            </w:pPr>
            <w:r>
              <w:t xml:space="preserve">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resp. zvýšením čerpané částky </w:t>
            </w:r>
          </w:p>
          <w:p w:rsidR="00D276C5" w:rsidRDefault="00D4663C">
            <w:pPr>
              <w:spacing w:after="0" w:line="259" w:lineRule="auto"/>
              <w:ind w:left="0" w:firstLine="0"/>
            </w:pPr>
            <w:r>
              <w:t>poskytnutého úvěru. Pokud není na účtu klienta dostatečná částka pro úhradu poplatku, je poplatek stržen do debetu. Pokud je pojištění sjednáno k novému účtu, ke stržení poplatku dojde až po aktivaci účtu počátečním vkladem.</w:t>
            </w:r>
          </w:p>
        </w:tc>
      </w:tr>
    </w:tbl>
    <w:p w:rsidR="00D276C5" w:rsidRDefault="00D4663C">
      <w:pPr>
        <w:spacing w:after="1869"/>
        <w:ind w:left="-5" w:right="-9653"/>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Pojištění plateb</w:t>
            </w:r>
          </w:p>
        </w:tc>
      </w:tr>
    </w:tbl>
    <w:p w:rsidR="00D276C5" w:rsidRDefault="00D4663C">
      <w:pPr>
        <w:spacing w:after="459"/>
        <w:ind w:left="-5" w:right="-9653"/>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Layout w:type="fixed"/>
        <w:tblCellMar>
          <w:top w:w="4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9846" w:type="dxa"/>
            <w:gridSpan w:val="2"/>
            <w:tcBorders>
              <w:top w:val="nil"/>
              <w:left w:val="nil"/>
              <w:bottom w:val="single" w:sz="40" w:space="0" w:color="D3D2D2"/>
              <w:right w:val="nil"/>
            </w:tcBorders>
            <w:shd w:val="clear" w:color="auto" w:fill="8CBD3A"/>
          </w:tcPr>
          <w:p w:rsidR="00D276C5" w:rsidRDefault="00D4663C">
            <w:pPr>
              <w:spacing w:after="0" w:line="259" w:lineRule="auto"/>
              <w:ind w:left="12" w:firstLine="0"/>
            </w:pPr>
            <w:r>
              <w:rPr>
                <w:b/>
                <w:color w:val="FFFEFD"/>
                <w:sz w:val="18"/>
              </w:rPr>
              <w:t>Profi pojištění plateb (kolektivní) - pouze pro FOP</w:t>
            </w:r>
          </w:p>
        </w:tc>
      </w:tr>
      <w:tr w:rsidR="00D276C5" w:rsidTr="00D4663C">
        <w:trPr>
          <w:trHeight w:val="144"/>
        </w:trPr>
        <w:tc>
          <w:tcPr>
            <w:tcW w:w="9846" w:type="dxa"/>
            <w:gridSpan w:val="2"/>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D276C5" w:rsidRDefault="00D4663C">
            <w:pPr>
              <w:spacing w:after="0" w:line="259" w:lineRule="auto"/>
              <w:ind w:left="0" w:firstLine="0"/>
            </w:pPr>
            <w:r>
              <w:rPr>
                <w:b/>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D276C5" w:rsidRDefault="00D4663C">
            <w:pPr>
              <w:spacing w:after="0" w:line="259" w:lineRule="auto"/>
              <w:ind w:left="0" w:right="46" w:firstLine="0"/>
              <w:jc w:val="center"/>
            </w:pPr>
            <w:r>
              <w:rPr>
                <w:b/>
                <w:color w:val="FFFEFD"/>
                <w:sz w:val="14"/>
              </w:rPr>
              <w:t>ročně 990,–</w:t>
            </w:r>
          </w:p>
        </w:tc>
      </w:tr>
      <w:tr w:rsidR="00D276C5" w:rsidTr="00D4663C">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D276C5" w:rsidRDefault="00D4663C">
            <w:pPr>
              <w:spacing w:after="0" w:line="259" w:lineRule="auto"/>
              <w:ind w:left="0" w:firstLine="0"/>
            </w:pPr>
            <w:r>
              <w:rPr>
                <w:b/>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D276C5" w:rsidRDefault="00D4663C">
            <w:pPr>
              <w:spacing w:after="0" w:line="259" w:lineRule="auto"/>
              <w:ind w:left="0" w:right="47" w:firstLine="0"/>
              <w:jc w:val="center"/>
            </w:pPr>
            <w:r>
              <w:rPr>
                <w:b/>
                <w:color w:val="FFFEFD"/>
                <w:sz w:val="14"/>
              </w:rPr>
              <w:t>ročně 1 990,–</w:t>
            </w:r>
          </w:p>
        </w:tc>
      </w:tr>
      <w:tr w:rsidR="00D276C5" w:rsidTr="00D4663C">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D276C5" w:rsidRDefault="00D4663C">
            <w:pPr>
              <w:spacing w:after="0" w:line="259" w:lineRule="auto"/>
              <w:ind w:left="0" w:right="29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D276C5" w:rsidRDefault="00D4663C">
      <w:pPr>
        <w:spacing w:after="459"/>
        <w:ind w:left="-5" w:right="-9653"/>
      </w:pPr>
      <w:r>
        <w:rPr>
          <w:rFonts w:ascii="Times New Roman" w:eastAsia="Times New Roman" w:hAnsi="Times New Roman" w:cs="Times New Roman"/>
          <w:color w:val="8CBD3A"/>
          <w:sz w:val="24"/>
        </w:rPr>
        <w:t>&gt;&gt;</w:t>
      </w:r>
      <w:r>
        <w:br w:type="page"/>
      </w:r>
    </w:p>
    <w:p w:rsidR="00D276C5" w:rsidRDefault="00D4663C">
      <w:pPr>
        <w:spacing w:after="0" w:line="259" w:lineRule="auto"/>
        <w:ind w:left="-256" w:right="10179" w:firstLine="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2110" name="Group 92110"/>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025" name="Shape 138025"/>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8026" name="Shape 138026"/>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48" name="Rectangle 10848"/>
                        <wps:cNvSpPr/>
                        <wps:spPr>
                          <a:xfrm>
                            <a:off x="5202000" y="1763692"/>
                            <a:ext cx="1592653" cy="323800"/>
                          </a:xfrm>
                          <a:prstGeom prst="rect">
                            <a:avLst/>
                          </a:prstGeom>
                          <a:ln>
                            <a:noFill/>
                          </a:ln>
                        </wps:spPr>
                        <wps:txbx>
                          <w:txbxContent>
                            <w:p w:rsidR="00D276C5" w:rsidRDefault="00D4663C">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38031" name="Shape 13803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0" name="Rectangle 10850"/>
                        <wps:cNvSpPr/>
                        <wps:spPr>
                          <a:xfrm>
                            <a:off x="1610270" y="4718732"/>
                            <a:ext cx="1061768" cy="215867"/>
                          </a:xfrm>
                          <a:prstGeom prst="rect">
                            <a:avLst/>
                          </a:prstGeom>
                          <a:ln>
                            <a:noFill/>
                          </a:ln>
                        </wps:spPr>
                        <wps:txbx>
                          <w:txbxContent>
                            <w:p w:rsidR="00D276C5" w:rsidRDefault="00D4663C">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38036" name="Shape 138036"/>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7" name="Shape 138037"/>
                        <wps:cNvSpPr/>
                        <wps:spPr>
                          <a:xfrm>
                            <a:off x="1825206" y="5943143"/>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8" name="Shape 138038"/>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9" name="Shape 138039"/>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5" name="Rectangle 10855"/>
                        <wps:cNvSpPr/>
                        <wps:spPr>
                          <a:xfrm>
                            <a:off x="1564370" y="50718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6" name="Rectangle 10856"/>
                        <wps:cNvSpPr/>
                        <wps:spPr>
                          <a:xfrm>
                            <a:off x="1276334" y="4762658"/>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7" name="Rectangle 10857"/>
                        <wps:cNvSpPr/>
                        <wps:spPr>
                          <a:xfrm>
                            <a:off x="1564370" y="53766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8" name="Rectangle 10858"/>
                        <wps:cNvSpPr/>
                        <wps:spPr>
                          <a:xfrm>
                            <a:off x="1564370" y="57195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9" name="Rectangle 10859"/>
                        <wps:cNvSpPr/>
                        <wps:spPr>
                          <a:xfrm>
                            <a:off x="1564370" y="6035045"/>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60" name="Rectangle 10860"/>
                        <wps:cNvSpPr/>
                        <wps:spPr>
                          <a:xfrm>
                            <a:off x="1935000" y="5034632"/>
                            <a:ext cx="362312" cy="215867"/>
                          </a:xfrm>
                          <a:prstGeom prst="rect">
                            <a:avLst/>
                          </a:prstGeom>
                          <a:ln>
                            <a:noFill/>
                          </a:ln>
                        </wps:spPr>
                        <wps:txbx>
                          <w:txbxContent>
                            <w:p w:rsidR="00D276C5" w:rsidRDefault="00D4663C">
                              <w:pPr>
                                <w:spacing w:after="160" w:line="259" w:lineRule="auto"/>
                                <w:ind w:left="0" w:firstLine="0"/>
                              </w:pPr>
                              <w:r>
                                <w:rPr>
                                  <w:b/>
                                  <w:color w:val="ED7639"/>
                                  <w:w w:val="117"/>
                                  <w:sz w:val="20"/>
                                </w:rPr>
                                <w:t>Šeky</w:t>
                              </w:r>
                            </w:p>
                          </w:txbxContent>
                        </wps:txbx>
                        <wps:bodyPr horzOverflow="overflow" vert="horz" lIns="0" tIns="0" rIns="0" bIns="0" rtlCol="0">
                          <a:noAutofit/>
                        </wps:bodyPr>
                      </wps:wsp>
                      <wps:wsp>
                        <wps:cNvPr id="10861" name="Rectangle 10861"/>
                        <wps:cNvSpPr/>
                        <wps:spPr>
                          <a:xfrm>
                            <a:off x="1935000" y="5350481"/>
                            <a:ext cx="1504127" cy="215867"/>
                          </a:xfrm>
                          <a:prstGeom prst="rect">
                            <a:avLst/>
                          </a:prstGeom>
                          <a:ln>
                            <a:noFill/>
                          </a:ln>
                        </wps:spPr>
                        <wps:txbx>
                          <w:txbxContent>
                            <w:p w:rsidR="00D276C5" w:rsidRDefault="00D4663C">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0862" name="Rectangle 10862"/>
                        <wps:cNvSpPr/>
                        <wps:spPr>
                          <a:xfrm>
                            <a:off x="1935000" y="5666330"/>
                            <a:ext cx="1061768" cy="215867"/>
                          </a:xfrm>
                          <a:prstGeom prst="rect">
                            <a:avLst/>
                          </a:prstGeom>
                          <a:ln>
                            <a:noFill/>
                          </a:ln>
                        </wps:spPr>
                        <wps:txbx>
                          <w:txbxContent>
                            <w:p w:rsidR="00D276C5" w:rsidRDefault="00D4663C">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0863" name="Rectangle 10863"/>
                        <wps:cNvSpPr/>
                        <wps:spPr>
                          <a:xfrm>
                            <a:off x="1935000" y="5981798"/>
                            <a:ext cx="1642481" cy="215867"/>
                          </a:xfrm>
                          <a:prstGeom prst="rect">
                            <a:avLst/>
                          </a:prstGeom>
                          <a:ln>
                            <a:noFill/>
                          </a:ln>
                        </wps:spPr>
                        <wps:txbx>
                          <w:txbxContent>
                            <w:p w:rsidR="00D276C5" w:rsidRDefault="00D4663C">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xmlns:w15="http://schemas.microsoft.com/office/word/2012/wordml">
            <w:pict>
              <v:group id="Group 92110" o:spid="_x0000_s1082"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">
                <v:shape id="Shape 138025" o:spid="_x0000_s108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0L8QA&#10;AADfAAAADwAAAGRycy9kb3ducmV2LnhtbERP3WrCMBS+F3yHcATvNLVuQ6pR3EDYhiC6PcCxOWs6&#10;m5OSRNvt6ZfBYJcf3/9q09tG3MiH2rGC2TQDQVw6XXOl4P1tN1mACBFZY+OYFHxRgM16OFhhoV3H&#10;R7qdYiVSCIcCFZgY20LKUBqyGKauJU7ch/MWY4K+ktpjl8JtI/Mse5AWa04NBlt6MlReTler4HC3&#10;z1/K78/9fPbq87Otj9fOPCo1HvXbJYhIffwX/7mfdZo/X2T5Pfz+S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tC/EAAAA3wAAAA8AAAAAAAAAAAAAAAAAmAIAAGRycy9k&#10;b3ducmV2LnhtbFBLBQYAAAAABAAEAPUAAACJAwAAAAA=&#10;" path="m,l7163994,r,10692003l,10692003,,e" fillcolor="#ed7639" stroked="f" strokeweight="0">
                  <v:stroke miterlimit="83231f" joinstyle="miter"/>
                  <v:path arrowok="t" textboxrect="0,0,7163994,10692003"/>
                </v:shape>
                <v:shape id="Shape 138026" o:spid="_x0000_s108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8R8IA&#10;AADfAAAADwAAAGRycy9kb3ducmV2LnhtbERPXWvCMBR9F/wP4Qq+aWrdStcZZQzKhLIHdXu/NHdt&#10;WHNTmmi7f28Ggz0ezvfuMNlO3GjwxrGCzToBQVw7bbhR8HEpVzkIH5A1do5JwQ95OOznsx0W2o18&#10;ots5NCKGsC9QQRtCX0jp65Ys+rXriSP35QaLIcKhkXrAMYbbTqZJkkmLhmNDiz29tlR/n682zjD1&#10;Q254a97Kyj69P1Jnqs+NUsvF9PIMItAU/sV/7qOOvm2epBn8/okA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LxHwgAAAN8AAAAPAAAAAAAAAAAAAAAAAJgCAABkcnMvZG93&#10;bnJldi54bWxQSwUGAAAAAAQABAD1AAAAhwMAAAAA&#10;" path="m,l1656004,r,1656004l,1656004,,e" fillcolor="#fffefd" stroked="f" strokeweight="0">
                  <v:stroke miterlimit="83231f" joinstyle="miter"/>
                  <v:path arrowok="t" textboxrect="0,0,1656004,1656004"/>
                </v:shape>
                <v:rect id="Rectangle 10848" o:spid="_x0000_s1085"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U2McA&#10;AADeAAAADwAAAGRycy9kb3ducmV2LnhtbESPQWvCQBCF74L/YZlCb7ppk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VNjHAAAA3gAAAA8AAAAAAAAAAAAAAAAAmAIAAGRy&#10;cy9kb3ducmV2LnhtbFBLBQYAAAAABAAEAPUAAACMAwAAAAA=&#10;" filled="f" stroked="f">
                  <v:textbox inset="0,0,0,0">
                    <w:txbxContent>
                      <w:p w:rsidR="00D276C5" w:rsidRDefault="00D4663C">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38031" o:spid="_x0000_s1086"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1fMQA&#10;AADfAAAADwAAAGRycy9kb3ducmV2LnhtbERPXWvCMBR9F/Yfwh34pokTxHVGkcFUFJV1k71emru2&#10;2NyUJmr990YQfDyc78mstZU4U+NLxxoGfQWCOHOm5FzD789XbwzCB2SDlWPScCUPs+lLZ4KJcRf+&#10;pnMachFD2CeooQihTqT0WUEWfd/VxJH7d43FEGGTS9PgJYbbSr4pNZIWS44NBdb0WVB2TE9Ww16l&#10;63LRLnfh7/042m7UYZ4tD1p3X9v5B4hAbXiKH+6VifOHYzUcwP1PB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dXzEAAAA3wAAAA8AAAAAAAAAAAAAAAAAmAIAAGRycy9k&#10;b3ducmV2LnhtbFBLBQYAAAAABAAEAPUAAACJAwAAAAA=&#10;" path="m,l5191379,r,275857l,275857,,e" fillcolor="#fffefd" stroked="f" strokeweight="0">
                  <v:stroke miterlimit="83231f" joinstyle="miter"/>
                  <v:path arrowok="t" textboxrect="0,0,5191379,275857"/>
                </v:shape>
                <v:rect id="Rectangle 10850" o:spid="_x0000_s1087"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OA8cA&#10;AADeAAAADwAAAGRycy9kb3ducmV2LnhtbESPQWvCQBCF74L/YZlCb7ppwRJTVxGr6NGqoL0N2WkS&#10;mp0N2dWk/fXOoeBthnnz3vtmi97V6kZtqDwbeBknoIhzbysuDJyOm1EKKkRki7VnMvBLARbz4WCG&#10;mfUdf9LtEAslJhwyNFDG2GRah7wkh2HsG2K5ffvWYZS1LbRtsRNzV+vXJHnTDiuWhBIbWpWU/xyu&#10;zsA2bZaXnf/rinr9tT3vz9OP4zQa8/zUL99BRerjQ/z/vbNSP0kn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EzgPHAAAA3gAAAA8AAAAAAAAAAAAAAAAAmAIAAGRy&#10;cy9kb3ducmV2LnhtbFBLBQYAAAAABAAEAPUAAACMAwAAAAA=&#10;" filled="f" stroked="f">
                  <v:textbox inset="0,0,0,0">
                    <w:txbxContent>
                      <w:p w:rsidR="00D276C5" w:rsidRDefault="00D4663C">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38036" o:spid="_x0000_s1088"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wMQA&#10;AADfAAAADwAAAGRycy9kb3ducmV2LnhtbERPPWvDMBDdC/kP4gLZGjlNMcGJbEKIIYOXph3a7Wpd&#10;LGPrZCw1dv99VSh0fLzvQzHbXtxp9K1jBZt1AoK4drrlRsHba/m4A+EDssbeMSn4Jg9Fvng4YKbd&#10;xC90v4ZGxBD2GSowIQyZlL42ZNGv3UAcuZsbLYYIx0bqEacYbnv5lCSptNhybDA40MlQ3V2/rIKq&#10;KtPSlHScJ/vx+dzdztW76ZRaLefjHkSgOfyL/9wXHedvd8k2hd8/EY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I8DEAAAA3wAAAA8AAAAAAAAAAAAAAAAAmAIAAGRycy9k&#10;b3ducmV2LnhtbFBLBQYAAAAABAAEAPUAAACJAwAAAAA=&#10;" path="m,l4906798,r,275857l,275857,,e" fillcolor="#fffefd" stroked="f" strokeweight="0">
                  <v:stroke miterlimit="83231f" joinstyle="miter"/>
                  <v:path arrowok="t" textboxrect="0,0,4906798,275857"/>
                </v:shape>
                <v:shape id="Shape 138037" o:spid="_x0000_s1089" style="position:absolute;left:18252;top:59431;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GW8MA&#10;AADfAAAADwAAAGRycy9kb3ducmV2LnhtbERPz2vCMBS+C/4P4QneNHUOlc4oIivs0MvUw3Z7a55N&#10;afNSmmi7/34ZCB4/vt/b/WAbcafOV44VLOYJCOLC6YpLBZdzNtuA8AFZY+OYFPySh/1uPNpiql3P&#10;n3Q/hVLEEPYpKjAhtKmUvjBk0c9dSxy5q+sshgi7UuoO+xhuG/mSJCtpseLYYLClo6GiPt2sgjzP&#10;VpnJ6DD09vvntb6+51+mVmo6GQ5vIAIN4Sl+uD90nL/cJMs1/P+JA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GW8MAAADfAAAADwAAAAAAAAAAAAAAAACYAgAAZHJzL2Rv&#10;d25yZXYueG1sUEsFBgAAAAAEAAQA9QAAAIgDAAAAAA==&#10;" path="m,l4906798,r,275857l,275857,,e" fillcolor="#fffefd" stroked="f" strokeweight="0">
                  <v:stroke miterlimit="83231f" joinstyle="miter"/>
                  <v:path arrowok="t" textboxrect="0,0,4906798,275857"/>
                </v:shape>
                <v:shape id="Shape 138038" o:spid="_x0000_s1090"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KcQA&#10;AADfAAAADwAAAGRycy9kb3ducmV2LnhtbERPTWvCQBC9F/oflhG81Y21iKSuIqWBHnKp9aC3aXbM&#10;hmRnQ3Zr4r/vHAo9Pt73dj/5Tt1oiE1gA8tFBoq4Crbh2sDpq3jagIoJ2WIXmAzcKcJ+9/iwxdyG&#10;kT/pdky1khCOORpwKfW51rFy5DEuQk8s3DUMHpPAodZ2wFHCfaefs2ytPTYsDQ57enNUtccfb6As&#10;i3XhCjpMo798v7TX9/LsWmPms+nwCirRlP7Ff+4PK/NXm2wlg+WPA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EinEAAAA3wAAAA8AAAAAAAAAAAAAAAAAmAIAAGRycy9k&#10;b3ducmV2LnhtbFBLBQYAAAAABAAEAPUAAACJAwAAAAA=&#10;" path="m,l4906798,r,275857l,275857,,e" fillcolor="#fffefd" stroked="f" strokeweight="0">
                  <v:stroke miterlimit="83231f" joinstyle="miter"/>
                  <v:path arrowok="t" textboxrect="0,0,4906798,275857"/>
                </v:shape>
                <v:shape id="Shape 138039" o:spid="_x0000_s1091"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3ssMA&#10;AADfAAAADwAAAGRycy9kb3ducmV2LnhtbERPz2vCMBS+C/4P4Q28abo5RDujiKywQy9TD3p7a55N&#10;afNSmmi7/34ZCB4/vt/r7WAbcafOV44VvM4SEMSF0xWXCk7HbLoE4QOyxsYxKfglD9vNeLTGVLue&#10;v+l+CKWIIexTVGBCaFMpfWHIop+5ljhyV9dZDBF2pdQd9jHcNvItSRbSYsWxwWBLe0NFfbhZBXme&#10;LTKT0W7o7eXnvb5+5mdTKzV5GXYfIAIN4Sl+uL90nD9fJvMV/P+JA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3ssMAAADfAAAADwAAAAAAAAAAAAAAAACYAgAAZHJzL2Rv&#10;d25yZXYueG1sUEsFBgAAAAAEAAQA9QAAAIgDAAAAAA==&#10;" path="m,l4906798,r,275857l,275857,,e" fillcolor="#fffefd" stroked="f" strokeweight="0">
                  <v:stroke miterlimit="83231f" joinstyle="miter"/>
                  <v:path arrowok="t" textboxrect="0,0,4906798,275857"/>
                </v:shape>
                <v:rect id="Rectangle 10855" o:spid="_x0000_s1092"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m8QA&#10;AADeAAAADwAAAGRycy9kb3ducmV2LnhtbERPS4vCMBC+C/sfwix401TBpVajyK6iRx8L6m1oxrbY&#10;TEoTbd1fbwRhb/PxPWc6b00p7lS7wrKCQT8CQZxaXXCm4Pew6sUgnEfWWFomBQ9yMJ99dKaYaNvw&#10;ju57n4kQwi5BBbn3VSKlS3My6Pq2Ig7cxdYGfYB1JnWNTQg3pRxG0Zc0WHBoyLGi75zS6/5mFKzj&#10;anHa2L8mK5fn9XF7HP8cxl6p7me7mIDw1Pp/8du90WF+FI9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bZvEAAAA3gAAAA8AAAAAAAAAAAAAAAAAmAIAAGRycy9k&#10;b3ducmV2LnhtbFBLBQYAAAAABAAEAPUAAACJ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6" o:spid="_x0000_s1093"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z7MQA&#10;AADeAAAADwAAAGRycy9kb3ducmV2LnhtbERPS4vCMBC+C/sfwix401RBqdUosuuiRx8L6m1oxrbY&#10;TEqTtdVfbwRhb/PxPWe2aE0pblS7wrKCQT8CQZxaXXCm4Pfw04tBOI+ssbRMCu7kYDH/6Mww0bbh&#10;Hd32PhMhhF2CCnLvq0RKl+Zk0PVtRRy4i60N+gDrTOoamxBuSjmMorE0WHBoyLGir5zS6/7PKFjH&#10;1fK0sY8mK1fn9XF7nHwfJl6p7me7nILw1Pp/8du90WF+FI/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8+zEAAAA3gAAAA8AAAAAAAAAAAAAAAAAmAIAAGRycy9k&#10;b3ducmV2LnhtbFBLBQYAAAAABAAEAPUAAACJ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7" o:spid="_x0000_s1094"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d8UA&#10;AADeAAAADwAAAGRycy9kb3ducmV2LnhtbERPS2vCQBC+C/0PyxR6000L1RizEekDPWos2N6G7JiE&#10;ZmdDdmuiv94VhN7m43tOuhxMI07UudqygudJBIK4sLrmUsHX/nMcg3AeWWNjmRScycEyexilmGjb&#10;845OuS9FCGGXoILK+zaR0hUVGXQT2xIH7mg7gz7ArpS6wz6Em0a+RNFUGqw5NFTY0ltFxW/+ZxSs&#10;43b1vbGXvmw+ftaH7WH+vp97pZ4eh9UChKfB/4vv7o0O86P4dQ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Z3xQAAAN4AAAAPAAAAAAAAAAAAAAAAAJgCAABkcnMv&#10;ZG93bnJldi54bWxQSwUGAAAAAAQABAD1AAAAigM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8" o:spid="_x0000_s1095"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ccA&#10;AADeAAAADwAAAGRycy9kb3ducmV2LnhtbESPQWvCQBCF74L/YZlCb7ppw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wgXHAAAA3gAAAA8AAAAAAAAAAAAAAAAAmAIAAGRy&#10;cy9kb3ducmV2LnhtbFBLBQYAAAAABAAEAPUAAACM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9" o:spid="_x0000_s1096" style="position:absolute;left:15643;top:6035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nnsUA&#10;AADeAAAADwAAAGRycy9kb3ducmV2LnhtbERPS2vCQBC+F/oflin0VjctVJKYjUgf6LEaQb0N2TEJ&#10;ZmdDdmtSf31XELzNx/ecbD6aVpypd41lBa+TCARxaXXDlYJt8f0Sg3AeWWNrmRT8kYN5/viQYart&#10;wGs6b3wlQgi7FBXU3neplK6syaCb2I44cEfbG/QB9pXUPQ4h3LTyLYqm0mDDoaHGjj5qKk+bX6Ng&#10;GXeL/cpehqr9Oix3P7vks0i8Us9P42IGwtPo7+Kbe6XD/C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meexQAAAN4AAAAPAAAAAAAAAAAAAAAAAJgCAABkcnMv&#10;ZG93bnJldi54bWxQSwUGAAAAAAQABAD1AAAAigM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0860" o:spid="_x0000_s1097"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vscA&#10;AADeAAAADwAAAGRycy9kb3ducmV2LnhtbESPzW7CQAyE75V4h5WRuJUNPaAQWBAqreBYfiTozcq6&#10;SdSsN8puSejT4wMSN1sez8y3WPWuVldqQ+XZwGScgCLOva24MHA6fr6moEJEtlh7JgM3CrBaDl4W&#10;mFnf8Z6uh1goMeGQoYEyxibTOuQlOQxj3xDL7ce3DqOsbaFti52Yu1q/JclUO6xYEkps6L2k/Pfw&#10;5wxs02Z92fn/rqg/vrfnr/Nsc5xFY0bDfj0HFamPT/Hje2elfpJ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L7HAAAA3gAAAA8AAAAAAAAAAAAAAAAAmAIAAGRy&#10;cy9kb3ducmV2LnhtbFBLBQYAAAAABAAEAPUAAACMAwAAAAA=&#10;" filled="f" stroked="f">
                  <v:textbox inset="0,0,0,0">
                    <w:txbxContent>
                      <w:p w:rsidR="00D276C5" w:rsidRDefault="00D4663C">
                        <w:pPr>
                          <w:spacing w:after="160" w:line="259" w:lineRule="auto"/>
                          <w:ind w:left="0" w:firstLine="0"/>
                        </w:pPr>
                        <w:r>
                          <w:rPr>
                            <w:b/>
                            <w:color w:val="ED7639"/>
                            <w:w w:val="117"/>
                            <w:sz w:val="20"/>
                          </w:rPr>
                          <w:t>Šeky</w:t>
                        </w:r>
                      </w:p>
                    </w:txbxContent>
                  </v:textbox>
                </v:rect>
                <v:rect id="Rectangle 10861" o:spid="_x0000_s1098"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hJcUA&#10;AADeAAAADwAAAGRycy9kb3ducmV2LnhtbERPTWvCQBC9C/6HZYTedJMeQoyuErTFHFstWG9DdkyC&#10;2dmQ3Zq0v75bKHibx/uc9XY0rbhT7xrLCuJFBIK4tLrhSsHH6XWegnAeWWNrmRR8k4PtZjpZY6bt&#10;wO90P/pKhBB2GSqove8yKV1Zk0G3sB1x4K62N+gD7CupexxCuGnlcxQl0mDDoaHGjnY1lbfjl1Fw&#10;SLv8s7A/Q9W+XA7nt/Nyf1p6pZ5mY74C4Wn0D/G/u9BhfpQm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KElxQAAAN4AAAAPAAAAAAAAAAAAAAAAAJgCAABkcnMv&#10;ZG93bnJldi54bWxQSwUGAAAAAAQABAD1AAAAigMAAAAA&#10;" filled="f" stroked="f">
                  <v:textbox inset="0,0,0,0">
                    <w:txbxContent>
                      <w:p w:rsidR="00D276C5" w:rsidRDefault="00D4663C">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0862" o:spid="_x0000_s1099" style="position:absolute;left:19350;top:56663;width:1061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UsUA&#10;AADeAAAADwAAAGRycy9kb3ducmV2LnhtbERPTWvCQBC9C/6HZYTedFMPIUldRarFHFsjaG9DdkyC&#10;2dmQ3Zq0v75bKHibx/uc1WY0rbhT7xrLCp4XEQji0uqGKwWn4m2egHAeWWNrmRR8k4PNejpZYabt&#10;wB90P/pKhBB2GSqove8yKV1Zk0G3sB1x4K62N+gD7CupexxCuGnlMopiabDh0FBjR681lbfjl1Fw&#10;SLrtJbc/Q9XuPw/n93O6K1Kv1NNs3L6A8DT6h/jfneswP0riJ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j9SxQAAAN4AAAAPAAAAAAAAAAAAAAAAAJgCAABkcnMv&#10;ZG93bnJldi54bWxQSwUGAAAAAAQABAD1AAAAigMAAAAA&#10;" filled="f" stroked="f">
                  <v:textbox inset="0,0,0,0">
                    <w:txbxContent>
                      <w:p w:rsidR="00D276C5" w:rsidRDefault="00D4663C">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0863" o:spid="_x0000_s1100" style="position:absolute;left:19350;top:59817;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aycQA&#10;AADeAAAADwAAAGRycy9kb3ducmV2LnhtbERPS4vCMBC+C/sfwix401QFqdUosuuiRx8L6m1oxrbY&#10;TEqTtdVfbwRhb/PxPWe2aE0pblS7wrKCQT8CQZxaXXCm4Pfw04tBOI+ssbRMCu7kYDH/6Mww0bbh&#10;Hd32PhMhhF2CCnLvq0RKl+Zk0PVtRRy4i60N+gDrTOoamxBuSjmMorE0WHBoyLGir5zS6/7PKFjH&#10;1fK0sY8mK1fn9XF7nHwfJl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6msnEAAAA3gAAAA8AAAAAAAAAAAAAAAAAmAIAAGRycy9k&#10;b3ducmV2LnhtbFBLBQYAAAAABAAEAPUAAACJAwAAAAA=&#10;" filled="f" stroked="f">
                  <v:textbox inset="0,0,0,0">
                    <w:txbxContent>
                      <w:p w:rsidR="00D276C5" w:rsidRDefault="00D4663C">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D7639"/>
            <w:vAlign w:val="bottom"/>
          </w:tcPr>
          <w:p w:rsidR="00D276C5" w:rsidRDefault="00D4663C">
            <w:pPr>
              <w:spacing w:after="0" w:line="259" w:lineRule="auto"/>
              <w:ind w:left="0" w:firstLine="0"/>
            </w:pPr>
            <w:r>
              <w:rPr>
                <w:b/>
                <w:color w:val="FFFEFD"/>
                <w:sz w:val="26"/>
              </w:rPr>
              <w:t>Šeky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p w:rsidR="00D276C5" w:rsidRDefault="00D4663C">
      <w:pPr>
        <w:shd w:val="clear" w:color="auto" w:fill="999A9A"/>
        <w:spacing w:after="439"/>
        <w:ind w:left="618"/>
      </w:pPr>
      <w:r>
        <w:rPr>
          <w:b/>
          <w:color w:val="FFFEFD"/>
          <w:sz w:val="20"/>
        </w:rPr>
        <w:t>Šeky</w:t>
      </w:r>
    </w:p>
    <w:tbl>
      <w:tblPr>
        <w:tblStyle w:val="TableGrid"/>
        <w:tblpPr w:vertAnchor="text" w:tblpX="475" w:tblpY="-92"/>
        <w:tblOverlap w:val="never"/>
        <w:tblW w:w="9821" w:type="dxa"/>
        <w:tblInd w:w="0" w:type="dxa"/>
        <w:tblLayout w:type="fixed"/>
        <w:tblCellMar>
          <w:right w:w="97" w:type="dxa"/>
        </w:tblCellMar>
        <w:tblLook w:val="04A0" w:firstRow="1" w:lastRow="0" w:firstColumn="1" w:lastColumn="0" w:noHBand="0" w:noVBand="1"/>
      </w:tblPr>
      <w:tblGrid>
        <w:gridCol w:w="3401"/>
        <w:gridCol w:w="1824"/>
        <w:gridCol w:w="1386"/>
        <w:gridCol w:w="1605"/>
        <w:gridCol w:w="1605"/>
      </w:tblGrid>
      <w:tr w:rsidR="00D276C5" w:rsidTr="00D4663C">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824" w:type="dxa"/>
            <w:tcBorders>
              <w:top w:val="single" w:sz="40" w:space="0" w:color="D3D2D2"/>
              <w:left w:val="nil"/>
              <w:bottom w:val="single" w:sz="40" w:space="0" w:color="D3D2D2"/>
              <w:right w:val="nil"/>
            </w:tcBorders>
            <w:shd w:val="clear" w:color="auto" w:fill="D3D2D2"/>
            <w:vAlign w:val="center"/>
          </w:tcPr>
          <w:p w:rsidR="00D276C5" w:rsidRDefault="00D4663C">
            <w:pPr>
              <w:spacing w:after="0" w:line="259" w:lineRule="auto"/>
              <w:ind w:left="204" w:firstLine="0"/>
            </w:pPr>
            <w:r>
              <w:rPr>
                <w:b/>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18" w:firstLine="0"/>
            </w:pPr>
            <w:r>
              <w:rPr>
                <w:b/>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D276C5" w:rsidRDefault="00D4663C">
            <w:pPr>
              <w:spacing w:after="0" w:line="259" w:lineRule="auto"/>
              <w:ind w:left="134" w:right="38" w:firstLine="0"/>
              <w:jc w:val="center"/>
            </w:pPr>
            <w:r>
              <w:rPr>
                <w:b/>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D276C5" w:rsidRDefault="00D4663C">
            <w:pPr>
              <w:spacing w:after="0" w:line="259" w:lineRule="auto"/>
              <w:ind w:left="97" w:firstLine="0"/>
              <w:jc w:val="center"/>
            </w:pPr>
            <w:r>
              <w:rPr>
                <w:b/>
                <w:sz w:val="14"/>
              </w:rPr>
              <w:t>Loro a Nostro šeky</w:t>
            </w:r>
          </w:p>
        </w:tc>
      </w:tr>
      <w:tr w:rsidR="00D276C5" w:rsidTr="00D4663C">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D276C5" w:rsidRDefault="00D4663C">
            <w:pPr>
              <w:spacing w:after="0" w:line="259" w:lineRule="auto"/>
              <w:ind w:left="137" w:firstLine="0"/>
            </w:pPr>
            <w:r>
              <w:rPr>
                <w:b/>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137" w:firstLine="0"/>
            </w:pPr>
            <w:r>
              <w:rPr>
                <w:b/>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709" w:firstLine="0"/>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7" w:firstLine="0"/>
              <w:jc w:val="center"/>
            </w:pPr>
            <w:r>
              <w:rPr>
                <w:b/>
                <w:color w:val="FFFEFD"/>
                <w:sz w:val="14"/>
              </w:rPr>
              <w:t>-</w:t>
            </w:r>
          </w:p>
        </w:tc>
      </w:tr>
      <w:tr w:rsidR="00D276C5" w:rsidTr="00D4663C">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137" w:firstLine="0"/>
            </w:pPr>
            <w:r>
              <w:rPr>
                <w:b/>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634" w:firstLine="0"/>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415" w:firstLine="0"/>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7" w:firstLine="0"/>
              <w:jc w:val="center"/>
            </w:pPr>
            <w:r>
              <w:rPr>
                <w:b/>
                <w:color w:val="FFFEFD"/>
                <w:sz w:val="14"/>
              </w:rPr>
              <w:t>-</w:t>
            </w:r>
          </w:p>
        </w:tc>
      </w:tr>
      <w:tr w:rsidR="00D276C5" w:rsidTr="00D4663C">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137" w:firstLine="0"/>
            </w:pPr>
            <w:r>
              <w:rPr>
                <w:b/>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634" w:firstLine="0"/>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7" w:firstLine="0"/>
              <w:jc w:val="center"/>
            </w:pPr>
            <w:r>
              <w:rPr>
                <w:b/>
                <w:color w:val="FFFEFD"/>
                <w:sz w:val="14"/>
              </w:rPr>
              <w:t>-</w:t>
            </w:r>
          </w:p>
        </w:tc>
      </w:tr>
      <w:tr w:rsidR="00D276C5" w:rsidTr="00D4663C">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D276C5" w:rsidRDefault="00D4663C">
            <w:pPr>
              <w:spacing w:after="0" w:line="259" w:lineRule="auto"/>
              <w:ind w:left="137" w:firstLine="0"/>
            </w:pPr>
            <w:r>
              <w:rPr>
                <w:b/>
                <w:sz w:val="14"/>
              </w:rPr>
              <w:t>Proplacení šeku</w:t>
            </w:r>
          </w:p>
        </w:tc>
        <w:tc>
          <w:tcPr>
            <w:tcW w:w="1824"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D276C5" w:rsidRDefault="00D4663C">
            <w:pPr>
              <w:spacing w:after="0" w:line="259" w:lineRule="auto"/>
              <w:ind w:left="137" w:firstLine="0"/>
            </w:pPr>
            <w:r>
              <w:rPr>
                <w:b/>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0" w:right="122"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25" w:lineRule="auto"/>
              <w:ind w:left="362" w:right="238"/>
              <w:jc w:val="center"/>
            </w:pPr>
            <w:r>
              <w:rPr>
                <w:b/>
                <w:color w:val="FFFEFD"/>
                <w:sz w:val="14"/>
              </w:rPr>
              <w:t xml:space="preserve">200,– pro šeky do 20 tis. Kč, 1 % pro šeky nad 20 tis. Kč </w:t>
            </w:r>
          </w:p>
          <w:p w:rsidR="00D276C5" w:rsidRDefault="00D4663C">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6" w:firstLine="0"/>
              <w:jc w:val="center"/>
            </w:pPr>
            <w:r>
              <w:rPr>
                <w:b/>
                <w:color w:val="FFFEFD"/>
                <w:sz w:val="14"/>
              </w:rPr>
              <w:t>-</w:t>
            </w:r>
          </w:p>
        </w:tc>
      </w:tr>
      <w:tr w:rsidR="00D276C5" w:rsidTr="00D4663C">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137" w:firstLine="0"/>
            </w:pPr>
            <w:r>
              <w:rPr>
                <w:b/>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564" w:firstLine="0"/>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346" w:firstLine="0"/>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25" w:lineRule="auto"/>
              <w:ind w:left="362" w:right="238"/>
              <w:jc w:val="center"/>
            </w:pPr>
            <w:r>
              <w:rPr>
                <w:b/>
                <w:color w:val="FFFEFD"/>
                <w:sz w:val="14"/>
              </w:rPr>
              <w:t xml:space="preserve">500,– pro šeky do 25 tis. Kč, 2 % pro šeky nad 25 tis. Kč </w:t>
            </w:r>
          </w:p>
          <w:p w:rsidR="00D276C5" w:rsidRDefault="00D4663C">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6" w:firstLine="0"/>
              <w:jc w:val="center"/>
            </w:pPr>
            <w:r>
              <w:rPr>
                <w:b/>
                <w:color w:val="FFFEFD"/>
                <w:sz w:val="14"/>
              </w:rPr>
              <w:t>zdarma</w:t>
            </w:r>
          </w:p>
        </w:tc>
      </w:tr>
      <w:tr w:rsidR="00D276C5" w:rsidTr="00D4663C">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136" w:firstLine="0"/>
            </w:pPr>
            <w:r>
              <w:rPr>
                <w:b/>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6" w:firstLine="0"/>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6" w:firstLine="0"/>
              <w:jc w:val="center"/>
            </w:pPr>
            <w:r>
              <w:rPr>
                <w:b/>
                <w:color w:val="FFFEFD"/>
                <w:sz w:val="14"/>
              </w:rPr>
              <w:t>-</w:t>
            </w:r>
          </w:p>
        </w:tc>
      </w:tr>
      <w:tr w:rsidR="00D276C5" w:rsidTr="00D4663C">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136" w:firstLine="0"/>
            </w:pPr>
            <w:r>
              <w:rPr>
                <w:b/>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634" w:firstLine="0"/>
            </w:pPr>
            <w:r>
              <w:rPr>
                <w:b/>
                <w:color w:val="FFFEFD"/>
                <w:sz w:val="14"/>
              </w:rPr>
              <w:t>100,–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415" w:firstLine="0"/>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6" w:firstLine="0"/>
              <w:jc w:val="center"/>
            </w:pPr>
            <w:r>
              <w:rPr>
                <w:b/>
                <w:color w:val="FFFEFD"/>
                <w:sz w:val="14"/>
              </w:rPr>
              <w:t>400,–</w:t>
            </w:r>
          </w:p>
        </w:tc>
      </w:tr>
      <w:tr w:rsidR="00D276C5" w:rsidTr="00D4663C">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D276C5" w:rsidRDefault="00D4663C">
            <w:pPr>
              <w:spacing w:after="0" w:line="259" w:lineRule="auto"/>
              <w:ind w:left="136" w:firstLine="0"/>
            </w:pPr>
            <w:r>
              <w:rPr>
                <w:b/>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D276C5" w:rsidRDefault="00D4663C">
            <w:pPr>
              <w:spacing w:after="0" w:line="259" w:lineRule="auto"/>
              <w:ind w:left="136" w:firstLine="0"/>
            </w:pPr>
            <w:r>
              <w:rPr>
                <w:b/>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671" w:firstLine="0"/>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6" w:firstLine="0"/>
              <w:jc w:val="center"/>
            </w:pPr>
            <w:r>
              <w:rPr>
                <w:b/>
                <w:color w:val="FFFEFD"/>
                <w:sz w:val="14"/>
              </w:rPr>
              <w:t>-</w:t>
            </w:r>
          </w:p>
        </w:tc>
      </w:tr>
      <w:tr w:rsidR="00D276C5" w:rsidTr="00D4663C">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136" w:firstLine="0"/>
            </w:pPr>
            <w:r>
              <w:rPr>
                <w:b/>
                <w:sz w:val="14"/>
              </w:rPr>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634" w:firstLine="0"/>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6" w:firstLine="0"/>
              <w:jc w:val="center"/>
            </w:pPr>
            <w:r>
              <w:rPr>
                <w:b/>
                <w:color w:val="FFFEFD"/>
                <w:sz w:val="14"/>
              </w:rPr>
              <w:t>-</w:t>
            </w:r>
          </w:p>
        </w:tc>
      </w:tr>
      <w:tr w:rsidR="00D276C5" w:rsidTr="00D4663C">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136" w:firstLine="0"/>
            </w:pPr>
            <w:r>
              <w:rPr>
                <w:b/>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D276C5" w:rsidRDefault="00D4663C">
            <w:pPr>
              <w:spacing w:after="0" w:line="259" w:lineRule="auto"/>
              <w:ind w:left="219" w:right="341" w:firstLine="415"/>
            </w:pPr>
            <w:r>
              <w:rPr>
                <w:b/>
                <w:color w:val="FFFEFD"/>
                <w:sz w:val="14"/>
              </w:rPr>
              <w:t xml:space="preserve">200,– za každou žádost </w:t>
            </w:r>
            <w:r>
              <w:rPr>
                <w:b/>
                <w:color w:val="FFFEFD"/>
                <w:sz w:val="12"/>
                <w:vertAlign w:val="superscript"/>
              </w:rPr>
              <w:footnoteReference w:id="23"/>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D276C5" w:rsidRDefault="00D4663C">
            <w:pPr>
              <w:spacing w:after="0" w:line="259" w:lineRule="auto"/>
              <w:ind w:left="0" w:right="122" w:firstLine="415"/>
            </w:pPr>
            <w:r>
              <w:rPr>
                <w:b/>
                <w:color w:val="FFFEFD"/>
                <w:sz w:val="14"/>
              </w:rPr>
              <w:t xml:space="preserve">200,– za každou žádost </w:t>
            </w:r>
            <w:r>
              <w:rPr>
                <w:b/>
                <w:color w:val="FFFEFD"/>
                <w:sz w:val="12"/>
                <w:vertAlign w:val="superscript"/>
              </w:rPr>
              <w:footnoteReference w:id="24"/>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7" w:firstLine="0"/>
              <w:jc w:val="center"/>
            </w:pPr>
            <w:r>
              <w:rPr>
                <w:b/>
                <w:color w:val="FFFEFD"/>
                <w:sz w:val="14"/>
              </w:rPr>
              <w:t>-</w:t>
            </w:r>
          </w:p>
        </w:tc>
      </w:tr>
      <w:tr w:rsidR="00D276C5" w:rsidTr="00D4663C">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137" w:firstLine="0"/>
            </w:pPr>
            <w:r>
              <w:rPr>
                <w:b/>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D276C5" w:rsidRDefault="00D4663C">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97" w:firstLine="0"/>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97" w:firstLine="0"/>
              <w:jc w:val="center"/>
            </w:pPr>
            <w:r>
              <w:rPr>
                <w:b/>
                <w:color w:val="FFFEFD"/>
                <w:sz w:val="14"/>
              </w:rPr>
              <w:t>-</w:t>
            </w:r>
          </w:p>
        </w:tc>
      </w:tr>
    </w:tbl>
    <w:p w:rsidR="00D276C5" w:rsidRDefault="00D4663C">
      <w:pPr>
        <w:pStyle w:val="Nadpis4"/>
        <w:ind w:left="-5" w:right="-7527"/>
      </w:pPr>
      <w:r>
        <w:t>&gt;&gt;</w:t>
      </w:r>
    </w:p>
    <w:p w:rsidR="00D276C5" w:rsidRDefault="00D276C5">
      <w:pPr>
        <w:sectPr w:rsidR="00D276C5">
          <w:headerReference w:type="even" r:id="rId86"/>
          <w:headerReference w:type="default" r:id="rId87"/>
          <w:footerReference w:type="even" r:id="rId88"/>
          <w:footerReference w:type="default" r:id="rId89"/>
          <w:headerReference w:type="first" r:id="rId90"/>
          <w:footerReference w:type="first" r:id="rId91"/>
          <w:pgSz w:w="11282" w:h="16838"/>
          <w:pgMar w:top="680" w:right="1103" w:bottom="4074" w:left="256" w:header="708" w:footer="241" w:gutter="0"/>
          <w:cols w:space="708"/>
          <w:formProt w:val="0"/>
        </w:sectPr>
      </w:pP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D7639"/>
            <w:vAlign w:val="bottom"/>
          </w:tcPr>
          <w:p w:rsidR="00D276C5" w:rsidRDefault="00D4663C">
            <w:pPr>
              <w:spacing w:after="0" w:line="259" w:lineRule="auto"/>
              <w:ind w:left="0" w:firstLine="0"/>
            </w:pPr>
            <w:r>
              <w:rPr>
                <w:b/>
                <w:color w:val="FFFEFD"/>
                <w:sz w:val="26"/>
              </w:rPr>
              <w:t>Bankovní informace</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p w:rsidR="00D276C5" w:rsidRDefault="00D4663C">
      <w:pPr>
        <w:shd w:val="clear" w:color="auto" w:fill="999A9A"/>
        <w:spacing w:after="510"/>
        <w:ind w:left="10" w:right="5394"/>
        <w:jc w:val="right"/>
      </w:pPr>
      <w:r>
        <w:rPr>
          <w:b/>
          <w:color w:val="FFFEFD"/>
          <w:sz w:val="20"/>
        </w:rPr>
        <w:t>Bankovní informace</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530"/>
        </w:trPr>
        <w:tc>
          <w:tcPr>
            <w:tcW w:w="6714"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500,–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000,–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500,–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500,– + náklady banky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100,– + náklady agentury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425" w:firstLine="0"/>
            </w:pPr>
            <w:r>
              <w:rPr>
                <w:b/>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250,– + 21 % DPH</w:t>
            </w:r>
          </w:p>
        </w:tc>
      </w:tr>
      <w:tr w:rsidR="00D276C5" w:rsidTr="00D4663C">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D276C5" w:rsidRDefault="00D4663C">
            <w:pPr>
              <w:spacing w:after="0" w:line="259" w:lineRule="auto"/>
              <w:ind w:left="0" w:firstLine="0"/>
            </w:pPr>
            <w:r>
              <w:t>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D276C5" w:rsidRDefault="00D276C5">
            <w:pPr>
              <w:spacing w:after="160" w:line="259" w:lineRule="auto"/>
              <w:ind w:left="0" w:firstLine="0"/>
            </w:pPr>
          </w:p>
        </w:tc>
      </w:tr>
    </w:tbl>
    <w:p w:rsidR="00D276C5" w:rsidRDefault="00D4663C">
      <w:pPr>
        <w:pStyle w:val="Nadpis4"/>
        <w:spacing w:after="3516"/>
        <w:ind w:left="-5" w:right="-7527"/>
      </w:pPr>
      <w:r>
        <w:t>&gt;&gt;</w:t>
      </w:r>
    </w:p>
    <w:p w:rsidR="00D276C5" w:rsidRDefault="00D4663C">
      <w:pPr>
        <w:spacing w:after="0" w:line="259" w:lineRule="auto"/>
        <w:ind w:left="0" w:right="-2548" w:firstLine="0"/>
      </w:pPr>
      <w:r>
        <w:rPr>
          <w:noProof/>
          <w:color w:val="000000"/>
          <w:sz w:val="22"/>
        </w:rPr>
        <mc:AlternateContent>
          <mc:Choice Requires="wpg">
            <w:drawing>
              <wp:inline distT="0" distB="0" distL="0" distR="0">
                <wp:extent cx="6569603" cy="760747"/>
                <wp:effectExtent l="0" t="0" r="0" b="0"/>
                <wp:docPr id="113934" name="Group 113934"/>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38058" name="Shape 138058"/>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1362" name="Rectangle 11362"/>
                        <wps:cNvSpPr/>
                        <wps:spPr>
                          <a:xfrm>
                            <a:off x="395600" y="54817"/>
                            <a:ext cx="1759688" cy="215867"/>
                          </a:xfrm>
                          <a:prstGeom prst="rect">
                            <a:avLst/>
                          </a:prstGeom>
                          <a:ln>
                            <a:noFill/>
                          </a:ln>
                        </wps:spPr>
                        <wps:txbx>
                          <w:txbxContent>
                            <w:p w:rsidR="00D276C5" w:rsidRDefault="00D4663C">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38067" name="Shape 138067"/>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38068" name="Shape 138068"/>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1365" name="Shape 11365"/>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1366" name="Shape 11366"/>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7" name="Shape 11367"/>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8" name="Shape 11368"/>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9" name="Shape 11369"/>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0" name="Shape 11370"/>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1" name="Shape 11371"/>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2" name="Rectangle 11372"/>
                        <wps:cNvSpPr/>
                        <wps:spPr>
                          <a:xfrm>
                            <a:off x="388150" y="558162"/>
                            <a:ext cx="1738900" cy="151107"/>
                          </a:xfrm>
                          <a:prstGeom prst="rect">
                            <a:avLst/>
                          </a:prstGeom>
                          <a:ln>
                            <a:noFill/>
                          </a:ln>
                        </wps:spPr>
                        <wps:txbx>
                          <w:txbxContent>
                            <w:p w:rsidR="00D276C5" w:rsidRDefault="00D4663C">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wps:txbx>
                        <wps:bodyPr horzOverflow="overflow" vert="horz" lIns="0" tIns="0" rIns="0" bIns="0" rtlCol="0">
                          <a:noAutofit/>
                        </wps:bodyPr>
                      </wps:wsp>
                      <wps:wsp>
                        <wps:cNvPr id="11373" name="Rectangle 11373"/>
                        <wps:cNvSpPr/>
                        <wps:spPr>
                          <a:xfrm>
                            <a:off x="4704067" y="507400"/>
                            <a:ext cx="2271085" cy="151107"/>
                          </a:xfrm>
                          <a:prstGeom prst="rect">
                            <a:avLst/>
                          </a:prstGeom>
                          <a:ln>
                            <a:noFill/>
                          </a:ln>
                        </wps:spPr>
                        <wps:txbx>
                          <w:txbxContent>
                            <w:p w:rsidR="00D276C5" w:rsidRDefault="00D4663C">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1374" name="Rectangle 11374"/>
                        <wps:cNvSpPr/>
                        <wps:spPr>
                          <a:xfrm>
                            <a:off x="4822482" y="609012"/>
                            <a:ext cx="1927594" cy="151107"/>
                          </a:xfrm>
                          <a:prstGeom prst="rect">
                            <a:avLst/>
                          </a:prstGeom>
                          <a:ln>
                            <a:noFill/>
                          </a:ln>
                        </wps:spPr>
                        <wps:txbx>
                          <w:txbxContent>
                            <w:p w:rsidR="00D276C5" w:rsidRDefault="00D4663C">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wps:txbx>
                        <wps:bodyPr horzOverflow="overflow" vert="horz" lIns="0" tIns="0" rIns="0" bIns="0" rtlCol="0">
                          <a:noAutofit/>
                        </wps:bodyPr>
                      </wps:wsp>
                      <wps:wsp>
                        <wps:cNvPr id="11379" name="Shape 11379"/>
                        <wps:cNvSpPr/>
                        <wps:spPr>
                          <a:xfrm>
                            <a:off x="269599" y="728171"/>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1380" name="Shape 11380"/>
                        <wps:cNvSpPr/>
                        <wps:spPr>
                          <a:xfrm>
                            <a:off x="269599" y="745424"/>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s:wsp>
                        <wps:cNvPr id="11381" name="Rectangle 11381"/>
                        <wps:cNvSpPr/>
                        <wps:spPr>
                          <a:xfrm>
                            <a:off x="0" y="89996"/>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ED7639"/>
                                  <w:sz w:val="24"/>
                                </w:rPr>
                                <w:t>&gt;&gt;</w:t>
                              </w:r>
                            </w:p>
                          </w:txbxContent>
                        </wps:txbx>
                        <wps:bodyPr horzOverflow="overflow" vert="horz" lIns="0" tIns="0" rIns="0" bIns="0" rtlCol="0">
                          <a:noAutofit/>
                        </wps:bodyPr>
                      </wps:wsp>
                    </wpg:wgp>
                  </a:graphicData>
                </a:graphic>
              </wp:inline>
            </w:drawing>
          </mc:Choice>
          <mc:Fallback xmlns:w15="http://schemas.microsoft.com/office/word/2012/wordml">
            <w:pict>
              <v:group id="Group 113934" o:spid="_x0000_s1101"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">
                <v:shape id="Shape 138058" o:spid="_x0000_s1102"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pMQA&#10;AADfAAAADwAAAGRycy9kb3ducmV2LnhtbERPS08CMRC+m/gfmjHxJl01GFwpxJhIPElkPchtaMd9&#10;0E432wrLv2cOJB6/fO/5cgxeHWhIbWQD95MCFLGNruXawHf1fjcDlTKyQx+ZDJwowXJxfTXH0sUj&#10;f9Fhk2slIZxKNNDk3JdaJ9tQwDSJPbFwv3EImAUOtXYDHiU8eP1QFE86YMvS0GBPbw3Z/eYvGNhO&#10;bWXXftX5rqvs/jPmn93q2Zjbm/H1BVSmMf+LL+4PJ/MfZ8VUBssfAa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6TEAAAA3wAAAA8AAAAAAAAAAAAAAAAAmAIAAGRycy9k&#10;b3ducmV2LnhtbFBLBQYAAAAABAAEAPUAAACJAwAAAAA=&#10;" path="m,l6300000,r,395999l,395999,,e" fillcolor="#999a9a" stroked="f" strokeweight="0">
                  <v:stroke miterlimit="1" joinstyle="miter"/>
                  <v:path arrowok="t" textboxrect="0,0,6300000,395999"/>
                </v:shape>
                <v:rect id="Rectangle 11362" o:spid="_x0000_s1103"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8pMUA&#10;AADeAAAADwAAAGRycy9kb3ducmV2LnhtbERPTWvCQBC9C/0Pywi9mU0siEZXCW1Fj60WorchOybB&#10;7GzIribtr+8WhN7m8T5ntRlMI+7UudqygiSKQRAXVtdcKvg6bidzEM4ja2wsk4JvcrBZP41WmGrb&#10;8yfdD74UIYRdigoq79tUSldUZNBFtiUO3MV2Bn2AXSl1h30IN42cxvFMGqw5NFTY0mtFxfVwMwp2&#10;8zY77e1PXzbv513+kS/ejguv1PN4yJYgPA3+X/xw73WYn7z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vykxQAAAN4AAAAPAAAAAAAAAAAAAAAAAJgCAABkcnMv&#10;ZG93bnJldi54bWxQSwUGAAAAAAQABAD1AAAAigMAAAAA&#10;" filled="f" stroked="f">
                  <v:textbox inset="0,0,0,0">
                    <w:txbxContent>
                      <w:p w:rsidR="00D276C5" w:rsidRDefault="00D4663C">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shape id="Shape 138067" o:spid="_x0000_s1104"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2RcQA&#10;AADfAAAADwAAAGRycy9kb3ducmV2LnhtbERPXWvCMBR9F/Yfwh3sTZM5sdIZRQYy8W062Hy7NNe2&#10;mtx0Taz13y+DgY+H8z1f9s6KjtpQe9bwPFIgiAtvai41fO7XwxmIEJENWs+k4UYBlouHwRxz46/8&#10;Qd0uliKFcMhRQxVjk0sZioochpFviBN39K3DmGBbStPiNYU7K8dKTaXDmlNDhQ29VVScdxen4X38&#10;le0PbmN/wrqzp9Nholbbb62fHvvVK4hIfbyL/90bk+a/zNQ0g78/C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NkXEAAAA3wAAAA8AAAAAAAAAAAAAAAAAmAIAAGRycy9k&#10;b3ducmV2LnhtbFBLBQYAAAAABAAEAPUAAACJAwAAAAA=&#10;" path="m,l4255199,r,287998l,287998,,e" fillcolor="#d3d2d2" stroked="f" strokeweight="0">
                  <v:stroke miterlimit="1" joinstyle="miter"/>
                  <v:path arrowok="t" textboxrect="0,0,4255199,287998"/>
                </v:shape>
                <v:shape id="Shape 138068" o:spid="_x0000_s1105"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KMcMA&#10;AADfAAAADwAAAGRycy9kb3ducmV2LnhtbERPTWsCMRC9F/ofwhS81WwVVLZGKa2CBwvbtb0Pm+lm&#10;6WayJFG3/75zEHp8vO/1dvS9ulBMXWADT9MCFHETbMetgc/T/nEFKmVki31gMvBLCbab+7s1ljZc&#10;+YMudW6VhHAq0YDLeSi1To0jj2kaBmLhvkP0mAXGVtuIVwn3vZ4VxUJ77FgaHA706qj5qc/eQN6d&#10;4pevj+8+vVXVrm+XlbNLYyYP48szqExj/hff3Acr8+erYiGD5Y8A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KMcMAAADfAAAADwAAAAAAAAAAAAAAAACYAgAAZHJzL2Rv&#10;d25yZXYueG1sUEsFBgAAAAAEAAQA9QAAAIgDAAAAAA==&#10;" path="m,l1981301,r,287998l,287998,,e" fillcolor="#ed7639" stroked="f" strokeweight="0">
                  <v:stroke miterlimit="1" joinstyle="miter"/>
                  <v:path arrowok="t" textboxrect="0,0,1981301,287998"/>
                </v:shape>
                <v:shape id="Shape 11365" o:spid="_x0000_s1106"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rqMQA&#10;AADeAAAADwAAAGRycy9kb3ducmV2LnhtbERP3WrCMBS+H+wdwhl4N1OVOalGGUJBcCvofIBDc2yK&#10;yUnXRO329IsgeHc+vt+zWPXOigt1ofGsYDTMQBBXXjdcKzh8F68zECEia7SeScEvBVgtn58WmGt/&#10;5R1d9rEWKYRDjgpMjG0uZagMOQxD3xIn7ug7hzHBrpa6w2sKd1aOs2wqHTacGgy2tDZUnfZnp+Bz&#10;jLuNef8Lpa3XX7NtWRQ/pVVq8NJ/zEFE6uNDfHdvdJo/mkzf4PZOu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66jEAAAA3gAAAA8AAAAAAAAAAAAAAAAAmAIAAGRycy9k&#10;b3ducmV2LnhtbFBLBQYAAAAABAAEAPUAAACJAwAAAAA=&#10;" path="m,224498l,e" filled="f" strokecolor="#d3d2d2" strokeweight="1pt">
                  <v:stroke miterlimit="83231f" joinstyle="miter"/>
                  <v:path arrowok="t" textboxrect="0,0,0,224498"/>
                </v:shape>
                <v:shape id="Shape 11366" o:spid="_x0000_s1107"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A+sIA&#10;AADeAAAADwAAAGRycy9kb3ducmV2LnhtbERPzU4CMRC+m/gOzZh4ky6YrGSlECUY5CjLA0zasV3d&#10;TjdtgZWntyQm3ubL9zuL1eh7caKYusAKppMKBLEOpmOr4NC+PcxBpIxssA9MCn4owWp5e7PAxoQz&#10;f9Bpn60oIZwaVOByHhopk3bkMU3CQFy4zxA95gKjlSbiuYT7Xs6qqpYeOy4NDgdaO9Lf+6NXEKnd&#10;BKef1hurX9lvfXuxuy+l7u/Gl2cQmcb8L/5zv5syf/pY13B9p9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4D6wgAAAN4AAAAPAAAAAAAAAAAAAAAAAJgCAABkcnMvZG93&#10;bnJldi54bWxQSwUGAAAAAAQABAD1AAAAhwMAAAAA&#10;" path="m,l4286949,e" filled="f" strokecolor="#d3d2d2" strokeweight="5pt">
                  <v:stroke miterlimit="83231f" joinstyle="miter"/>
                  <v:path arrowok="t" textboxrect="0,0,4286949,0"/>
                </v:shape>
                <v:shape id="Shape 11367" o:spid="_x0000_s1108"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NcUA&#10;AADeAAAADwAAAGRycy9kb3ducmV2LnhtbESPQYvCMBCF7wv+hzCCtzXtCq5Uo4gg7MGDurt4HZsx&#10;LTaT0qRa/fVGELzN8N68781s0dlKXKjxpWMF6TABQZw7XbJR8Pe7/pyA8AFZY+WYFNzIw2Le+5hh&#10;pt2Vd3TZByNiCPsMFRQh1JmUPi/Ioh+6mjhqJ9dYDHFtjNQNXmO4reRXkoylxZIjocCaVgXl531r&#10;I9e069RulttD+E/s7ninozOtUoN+t5yCCNSFt/l1/aNj/XQ0/ob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1xQAAAN4AAAAPAAAAAAAAAAAAAAAAAJgCAABkcnMv&#10;ZG93bnJldi54bWxQSwUGAAAAAAQABAD1AAAAigMAAAAA&#10;" path="m,224498l,e" filled="f" strokecolor="#d3d2d2" strokeweight="5pt">
                  <v:stroke miterlimit="83231f" joinstyle="miter"/>
                  <v:path arrowok="t" textboxrect="0,0,0,224498"/>
                </v:shape>
                <v:shape id="Shape 11368" o:spid="_x0000_s1109"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3esgA&#10;AADeAAAADwAAAGRycy9kb3ducmV2LnhtbESPzW7CQAyE70h9h5Ur9QabQMVPYEGICtRDUfl7ACvr&#10;JlGz3ii7kPTt60Ol3mzNeObzatO7Wj2oDZVnA+koAUWce1txYeB23Q/noEJEtlh7JgM/FGCzfhqs&#10;MLO+4zM9LrFQEsIhQwNljE2mdchLchhGviEW7cu3DqOsbaFti52Eu1qPk2SqHVYsDSU2tCsp/77c&#10;nYHdYtaM7+lH+nbcHm7hODt9vk46Y16e++0SVKQ+/pv/rt+t4KeTqfDKOz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d6yAAAAN4AAAAPAAAAAAAAAAAAAAAAAJgCAABk&#10;cnMvZG93bnJldi54bWxQSwUGAAAAAAQABAD1AAAAjQMAAAAA&#10;" path="m,l2013051,e" filled="f" strokecolor="#d3d2d2" strokeweight="5pt">
                  <v:stroke miterlimit="83231f" joinstyle="miter"/>
                  <v:path arrowok="t" textboxrect="0,0,2013051,0"/>
                </v:shape>
                <v:shape id="Shape 11369" o:spid="_x0000_s1110"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3MUA&#10;AADeAAAADwAAAGRycy9kb3ducmV2LnhtbESPQYvCMBCF7wv+hzCCtzXtCrJWo4gg7MGDurt4HZsx&#10;LTaT0qRa/fVGELzN8N68781s0dlKXKjxpWMF6TABQZw7XbJR8Pe7/vwG4QOyxsoxKbiRh8W89zHD&#10;TLsr7+iyD0bEEPYZKihCqDMpfV6QRT90NXHUTq6xGOLaGKkbvMZwW8mvJBlLiyVHQoE1rQrKz/vW&#10;Rq5p16ndLLeH8J/Y3fFOR2dapQb9bjkFEagLb/Pr+kfH+uloPIH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N/cxQAAAN4AAAAPAAAAAAAAAAAAAAAAAJgCAABkcnMv&#10;ZG93bnJldi54bWxQSwUGAAAAAAQABAD1AAAAigMAAAAA&#10;" path="m,224498l,e" filled="f" strokecolor="#d3d2d2" strokeweight="5pt">
                  <v:stroke miterlimit="83231f" joinstyle="miter"/>
                  <v:path arrowok="t" textboxrect="0,0,0,224498"/>
                </v:shape>
                <v:shape id="Shape 11370" o:spid="_x0000_s1111"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yMQA&#10;AADeAAAADwAAAGRycy9kb3ducmV2LnhtbESPwU4DMQxE70j8Q2QkbjRbkGi1NK2gKgKOdPkAK3GT&#10;LRtnlYR24evxAYmbLY9n5q02UxzUiXLpExuYzxpQxDa5nr2Bj+75ZgmqVGSHQ2Iy8E0FNuvLixW2&#10;Lp35nU776pWYcGnRQKh1bLUuNlDEMksjsdwOKUessmavXcazmMdB3zbNvY7YsyQEHGkbyH7uv6KB&#10;TN0uBbvY7rx94vgSux//djTm+mp6fABVaar/4r/vVyf153cLARAc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8jEAAAA3gAAAA8AAAAAAAAAAAAAAAAAmAIAAGRycy9k&#10;b3ducmV2LnhtbFBLBQYAAAAABAAEAPUAAACJAwAAAAA=&#10;" path="m,l4286949,e" filled="f" strokecolor="#d3d2d2" strokeweight="5pt">
                  <v:stroke miterlimit="83231f" joinstyle="miter"/>
                  <v:path arrowok="t" textboxrect="0,0,4286949,0"/>
                </v:shape>
                <v:shape id="Shape 11371" o:spid="_x0000_s1112"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IOsUA&#10;AADeAAAADwAAAGRycy9kb3ducmV2LnhtbERPzWrCQBC+F3yHZQRvdbNaTJu6iihKD5Wq9QGG7JgE&#10;s7Mhu5r07bsFobf5+H5nvuxtLe7U+sqxBjVOQBDnzlRcaDh/b59fQfiAbLB2TBp+yMNyMXiaY2Zc&#10;x0e6n0IhYgj7DDWUITSZlD4vyaIfu4Y4chfXWgwRtoU0LXYx3NZykiQzabHi2FBiQ+uS8uvpZjWs&#10;39JmclOfarNf7c5+nx6+Xqad1qNhv3oHEagP/+KH+8PE+WqaKvh7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Mg6xQAAAN4AAAAPAAAAAAAAAAAAAAAAAJgCAABkcnMv&#10;ZG93bnJldi54bWxQSwUGAAAAAAQABAD1AAAAigMAAAAA&#10;" path="m,l2013051,e" filled="f" strokecolor="#d3d2d2" strokeweight="5pt">
                  <v:stroke miterlimit="83231f" joinstyle="miter"/>
                  <v:path arrowok="t" textboxrect="0,0,2013051,0"/>
                </v:shape>
                <v:rect id="Rectangle 11372" o:spid="_x0000_s1113" style="position:absolute;left:3881;top:5581;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qecQA&#10;AADeAAAADwAAAGRycy9kb3ducmV2LnhtbERPS4vCMBC+C/sfwix401QFH9Uosip69LHg7m1oxrZs&#10;MylNtNVfbwRhb/PxPWe2aEwhblS53LKCXjcCQZxYnXOq4Pu06YxBOI+ssbBMCu7kYDH/aM0w1rbm&#10;A92OPhUhhF2MCjLvy1hKl2Rk0HVtSRy4i60M+gCrVOoK6xBuCtmPoqE0mHNoyLCkr4ySv+PVKNiO&#10;y+XPzj7qtFj/bs/782R1mnil2p/NcgrCU+P/xW/3Tof5vcG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annEAAAA3gAAAA8AAAAAAAAAAAAAAAAAmAIAAGRycy9k&#10;b3ducmV2LnhtbFBLBQYAAAAABAAEAPUAAACJAwAAAAA=&#10;" filled="f" stroked="f">
                  <v:textbox inset="0,0,0,0">
                    <w:txbxContent>
                      <w:p w:rsidR="00D276C5" w:rsidRDefault="00D4663C">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v:textbox>
                </v:rect>
                <v:rect id="Rectangle 11373" o:spid="_x0000_s1114" style="position:absolute;left:47040;top:5074;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P4sQA&#10;AADeAAAADwAAAGRycy9kb3ducmV2LnhtbERPS4vCMBC+C/sfwix401QFH9Uosip69LHg7m1oxrZs&#10;MylNtNVfbwRhb/PxPWe2aEwhblS53LKCXjcCQZxYnXOq4Pu06YxBOI+ssbBMCu7kYDH/aM0w1rbm&#10;A92OPhUhhF2MCjLvy1hKl2Rk0HVtSRy4i60M+gCrVOoK6xBuCtmPoqE0mHNoyLCkr4ySv+PVKNiO&#10;y+XPzj7qtFj/bs/782R1mnil2p/NcgrCU+P/xW/3Tof5vc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z+LEAAAA3gAAAA8AAAAAAAAAAAAAAAAAmAIAAGRycy9k&#10;b3ducmV2LnhtbFBLBQYAAAAABAAEAPUAAACJAwAAAAA=&#10;" filled="f" stroked="f">
                  <v:textbox inset="0,0,0,0">
                    <w:txbxContent>
                      <w:p w:rsidR="00D276C5" w:rsidRDefault="00D4663C">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1374" o:spid="_x0000_s1115" style="position:absolute;left:48224;top:6090;width:1927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XlsYA&#10;AADeAAAADwAAAGRycy9kb3ducmV2LnhtbERPTWvCQBC9F/oflin0VjdaqRpdRdpKctQoqLchOybB&#10;7GzIbk3aX98tFLzN433OYtWbWtyodZVlBcNBBII4t7riQsFhv3mZgnAeWWNtmRR8k4PV8vFhgbG2&#10;He/olvlChBB2MSoovW9iKV1ekkE3sA1x4C62NegDbAupW+xCuKnlKIrepMGKQ0OJDb2XlF+zL6Mg&#10;mTbrU2p/uqL+PCfH7XH2sZ95pZ6f+vUchKfe38X/7lSH+cPXy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XlsYAAADeAAAADwAAAAAAAAAAAAAAAACYAgAAZHJz&#10;L2Rvd25yZXYueG1sUEsFBgAAAAAEAAQA9QAAAIsDAAAAAA==&#10;" filled="f" stroked="f">
                  <v:textbox inset="0,0,0,0">
                    <w:txbxContent>
                      <w:p w:rsidR="00D276C5" w:rsidRDefault="00D4663C">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v:textbox>
                </v:rect>
                <v:shape id="Shape 11379" o:spid="_x0000_s1116" style="position:absolute;left:2695;top:7281;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jsYA&#10;AADeAAAADwAAAGRycy9kb3ducmV2LnhtbERPyW7CMBC9I/UfrKnUGzjQJRAwiFaiwAGxfsAoHpyo&#10;8TiKXQh8fV2pUm/z9NaZzFpbiQs1vnSsoN9LQBDnTpdsFJyOi+4QhA/IGivHpOBGHmbTh84EM+2u&#10;vKfLIRgRQ9hnqKAIoc6k9HlBFn3P1cSRO7vGYoiwMVI3eI3htpKDJHmTFkuODQXW9FFQ/nX4tgqW&#10;5mY2+eD+/npfruftbuE+t+mLUk+P7XwMIlAb/sV/7pWO8/vP6Qh+34k3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WGjsYAAADeAAAADwAAAAAAAAAAAAAAAACYAgAAZHJz&#10;L2Rvd25yZXYueG1sUEsFBgAAAAAEAAQA9QAAAIsDAAAAAA==&#10;" path="m,l4172395,e" filled="f" strokecolor="#ed7639" strokeweight=".7pt">
                  <v:stroke miterlimit="1" joinstyle="miter"/>
                  <v:path arrowok="t" textboxrect="0,0,4172395,0"/>
                </v:shape>
                <v:shape id="Shape 11380" o:spid="_x0000_s1117" style="position:absolute;left:2695;top:7454;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ZckA&#10;AADeAAAADwAAAGRycy9kb3ducmV2LnhtbESPT2vDMAzF74N9B6PBbqvTFkbI6pa2YWVQNuify24i&#10;VuPQWA6x12T79NNhsJuEnt57v8Vq9K26UR+bwAamkwwUcRVsw7WB8+n1KQcVE7LFNjAZ+KYIq+X9&#10;3QILGwY+0O2YaiUmHAs04FLqCq1j5chjnISOWG6X0HtMsva1tj0OYu5bPcuyZ+2xYUlw2NHWUXU9&#10;fnkDZb3+3OfvrfvY/5TZZriexvOuNObxYVy/gEo0pn/x3/eblfrTeS4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uyZckAAADeAAAADwAAAAAAAAAAAAAAAACYAgAA&#10;ZHJzL2Rvd25yZXYueG1sUEsFBgAAAAAEAAQA9QAAAI4DAAAAAA==&#10;" path="m,l133198,e" filled="f" strokecolor="#ed7639" strokeweight="2.5pt">
                  <v:stroke miterlimit="1" joinstyle="miter"/>
                  <v:path arrowok="t" textboxrect="0,0,133198,0"/>
                </v:shape>
                <v:rect id="Rectangle 11381" o:spid="_x0000_s1118"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EKcUA&#10;AADeAAAADwAAAGRycy9kb3ducmV2LnhtbERPTWvCQBC9F/wPywi91U0USkyzEdGKHlsj2N6G7DQJ&#10;ZmdDdmvS/vpuQfA2j/c52Wo0rbhS7xrLCuJZBIK4tLrhSsGp2D0lIJxH1thaJgU/5GCVTx4yTLUd&#10;+J2uR1+JEMIuRQW1910qpStrMuhmtiMO3JftDfoA+0rqHocQblo5j6JnabDh0FBjR5uaysvx2yjY&#10;J93642B/h6p9/dyf387LbbH0Sj1Ox/ULCE+jv4tv7oMO8+NF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IQpxQAAAN4AAAAPAAAAAAAAAAAAAAAAAJgCAABkcnMv&#10;ZG93bnJldi54bWxQSwUGAAAAAAQABAD1AAAAigM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ED7639"/>
                            <w:sz w:val="24"/>
                          </w:rPr>
                          <w:t>&gt;&gt;</w:t>
                        </w:r>
                      </w:p>
                    </w:txbxContent>
                  </v:textbox>
                </v:rect>
                <w10:anchorlock/>
              </v:group>
            </w:pict>
          </mc:Fallback>
        </mc:AlternateConten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D7639"/>
            <w:vAlign w:val="bottom"/>
          </w:tcPr>
          <w:p w:rsidR="00D276C5" w:rsidRDefault="00D4663C">
            <w:pPr>
              <w:spacing w:after="0" w:line="259" w:lineRule="auto"/>
              <w:ind w:left="0" w:firstLine="0"/>
            </w:pPr>
            <w:r>
              <w:rPr>
                <w:b/>
                <w:color w:val="FFFEFD"/>
                <w:sz w:val="26"/>
              </w:rPr>
              <w:t>Ostatní služby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75" w:tblpY="743"/>
        <w:tblOverlap w:val="never"/>
        <w:tblW w:w="9821" w:type="dxa"/>
        <w:tblInd w:w="0" w:type="dxa"/>
        <w:tblLayout w:type="fixed"/>
        <w:tblCellMar>
          <w:top w:w="80" w:type="dxa"/>
          <w:left w:w="137" w:type="dxa"/>
          <w:right w:w="115" w:type="dxa"/>
        </w:tblCellMar>
        <w:tblLook w:val="04A0" w:firstRow="1" w:lastRow="0" w:firstColumn="1" w:lastColumn="0" w:noHBand="0" w:noVBand="1"/>
      </w:tblPr>
      <w:tblGrid>
        <w:gridCol w:w="6701"/>
        <w:gridCol w:w="3120"/>
      </w:tblGrid>
      <w:tr w:rsidR="00D276C5" w:rsidTr="00D4663C">
        <w:trPr>
          <w:trHeight w:val="523"/>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firstLine="0"/>
            </w:pPr>
            <w:r>
              <w:rPr>
                <w:b/>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zdarma</w:t>
            </w:r>
          </w:p>
        </w:tc>
      </w:tr>
      <w:tr w:rsidR="00D276C5" w:rsidTr="00D4663C">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Za jednotlivý odvedený vratný obal nebo předem poskytnutý nevratný obal klientům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zdarma</w:t>
            </w:r>
          </w:p>
        </w:tc>
      </w:tr>
    </w:tbl>
    <w:p w:rsidR="00D276C5" w:rsidRDefault="00D4663C">
      <w:pPr>
        <w:shd w:val="clear" w:color="auto" w:fill="999A9A"/>
        <w:spacing w:after="1758"/>
        <w:ind w:left="10" w:right="-15"/>
        <w:jc w:val="right"/>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417932</wp:posOffset>
                </wp:positionV>
                <wp:extent cx="1981303" cy="108001"/>
                <wp:effectExtent l="0" t="0" r="0" b="0"/>
                <wp:wrapSquare wrapText="bothSides"/>
                <wp:docPr id="129138" name="Group 129138"/>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38116" name="Shape 138116"/>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1424" name="Shape 11424"/>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45CB39C" id="Group 129138" o:spid="_x0000_s1026" style="position:absolute;margin-left:358.8pt;margin-top:32.9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">
                <v:shape id="Shape 138116"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0fMMA&#10;AADfAAAADwAAAGRycy9kb3ducmV2LnhtbERPy4rCMBTdC/MP4Q7MTtM6UkrHKKIOiODCxwdcmztt&#10;sbmpTar17yeC4PJw3tN5b2pxo9ZVlhXEowgEcW51xYWC0/F3mIJwHlljbZkUPMjBfPYxmGKm7Z33&#10;dDv4QoQQdhkqKL1vMildXpJBN7INceD+bGvQB9gWUrd4D+GmluMoSqTBikNDiQ0tS8ovh84oKHDX&#10;rVd+vExP63M32ey2j6S5KvX12S9+QHjq/Vv8cm90mP+dxnECzz8B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0fMMAAADfAAAADwAAAAAAAAAAAAAAAACYAgAAZHJzL2Rv&#10;d25yZXYueG1sUEsFBgAAAAAEAAQA9QAAAIgDAAAAAA==&#10;" path="m,l1981301,r,108001l,108001,,e" fillcolor="#d3d2d2" stroked="f" strokeweight="0">
                  <v:stroke miterlimit="83231f" joinstyle="miter"/>
                  <v:path arrowok="t" textboxrect="0,0,1981301,108001"/>
                </v:shape>
                <v:shape id="Shape 11424"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2ocQA&#10;AADeAAAADwAAAGRycy9kb3ducmV2LnhtbERPTWvCQBC9F/oflin0VjdqEBtdpRQEC70YC+1xzE6T&#10;YHY2zY4x/feuIHibx/uc5XpwjeqpC7VnA+NRAoq48Lbm0sDXfvMyBxUE2WLjmQz8U4D16vFhiZn1&#10;Z95Rn0upYgiHDA1UIm2mdSgqchhGviWO3K/vHEqEXalth+cY7ho9SZKZdlhzbKiwpfeKimN+cgb+&#10;Duk03X//9Ltcmg/7Kp8uOc6NeX4a3haghAa5i2/urY3zx+kkhes78Qa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NqHEAAAA3gAAAA8AAAAAAAAAAAAAAAAAmAIAAGRycy9k&#10;b3ducmV2LnhtbFBLBQYAAAAABAAEAPUAAACJAw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Pronájem bezpečnostní schránky (ročně) - pro klienty Skupiny KB</w:t>
            </w:r>
          </w:p>
        </w:tc>
        <w:tc>
          <w:tcPr>
            <w:tcW w:w="3133"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020,–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040,–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060,–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080,–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060,–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120,–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180,–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240,–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smluvní ceny + 21 % DPH</w:t>
            </w:r>
          </w:p>
        </w:tc>
      </w:tr>
    </w:tbl>
    <w:p w:rsidR="00D276C5" w:rsidRDefault="00D4663C">
      <w:pPr>
        <w:pStyle w:val="Nadpis4"/>
        <w:spacing w:after="4641"/>
        <w:ind w:left="-5" w:right="-7527"/>
      </w:pPr>
      <w:r>
        <w:t>&gt;&gt;</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76C5" w:rsidTr="00D4663C">
        <w:trPr>
          <w:trHeight w:val="530"/>
        </w:trPr>
        <w:tc>
          <w:tcPr>
            <w:tcW w:w="9846" w:type="dxa"/>
            <w:gridSpan w:val="2"/>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Pronájem bezpečnostní schránky (ročně) - pro klienty, kteří nevyužívají žádnou další službu v rámci Skupiny KB</w:t>
            </w:r>
          </w:p>
        </w:tc>
      </w:tr>
      <w:tr w:rsidR="00D276C5" w:rsidTr="00D4663C">
        <w:trPr>
          <w:trHeight w:val="144"/>
        </w:trPr>
        <w:tc>
          <w:tcPr>
            <w:tcW w:w="9846" w:type="dxa"/>
            <w:gridSpan w:val="2"/>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400,–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700,–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000,–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400,–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990,–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990,–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990,–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990,– + 21 % DPH</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smluvní ceny + 21 % DPH</w:t>
            </w:r>
          </w:p>
        </w:tc>
      </w:tr>
    </w:tbl>
    <w:p w:rsidR="00D276C5" w:rsidRDefault="00D4663C">
      <w:pPr>
        <w:pStyle w:val="Nadpis4"/>
        <w:ind w:left="-5" w:right="-7527"/>
      </w:pPr>
      <w: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Telekomunikační služby v souvislosti s bankovními informacemi</w:t>
            </w:r>
          </w:p>
        </w:tc>
      </w:tr>
    </w:tbl>
    <w:p w:rsidR="00D276C5" w:rsidRDefault="00D4663C">
      <w:pPr>
        <w:pStyle w:val="Nadpis4"/>
        <w:ind w:left="-5" w:right="-7527"/>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131"/>
        </w:trPr>
        <w:tc>
          <w:tcPr>
            <w:tcW w:w="6701"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20"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150,– + 21 % DPH</w:t>
            </w:r>
          </w:p>
        </w:tc>
      </w:tr>
      <w:tr w:rsidR="00D276C5" w:rsidTr="00D4663C">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30,– + 21 % DPH</w:t>
            </w:r>
          </w:p>
        </w:tc>
      </w:tr>
      <w:tr w:rsidR="00D276C5" w:rsidTr="00D4663C">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30,– + 21 % DPH</w:t>
            </w:r>
          </w:p>
        </w:tc>
      </w:tr>
      <w:tr w:rsidR="00D276C5" w:rsidTr="00D4663C">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80"/>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Zkouška odborné způsobilosti pro distribuci produktů důchodového spoření a doplňkového penzijního spoření</w:t>
            </w:r>
          </w:p>
        </w:tc>
      </w:tr>
    </w:tbl>
    <w:p w:rsidR="00D276C5" w:rsidRDefault="00D4663C">
      <w:pPr>
        <w:pStyle w:val="Nadpis4"/>
        <w:ind w:left="-5" w:right="-7527"/>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D276C5" w:rsidRDefault="00D4663C">
            <w:pPr>
              <w:spacing w:after="0" w:line="259" w:lineRule="auto"/>
              <w:ind w:left="0" w:firstLine="0"/>
            </w:pPr>
            <w:r>
              <w:rPr>
                <w:b/>
                <w:sz w:val="14"/>
              </w:rPr>
              <w:t xml:space="preserve">Zkouška odborné způsobilosti </w:t>
            </w:r>
          </w:p>
          <w:p w:rsidR="00D276C5" w:rsidRDefault="00D4663C">
            <w:pPr>
              <w:spacing w:after="0" w:line="259" w:lineRule="auto"/>
              <w:ind w:left="0" w:firstLine="0"/>
            </w:pPr>
            <w:r>
              <w:rPr>
                <w:b/>
                <w:sz w:val="14"/>
              </w:rPr>
              <w:t>(cena zahrnuje jeden pokus a vydání Osvědčení o absolvování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2 200,– + 21 % DPH</w:t>
            </w:r>
          </w:p>
        </w:tc>
      </w:tr>
      <w:tr w:rsidR="00D276C5" w:rsidTr="00D4663C">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Vystavení náhradního Osvědčení o absolvování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80"/>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Zkouška odborné způsobilosti pro poskytování nebo zprostředkování spotřebitelského úvěru jiného než na bydlení nebo spotřebitelského úvěru na bydlení</w:t>
            </w:r>
          </w:p>
        </w:tc>
      </w:tr>
    </w:tbl>
    <w:p w:rsidR="00D276C5" w:rsidRDefault="00D4663C">
      <w:pPr>
        <w:pStyle w:val="Nadpis4"/>
        <w:ind w:left="-5" w:right="-7527"/>
      </w:pPr>
      <w:r>
        <w:t>&gt;&gt;</w:t>
      </w:r>
    </w:p>
    <w:tbl>
      <w:tblPr>
        <w:tblStyle w:val="TableGrid"/>
        <w:tblW w:w="9821" w:type="dxa"/>
        <w:tblInd w:w="475" w:type="dxa"/>
        <w:tblLayout w:type="fixed"/>
        <w:tblCellMar>
          <w:left w:w="137" w:type="dxa"/>
          <w:right w:w="115" w:type="dxa"/>
        </w:tblCellMar>
        <w:tblLook w:val="04A0" w:firstRow="1" w:lastRow="0" w:firstColumn="1" w:lastColumn="0" w:noHBand="0" w:noVBand="1"/>
      </w:tblPr>
      <w:tblGrid>
        <w:gridCol w:w="6701"/>
        <w:gridCol w:w="3120"/>
      </w:tblGrid>
      <w:tr w:rsidR="00D276C5" w:rsidTr="00D4663C">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D276C5" w:rsidRDefault="00D4663C">
            <w:pPr>
              <w:spacing w:after="0" w:line="259" w:lineRule="auto"/>
              <w:ind w:left="0" w:firstLine="0"/>
            </w:pPr>
            <w:r>
              <w:rPr>
                <w:b/>
                <w:sz w:val="14"/>
              </w:rPr>
              <w:t xml:space="preserve">Zkouška odborné způsobilosti </w:t>
            </w:r>
          </w:p>
          <w:p w:rsidR="00D276C5" w:rsidRDefault="00D4663C">
            <w:pPr>
              <w:spacing w:after="0" w:line="259" w:lineRule="auto"/>
              <w:ind w:left="0" w:firstLine="0"/>
            </w:pPr>
            <w:r>
              <w:rPr>
                <w:b/>
                <w:sz w:val="14"/>
              </w:rPr>
              <w:t>(cena zahrnuje jeden pokus a vydání Osvědčení o úspěšném vykonání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2 200,– + 21 % DPH</w:t>
            </w:r>
          </w:p>
        </w:tc>
      </w:tr>
      <w:tr w:rsidR="00D276C5" w:rsidTr="00D4663C">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Vystavení náhradního Osvědčení o úspěšném vykonání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zdarma</w:t>
            </w:r>
          </w:p>
        </w:tc>
      </w:tr>
    </w:tbl>
    <w:p w:rsidR="00D276C5" w:rsidRDefault="00D276C5">
      <w:pPr>
        <w:sectPr w:rsidR="00D276C5">
          <w:headerReference w:type="even" r:id="rId92"/>
          <w:headerReference w:type="default" r:id="rId93"/>
          <w:footerReference w:type="even" r:id="rId94"/>
          <w:footerReference w:type="default" r:id="rId95"/>
          <w:headerReference w:type="first" r:id="rId96"/>
          <w:footerReference w:type="first" r:id="rId97"/>
          <w:pgSz w:w="11282" w:h="16838"/>
          <w:pgMar w:top="680" w:right="3228" w:bottom="2302" w:left="256" w:header="708" w:footer="241" w:gutter="0"/>
          <w:cols w:space="708"/>
          <w:formProt w:val="0"/>
          <w:titlePg/>
        </w:sectPr>
      </w:pPr>
    </w:p>
    <w:p w:rsidR="00D276C5" w:rsidRDefault="00D4663C">
      <w:pPr>
        <w:shd w:val="clear" w:color="auto" w:fill="999A9A"/>
        <w:spacing w:after="510"/>
        <w:ind w:left="618"/>
      </w:pPr>
      <w:r>
        <w:rPr>
          <w:b/>
          <w:color w:val="FFFEFD"/>
          <w:sz w:val="20"/>
        </w:rPr>
        <w:t>Ostatní služby</w:t>
      </w:r>
    </w:p>
    <w:tbl>
      <w:tblPr>
        <w:tblStyle w:val="TableGrid"/>
        <w:tblpPr w:vertAnchor="text" w:tblpX="462" w:tblpY="-142"/>
        <w:tblOverlap w:val="never"/>
        <w:tblW w:w="9846" w:type="dxa"/>
        <w:tblInd w:w="0" w:type="dxa"/>
        <w:tblLayout w:type="fixed"/>
        <w:tblCellMar>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Umoření ztracené, zničené nebo odcizené listiny</w:t>
            </w:r>
          </w:p>
        </w:tc>
        <w:tc>
          <w:tcPr>
            <w:tcW w:w="3133"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150,–</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200,–</w:t>
            </w:r>
          </w:p>
        </w:tc>
      </w:tr>
      <w:tr w:rsidR="00D276C5" w:rsidTr="00D4663C">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303" w:firstLine="0"/>
            </w:pPr>
            <w:r>
              <w:rPr>
                <w:b/>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150,–</w:t>
            </w:r>
          </w:p>
        </w:tc>
      </w:tr>
      <w:tr w:rsidR="00D276C5" w:rsidTr="00D4663C">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D276C5" w:rsidRDefault="00D4663C">
            <w:pPr>
              <w:spacing w:after="0" w:line="259" w:lineRule="auto"/>
              <w:ind w:left="0" w:right="341" w:firstLine="0"/>
            </w:pPr>
            <w:r>
              <w:rPr>
                <w:b/>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200,–</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Konzultace - za každou i započatou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500,– + 21 % DPH</w:t>
            </w:r>
          </w:p>
        </w:tc>
      </w:tr>
    </w:tbl>
    <w:p w:rsidR="00D276C5" w:rsidRDefault="00D4663C">
      <w:pPr>
        <w:pStyle w:val="Nadpis4"/>
        <w:spacing w:after="3094"/>
        <w:ind w:left="-5" w:right="-7527"/>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9846" w:type="dxa"/>
            <w:gridSpan w:val="2"/>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Ostatní služby v Sazebníku konkrétně neuvedené, paušální sazba za 15 min. práce (i započatých)</w:t>
            </w:r>
            <w:r>
              <w:rPr>
                <w:b/>
                <w:color w:val="FFFEFD"/>
                <w:sz w:val="16"/>
                <w:vertAlign w:val="superscript"/>
              </w:rPr>
              <w:t xml:space="preserve"> 1)</w:t>
            </w:r>
          </w:p>
        </w:tc>
      </w:tr>
      <w:tr w:rsidR="00D276C5" w:rsidTr="00D4663C">
        <w:trPr>
          <w:trHeight w:val="144"/>
        </w:trPr>
        <w:tc>
          <w:tcPr>
            <w:tcW w:w="9846" w:type="dxa"/>
            <w:gridSpan w:val="2"/>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75,–</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75,– + 21 % DPH</w:t>
            </w:r>
          </w:p>
        </w:tc>
      </w:tr>
    </w:tbl>
    <w:p w:rsidR="00D276C5" w:rsidRDefault="00D4663C">
      <w:pPr>
        <w:pStyle w:val="Nadpis4"/>
        <w:spacing w:after="1236"/>
        <w:ind w:left="-5" w:right="-7527"/>
      </w:pPr>
      <w:r>
        <w:t>&gt;&gt;</w:t>
      </w:r>
    </w:p>
    <w:p w:rsidR="00D276C5" w:rsidRDefault="00D4663C">
      <w:pPr>
        <w:spacing w:after="440"/>
        <w:ind w:left="10" w:right="768"/>
        <w:jc w:val="right"/>
      </w:pPr>
      <w:r>
        <w:rPr>
          <w:sz w:val="12"/>
          <w:vertAlign w:val="superscript"/>
        </w:rPr>
        <w:t>1)</w:t>
      </w:r>
      <w: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Layout w:type="fixed"/>
        <w:tblCellMar>
          <w:top w:w="70" w:type="dxa"/>
          <w:left w:w="149" w:type="dxa"/>
          <w:right w:w="115" w:type="dxa"/>
        </w:tblCellMar>
        <w:tblLook w:val="04A0" w:firstRow="1" w:lastRow="0" w:firstColumn="1" w:lastColumn="0" w:noHBand="0" w:noVBand="1"/>
      </w:tblPr>
      <w:tblGrid>
        <w:gridCol w:w="6713"/>
        <w:gridCol w:w="3133"/>
      </w:tblGrid>
      <w:tr w:rsidR="00D276C5" w:rsidTr="00D4663C">
        <w:trPr>
          <w:trHeight w:val="491"/>
        </w:trPr>
        <w:tc>
          <w:tcPr>
            <w:tcW w:w="6714"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D276C5" w:rsidRDefault="00D4663C">
            <w:pPr>
              <w:spacing w:after="0" w:line="259" w:lineRule="auto"/>
              <w:ind w:left="393" w:right="439" w:firstLine="0"/>
              <w:jc w:val="center"/>
            </w:pPr>
            <w:r>
              <w:rPr>
                <w:b/>
                <w:color w:val="FFFEFD"/>
                <w:sz w:val="14"/>
              </w:rPr>
              <w:t xml:space="preserve"> 0,2 % ze spravované částky, min. 6 000,– max. 20 000,–</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D276C5" w:rsidRDefault="00D4663C">
            <w:pPr>
              <w:spacing w:after="0" w:line="259" w:lineRule="auto"/>
              <w:ind w:left="393" w:right="439" w:firstLine="0"/>
              <w:jc w:val="center"/>
            </w:pPr>
            <w:r>
              <w:rPr>
                <w:b/>
                <w:color w:val="FFFEFD"/>
                <w:sz w:val="14"/>
              </w:rPr>
              <w:t xml:space="preserve"> 0,4 % ze spravované částky, min. 12 000,–</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500,–</w:t>
            </w:r>
          </w:p>
        </w:tc>
      </w:tr>
      <w:tr w:rsidR="00D276C5" w:rsidTr="00D4663C">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D276C5" w:rsidRDefault="00D4663C">
            <w:pPr>
              <w:spacing w:after="0" w:line="259" w:lineRule="auto"/>
              <w:ind w:left="393" w:right="439" w:firstLine="0"/>
              <w:jc w:val="center"/>
            </w:pPr>
            <w:r>
              <w:rPr>
                <w:b/>
                <w:color w:val="FFFEFD"/>
                <w:sz w:val="14"/>
              </w:rPr>
              <w:t xml:space="preserve"> 0,2 % ze spravované částky, min. 6 000,–</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zdarma</w:t>
            </w:r>
          </w:p>
        </w:tc>
      </w:tr>
    </w:tbl>
    <w:p w:rsidR="00D276C5" w:rsidRDefault="00D4663C">
      <w:pPr>
        <w:pStyle w:val="Nadpis4"/>
        <w:spacing w:after="2827"/>
        <w:ind w:left="-5" w:right="-7527"/>
      </w:pPr>
      <w:r>
        <w:t>&gt;&gt;</w:t>
      </w:r>
    </w:p>
    <w:tbl>
      <w:tblPr>
        <w:tblStyle w:val="TableGrid"/>
        <w:tblpPr w:vertAnchor="text" w:tblpX="462" w:tblpY="-142"/>
        <w:tblOverlap w:val="never"/>
        <w:tblW w:w="9846" w:type="dxa"/>
        <w:tblInd w:w="0" w:type="dxa"/>
        <w:tblLayout w:type="fixed"/>
        <w:tblCellMar>
          <w:top w:w="93" w:type="dxa"/>
          <w:left w:w="150" w:type="dxa"/>
          <w:right w:w="115" w:type="dxa"/>
        </w:tblCellMar>
        <w:tblLook w:val="04A0" w:firstRow="1" w:lastRow="0" w:firstColumn="1" w:lastColumn="0" w:noHBand="0" w:noVBand="1"/>
      </w:tblPr>
      <w:tblGrid>
        <w:gridCol w:w="6713"/>
        <w:gridCol w:w="3133"/>
      </w:tblGrid>
      <w:tr w:rsidR="00D276C5" w:rsidTr="00D4663C">
        <w:trPr>
          <w:trHeight w:val="530"/>
        </w:trPr>
        <w:tc>
          <w:tcPr>
            <w:tcW w:w="6714"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 xml:space="preserve">Úschova zástavy – jedná se o </w:t>
            </w:r>
            <w:r>
              <w:rPr>
                <w:b/>
                <w:color w:val="FFFEFD"/>
                <w:sz w:val="16"/>
                <w:vertAlign w:val="superscript"/>
              </w:rPr>
              <w:footnoteReference w:id="25"/>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144"/>
        </w:trPr>
        <w:tc>
          <w:tcPr>
            <w:tcW w:w="6714"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Úschovu věcí movitých zastavených ve prospěch KB (kromě nadměrně objemových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300,– ročně + 21 % DPH</w:t>
            </w:r>
          </w:p>
        </w:tc>
      </w:tr>
      <w:tr w:rsidR="00D276C5" w:rsidTr="00D4663C">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D276C5" w:rsidRDefault="00D4663C">
            <w:pPr>
              <w:spacing w:after="0" w:line="259" w:lineRule="auto"/>
              <w:ind w:left="0" w:firstLine="0"/>
            </w:pPr>
            <w:r>
              <w:rPr>
                <w:b/>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300,– ročně + 21 % DPH</w:t>
            </w:r>
          </w:p>
        </w:tc>
      </w:tr>
    </w:tbl>
    <w:p w:rsidR="00D276C5" w:rsidRDefault="00D4663C">
      <w:pPr>
        <w:pStyle w:val="Nadpis4"/>
        <w:spacing w:after="1257"/>
        <w:ind w:left="-5" w:right="-7527"/>
      </w:pPr>
      <w:r>
        <w:t>&gt;&gt;</w:t>
      </w:r>
    </w:p>
    <w:p w:rsidR="00D276C5" w:rsidRDefault="00D4663C">
      <w:pPr>
        <w:ind w:left="420" w:right="11"/>
      </w:pPr>
      <w:r>
        <w:t xml:space="preserve"> Cena zahrnuje uložení a vyjmutí předmětu z úschovy.</w:t>
      </w:r>
    </w:p>
    <w:tbl>
      <w:tblPr>
        <w:tblStyle w:val="TableGrid"/>
        <w:tblW w:w="9921" w:type="dxa"/>
        <w:tblInd w:w="425"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ED7639"/>
            <w:vAlign w:val="bottom"/>
          </w:tcPr>
          <w:p w:rsidR="00D276C5" w:rsidRDefault="00D4663C">
            <w:pPr>
              <w:spacing w:after="0" w:line="259" w:lineRule="auto"/>
              <w:ind w:left="0" w:firstLine="0"/>
            </w:pPr>
            <w:r>
              <w:rPr>
                <w:b/>
                <w:color w:val="FFFEFD"/>
                <w:sz w:val="26"/>
              </w:rPr>
              <w:t xml:space="preserve">Již  </w:t>
            </w:r>
          </w:p>
          <w:p w:rsidR="00D276C5" w:rsidRDefault="00D4663C">
            <w:pPr>
              <w:spacing w:after="0" w:line="259" w:lineRule="auto"/>
              <w:ind w:left="0" w:firstLine="0"/>
            </w:pPr>
            <w:r>
              <w:rPr>
                <w:b/>
                <w:color w:val="FFFEFD"/>
                <w:sz w:val="26"/>
              </w:rPr>
              <w:t>nenabízené služby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Balíčky</w:t>
            </w:r>
          </w:p>
        </w:tc>
      </w:tr>
    </w:tbl>
    <w:p w:rsidR="00D276C5" w:rsidRDefault="00D4663C">
      <w:pPr>
        <w:pStyle w:val="Nadpis5"/>
        <w:ind w:left="-5" w:right="-9386"/>
      </w:pPr>
      <w:r>
        <w:t>&gt;&gt;</w:t>
      </w:r>
    </w:p>
    <w:tbl>
      <w:tblPr>
        <w:tblStyle w:val="TableGrid"/>
        <w:tblpPr w:vertAnchor="text" w:tblpX="475" w:tblpY="-92"/>
        <w:tblOverlap w:val="never"/>
        <w:tblW w:w="9821" w:type="dxa"/>
        <w:tblInd w:w="0" w:type="dxa"/>
        <w:tblLayout w:type="fixed"/>
        <w:tblCellMar>
          <w:left w:w="89" w:type="dxa"/>
          <w:right w:w="89" w:type="dxa"/>
        </w:tblCellMar>
        <w:tblLook w:val="04A0" w:firstRow="1" w:lastRow="0" w:firstColumn="1" w:lastColumn="0" w:noHBand="0" w:noVBand="1"/>
      </w:tblPr>
      <w:tblGrid>
        <w:gridCol w:w="4152"/>
        <w:gridCol w:w="1417"/>
        <w:gridCol w:w="1417"/>
        <w:gridCol w:w="1417"/>
        <w:gridCol w:w="1418"/>
      </w:tblGrid>
      <w:tr w:rsidR="00D276C5" w:rsidTr="00D4663C">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D276C5" w:rsidRDefault="00D4663C">
            <w:pPr>
              <w:spacing w:after="0" w:line="259" w:lineRule="auto"/>
              <w:ind w:left="0" w:firstLine="0"/>
              <w:jc w:val="center"/>
            </w:pPr>
            <w:r>
              <w:rPr>
                <w:b/>
                <w:sz w:val="14"/>
              </w:rPr>
              <w:t>Poplatek mimo balíček</w:t>
            </w:r>
          </w:p>
        </w:tc>
      </w:tr>
      <w:tr w:rsidR="00D276C5" w:rsidTr="00D4663C">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Měsíční poplatek</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234,–</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367,–</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812,–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Vedení Běžného účtu v Kč</w:t>
            </w:r>
          </w:p>
        </w:tc>
        <w:tc>
          <w:tcPr>
            <w:tcW w:w="1417" w:type="dxa"/>
            <w:tcBorders>
              <w:top w:val="single" w:sz="40" w:space="0" w:color="D3D2D2"/>
              <w:left w:val="nil"/>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100,–/měs.</w:t>
            </w:r>
          </w:p>
        </w:tc>
      </w:tr>
      <w:tr w:rsidR="00D276C5" w:rsidTr="00D4663C">
        <w:trPr>
          <w:trHeight w:val="46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Vedení Běžného účtu v cizí měně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p w:rsidR="00D276C5" w:rsidRDefault="00D4663C">
            <w:pPr>
              <w:spacing w:after="0" w:line="259" w:lineRule="auto"/>
              <w:ind w:left="0" w:firstLine="0"/>
              <w:jc w:val="center"/>
            </w:pPr>
            <w:r>
              <w:rPr>
                <w:b/>
                <w:color w:val="FFFEFD"/>
                <w:sz w:val="10"/>
              </w:rPr>
              <w:t>(EUR / USD)</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100,–/měs.</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Měsíční výpis z účtu elektronicky</w:t>
            </w:r>
          </w:p>
        </w:tc>
        <w:tc>
          <w:tcPr>
            <w:tcW w:w="1417" w:type="dxa"/>
            <w:tcBorders>
              <w:top w:val="single" w:sz="40" w:space="0" w:color="D3D2D2"/>
              <w:left w:val="nil"/>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zdarma</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 xml:space="preserve">Karta Dynamic </w:t>
            </w:r>
            <w:r>
              <w:rPr>
                <w:b/>
                <w:sz w:val="12"/>
                <w:vertAlign w:val="superscript"/>
              </w:rPr>
              <w:t>3)</w:t>
            </w:r>
          </w:p>
        </w:tc>
        <w:tc>
          <w:tcPr>
            <w:tcW w:w="1417" w:type="dxa"/>
            <w:tcBorders>
              <w:top w:val="single" w:sz="40" w:space="0" w:color="D3D2D2"/>
              <w:left w:val="nil"/>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270,–/ročně</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Stříbrná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990,–/ročně</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Zlatá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990,–/ročně</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Služba Expresní linka KB</w:t>
            </w:r>
          </w:p>
        </w:tc>
        <w:tc>
          <w:tcPr>
            <w:tcW w:w="1417" w:type="dxa"/>
            <w:tcBorders>
              <w:top w:val="single" w:sz="40" w:space="0" w:color="D3D2D2"/>
              <w:left w:val="nil"/>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170,–/měs.</w:t>
            </w:r>
          </w:p>
        </w:tc>
      </w:tr>
      <w:tr w:rsidR="00D276C5" w:rsidTr="00D4663C">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Služba MojeBanka a/nebo MojeBanka Business</w:t>
            </w:r>
          </w:p>
        </w:tc>
        <w:tc>
          <w:tcPr>
            <w:tcW w:w="1417" w:type="dxa"/>
            <w:tcBorders>
              <w:top w:val="single" w:sz="40" w:space="0" w:color="D3D2D2"/>
              <w:left w:val="nil"/>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170,–/měs.</w:t>
            </w:r>
          </w:p>
        </w:tc>
      </w:tr>
      <w:tr w:rsidR="00D276C5" w:rsidTr="00D4663C">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Služba 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290,–/měs.</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48" w:firstLine="0"/>
            </w:pPr>
            <w:r>
              <w:rPr>
                <w:b/>
                <w:sz w:val="14"/>
              </w:rPr>
              <w:t>Služba MojeBanka a/nebo MojeBanka Business se službou 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290,–/měs.</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Služba Mobilní banka</w:t>
            </w:r>
          </w:p>
        </w:tc>
        <w:tc>
          <w:tcPr>
            <w:tcW w:w="1417" w:type="dxa"/>
            <w:tcBorders>
              <w:top w:val="single" w:sz="40" w:space="0" w:color="D3D2D2"/>
              <w:left w:val="nil"/>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zdarma</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Duo konto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tcPr>
          <w:p w:rsidR="00D276C5" w:rsidRDefault="00D4663C">
            <w:pPr>
              <w:spacing w:after="0" w:line="259" w:lineRule="auto"/>
              <w:ind w:left="0" w:firstLine="0"/>
              <w:jc w:val="center"/>
            </w:pPr>
            <w:r>
              <w:rPr>
                <w:b/>
                <w:color w:val="FFFEFD"/>
                <w:sz w:val="14"/>
              </w:rPr>
              <w:t>pouze k podnikatelskému balíčku</w:t>
            </w:r>
          </w:p>
        </w:tc>
      </w:tr>
      <w:tr w:rsidR="00D276C5" w:rsidTr="00D4663C">
        <w:trPr>
          <w:trHeight w:val="469"/>
        </w:trPr>
        <w:tc>
          <w:tcPr>
            <w:tcW w:w="4151" w:type="dxa"/>
            <w:tcBorders>
              <w:top w:val="single" w:sz="6" w:space="0" w:color="ED7639"/>
              <w:left w:val="single" w:sz="40" w:space="0" w:color="D3D2D2"/>
              <w:bottom w:val="single" w:sz="40" w:space="0" w:color="D3D2D2"/>
              <w:right w:val="nil"/>
            </w:tcBorders>
            <w:shd w:val="clear" w:color="auto" w:fill="ACACAC"/>
            <w:vAlign w:val="center"/>
          </w:tcPr>
          <w:p w:rsidR="00D276C5" w:rsidRDefault="00D4663C">
            <w:pPr>
              <w:spacing w:after="0" w:line="259" w:lineRule="auto"/>
              <w:ind w:left="48" w:firstLine="0"/>
            </w:pPr>
            <w:r>
              <w:rPr>
                <w:b/>
                <w:sz w:val="14"/>
              </w:rPr>
              <w:t>Cena za položky</w:t>
            </w:r>
          </w:p>
        </w:tc>
        <w:tc>
          <w:tcPr>
            <w:tcW w:w="1417"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D276C5" w:rsidRDefault="00D276C5">
            <w:pPr>
              <w:spacing w:after="160" w:line="259" w:lineRule="auto"/>
              <w:ind w:left="0" w:firstLine="0"/>
            </w:pPr>
          </w:p>
        </w:tc>
        <w:tc>
          <w:tcPr>
            <w:tcW w:w="1418" w:type="dxa"/>
            <w:tcBorders>
              <w:top w:val="single" w:sz="40" w:space="0" w:color="D3D2D2"/>
              <w:left w:val="nil"/>
              <w:bottom w:val="single" w:sz="40" w:space="0" w:color="D3D2D2"/>
              <w:right w:val="single" w:sz="40" w:space="0" w:color="D3D2D2"/>
            </w:tcBorders>
            <w:shd w:val="clear" w:color="auto" w:fill="ACACAC"/>
          </w:tcPr>
          <w:p w:rsidR="00D276C5" w:rsidRDefault="00D276C5">
            <w:pPr>
              <w:spacing w:after="160" w:line="259" w:lineRule="auto"/>
              <w:ind w:left="0" w:firstLine="0"/>
            </w:pPr>
          </w:p>
        </w:tc>
      </w:tr>
      <w:tr w:rsidR="00D276C5" w:rsidTr="00D4663C">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Expresní linka KB</w:t>
            </w:r>
          </w:p>
        </w:tc>
        <w:tc>
          <w:tcPr>
            <w:tcW w:w="1417" w:type="dxa"/>
            <w:vMerge w:val="restart"/>
            <w:tcBorders>
              <w:top w:val="single" w:sz="40" w:space="0" w:color="D3D2D2"/>
              <w:left w:val="nil"/>
              <w:bottom w:val="nil"/>
              <w:right w:val="single" w:sz="6" w:space="0" w:color="FFFEFD"/>
            </w:tcBorders>
            <w:shd w:val="clear" w:color="auto" w:fill="ED7639"/>
            <w:vAlign w:val="bottom"/>
          </w:tcPr>
          <w:p w:rsidR="00D276C5" w:rsidRDefault="00D4663C">
            <w:pPr>
              <w:spacing w:after="0" w:line="259" w:lineRule="auto"/>
              <w:ind w:left="323" w:right="256" w:firstLine="0"/>
              <w:jc w:val="center"/>
            </w:pPr>
            <w:r>
              <w:rPr>
                <w:b/>
                <w:color w:val="FFFEFD"/>
                <w:sz w:val="14"/>
              </w:rPr>
              <w:t>součtu  5 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19,–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19,–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19,–</w:t>
            </w:r>
          </w:p>
        </w:tc>
      </w:tr>
      <w:tr w:rsidR="00D276C5" w:rsidTr="00D4663C">
        <w:trPr>
          <w:trHeight w:val="166"/>
        </w:trPr>
        <w:tc>
          <w:tcPr>
            <w:tcW w:w="4151" w:type="dxa"/>
            <w:tcBorders>
              <w:top w:val="single" w:sz="6" w:space="0" w:color="ED7639"/>
              <w:left w:val="single" w:sz="40" w:space="0" w:color="D3D2D2"/>
              <w:bottom w:val="nil"/>
              <w:right w:val="nil"/>
            </w:tcBorders>
            <w:shd w:val="clear" w:color="auto" w:fill="D3D2D2"/>
          </w:tcPr>
          <w:p w:rsidR="00D276C5" w:rsidRDefault="00D276C5">
            <w:pPr>
              <w:spacing w:after="160" w:line="259" w:lineRule="auto"/>
              <w:ind w:left="0" w:firstLine="0"/>
            </w:pPr>
          </w:p>
        </w:tc>
        <w:tc>
          <w:tcPr>
            <w:tcW w:w="1417" w:type="dxa"/>
            <w:vMerge/>
            <w:tcBorders>
              <w:top w:val="nil"/>
              <w:left w:val="nil"/>
              <w:bottom w:val="nil"/>
              <w:right w:val="single" w:sz="6" w:space="0" w:color="FFFEFD"/>
            </w:tcBorders>
          </w:tcPr>
          <w:p w:rsidR="00D276C5" w:rsidRDefault="00D276C5">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D276C5" w:rsidRDefault="00D276C5">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D276C5" w:rsidRDefault="00D276C5">
            <w:pPr>
              <w:spacing w:after="160" w:line="259" w:lineRule="auto"/>
              <w:ind w:left="0" w:firstLine="0"/>
            </w:pPr>
          </w:p>
        </w:tc>
        <w:tc>
          <w:tcPr>
            <w:tcW w:w="1418" w:type="dxa"/>
            <w:tcBorders>
              <w:top w:val="single" w:sz="40" w:space="0" w:color="D3D2D2"/>
              <w:left w:val="single" w:sz="6" w:space="0" w:color="FFFEFD"/>
              <w:bottom w:val="nil"/>
              <w:right w:val="single" w:sz="40" w:space="0" w:color="D3D2D2"/>
            </w:tcBorders>
            <w:shd w:val="clear" w:color="auto" w:fill="ED7639"/>
          </w:tcPr>
          <w:p w:rsidR="00D276C5" w:rsidRDefault="00D276C5">
            <w:pPr>
              <w:spacing w:after="160" w:line="259" w:lineRule="auto"/>
              <w:ind w:left="0" w:firstLine="0"/>
            </w:pPr>
          </w:p>
        </w:tc>
      </w:tr>
      <w:tr w:rsidR="00D276C5" w:rsidTr="00D4663C">
        <w:trPr>
          <w:trHeight w:val="287"/>
        </w:trPr>
        <w:tc>
          <w:tcPr>
            <w:tcW w:w="4151" w:type="dxa"/>
            <w:tcBorders>
              <w:top w:val="nil"/>
              <w:left w:val="single" w:sz="40" w:space="0" w:color="D3D2D2"/>
              <w:bottom w:val="single" w:sz="6" w:space="0" w:color="ED7639"/>
              <w:right w:val="nil"/>
            </w:tcBorders>
            <w:shd w:val="clear" w:color="auto" w:fill="D3D2D2"/>
          </w:tcPr>
          <w:p w:rsidR="00D276C5" w:rsidRDefault="00D4663C">
            <w:pPr>
              <w:spacing w:after="0" w:line="259" w:lineRule="auto"/>
              <w:ind w:left="48" w:firstLine="0"/>
            </w:pPr>
            <w:r>
              <w:rPr>
                <w:b/>
                <w:sz w:val="14"/>
              </w:rPr>
              <w:t>MojeBanka / MojeBanka Business</w:t>
            </w:r>
          </w:p>
        </w:tc>
        <w:tc>
          <w:tcPr>
            <w:tcW w:w="1417" w:type="dxa"/>
            <w:tcBorders>
              <w:top w:val="nil"/>
              <w:left w:val="nil"/>
              <w:bottom w:val="single" w:sz="40" w:space="0" w:color="D3D2D2"/>
              <w:right w:val="single" w:sz="6" w:space="0" w:color="FFFEFD"/>
            </w:tcBorders>
            <w:shd w:val="clear" w:color="auto" w:fill="ED7639"/>
          </w:tcPr>
          <w:p w:rsidR="00D276C5" w:rsidRDefault="00D276C5">
            <w:pPr>
              <w:spacing w:after="160" w:line="259" w:lineRule="auto"/>
              <w:ind w:left="0" w:firstLine="0"/>
            </w:pP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285" w:right="218" w:firstLine="0"/>
              <w:jc w:val="center"/>
            </w:pPr>
            <w:r>
              <w:rPr>
                <w:b/>
                <w:color w:val="FFFEFD"/>
                <w:sz w:val="14"/>
              </w:rPr>
              <w:t>součtu  20 zdarma</w:t>
            </w: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D276C5" w:rsidRDefault="00D4663C">
            <w:pPr>
              <w:spacing w:after="0" w:line="259" w:lineRule="auto"/>
              <w:ind w:left="285" w:right="218" w:firstLine="0"/>
              <w:jc w:val="center"/>
            </w:pPr>
            <w:r>
              <w:rPr>
                <w:b/>
                <w:color w:val="FFFEFD"/>
                <w:sz w:val="14"/>
              </w:rPr>
              <w:t>součtu  50 zdarma</w:t>
            </w:r>
          </w:p>
        </w:tc>
        <w:tc>
          <w:tcPr>
            <w:tcW w:w="1418" w:type="dxa"/>
            <w:tcBorders>
              <w:top w:val="nil"/>
              <w:left w:val="single" w:sz="6" w:space="0" w:color="FFFEFD"/>
              <w:bottom w:val="single" w:sz="40" w:space="0" w:color="D3D2D2"/>
              <w:right w:val="single" w:sz="40" w:space="0" w:color="D3D2D2"/>
            </w:tcBorders>
            <w:shd w:val="clear" w:color="auto" w:fill="ED7639"/>
          </w:tcPr>
          <w:p w:rsidR="00D276C5" w:rsidRDefault="00D4663C">
            <w:pPr>
              <w:spacing w:after="0" w:line="259" w:lineRule="auto"/>
              <w:ind w:left="0" w:firstLine="0"/>
              <w:jc w:val="center"/>
            </w:pPr>
            <w:r>
              <w:rPr>
                <w:b/>
                <w:color w:val="FFFEFD"/>
                <w:sz w:val="14"/>
              </w:rPr>
              <w:t>6,–</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vMerge/>
            <w:tcBorders>
              <w:top w:val="nil"/>
              <w:left w:val="single" w:sz="6" w:space="0" w:color="FFFEFD"/>
              <w:bottom w:val="single" w:sz="40" w:space="0" w:color="D3D2D2"/>
              <w:right w:val="single" w:sz="6" w:space="0" w:color="FFFEFD"/>
            </w:tcBorders>
          </w:tcPr>
          <w:p w:rsidR="00D276C5" w:rsidRDefault="00D276C5">
            <w:pPr>
              <w:spacing w:after="160" w:line="259" w:lineRule="auto"/>
              <w:ind w:left="0" w:firstLine="0"/>
            </w:pPr>
          </w:p>
        </w:tc>
        <w:tc>
          <w:tcPr>
            <w:tcW w:w="1417" w:type="dxa"/>
            <w:vMerge/>
            <w:tcBorders>
              <w:top w:val="nil"/>
              <w:left w:val="single" w:sz="6" w:space="0" w:color="FFFEFD"/>
              <w:bottom w:val="nil"/>
              <w:right w:val="single" w:sz="6" w:space="0" w:color="FFFEFD"/>
            </w:tcBorders>
          </w:tcPr>
          <w:p w:rsidR="00D276C5" w:rsidRDefault="00D276C5">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6,–</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vMerge/>
            <w:tcBorders>
              <w:top w:val="nil"/>
              <w:left w:val="single" w:sz="6" w:space="0" w:color="FFFEFD"/>
              <w:bottom w:val="single" w:sz="40" w:space="0" w:color="D3D2D2"/>
              <w:right w:val="single" w:sz="6" w:space="0" w:color="FFFEFD"/>
            </w:tcBorders>
          </w:tcPr>
          <w:p w:rsidR="00D276C5" w:rsidRDefault="00D276C5">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6,–</w:t>
            </w:r>
          </w:p>
        </w:tc>
      </w:tr>
      <w:tr w:rsidR="00D276C5" w:rsidTr="00D4663C">
        <w:trPr>
          <w:trHeight w:val="45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Mobilní 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6,–</w:t>
            </w:r>
          </w:p>
        </w:tc>
      </w:tr>
      <w:tr w:rsidR="00D276C5" w:rsidTr="00D4663C">
        <w:trPr>
          <w:trHeight w:val="452"/>
        </w:trPr>
        <w:tc>
          <w:tcPr>
            <w:tcW w:w="4151"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48" w:firstLine="0"/>
            </w:pPr>
            <w:r>
              <w:rPr>
                <w:b/>
                <w:sz w:val="14"/>
              </w:rPr>
              <w:t xml:space="preserve">Zpracování papírového příkazu k úhradě v Kč pobočkou v den předání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69,–</w:t>
            </w:r>
          </w:p>
        </w:tc>
      </w:tr>
      <w:tr w:rsidR="00D276C5" w:rsidTr="00D4663C">
        <w:trPr>
          <w:trHeight w:val="588"/>
        </w:trPr>
        <w:tc>
          <w:tcPr>
            <w:tcW w:w="4151"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48"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39,–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39,–</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Položka vzniklá z trvalého příkazu k úhradě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6,–</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Položka vzniklá z trvalého příkazu k automatickému převodu</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6,–</w:t>
            </w:r>
          </w:p>
        </w:tc>
      </w:tr>
      <w:tr w:rsidR="00D276C5" w:rsidTr="00D4663C">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48" w:firstLine="0"/>
            </w:pPr>
            <w:r>
              <w:rPr>
                <w:b/>
                <w:sz w:val="14"/>
              </w:rPr>
              <w:t>Příchozí platba (mimo připsaných inkas)</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5,–</w:t>
            </w:r>
          </w:p>
        </w:tc>
      </w:tr>
      <w:tr w:rsidR="00D276C5" w:rsidTr="00D4663C">
        <w:trPr>
          <w:trHeight w:val="469"/>
        </w:trPr>
        <w:tc>
          <w:tcPr>
            <w:tcW w:w="4151" w:type="dxa"/>
            <w:tcBorders>
              <w:top w:val="single" w:sz="6" w:space="0" w:color="ED7639"/>
              <w:left w:val="single" w:sz="40" w:space="0" w:color="D3D2D2"/>
              <w:bottom w:val="single" w:sz="40" w:space="0" w:color="D3D2D2"/>
              <w:right w:val="nil"/>
            </w:tcBorders>
            <w:shd w:val="clear" w:color="auto" w:fill="D3D2D2"/>
            <w:vAlign w:val="center"/>
          </w:tcPr>
          <w:p w:rsidR="00D276C5" w:rsidRDefault="00D4663C">
            <w:pPr>
              <w:spacing w:after="0" w:line="259" w:lineRule="auto"/>
              <w:ind w:left="48" w:firstLine="0"/>
            </w:pPr>
            <w:r>
              <w:rPr>
                <w:b/>
                <w:sz w:val="14"/>
              </w:rPr>
              <w:t>Odepsané inkaso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firstLine="0"/>
              <w:jc w:val="center"/>
            </w:pPr>
            <w:r>
              <w:rPr>
                <w:b/>
                <w:color w:val="FFFEFD"/>
                <w:sz w:val="14"/>
              </w:rPr>
              <w:t>6,–</w:t>
            </w:r>
          </w:p>
        </w:tc>
      </w:tr>
    </w:tbl>
    <w:p w:rsidR="00D276C5" w:rsidRDefault="00D4663C">
      <w:pPr>
        <w:pStyle w:val="Nadpis5"/>
        <w:ind w:left="-5" w:right="-9386"/>
      </w:pPr>
      <w:r>
        <w:t>&gt;&gt;</w:t>
      </w:r>
      <w:r>
        <w:br w:type="page"/>
      </w:r>
    </w:p>
    <w:tbl>
      <w:tblPr>
        <w:tblStyle w:val="TableGrid"/>
        <w:tblW w:w="9821" w:type="dxa"/>
        <w:tblInd w:w="475" w:type="dxa"/>
        <w:tblLayout w:type="fixed"/>
        <w:tblCellMar>
          <w:top w:w="55" w:type="dxa"/>
          <w:left w:w="137" w:type="dxa"/>
          <w:right w:w="115" w:type="dxa"/>
        </w:tblCellMar>
        <w:tblLook w:val="04A0" w:firstRow="1" w:lastRow="0" w:firstColumn="1" w:lastColumn="0" w:noHBand="0" w:noVBand="1"/>
      </w:tblPr>
      <w:tblGrid>
        <w:gridCol w:w="4152"/>
        <w:gridCol w:w="1417"/>
        <w:gridCol w:w="1417"/>
        <w:gridCol w:w="1417"/>
        <w:gridCol w:w="1418"/>
      </w:tblGrid>
      <w:tr w:rsidR="00D276C5" w:rsidTr="00D4663C">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22"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D276C5" w:rsidRDefault="00D4663C">
            <w:pPr>
              <w:spacing w:after="0" w:line="259" w:lineRule="auto"/>
              <w:ind w:left="0" w:firstLine="0"/>
              <w:jc w:val="center"/>
            </w:pPr>
            <w:r>
              <w:rPr>
                <w:b/>
                <w:sz w:val="14"/>
              </w:rPr>
              <w:t>Poplatek mimo balíček</w:t>
            </w:r>
          </w:p>
        </w:tc>
      </w:tr>
      <w:tr w:rsidR="00D276C5" w:rsidTr="00D4663C">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Příplatek za platbu z/a do jiné banky</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right="21"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right="22"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right="22" w:firstLine="0"/>
              <w:jc w:val="center"/>
            </w:pPr>
            <w:r>
              <w:rPr>
                <w:b/>
                <w:color w:val="FFFEFD"/>
                <w:sz w:val="14"/>
              </w:rPr>
              <w:t xml:space="preserve">2,– </w:t>
            </w:r>
            <w:r>
              <w:rPr>
                <w:b/>
                <w:color w:val="FFFEFD"/>
                <w:sz w:val="12"/>
                <w:vertAlign w:val="superscript"/>
              </w:rPr>
              <w:t>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 xml:space="preserve">2,– </w:t>
            </w:r>
            <w:r>
              <w:rPr>
                <w:b/>
                <w:color w:val="FFFEFD"/>
                <w:sz w:val="12"/>
                <w:vertAlign w:val="superscript"/>
              </w:rPr>
              <w:t>2)</w:t>
            </w:r>
          </w:p>
        </w:tc>
      </w:tr>
    </w:tbl>
    <w:p w:rsidR="00D276C5" w:rsidRDefault="00D4663C">
      <w:pPr>
        <w:numPr>
          <w:ilvl w:val="0"/>
          <w:numId w:val="13"/>
        </w:numPr>
        <w:ind w:right="11" w:hanging="113"/>
      </w:pPr>
      <w:r>
        <w:t>Použije se v případě papírového příkazu k úhradě v Kč z účtu vedeného v Kč na účet ve stejné měně v KB nebo na účet do jiné banky.</w:t>
      </w:r>
    </w:p>
    <w:p w:rsidR="00D276C5" w:rsidRDefault="00D4663C">
      <w:pPr>
        <w:numPr>
          <w:ilvl w:val="0"/>
          <w:numId w:val="13"/>
        </w:numPr>
        <w:ind w:right="11" w:hanging="113"/>
      </w:pPr>
      <w:r>
        <w:t>Nepřipočítává se u odchozích plateb do jiné banky přes služby MojeBanka, MojeBanka Business, Profibanka, Přímý kanál, Mobilní banka a MojePlatba.</w:t>
      </w:r>
    </w:p>
    <w:p w:rsidR="00D276C5" w:rsidRDefault="00D4663C">
      <w:pPr>
        <w:numPr>
          <w:ilvl w:val="0"/>
          <w:numId w:val="13"/>
        </w:numPr>
        <w:spacing w:after="439"/>
        <w:ind w:right="11" w:hanging="113"/>
      </w:pPr>
      <w:r>
        <w:t>Karta Dynamic po skončení své platnosti nebude obnovena. Klientovi může být bezplatně poskytnuta Profi karta k balíčku Efekt.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Další varianty balíčků</w:t>
            </w:r>
          </w:p>
        </w:tc>
      </w:tr>
    </w:tbl>
    <w:p w:rsidR="00D276C5" w:rsidRDefault="00D4663C">
      <w:pPr>
        <w:pStyle w:val="Nadpis4"/>
        <w:spacing w:after="357"/>
        <w:ind w:left="-5" w:right="-7527"/>
      </w:pPr>
      <w:r>
        <w:t>&gt;&gt;</w:t>
      </w:r>
    </w:p>
    <w:p w:rsidR="00D276C5" w:rsidRDefault="00D4663C">
      <w:pPr>
        <w:numPr>
          <w:ilvl w:val="0"/>
          <w:numId w:val="14"/>
        </w:numPr>
        <w:shd w:val="clear" w:color="auto" w:fill="D3D2D2"/>
        <w:spacing w:after="85" w:line="219" w:lineRule="auto"/>
        <w:ind w:left="629" w:hanging="139"/>
      </w:pPr>
      <w:r>
        <w:rPr>
          <w:b/>
          <w:sz w:val="14"/>
        </w:rPr>
        <w:t>Efekt ve variantě s kombinacemi služeb přímého bankovnictví Expresní linka KB a MojeBanka, MojeBanka Business nebo MojeBanka, MojeBanka Business a Přímý kanál nebo Expresní linka KB, MojeBanka, MojeBanka Business a Přímý kanál za cenu 334 Kč měsíčně</w:t>
      </w:r>
    </w:p>
    <w:p w:rsidR="00D276C5" w:rsidRDefault="00D4663C">
      <w:pPr>
        <w:numPr>
          <w:ilvl w:val="0"/>
          <w:numId w:val="14"/>
        </w:numPr>
        <w:shd w:val="clear" w:color="auto" w:fill="D3D2D2"/>
        <w:spacing w:after="85" w:line="219" w:lineRule="auto"/>
        <w:ind w:left="629" w:hanging="139"/>
      </w:pPr>
      <w:r>
        <w:rPr>
          <w:b/>
          <w:sz w:val="14"/>
        </w:rPr>
        <w:t>Komfort ve variantě se službami přímého bankovnictví MojeBanka, MojeBanka Business a Profibanka nebo Expresní linka KB, MojeBanka, MojeBanka Business a Profibanka nebo Expresní linka KB a Profibanka či rozšíření všech variant o službu Přímý kanál za cenu 467 Kč měsíčně</w:t>
      </w:r>
    </w:p>
    <w:p w:rsidR="00D276C5" w:rsidRDefault="00D4663C">
      <w:pPr>
        <w:numPr>
          <w:ilvl w:val="0"/>
          <w:numId w:val="14"/>
        </w:numPr>
        <w:shd w:val="clear" w:color="auto" w:fill="D3D2D2"/>
        <w:spacing w:after="275" w:line="219" w:lineRule="auto"/>
        <w:ind w:left="629" w:hanging="139"/>
      </w:pPr>
      <w:r>
        <w:rPr>
          <w:b/>
          <w:sz w:val="14"/>
        </w:rPr>
        <w:t>Balíček Excelent se zahrnutím služeb Expresní linka KB, MojeBanka, MojeBanka Business, Přímý kanál i Profibanka (v ceně balíčku není zahrnuto zřízení služby Profibanka) za cenu 989 Kč měsíčně</w:t>
      </w:r>
    </w:p>
    <w:p w:rsidR="00D276C5" w:rsidRDefault="00D4663C">
      <w:pPr>
        <w:spacing w:after="411"/>
        <w:ind w:left="420" w:right="148"/>
      </w:pPr>
      <w:r>
        <w:t>V případě zakoupení služby Profibanka jsou zpoplatněna i oprávnění pro zmocněné osoby v rámci služby MojeBanka, MojeBanka Business, příp. služby Přímý kanál. Oprávnění pro zmocněné osoby jsou v rámci služeb přímého bankovnictví obsažených v balíčku Komfort a Excelent zdarma.</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Výpisy z účtu – již nenabízené frekvence</w:t>
            </w:r>
          </w:p>
        </w:tc>
      </w:tr>
    </w:tbl>
    <w:p w:rsidR="00D276C5" w:rsidRDefault="00D4663C">
      <w:pPr>
        <w:pStyle w:val="Nadpis4"/>
        <w:spacing w:after="388"/>
        <w:ind w:left="-5" w:right="-7527"/>
      </w:pPr>
      <w:r>
        <w:t>&gt;&gt;</w:t>
      </w:r>
    </w:p>
    <w:tbl>
      <w:tblPr>
        <w:tblStyle w:val="TableGrid"/>
        <w:tblpPr w:vertAnchor="text" w:tblpX="475" w:tblpY="-92"/>
        <w:tblOverlap w:val="never"/>
        <w:tblW w:w="9821" w:type="dxa"/>
        <w:tblInd w:w="0" w:type="dxa"/>
        <w:tblLayout w:type="fixed"/>
        <w:tblCellMar>
          <w:top w:w="55" w:type="dxa"/>
          <w:left w:w="137" w:type="dxa"/>
          <w:right w:w="115" w:type="dxa"/>
        </w:tblCellMar>
        <w:tblLook w:val="04A0" w:firstRow="1" w:lastRow="0" w:firstColumn="1" w:lastColumn="0" w:noHBand="0" w:noVBand="1"/>
      </w:tblPr>
      <w:tblGrid>
        <w:gridCol w:w="5569"/>
        <w:gridCol w:w="1417"/>
        <w:gridCol w:w="1417"/>
        <w:gridCol w:w="1418"/>
      </w:tblGrid>
      <w:tr w:rsidR="00D276C5" w:rsidTr="00D4663C">
        <w:trPr>
          <w:trHeight w:val="454"/>
        </w:trPr>
        <w:tc>
          <w:tcPr>
            <w:tcW w:w="5568" w:type="dxa"/>
            <w:tcBorders>
              <w:top w:val="single" w:sz="40" w:space="0" w:color="D3D2D2"/>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Výpis z účtu</w:t>
            </w: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D276C5" w:rsidRDefault="00D4663C">
            <w:pPr>
              <w:spacing w:after="0" w:line="259" w:lineRule="auto"/>
              <w:ind w:left="0" w:right="21" w:firstLine="0"/>
              <w:jc w:val="center"/>
            </w:pPr>
            <w:r>
              <w:rPr>
                <w:b/>
                <w:sz w:val="14"/>
              </w:rPr>
              <w:t>Elektronicky</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D276C5" w:rsidRDefault="00D4663C">
            <w:pPr>
              <w:spacing w:after="0" w:line="259" w:lineRule="auto"/>
              <w:ind w:left="0" w:right="22" w:firstLine="0"/>
              <w:jc w:val="center"/>
            </w:pPr>
            <w:r>
              <w:rPr>
                <w:b/>
                <w:sz w:val="14"/>
              </w:rPr>
              <w:t>Poštou</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D276C5" w:rsidRDefault="00D4663C">
            <w:pPr>
              <w:spacing w:after="0" w:line="259" w:lineRule="auto"/>
              <w:ind w:left="0" w:firstLine="0"/>
              <w:jc w:val="center"/>
            </w:pPr>
            <w:r>
              <w:rPr>
                <w:b/>
                <w:sz w:val="14"/>
              </w:rPr>
              <w:t>Předávání výpisů osobním odběrem</w:t>
            </w:r>
          </w:p>
        </w:tc>
      </w:tr>
      <w:tr w:rsidR="00D276C5" w:rsidTr="00D4663C">
        <w:trPr>
          <w:trHeight w:val="438"/>
        </w:trPr>
        <w:tc>
          <w:tcPr>
            <w:tcW w:w="5568"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Čtrnáctidenně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D276C5" w:rsidRDefault="00D4663C">
            <w:pPr>
              <w:spacing w:after="0" w:line="259" w:lineRule="auto"/>
              <w:ind w:left="0" w:right="22"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D276C5" w:rsidRDefault="00D4663C">
            <w:pPr>
              <w:spacing w:after="0" w:line="259" w:lineRule="auto"/>
              <w:ind w:left="0" w:right="22" w:firstLine="0"/>
              <w:jc w:val="center"/>
            </w:pPr>
            <w:r>
              <w:rPr>
                <w:b/>
                <w:color w:val="FFFEFD"/>
                <w:sz w:val="14"/>
              </w:rPr>
              <w:t>70,–</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170,–</w:t>
            </w:r>
          </w:p>
        </w:tc>
      </w:tr>
    </w:tbl>
    <w:p w:rsidR="00D276C5" w:rsidRDefault="00D4663C">
      <w:pPr>
        <w:pStyle w:val="Nadpis4"/>
        <w:spacing w:after="984"/>
        <w:ind w:left="-5" w:right="-7527"/>
      </w:pPr>
      <w:r>
        <w:t>&gt;&gt;</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8"/>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Debetní karty</w:t>
            </w:r>
          </w:p>
        </w:tc>
      </w:tr>
    </w:tbl>
    <w:p w:rsidR="00D276C5" w:rsidRDefault="00D4663C">
      <w:pPr>
        <w:pStyle w:val="Nadpis4"/>
        <w:spacing w:after="393"/>
        <w:ind w:left="-5" w:right="-7527"/>
      </w:pPr>
      <w:r>
        <w:t>&gt;&gt;</w:t>
      </w:r>
    </w:p>
    <w:tbl>
      <w:tblPr>
        <w:tblStyle w:val="TableGrid"/>
        <w:tblpPr w:vertAnchor="text" w:tblpX="475" w:tblpY="-92"/>
        <w:tblOverlap w:val="never"/>
        <w:tblW w:w="9821" w:type="dxa"/>
        <w:tblInd w:w="0" w:type="dxa"/>
        <w:tblLayout w:type="fixed"/>
        <w:tblCellMar>
          <w:top w:w="10" w:type="dxa"/>
          <w:left w:w="137" w:type="dxa"/>
          <w:right w:w="115" w:type="dxa"/>
        </w:tblCellMar>
        <w:tblLook w:val="04A0" w:firstRow="1" w:lastRow="0" w:firstColumn="1" w:lastColumn="0" w:noHBand="0" w:noVBand="1"/>
      </w:tblPr>
      <w:tblGrid>
        <w:gridCol w:w="6986"/>
        <w:gridCol w:w="2835"/>
      </w:tblGrid>
      <w:tr w:rsidR="00D276C5" w:rsidTr="00D4663C">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0" w:right="21" w:firstLine="0"/>
              <w:jc w:val="center"/>
            </w:pPr>
            <w:r>
              <w:rPr>
                <w:b/>
                <w:sz w:val="14"/>
              </w:rPr>
              <w:t>Karta Dynamic</w:t>
            </w:r>
          </w:p>
        </w:tc>
      </w:tr>
      <w:tr w:rsidR="00D276C5" w:rsidTr="00D4663C">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Typ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elektronická</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270,–</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19,–</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right="69" w:firstLine="0"/>
            </w:pPr>
            <w:r>
              <w:rPr>
                <w:b/>
                <w:sz w:val="14"/>
              </w:rPr>
              <w:t>Vklad hotovosti v Kč prostřednictvím Vkladového bankomatu KB ve prospěch účtu v Kč nebo v cizí měně, ke kterému je karta vedena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39,–</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99,–</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149,–</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2" w:firstLine="0"/>
              <w:jc w:val="center"/>
            </w:pPr>
            <w:r>
              <w:rPr>
                <w:b/>
                <w:color w:val="FFFEFD"/>
                <w:sz w:val="14"/>
              </w:rPr>
              <w:t>25,–</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Zasílání jednoho výpisu z platební karty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5,–</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Předání jednoho výpisu z platební karty na pobočce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5,–</w:t>
            </w:r>
          </w:p>
        </w:tc>
      </w:tr>
      <w:tr w:rsidR="00D276C5" w:rsidTr="00D4663C">
        <w:trPr>
          <w:trHeight w:val="469"/>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Zasílání jednoho výpisu z platební karty elektronicky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21" w:firstLine="0"/>
              <w:jc w:val="center"/>
            </w:pPr>
            <w:r>
              <w:rPr>
                <w:b/>
                <w:color w:val="FFFEFD"/>
                <w:sz w:val="14"/>
              </w:rPr>
              <w:t>zdarma</w:t>
            </w:r>
          </w:p>
        </w:tc>
      </w:tr>
    </w:tbl>
    <w:p w:rsidR="00D276C5" w:rsidRDefault="00D4663C">
      <w:pPr>
        <w:pStyle w:val="Nadpis4"/>
        <w:ind w:left="-5" w:right="-7527"/>
      </w:pPr>
      <w:r>
        <w:t>&gt;&gt;</w:t>
      </w:r>
    </w:p>
    <w:p w:rsidR="00D276C5" w:rsidRDefault="00D276C5">
      <w:pPr>
        <w:sectPr w:rsidR="00D276C5">
          <w:headerReference w:type="even" r:id="rId98"/>
          <w:headerReference w:type="default" r:id="rId99"/>
          <w:footerReference w:type="even" r:id="rId100"/>
          <w:footerReference w:type="default" r:id="rId101"/>
          <w:headerReference w:type="first" r:id="rId102"/>
          <w:footerReference w:type="first" r:id="rId103"/>
          <w:pgSz w:w="11282" w:h="16838"/>
          <w:pgMar w:top="680" w:right="812" w:bottom="925" w:left="256" w:header="708" w:footer="241" w:gutter="0"/>
          <w:cols w:space="708"/>
          <w:formProt w:val="0"/>
        </w:sectPr>
      </w:pPr>
    </w:p>
    <w:p w:rsidR="00D276C5" w:rsidRDefault="00D276C5">
      <w:pPr>
        <w:spacing w:after="0" w:line="259" w:lineRule="auto"/>
        <w:ind w:left="-256" w:right="34" w:firstLine="0"/>
      </w:pPr>
    </w:p>
    <w:tbl>
      <w:tblPr>
        <w:tblStyle w:val="TableGrid"/>
        <w:tblW w:w="9821" w:type="dxa"/>
        <w:tblInd w:w="475" w:type="dxa"/>
        <w:tblLayout w:type="fixed"/>
        <w:tblCellMar>
          <w:top w:w="10" w:type="dxa"/>
          <w:left w:w="137" w:type="dxa"/>
          <w:right w:w="211" w:type="dxa"/>
        </w:tblCellMar>
        <w:tblLook w:val="04A0" w:firstRow="1" w:lastRow="0" w:firstColumn="1" w:lastColumn="0" w:noHBand="0" w:noVBand="1"/>
      </w:tblPr>
      <w:tblGrid>
        <w:gridCol w:w="6986"/>
        <w:gridCol w:w="2835"/>
      </w:tblGrid>
      <w:tr w:rsidR="00D276C5" w:rsidTr="00D4663C">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75" w:firstLine="0"/>
              <w:jc w:val="center"/>
            </w:pPr>
            <w:r>
              <w:rPr>
                <w:b/>
                <w:sz w:val="14"/>
              </w:rPr>
              <w:t>Karta Dynamic</w:t>
            </w:r>
          </w:p>
        </w:tc>
      </w:tr>
      <w:tr w:rsidR="00D276C5" w:rsidTr="00D4663C">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100,–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 xml:space="preserve">50,– </w:t>
            </w:r>
            <w:r>
              <w:rPr>
                <w:b/>
                <w:color w:val="FFFEFD"/>
                <w:sz w:val="12"/>
                <w:vertAlign w:val="superscript"/>
              </w:rPr>
              <w:footnoteReference w:id="26"/>
            </w:r>
            <w:r>
              <w:rPr>
                <w:b/>
                <w:color w:val="FFFEFD"/>
                <w:sz w:val="12"/>
                <w:vertAlign w:val="superscript"/>
              </w:rPr>
              <w:t>)</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Změna týdenních limitů prostřednictvím služby MojeBanka, MojeBanka Business, Profibanka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Změna týdenních limitů prostřednictvím služby Expresní linka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19,–</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19,–</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Změna týdenních limitů přes přepážku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69,–</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 xml:space="preserve">200,– </w:t>
            </w:r>
            <w:r>
              <w:rPr>
                <w:b/>
                <w:color w:val="FFFEFD"/>
                <w:sz w:val="12"/>
                <w:vertAlign w:val="superscript"/>
              </w:rPr>
              <w:footnoteReference w:id="27"/>
            </w:r>
            <w:r>
              <w:rPr>
                <w:b/>
                <w:color w:val="FFFEFD"/>
                <w:sz w:val="12"/>
                <w:vertAlign w:val="superscript"/>
              </w:rPr>
              <w:t>)</w:t>
            </w:r>
          </w:p>
        </w:tc>
      </w:tr>
      <w:tr w:rsidR="00D276C5" w:rsidTr="00D4663C">
        <w:trPr>
          <w:trHeight w:val="455"/>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 xml:space="preserve">3 500,– </w:t>
            </w:r>
            <w:r>
              <w:rPr>
                <w:b/>
                <w:color w:val="FFFEFD"/>
                <w:sz w:val="12"/>
                <w:vertAlign w:val="superscript"/>
              </w:rPr>
              <w:t>1)</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4 000,–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footnoteReference w:id="28"/>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3)</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1 %, min. 29,–</w:t>
            </w:r>
          </w:p>
        </w:tc>
      </w:tr>
    </w:tbl>
    <w:p w:rsidR="00D276C5" w:rsidRDefault="00D4663C">
      <w:pPr>
        <w:shd w:val="clear" w:color="auto" w:fill="999A9A"/>
        <w:spacing w:after="439"/>
        <w:ind w:left="10" w:right="8473"/>
        <w:jc w:val="right"/>
      </w:pPr>
      <w:r>
        <w:rPr>
          <w:b/>
          <w:color w:val="FFFEFD"/>
          <w:sz w:val="20"/>
        </w:rPr>
        <w:t>Kreditní karty</w:t>
      </w:r>
    </w:p>
    <w:tbl>
      <w:tblPr>
        <w:tblStyle w:val="TableGrid"/>
        <w:tblpPr w:vertAnchor="text" w:tblpX="475" w:tblpY="-92"/>
        <w:tblOverlap w:val="never"/>
        <w:tblW w:w="9821" w:type="dxa"/>
        <w:tblInd w:w="0" w:type="dxa"/>
        <w:tblLayout w:type="fixed"/>
        <w:tblCellMar>
          <w:top w:w="10" w:type="dxa"/>
          <w:left w:w="137" w:type="dxa"/>
          <w:right w:w="138" w:type="dxa"/>
        </w:tblCellMar>
        <w:tblLook w:val="04A0" w:firstRow="1" w:lastRow="0" w:firstColumn="1" w:lastColumn="0" w:noHBand="0" w:noVBand="1"/>
      </w:tblPr>
      <w:tblGrid>
        <w:gridCol w:w="6986"/>
        <w:gridCol w:w="2835"/>
      </w:tblGrid>
      <w:tr w:rsidR="00D276C5" w:rsidTr="00D4663C">
        <w:trPr>
          <w:trHeight w:val="454"/>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D276C5" w:rsidRDefault="00D4663C">
            <w:pPr>
              <w:spacing w:after="0" w:line="259" w:lineRule="auto"/>
              <w:ind w:left="0" w:right="322" w:firstLine="0"/>
              <w:jc w:val="right"/>
            </w:pPr>
            <w:r>
              <w:rPr>
                <w:b/>
                <w:sz w:val="14"/>
              </w:rPr>
              <w:t>Kreditní karta pro podnikatele</w:t>
            </w:r>
          </w:p>
        </w:tc>
      </w:tr>
      <w:tr w:rsidR="00D276C5" w:rsidTr="00D4663C">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700,–</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Roční poplatek za MojeKarta - karta s vlastním designem</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 xml:space="preserve">99,– </w:t>
            </w:r>
            <w:r>
              <w:rPr>
                <w:b/>
                <w:color w:val="FFFEFD"/>
                <w:sz w:val="12"/>
                <w:vertAlign w:val="superscript"/>
              </w:rPr>
              <w:t>1)</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Úroková sazba pro výpočet úroků z úvěru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viz oznámení KB o úrok. sazbách</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 min. 30,–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 min. 100,–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tcPr>
          <w:p w:rsidR="00D276C5" w:rsidRDefault="00D4663C">
            <w:pPr>
              <w:spacing w:after="0" w:line="259" w:lineRule="auto"/>
              <w:ind w:left="2" w:firstLine="0"/>
              <w:jc w:val="center"/>
            </w:pPr>
            <w:r>
              <w:rPr>
                <w:b/>
                <w:color w:val="FFFEFD"/>
                <w:sz w:val="14"/>
              </w:rPr>
              <w:t xml:space="preserve">%, min. 100,– </w:t>
            </w:r>
          </w:p>
          <w:p w:rsidR="00D276C5" w:rsidRDefault="00D4663C">
            <w:pPr>
              <w:spacing w:after="0" w:line="259" w:lineRule="auto"/>
              <w:ind w:left="2" w:firstLine="0"/>
              <w:jc w:val="center"/>
            </w:pPr>
            <w:r>
              <w:rPr>
                <w:b/>
                <w:color w:val="FFFEFD"/>
                <w:sz w:val="14"/>
              </w:rPr>
              <w:t>výběr měsíčně 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 min. 100,–</w:t>
            </w:r>
          </w:p>
        </w:tc>
      </w:tr>
      <w:tr w:rsidR="00D276C5" w:rsidTr="00D4663C">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6"/>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25,–</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Zasílání jednoho výpisu z účtu ke kreditní kartě poštou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30,–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Zasílání jednoho elektronického výpisu z účtu ke kreditní kartě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Bezhotovostní převod z úvěrového účtu ke kreditní kartě na jiný účet v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100,–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Nestandardní předání karty a/nebo PIN - osobní převzetí na centrále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000,–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right="2388" w:firstLine="0"/>
            </w:pPr>
            <w:r>
              <w:rPr>
                <w:b/>
                <w:sz w:val="14"/>
              </w:rPr>
              <w:t>Nestandardní předání karty a/nebo PIN - expresní zaslání v ČR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000,–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right="2378"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1" w:firstLine="0"/>
              <w:jc w:val="center"/>
            </w:pPr>
            <w:r>
              <w:rPr>
                <w:b/>
                <w:color w:val="FFFEFD"/>
                <w:sz w:val="14"/>
              </w:rPr>
              <w:t>000,–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Snížení nebo zvýšení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1" w:firstLine="0"/>
              <w:jc w:val="center"/>
            </w:pPr>
            <w:r>
              <w:rPr>
                <w:b/>
                <w:color w:val="FFFEFD"/>
                <w:sz w:val="14"/>
              </w:rPr>
              <w:t>19,–</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1" w:firstLine="0"/>
              <w:jc w:val="center"/>
            </w:pPr>
            <w:r>
              <w:rPr>
                <w:b/>
                <w:color w:val="FFFEFD"/>
                <w:sz w:val="14"/>
              </w:rPr>
              <w:t>19,–</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Další změny ve smlouvě z podnětu klienta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Zaslání oznámení o přečerpání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1" w:firstLine="0"/>
              <w:jc w:val="center"/>
            </w:pPr>
            <w:r>
              <w:rPr>
                <w:b/>
                <w:color w:val="FFFEFD"/>
                <w:sz w:val="14"/>
              </w:rPr>
              <w:t>20,–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500,–</w:t>
            </w:r>
          </w:p>
        </w:tc>
      </w:tr>
      <w:tr w:rsidR="00D276C5" w:rsidTr="00D4663C">
        <w:trPr>
          <w:trHeight w:val="468"/>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D276C5" w:rsidRDefault="00D4663C">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2" w:firstLine="0"/>
              <w:jc w:val="center"/>
            </w:pPr>
            <w:r>
              <w:rPr>
                <w:b/>
                <w:color w:val="FFFEFD"/>
                <w:sz w:val="14"/>
              </w:rPr>
              <w:t xml:space="preserve">000,– </w:t>
            </w:r>
            <w:r>
              <w:rPr>
                <w:b/>
                <w:color w:val="FFFEFD"/>
                <w:sz w:val="12"/>
                <w:vertAlign w:val="superscript"/>
              </w:rPr>
              <w:t>3)</w:t>
            </w:r>
          </w:p>
        </w:tc>
      </w:tr>
    </w:tbl>
    <w:p w:rsidR="00D276C5" w:rsidRDefault="00D4663C">
      <w:pPr>
        <w:pStyle w:val="Nadpis4"/>
        <w:ind w:left="-5" w:right="-7527"/>
      </w:pPr>
      <w:r>
        <w:t>&gt;&gt;</w:t>
      </w:r>
      <w:r>
        <w:br w:type="page"/>
      </w:r>
    </w:p>
    <w:tbl>
      <w:tblPr>
        <w:tblStyle w:val="TableGrid"/>
        <w:tblW w:w="9821" w:type="dxa"/>
        <w:tblInd w:w="475" w:type="dxa"/>
        <w:tblLayout w:type="fixed"/>
        <w:tblCellMar>
          <w:top w:w="10" w:type="dxa"/>
          <w:left w:w="137" w:type="dxa"/>
          <w:right w:w="211" w:type="dxa"/>
        </w:tblCellMar>
        <w:tblLook w:val="04A0" w:firstRow="1" w:lastRow="0" w:firstColumn="1" w:lastColumn="0" w:noHBand="0" w:noVBand="1"/>
      </w:tblPr>
      <w:tblGrid>
        <w:gridCol w:w="6986"/>
        <w:gridCol w:w="2835"/>
      </w:tblGrid>
      <w:tr w:rsidR="00D276C5" w:rsidTr="00D4663C">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D276C5" w:rsidRDefault="00D276C5">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D276C5" w:rsidRDefault="00D4663C">
            <w:pPr>
              <w:spacing w:after="0" w:line="259" w:lineRule="auto"/>
              <w:ind w:left="75" w:firstLine="0"/>
              <w:jc w:val="center"/>
            </w:pPr>
            <w:r>
              <w:rPr>
                <w:b/>
                <w:sz w:val="14"/>
              </w:rPr>
              <w:t>Kreditní karta pro podnikatele</w:t>
            </w:r>
          </w:p>
        </w:tc>
      </w:tr>
      <w:tr w:rsidR="00D276C5" w:rsidTr="00D4663C">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footnoteReference w:id="29"/>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200,–</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 xml:space="preserve">3 500,– </w:t>
            </w:r>
            <w:r>
              <w:rPr>
                <w:b/>
                <w:color w:val="FFFEFD"/>
                <w:sz w:val="12"/>
                <w:vertAlign w:val="superscript"/>
              </w:rPr>
              <w:t xml:space="preserve">2) </w:t>
            </w:r>
          </w:p>
        </w:tc>
      </w:tr>
      <w:tr w:rsidR="00D276C5" w:rsidTr="00D4663C">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 xml:space="preserve">4 000,– </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zdarma</w:t>
            </w:r>
          </w:p>
        </w:tc>
      </w:tr>
      <w:tr w:rsidR="00D276C5" w:rsidTr="00D4663C">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75" w:firstLine="0"/>
              <w:jc w:val="center"/>
            </w:pPr>
            <w:r>
              <w:rPr>
                <w:b/>
                <w:color w:val="FFFEFD"/>
                <w:sz w:val="14"/>
              </w:rPr>
              <w:t>1 %, min. 29,–</w:t>
            </w:r>
          </w:p>
        </w:tc>
      </w:tr>
    </w:tbl>
    <w:p w:rsidR="00D276C5" w:rsidRDefault="00D4663C">
      <w:pPr>
        <w:numPr>
          <w:ilvl w:val="0"/>
          <w:numId w:val="15"/>
        </w:numPr>
        <w:ind w:right="11" w:hanging="113"/>
      </w:pPr>
      <w:r>
        <w:t>Poplatek je účtován společně s ročním poplatkem za kreditní kartu.</w:t>
      </w:r>
    </w:p>
    <w:p w:rsidR="00D276C5" w:rsidRDefault="00D4663C">
      <w:pPr>
        <w:numPr>
          <w:ilvl w:val="0"/>
          <w:numId w:val="15"/>
        </w:numPr>
        <w:ind w:right="11" w:hanging="113"/>
      </w:pPr>
      <w:r>
        <w:t>V případě existence pojištění Profi Merlin bude poplatek vrácen.</w:t>
      </w:r>
    </w:p>
    <w:p w:rsidR="00D276C5" w:rsidRDefault="00D4663C">
      <w:pPr>
        <w:numPr>
          <w:ilvl w:val="0"/>
          <w:numId w:val="15"/>
        </w:numPr>
        <w:ind w:right="11" w:hanging="113"/>
      </w:pPr>
      <w:r>
        <w:t>Pro klienty se statutem mikropodnikatele je stoplistace zdarma.</w:t>
      </w:r>
    </w:p>
    <w:p w:rsidR="00D276C5" w:rsidRDefault="00D4663C">
      <w:pPr>
        <w:numPr>
          <w:ilvl w:val="0"/>
          <w:numId w:val="15"/>
        </w:numPr>
        <w:spacing w:after="11"/>
        <w:ind w:right="11" w:hanging="113"/>
      </w:pPr>
      <w:r>
        <w:t>Poplatek za vydání náhradní karty po stoplistaci platí pouze pro klienty se statutem mikropodnikatele. V případě existence pojištění Profi Merlin bude poplatek za vydání náhradní karty po stoplistaci vrácen.</w:t>
      </w:r>
    </w:p>
    <w:p w:rsidR="00D276C5" w:rsidRDefault="00D4663C">
      <w:pPr>
        <w:numPr>
          <w:ilvl w:val="0"/>
          <w:numId w:val="15"/>
        </w:numPr>
        <w:ind w:right="11" w:hanging="113"/>
      </w:pPr>
      <w:r>
        <w:t>Jedná se o příchozí platby typu VISA Direct nebo MasterCard MoneySend.</w:t>
      </w:r>
    </w:p>
    <w:p w:rsidR="00D276C5" w:rsidRDefault="00D4663C">
      <w:pPr>
        <w:spacing w:after="417"/>
        <w:ind w:left="420" w:right="11"/>
      </w:pPr>
      <w:r>
        <w:t xml:space="preserve"> Procentní část poplatku za příchozí 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Úvěry uzavírané s tuzemskými podnikatelskými subjekty a územními samosprávnými celky</w:t>
            </w:r>
          </w:p>
        </w:tc>
      </w:tr>
    </w:tbl>
    <w:p w:rsidR="00D276C5" w:rsidRDefault="00D4663C">
      <w:pPr>
        <w:pStyle w:val="Nadpis4"/>
        <w:spacing w:after="459"/>
        <w:ind w:left="-5" w:right="-7527"/>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D276C5" w:rsidTr="00D4663C">
        <w:trPr>
          <w:trHeight w:val="491"/>
        </w:trPr>
        <w:tc>
          <w:tcPr>
            <w:tcW w:w="6998"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EU Profi úvěr</w:t>
            </w:r>
          </w:p>
        </w:tc>
        <w:tc>
          <w:tcPr>
            <w:tcW w:w="2848"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Spravování úvěru měsíčně - v případě smluvně sjednané výše úvěru do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300,–</w:t>
            </w:r>
          </w:p>
        </w:tc>
      </w:tr>
      <w:tr w:rsidR="00D276C5" w:rsidTr="00D4663C">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Spravování úvěru měsíčně - v případě smluvně sjednané výše úvěru nad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600,–</w:t>
            </w:r>
          </w:p>
        </w:tc>
      </w:tr>
    </w:tbl>
    <w:p w:rsidR="00D276C5" w:rsidRDefault="00D4663C">
      <w:pPr>
        <w:pStyle w:val="Nadpis4"/>
        <w:spacing w:after="1066"/>
        <w:ind w:left="-5" w:right="-7527"/>
      </w:pPr>
      <w:r>
        <w:t>&gt;&gt;</w:t>
      </w:r>
    </w:p>
    <w:p w:rsidR="00D276C5" w:rsidRDefault="00D4663C">
      <w:pPr>
        <w:spacing w:after="439"/>
        <w:ind w:left="420" w:right="11"/>
      </w:pPr>
      <w:r>
        <w:rPr>
          <w:sz w:val="12"/>
          <w:vertAlign w:val="superscript"/>
        </w:rPr>
        <w:t>1)</w:t>
      </w:r>
      <w:r>
        <w:t xml:space="preserve"> V případě, že je EU Profi úvěr poskytován zároveň s Profi úvěrem nebo s druhým EU Profi úvěrem, je spravování úvěru s kratší splatností zdarma.</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D276C5" w:rsidTr="00D4663C">
        <w:trPr>
          <w:trHeight w:val="491"/>
        </w:trPr>
        <w:tc>
          <w:tcPr>
            <w:tcW w:w="6998"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M-Profi úvěr, Profi úvěr MEDICUM</w:t>
            </w:r>
          </w:p>
        </w:tc>
        <w:tc>
          <w:tcPr>
            <w:tcW w:w="2848"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451"/>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Spravování úvěru - v případě smluvně sjednané výše úvěru do 100 tis.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200,– měsíčně</w:t>
            </w:r>
          </w:p>
        </w:tc>
      </w:tr>
      <w:tr w:rsidR="00D276C5" w:rsidTr="00D4663C">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300,– měsíčně</w:t>
            </w:r>
          </w:p>
        </w:tc>
      </w:tr>
      <w:tr w:rsidR="00D276C5" w:rsidTr="00D4663C">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Spravování úvěru - v případě smluvně sjednané výše úvěru nad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600,– měsíčně</w:t>
            </w:r>
          </w:p>
        </w:tc>
      </w:tr>
    </w:tbl>
    <w:p w:rsidR="00D276C5" w:rsidRDefault="00D4663C">
      <w:pPr>
        <w:pStyle w:val="Nadpis4"/>
        <w:spacing w:after="1750"/>
        <w:ind w:left="-5" w:right="-7527"/>
      </w:pPr>
      <w:r>
        <w:t>&gt;&gt;</w:t>
      </w:r>
    </w:p>
    <w:tbl>
      <w:tblPr>
        <w:tblStyle w:val="TableGrid"/>
        <w:tblpPr w:vertAnchor="text" w:tblpX="462" w:tblpY="-142"/>
        <w:tblOverlap w:val="never"/>
        <w:tblW w:w="9846" w:type="dxa"/>
        <w:tblInd w:w="0" w:type="dxa"/>
        <w:tblLayout w:type="fixed"/>
        <w:tblCellMar>
          <w:top w:w="10" w:type="dxa"/>
          <w:left w:w="149" w:type="dxa"/>
          <w:right w:w="115" w:type="dxa"/>
        </w:tblCellMar>
        <w:tblLook w:val="04A0" w:firstRow="1" w:lastRow="0" w:firstColumn="1" w:lastColumn="0" w:noHBand="0" w:noVBand="1"/>
      </w:tblPr>
      <w:tblGrid>
        <w:gridCol w:w="6998"/>
        <w:gridCol w:w="2848"/>
      </w:tblGrid>
      <w:tr w:rsidR="00D276C5" w:rsidTr="00D4663C">
        <w:trPr>
          <w:trHeight w:val="491"/>
        </w:trPr>
        <w:tc>
          <w:tcPr>
            <w:tcW w:w="6998"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Hypoteční úvěry</w:t>
            </w:r>
          </w:p>
        </w:tc>
        <w:tc>
          <w:tcPr>
            <w:tcW w:w="2848"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 xml:space="preserve">Spravování úvěru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600,– měsíčně</w:t>
            </w:r>
          </w:p>
        </w:tc>
      </w:tr>
      <w:tr w:rsidR="00D276C5" w:rsidTr="00D4663C">
        <w:trPr>
          <w:trHeight w:val="454"/>
        </w:trPr>
        <w:tc>
          <w:tcPr>
            <w:tcW w:w="6998" w:type="dxa"/>
            <w:tcBorders>
              <w:top w:val="single" w:sz="6" w:space="0" w:color="ED7639"/>
              <w:left w:val="single" w:sz="40" w:space="0" w:color="D3D2D2"/>
              <w:bottom w:val="single" w:sz="6" w:space="0" w:color="ED7639"/>
              <w:right w:val="nil"/>
            </w:tcBorders>
            <w:shd w:val="clear" w:color="auto" w:fill="D3D2D2"/>
          </w:tcPr>
          <w:p w:rsidR="00D276C5" w:rsidRDefault="00D4663C">
            <w:pPr>
              <w:spacing w:after="0" w:line="259" w:lineRule="auto"/>
              <w:ind w:left="0" w:firstLine="0"/>
            </w:pPr>
            <w:r>
              <w:rPr>
                <w:b/>
                <w:sz w:val="14"/>
              </w:rPr>
              <w:t xml:space="preserve">Spravování úvěru se státní finanční podporou (podpora dle nařízení vlády 244/1995 Sb., ve znění pozdějších předpisů) </w:t>
            </w:r>
            <w:r>
              <w:rPr>
                <w:b/>
                <w:sz w:val="12"/>
                <w:vertAlign w:val="superscript"/>
              </w:rPr>
              <w:footnoteReference w:id="30"/>
            </w:r>
            <w:r>
              <w:rPr>
                <w:b/>
                <w:sz w:val="12"/>
                <w:vertAlign w:val="superscript"/>
              </w:rPr>
              <w:t>)</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6" w:firstLine="0"/>
              <w:jc w:val="center"/>
            </w:pPr>
            <w:r>
              <w:rPr>
                <w:b/>
                <w:color w:val="FFFEFD"/>
                <w:sz w:val="14"/>
              </w:rPr>
              <w:t>900,– měsíčně</w:t>
            </w:r>
          </w:p>
        </w:tc>
      </w:tr>
    </w:tbl>
    <w:p w:rsidR="00D276C5" w:rsidRDefault="00D4663C">
      <w:pPr>
        <w:pStyle w:val="Nadpis4"/>
        <w:ind w:left="-5" w:right="-7527"/>
      </w:pPr>
      <w:r>
        <w:t>&gt;&gt;</w:t>
      </w:r>
    </w:p>
    <w:p w:rsidR="00D276C5" w:rsidRDefault="00D4663C">
      <w:pPr>
        <w:shd w:val="clear" w:color="auto" w:fill="999A9A"/>
        <w:spacing w:after="510"/>
        <w:ind w:left="10" w:right="7418"/>
        <w:jc w:val="right"/>
      </w:pPr>
      <w:r>
        <w:rPr>
          <w:b/>
          <w:color w:val="FFFEFD"/>
          <w:sz w:val="20"/>
        </w:rPr>
        <w:t>Pojištění platebních karet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D276C5" w:rsidTr="00D4663C">
        <w:trPr>
          <w:trHeight w:val="491"/>
        </w:trPr>
        <w:tc>
          <w:tcPr>
            <w:tcW w:w="6998"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Profi Merlin - individuální</w:t>
            </w:r>
          </w:p>
        </w:tc>
        <w:tc>
          <w:tcPr>
            <w:tcW w:w="2848"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144"/>
        </w:trPr>
        <w:tc>
          <w:tcPr>
            <w:tcW w:w="6998"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vAlign w:val="bottom"/>
          </w:tcPr>
          <w:p w:rsidR="00D276C5" w:rsidRDefault="00D276C5">
            <w:pPr>
              <w:spacing w:after="160" w:line="259" w:lineRule="auto"/>
              <w:ind w:left="0" w:firstLine="0"/>
            </w:pPr>
          </w:p>
        </w:tc>
      </w:tr>
      <w:tr w:rsidR="00D276C5" w:rsidTr="00D4663C">
        <w:trPr>
          <w:trHeight w:val="477"/>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Pojistné - varianta 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ročně 348,–</w:t>
            </w:r>
          </w:p>
        </w:tc>
      </w:tr>
      <w:tr w:rsidR="00D276C5" w:rsidTr="00D4663C">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Pojistné - varianta 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ročně 588,–</w:t>
            </w:r>
          </w:p>
        </w:tc>
      </w:tr>
    </w:tbl>
    <w:p w:rsidR="00D276C5" w:rsidRDefault="00D4663C">
      <w:pPr>
        <w:pStyle w:val="Nadpis4"/>
        <w:spacing w:after="1594"/>
        <w:ind w:left="-5" w:right="-7527"/>
      </w:pPr>
      <w:r>
        <w:t>&gt;&gt;</w:t>
      </w:r>
    </w:p>
    <w:tbl>
      <w:tblPr>
        <w:tblStyle w:val="TableGrid"/>
        <w:tblpPr w:vertAnchor="text" w:tblpX="425" w:tblpY="-128"/>
        <w:tblOverlap w:val="never"/>
        <w:tblW w:w="9921" w:type="dxa"/>
        <w:tblInd w:w="0" w:type="dxa"/>
        <w:tblLayout w:type="fixed"/>
        <w:tblCellMar>
          <w:top w:w="86" w:type="dxa"/>
          <w:left w:w="198" w:type="dxa"/>
          <w:right w:w="115" w:type="dxa"/>
        </w:tblCellMar>
        <w:tblLook w:val="04A0" w:firstRow="1" w:lastRow="0" w:firstColumn="1" w:lastColumn="0" w:noHBand="0" w:noVBand="1"/>
      </w:tblPr>
      <w:tblGrid>
        <w:gridCol w:w="9921"/>
      </w:tblGrid>
      <w:tr w:rsidR="00D276C5" w:rsidTr="00D4663C">
        <w:trPr>
          <w:trHeight w:val="624"/>
        </w:trPr>
        <w:tc>
          <w:tcPr>
            <w:tcW w:w="9921" w:type="dxa"/>
            <w:tcBorders>
              <w:top w:val="nil"/>
              <w:left w:val="nil"/>
              <w:bottom w:val="nil"/>
              <w:right w:val="nil"/>
            </w:tcBorders>
            <w:shd w:val="clear" w:color="auto" w:fill="999A9A"/>
          </w:tcPr>
          <w:p w:rsidR="00D276C5" w:rsidRDefault="00D4663C">
            <w:pPr>
              <w:spacing w:after="0" w:line="259" w:lineRule="auto"/>
              <w:ind w:left="0" w:firstLine="0"/>
            </w:pPr>
            <w:r>
              <w:rPr>
                <w:b/>
                <w:color w:val="FFFEFD"/>
                <w:sz w:val="20"/>
              </w:rPr>
              <w:t>Úrazové pojištění</w:t>
            </w:r>
          </w:p>
        </w:tc>
      </w:tr>
    </w:tbl>
    <w:p w:rsidR="00D276C5" w:rsidRDefault="00D4663C">
      <w:pPr>
        <w:pStyle w:val="Nadpis4"/>
        <w:spacing w:after="473"/>
        <w:ind w:left="-5" w:right="-7527"/>
      </w:pPr>
      <w:r>
        <w:t>&gt;&gt;</w:t>
      </w:r>
    </w:p>
    <w:tbl>
      <w:tblPr>
        <w:tblStyle w:val="TableGrid"/>
        <w:tblpPr w:vertAnchor="text" w:tblpX="462" w:tblpY="-142"/>
        <w:tblOverlap w:val="never"/>
        <w:tblW w:w="9846" w:type="dxa"/>
        <w:tblInd w:w="0" w:type="dxa"/>
        <w:tblLayout w:type="fixed"/>
        <w:tblCellMar>
          <w:top w:w="92" w:type="dxa"/>
          <w:left w:w="149" w:type="dxa"/>
          <w:right w:w="115" w:type="dxa"/>
        </w:tblCellMar>
        <w:tblLook w:val="04A0" w:firstRow="1" w:lastRow="0" w:firstColumn="1" w:lastColumn="0" w:noHBand="0" w:noVBand="1"/>
      </w:tblPr>
      <w:tblGrid>
        <w:gridCol w:w="6998"/>
        <w:gridCol w:w="2848"/>
      </w:tblGrid>
      <w:tr w:rsidR="00D276C5" w:rsidTr="00D4663C">
        <w:trPr>
          <w:trHeight w:val="530"/>
        </w:trPr>
        <w:tc>
          <w:tcPr>
            <w:tcW w:w="6998" w:type="dxa"/>
            <w:tcBorders>
              <w:top w:val="nil"/>
              <w:left w:val="nil"/>
              <w:bottom w:val="single" w:sz="40" w:space="0" w:color="D3D2D2"/>
              <w:right w:val="nil"/>
            </w:tcBorders>
            <w:shd w:val="clear" w:color="auto" w:fill="ED7639"/>
          </w:tcPr>
          <w:p w:rsidR="00D276C5" w:rsidRDefault="00D4663C">
            <w:pPr>
              <w:spacing w:after="0" w:line="259" w:lineRule="auto"/>
              <w:ind w:left="12" w:firstLine="0"/>
            </w:pPr>
            <w:r>
              <w:rPr>
                <w:b/>
                <w:color w:val="FFFEFD"/>
                <w:sz w:val="18"/>
              </w:rPr>
              <w:t>Profi Patron (kolektivní)</w:t>
            </w:r>
          </w:p>
        </w:tc>
        <w:tc>
          <w:tcPr>
            <w:tcW w:w="2848" w:type="dxa"/>
            <w:tcBorders>
              <w:top w:val="nil"/>
              <w:left w:val="nil"/>
              <w:bottom w:val="single" w:sz="40" w:space="0" w:color="D3D2D2"/>
              <w:right w:val="nil"/>
            </w:tcBorders>
            <w:shd w:val="clear" w:color="auto" w:fill="ED7639"/>
          </w:tcPr>
          <w:p w:rsidR="00D276C5" w:rsidRDefault="00D276C5">
            <w:pPr>
              <w:spacing w:after="160" w:line="259" w:lineRule="auto"/>
              <w:ind w:left="0" w:firstLine="0"/>
            </w:pPr>
          </w:p>
        </w:tc>
      </w:tr>
      <w:tr w:rsidR="00D276C5" w:rsidTr="00D4663C">
        <w:trPr>
          <w:trHeight w:val="144"/>
        </w:trPr>
        <w:tc>
          <w:tcPr>
            <w:tcW w:w="6998"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D276C5" w:rsidRDefault="00D276C5">
            <w:pPr>
              <w:spacing w:after="160" w:line="259" w:lineRule="auto"/>
              <w:ind w:left="0" w:firstLine="0"/>
            </w:pPr>
          </w:p>
        </w:tc>
      </w:tr>
      <w:tr w:rsidR="00D276C5" w:rsidTr="00D4663C">
        <w:trPr>
          <w:trHeight w:val="438"/>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Poplatek za pojištění - varianta 1 (hlavní pojistné plnění až 240 000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ročně 990,–</w:t>
            </w:r>
          </w:p>
        </w:tc>
      </w:tr>
      <w:tr w:rsidR="00D276C5" w:rsidTr="00D4663C">
        <w:trPr>
          <w:trHeight w:val="455"/>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D276C5" w:rsidRDefault="00D4663C">
            <w:pPr>
              <w:spacing w:after="0" w:line="259" w:lineRule="auto"/>
              <w:ind w:left="0" w:firstLine="0"/>
            </w:pPr>
            <w:r>
              <w:rPr>
                <w:b/>
                <w:sz w:val="14"/>
              </w:rPr>
              <w:t>Poplatek za pojištění - varianta 2 (hlavní pojistné plnění až 480 000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D276C5" w:rsidRDefault="00D4663C">
            <w:pPr>
              <w:spacing w:after="0" w:line="259" w:lineRule="auto"/>
              <w:ind w:left="0" w:right="47" w:firstLine="0"/>
              <w:jc w:val="center"/>
            </w:pPr>
            <w:r>
              <w:rPr>
                <w:b/>
                <w:color w:val="FFFEFD"/>
                <w:sz w:val="14"/>
              </w:rPr>
              <w:t>ročně 1 940,–</w:t>
            </w:r>
          </w:p>
        </w:tc>
      </w:tr>
    </w:tbl>
    <w:p w:rsidR="00D276C5" w:rsidRDefault="00D4663C">
      <w:pPr>
        <w:pStyle w:val="Nadpis4"/>
        <w:ind w:left="-5" w:right="-7527"/>
      </w:pPr>
      <w:r>
        <w:t>&gt;&gt;</w:t>
      </w:r>
    </w:p>
    <w:p w:rsidR="00D276C5" w:rsidRDefault="00D276C5">
      <w:pPr>
        <w:sectPr w:rsidR="00D276C5">
          <w:headerReference w:type="even" r:id="rId104"/>
          <w:headerReference w:type="default" r:id="rId105"/>
          <w:footerReference w:type="even" r:id="rId106"/>
          <w:footerReference w:type="default" r:id="rId107"/>
          <w:headerReference w:type="first" r:id="rId108"/>
          <w:footerReference w:type="first" r:id="rId109"/>
          <w:pgSz w:w="11282" w:h="16838"/>
          <w:pgMar w:top="730" w:right="697" w:bottom="900" w:left="256" w:header="822" w:footer="241" w:gutter="0"/>
          <w:cols w:space="708"/>
          <w:formProt w:val="0"/>
        </w:sectPr>
      </w:pPr>
    </w:p>
    <w:p w:rsidR="00D276C5" w:rsidRDefault="00D4663C">
      <w:pPr>
        <w:spacing w:after="0" w:line="259" w:lineRule="auto"/>
        <w:ind w:left="-680" w:right="10600" w:firstLine="0"/>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3420" name="Group 93420"/>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162" name="Shape 138162"/>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8163" name="Shape 138163"/>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4" name="Rectangle 14024"/>
                        <wps:cNvSpPr/>
                        <wps:spPr>
                          <a:xfrm>
                            <a:off x="5202000" y="1331892"/>
                            <a:ext cx="926556" cy="323800"/>
                          </a:xfrm>
                          <a:prstGeom prst="rect">
                            <a:avLst/>
                          </a:prstGeom>
                          <a:ln>
                            <a:noFill/>
                          </a:ln>
                        </wps:spPr>
                        <wps:txbx>
                          <w:txbxContent>
                            <w:p w:rsidR="00D276C5" w:rsidRDefault="00D4663C">
                              <w:pPr>
                                <w:spacing w:after="160" w:line="259" w:lineRule="auto"/>
                                <w:ind w:left="0" w:firstLine="0"/>
                              </w:pPr>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4025" name="Rectangle 14025"/>
                        <wps:cNvSpPr/>
                        <wps:spPr>
                          <a:xfrm>
                            <a:off x="5202000" y="1547729"/>
                            <a:ext cx="1449502" cy="323800"/>
                          </a:xfrm>
                          <a:prstGeom prst="rect">
                            <a:avLst/>
                          </a:prstGeom>
                          <a:ln>
                            <a:noFill/>
                          </a:ln>
                        </wps:spPr>
                        <wps:txbx>
                          <w:txbxContent>
                            <w:p w:rsidR="00D276C5" w:rsidRDefault="00D4663C">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4026" name="Rectangle 14026"/>
                        <wps:cNvSpPr/>
                        <wps:spPr>
                          <a:xfrm>
                            <a:off x="5202000" y="1763565"/>
                            <a:ext cx="1229581" cy="323800"/>
                          </a:xfrm>
                          <a:prstGeom prst="rect">
                            <a:avLst/>
                          </a:prstGeom>
                          <a:ln>
                            <a:noFill/>
                          </a:ln>
                        </wps:spPr>
                        <wps:txbx>
                          <w:txbxContent>
                            <w:p w:rsidR="00D276C5" w:rsidRDefault="00D4663C">
                              <w:pPr>
                                <w:spacing w:after="160" w:line="259" w:lineRule="auto"/>
                                <w:ind w:left="0" w:firstLine="0"/>
                              </w:pPr>
                              <w:r>
                                <w:rPr>
                                  <w:b/>
                                  <w:color w:val="FCC43C"/>
                                  <w:w w:val="109"/>
                                  <w:sz w:val="30"/>
                                </w:rPr>
                                <w:t>ustanovení</w:t>
                              </w:r>
                            </w:p>
                          </w:txbxContent>
                        </wps:txbx>
                        <wps:bodyPr horzOverflow="overflow" vert="horz" lIns="0" tIns="0" rIns="0" bIns="0" rtlCol="0">
                          <a:noAutofit/>
                        </wps:bodyPr>
                      </wps:wsp>
                      <wps:wsp>
                        <wps:cNvPr id="138174" name="Shape 138174"/>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8" name="Rectangle 14028"/>
                        <wps:cNvSpPr/>
                        <wps:spPr>
                          <a:xfrm>
                            <a:off x="1610270" y="4718732"/>
                            <a:ext cx="2403724" cy="215867"/>
                          </a:xfrm>
                          <a:prstGeom prst="rect">
                            <a:avLst/>
                          </a:prstGeom>
                          <a:ln>
                            <a:noFill/>
                          </a:ln>
                        </wps:spPr>
                        <wps:txbx>
                          <w:txbxContent>
                            <w:p w:rsidR="00D276C5" w:rsidRDefault="00D4663C">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38183" name="Shape 138183"/>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4" name="Shape 138184"/>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5" name="Shape 138185"/>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32" name="Rectangle 14032"/>
                        <wps:cNvSpPr/>
                        <wps:spPr>
                          <a:xfrm>
                            <a:off x="1564370" y="50718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3" name="Rectangle 14033"/>
                        <wps:cNvSpPr/>
                        <wps:spPr>
                          <a:xfrm>
                            <a:off x="1276334" y="4762658"/>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4" name="Rectangle 14034"/>
                        <wps:cNvSpPr/>
                        <wps:spPr>
                          <a:xfrm>
                            <a:off x="1564370" y="53766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5" name="Rectangle 14035"/>
                        <wps:cNvSpPr/>
                        <wps:spPr>
                          <a:xfrm>
                            <a:off x="1935000" y="5034632"/>
                            <a:ext cx="577165" cy="215867"/>
                          </a:xfrm>
                          <a:prstGeom prst="rect">
                            <a:avLst/>
                          </a:prstGeom>
                          <a:ln>
                            <a:noFill/>
                          </a:ln>
                        </wps:spPr>
                        <wps:txbx>
                          <w:txbxContent>
                            <w:p w:rsidR="00D276C5" w:rsidRDefault="00D4663C">
                              <w:pPr>
                                <w:spacing w:after="160" w:line="259" w:lineRule="auto"/>
                                <w:ind w:left="0" w:firstLine="0"/>
                              </w:pPr>
                              <w:r>
                                <w:rPr>
                                  <w:b/>
                                  <w:color w:val="FCC43C"/>
                                  <w:w w:val="116"/>
                                  <w:sz w:val="20"/>
                                </w:rPr>
                                <w:t>Zkratky</w:t>
                              </w:r>
                            </w:p>
                          </w:txbxContent>
                        </wps:txbx>
                        <wps:bodyPr horzOverflow="overflow" vert="horz" lIns="0" tIns="0" rIns="0" bIns="0" rtlCol="0">
                          <a:noAutofit/>
                        </wps:bodyPr>
                      </wps:wsp>
                      <wps:wsp>
                        <wps:cNvPr id="14036" name="Rectangle 14036"/>
                        <wps:cNvSpPr/>
                        <wps:spPr>
                          <a:xfrm>
                            <a:off x="1935000" y="5350481"/>
                            <a:ext cx="1666618" cy="215867"/>
                          </a:xfrm>
                          <a:prstGeom prst="rect">
                            <a:avLst/>
                          </a:prstGeom>
                          <a:ln>
                            <a:noFill/>
                          </a:ln>
                        </wps:spPr>
                        <wps:txbx>
                          <w:txbxContent>
                            <w:p w:rsidR="00D276C5" w:rsidRDefault="00D4663C">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s:wsp>
                        <wps:cNvPr id="14037" name="Rectangle 14037"/>
                        <wps:cNvSpPr/>
                        <wps:spPr>
                          <a:xfrm>
                            <a:off x="1564370" y="5691677"/>
                            <a:ext cx="228637" cy="184382"/>
                          </a:xfrm>
                          <a:prstGeom prst="rect">
                            <a:avLst/>
                          </a:prstGeom>
                          <a:ln>
                            <a:noFill/>
                          </a:ln>
                        </wps:spPr>
                        <wps:txbx>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8" name="Rectangle 14038"/>
                        <wps:cNvSpPr/>
                        <wps:spPr>
                          <a:xfrm>
                            <a:off x="1935000" y="5666432"/>
                            <a:ext cx="1635201" cy="215867"/>
                          </a:xfrm>
                          <a:prstGeom prst="rect">
                            <a:avLst/>
                          </a:prstGeom>
                          <a:ln>
                            <a:noFill/>
                          </a:ln>
                        </wps:spPr>
                        <wps:txbx>
                          <w:txbxContent>
                            <w:p w:rsidR="00D276C5" w:rsidRDefault="00D4663C">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wps:txbx>
                        <wps:bodyPr horzOverflow="overflow" vert="horz" lIns="0" tIns="0" rIns="0" bIns="0" rtlCol="0">
                          <a:noAutofit/>
                        </wps:bodyPr>
                      </wps:wsp>
                    </wpg:wgp>
                  </a:graphicData>
                </a:graphic>
              </wp:anchor>
            </w:drawing>
          </mc:Choice>
          <mc:Fallback xmlns:w15="http://schemas.microsoft.com/office/word/2012/wordml">
            <w:pict>
              <v:group id="Group 93420" o:spid="_x0000_s1119"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">
                <v:shape id="Shape 138162" o:spid="_x0000_s112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7UcIA&#10;AADfAAAADwAAAGRycy9kb3ducmV2LnhtbERPy4rCMBTdD/gP4QqzG1MVnFqNoqLgrAYfH3Btrm21&#10;uSlJ1M7fTwTB5eG8p/PW1OJOzleWFfR7CQji3OqKCwXHw+YrBeEDssbaMin4Iw/zWedjipm2D97R&#10;fR8KEUPYZ6igDKHJpPR5SQZ9zzbEkTtbZzBE6AqpHT5iuKnlIElG0mDFsaHEhlYl5df9zSholpc2&#10;dcU4p9vP6bfebtaX78NRqc9uu5iACNSGt/jl3uo4f5j2RwN4/okA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HtRwgAAAN8AAAAPAAAAAAAAAAAAAAAAAJgCAABkcnMvZG93&#10;bnJldi54bWxQSwUGAAAAAAQABAD1AAAAhwMAAAAA&#10;" path="m,l7163994,r,10692003l,10692003,,e" fillcolor="#fcc43c" stroked="f" strokeweight="0">
                  <v:stroke miterlimit="83231f" joinstyle="miter"/>
                  <v:path arrowok="t" textboxrect="0,0,7163994,10692003"/>
                </v:shape>
                <v:shape id="Shape 138163" o:spid="_x0000_s112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pgsIA&#10;AADfAAAADwAAAGRycy9kb3ducmV2LnhtbERPW2vCMBR+H/gfwhF8m2lXJ11nLDIoDmQPXvZ+aM7a&#10;YHNSmqj13y/CYI8f331VjrYTVxq8cawgnScgiGunDTcKTsfqOQfhA7LGzjEpuJOHcj15WmGh3Y33&#10;dD2ERsQQ9gUqaEPoCyl93ZJFP3c9ceR+3GAxRDg0Ug94i+G2ky9JspQWDceGFnv6aKk+Hy42zjD1&#10;IjecmW21s29fr9SZ3Xeq1Gw6bt5BBBrDv/jP/amjL8vTZQaP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KmCwgAAAN8AAAAPAAAAAAAAAAAAAAAAAJgCAABkcnMvZG93&#10;bnJldi54bWxQSwUGAAAAAAQABAD1AAAAhwMAAAAA&#10;" path="m,l1656004,r,1656004l,1656004,,e" fillcolor="#fffefd" stroked="f" strokeweight="0">
                  <v:stroke miterlimit="83231f" joinstyle="miter"/>
                  <v:path arrowok="t" textboxrect="0,0,1656004,1656004"/>
                </v:shape>
                <v:rect id="Rectangle 14024" o:spid="_x0000_s1122"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exMUA&#10;AADeAAAADwAAAGRycy9kb3ducmV2LnhtbERPTWvCQBC9C/6HZYTedGOQ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p7ExQAAAN4AAAAPAAAAAAAAAAAAAAAAAJgCAABkcnMv&#10;ZG93bnJldi54bWxQSwUGAAAAAAQABAD1AAAAigMAAAAA&#10;" filled="f" stroked="f">
                  <v:textbox inset="0,0,0,0">
                    <w:txbxContent>
                      <w:p w:rsidR="00D276C5" w:rsidRDefault="00D4663C">
                        <w:pPr>
                          <w:spacing w:after="160" w:line="259" w:lineRule="auto"/>
                          <w:ind w:left="0" w:firstLine="0"/>
                        </w:pPr>
                        <w:r>
                          <w:rPr>
                            <w:b/>
                            <w:color w:val="FCC43C"/>
                            <w:w w:val="116"/>
                            <w:sz w:val="30"/>
                          </w:rPr>
                          <w:t>Zkratky</w:t>
                        </w:r>
                        <w:r>
                          <w:rPr>
                            <w:b/>
                            <w:color w:val="FCC43C"/>
                            <w:spacing w:val="4"/>
                            <w:w w:val="116"/>
                            <w:sz w:val="30"/>
                          </w:rPr>
                          <w:t xml:space="preserve"> </w:t>
                        </w:r>
                      </w:p>
                    </w:txbxContent>
                  </v:textbox>
                </v:rect>
                <v:rect id="Rectangle 14025" o:spid="_x0000_s1123"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7X8UA&#10;AADeAAAADwAAAGRycy9kb3ducmV2LnhtbERPTWvCQBC9C/6HZYTedKO0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jtfxQAAAN4AAAAPAAAAAAAAAAAAAAAAAJgCAABkcnMv&#10;ZG93bnJldi54bWxQSwUGAAAAAAQABAD1AAAAigMAAAAA&#10;" filled="f" stroked="f">
                  <v:textbox inset="0,0,0,0">
                    <w:txbxContent>
                      <w:p w:rsidR="00D276C5" w:rsidRDefault="00D4663C">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4026" o:spid="_x0000_s1124"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lKMUA&#10;AADeAAAADwAAAGRycy9kb3ducmV2LnhtbERPTWvCQBC9C/6HZYTedKOU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KUoxQAAAN4AAAAPAAAAAAAAAAAAAAAAAJgCAABkcnMv&#10;ZG93bnJldi54bWxQSwUGAAAAAAQABAD1AAAAigMAAAAA&#10;" filled="f" stroked="f">
                  <v:textbox inset="0,0,0,0">
                    <w:txbxContent>
                      <w:p w:rsidR="00D276C5" w:rsidRDefault="00D4663C">
                        <w:pPr>
                          <w:spacing w:after="160" w:line="259" w:lineRule="auto"/>
                          <w:ind w:left="0" w:firstLine="0"/>
                        </w:pPr>
                        <w:r>
                          <w:rPr>
                            <w:b/>
                            <w:color w:val="FCC43C"/>
                            <w:w w:val="109"/>
                            <w:sz w:val="30"/>
                          </w:rPr>
                          <w:t>ustanovení</w:t>
                        </w:r>
                      </w:p>
                    </w:txbxContent>
                  </v:textbox>
                </v:rect>
                <v:shape id="Shape 138174" o:spid="_x0000_s1125"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gucUA&#10;AADfAAAADwAAAGRycy9kb3ducmV2LnhtbERPW2vCMBR+H+w/hDPY20x0w0s1igibY6JiVXw9NMe2&#10;2JyUJtPu3y+DgY8f330ya20lrtT40rGGbkeBIM6cKTnXcNi/vwxB+IBssHJMGn7Iw2z6+DDBxLgb&#10;7+iahlzEEPYJaihCqBMpfVaQRd9xNXHkzq6xGCJscmkavMVwW8meUn1pseTYUGBNi4KyS/ptNWxV&#10;+lV+tMtNOI0u/fVKHefZ8qj181M7H4MI1Ia7+N/9aeL812F38AZ/fyI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GC5xQAAAN8AAAAPAAAAAAAAAAAAAAAAAJgCAABkcnMv&#10;ZG93bnJldi54bWxQSwUGAAAAAAQABAD1AAAAigMAAAAA&#10;" path="m,l5191379,r,275857l,275857,,e" fillcolor="#fffefd" stroked="f" strokeweight="0">
                  <v:stroke miterlimit="83231f" joinstyle="miter"/>
                  <v:path arrowok="t" textboxrect="0,0,5191379,275857"/>
                </v:shape>
                <v:rect id="Rectangle 14028" o:spid="_x0000_s1126"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wc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yc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lMHHAAAA3gAAAA8AAAAAAAAAAAAAAAAAmAIAAGRy&#10;cy9kb3ducmV2LnhtbFBLBQYAAAAABAAEAPUAAACMAwAAAAA=&#10;" filled="f" stroked="f">
                  <v:textbox inset="0,0,0,0">
                    <w:txbxContent>
                      <w:p w:rsidR="00D276C5" w:rsidRDefault="00D4663C">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38183" o:spid="_x0000_s1127"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GIsMA&#10;AADfAAAADwAAAGRycy9kb3ducmV2LnhtbERPz2vCMBS+D/wfwhO8zVQdUjqjiFjw0MucB729Nc+m&#10;tHkpTbTdf78MBjt+fL83u9G24km9rx0rWMwTEMSl0zVXCi6f+WsKwgdkja1jUvBNHnbbycsGM+0G&#10;/qDnOVQihrDPUIEJocuk9KUhi37uOuLI3V1vMUTYV1L3OMRw28plkqylxZpjg8GODobK5vywCooi&#10;X+cmp/042NvXW3M/FlfTKDWbjvt3EIHG8C/+c590nL9KF+kK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5GIsMAAADfAAAADwAAAAAAAAAAAAAAAACYAgAAZHJzL2Rv&#10;d25yZXYueG1sUEsFBgAAAAAEAAQA9QAAAIgDAAAAAA==&#10;" path="m,l4906798,r,275857l,275857,,e" fillcolor="#fffefd" stroked="f" strokeweight="0">
                  <v:stroke miterlimit="83231f" joinstyle="miter"/>
                  <v:path arrowok="t" textboxrect="0,0,4906798,275857"/>
                </v:shape>
                <v:shape id="Shape 138184" o:spid="_x0000_s1128"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VsMA&#10;AADfAAAADwAAAGRycy9kb3ducmV2LnhtbERPz2vCMBS+D/wfwhO8zVQnUqpRZKywQy86D9vt2Tyb&#10;0ualNNHW/94MBjt+fL+3+9G24k69rx0rWMwTEMSl0zVXCs5f+WsKwgdkja1jUvAgD/vd5GWLmXYD&#10;H+l+CpWIIewzVGBC6DIpfWnIop+7jjhyV9dbDBH2ldQ9DjHctnKZJGtpsebYYLCjd0Nlc7pZBUWR&#10;r3OT02Ec7M9l1Vw/im/TKDWbjocNiEBj+Bf/uT91nP+WLtIV/P6JA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VsMAAADfAAAADwAAAAAAAAAAAAAAAACYAgAAZHJzL2Rv&#10;d25yZXYueG1sUEsFBgAAAAAEAAQA9QAAAIgDAAAAAA==&#10;" path="m,l4906798,r,275857l,275857,,e" fillcolor="#fffefd" stroked="f" strokeweight="0">
                  <v:stroke miterlimit="83231f" joinstyle="miter"/>
                  <v:path arrowok="t" textboxrect="0,0,4906798,275857"/>
                </v:shape>
                <v:shape id="Shape 138185" o:spid="_x0000_s1129"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7zcQA&#10;AADfAAAADwAAAGRycy9kb3ducmV2LnhtbERPz2vCMBS+C/sfwhN201Q3S6lGkWFhh16mO2y3t+bZ&#10;lDYvpcls998vg4HHj+/37jDZTtxo8I1jBatlAoK4crrhWsH7pVhkIHxA1tg5JgU/5OGwf5jtMNdu&#10;5De6nUMtYgj7HBWYEPpcSl8ZsuiXrieO3NUNFkOEQy31gGMMt51cJ0kqLTYcGwz29GKoas/fVkFZ&#10;FmlhCjpOo/38em6vp/LDtEo9zqfjFkSgKdzF/+5XHec/ZatsA39/I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e83EAAAA3wAAAA8AAAAAAAAAAAAAAAAAmAIAAGRycy9k&#10;b3ducmV2LnhtbFBLBQYAAAAABAAEAPUAAACJAwAAAAA=&#10;" path="m,l4906798,r,275857l,275857,,e" fillcolor="#fffefd" stroked="f" strokeweight="0">
                  <v:stroke miterlimit="83231f" joinstyle="miter"/>
                  <v:path arrowok="t" textboxrect="0,0,4906798,275857"/>
                </v:shape>
                <v:rect id="Rectangle 14032" o:spid="_x0000_s1130"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19sUA&#10;AADeAAAADwAAAGRycy9kb3ducmV2LnhtbERPTWvCQBC9C/6HZYTedKMtoqmriFqSo40F29uQnSah&#10;2dmQ3SZpf31XEHqbx/uczW4wteiodZVlBfNZBII4t7riQsHb5WW6AuE8ssbaMin4IQe77Xi0wVjb&#10;nl+py3whQgi7GBWU3jexlC4vyaCb2YY4cJ+2NegDbAupW+xDuKnlIoqW0mDFoaHEhg4l5V/Zt1GQ&#10;rJr9e2p/+6I+fSTX83V9vKy9Ug+TYf8MwtPg/8V3d6rD/Kf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jX2xQAAAN4AAAAPAAAAAAAAAAAAAAAAAJgCAABkcnMv&#10;ZG93bnJldi54bWxQSwUGAAAAAAQABAD1AAAAigM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3" o:spid="_x0000_s1131"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QbcQA&#10;AADeAAAADwAAAGRycy9kb3ducmV2LnhtbERPS4vCMBC+C/sfwix403RVRLtGkVXRoy/QvQ3NbFu2&#10;mZQm2uqvN4LgbT6+50xmjSnElSqXW1bw1Y1AECdW55wqOB5WnREI55E1FpZJwY0czKYfrQnG2ta8&#10;o+vepyKEsItRQeZ9GUvpkowMuq4tiQP3ZyuDPsAqlbrCOoSbQvaiaCgN5hwaMizpJ6Pkf38xCtaj&#10;cn7e2HudFsvf9Wl7Gi8OY69U+7OZf4Pw1Pi3+OXe6DB/EPX7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kG3EAAAA3gAAAA8AAAAAAAAAAAAAAAAAmAIAAGRycy9k&#10;b3ducmV2LnhtbFBLBQYAAAAABAAEAPUAAACJ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4" o:spid="_x0000_s1132"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GcQA&#10;AADeAAAADwAAAGRycy9kb3ducmV2LnhtbERPS4vCMBC+L/gfwgje1tQHi1ajiLro0Reot6EZ22Iz&#10;KU203f31G2HB23x8z5nOG1OIJ1Uut6yg141AECdW55wqOB2/P0cgnEfWWFgmBT/kYD5rfUwx1rbm&#10;PT0PPhUhhF2MCjLvy1hKl2Rk0HVtSRy4m60M+gCrVOoK6xBuCtmPoi9pMOfQkGFJy4yS++FhFGxG&#10;5eKytb91Wqyvm/PuPF4dx16pTrtZTEB4avxb/O/e6jB/GA2G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CBnEAAAA3gAAAA8AAAAAAAAAAAAAAAAAmAIAAGRycy9k&#10;b3ducmV2LnhtbFBLBQYAAAAABAAEAPUAAACJ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5" o:spid="_x0000_s1133"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tgsQA&#10;AADeAAAADwAAAGRycy9kb3ducmV2LnhtbERPS4vCMBC+C/6HMII3TdVd0WoU2Qd6XB+g3oZmbIvN&#10;pDRZW/31RljY23x8z5kvG1OIG1Uut6xg0I9AECdW55wqOOy/exMQziNrLCyTgjs5WC7arTnG2ta8&#10;pdvOpyKEsItRQeZ9GUvpkowMur4tiQN3sZVBH2CVSl1hHcJNIYdRNJYGcw4NGZb0kVFy3f0aBetJ&#10;uTpt7KNOi6/z+vhznH7up16pbqdZzUB4avy/+M+90WH+WzR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rYLEAAAA3gAAAA8AAAAAAAAAAAAAAAAAmAIAAGRycy9k&#10;b3ducmV2LnhtbFBLBQYAAAAABAAEAPUAAACJAwAAAAA=&#10;" filled="f" stroked="f">
                  <v:textbox inset="0,0,0,0">
                    <w:txbxContent>
                      <w:p w:rsidR="00D276C5" w:rsidRDefault="00D4663C">
                        <w:pPr>
                          <w:spacing w:after="160" w:line="259" w:lineRule="auto"/>
                          <w:ind w:left="0" w:firstLine="0"/>
                        </w:pPr>
                        <w:r>
                          <w:rPr>
                            <w:b/>
                            <w:color w:val="FCC43C"/>
                            <w:w w:val="116"/>
                            <w:sz w:val="20"/>
                          </w:rPr>
                          <w:t>Zkratky</w:t>
                        </w:r>
                      </w:p>
                    </w:txbxContent>
                  </v:textbox>
                </v:rect>
                <v:rect id="Rectangle 14036" o:spid="_x0000_s1134"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z9cUA&#10;AADeAAAADwAAAGRycy9kb3ducmV2LnhtbERPTWvCQBC9F/wPywi91Y22BE1dRbQlObZR0N6G7JgE&#10;s7MhuzXRX98tFHqbx/uc5XowjbhS52rLCqaTCARxYXXNpYLD/v1pDsJ5ZI2NZVJwIwfr1ehhiYm2&#10;PX/SNfelCCHsElRQed8mUrqiIoNuYlviwJ1tZ9AH2JVSd9iHcNPIWRTF0mDNoaHClrYVFZf82yhI&#10;5+3mlNl7XzZvX+nx47jY7RdeqcfxsHkF4Wnw/+I/d6bD/Jf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TP1xQAAAN4AAAAPAAAAAAAAAAAAAAAAAJgCAABkcnMv&#10;ZG93bnJldi54bWxQSwUGAAAAAAQABAD1AAAAigMAAAAA&#10;" filled="f" stroked="f">
                  <v:textbox inset="0,0,0,0">
                    <w:txbxContent>
                      <w:p w:rsidR="00D276C5" w:rsidRDefault="00D4663C">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v:textbox>
                </v:rect>
                <v:rect id="Rectangle 14037" o:spid="_x0000_s1135" style="position:absolute;left:15643;top:5691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WbsQA&#10;AADeAAAADwAAAGRycy9kb3ducmV2LnhtbERPS4vCMBC+C/6HMII3TdVl1WoU2Qd6XB+g3oZmbIvN&#10;pDRZW/31RljY23x8z5kvG1OIG1Uut6xg0I9AECdW55wqOOy/exMQziNrLCyTgjs5WC7arTnG2ta8&#10;pdvOpyKEsItRQeZ9GUvpkowMur4tiQN3sZVBH2CVSl1hHcJNIYdR9C4N5hwaMizpI6Pkuvs1CtaT&#10;cnXa2EedFl/n9fHnOP3cT71S3U6zmoHw1Ph/8Z97o8P8t2g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lm7EAAAA3gAAAA8AAAAAAAAAAAAAAAAAmAIAAGRycy9k&#10;b3ducmV2LnhtbFBLBQYAAAAABAAEAPUAAACJAwAAAAA=&#10;" filled="f" stroked="f">
                  <v:textbox inset="0,0,0,0">
                    <w:txbxContent>
                      <w:p w:rsidR="00D276C5" w:rsidRDefault="00D4663C">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8" o:spid="_x0000_s1136" style="position:absolute;left:19350;top:56664;width:1635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CHMgA&#10;AADeAAAADwAAAGRycy9kb3ducmV2LnhtbESPT2vCQBDF70K/wzKCN93YStHoKtJW9OifgvU2ZKdJ&#10;aHY2ZFeT9tM7h4K3Gd6b936zWHWuUjdqQunZwHiUgCLOvC05N/B52gynoEJEtlh5JgO/FGC1fOot&#10;MLW+5QPdjjFXEsIhRQNFjHWqdcgKchhGviYW7ds3DqOsTa5tg62Eu0o/J8mrdliyNBRY01tB2c/x&#10;6gxsp/X6a+f/2rz6uGzP+/Ps/TSLxgz63XoOKlIXH+b/650V/En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gIcyAAAAN4AAAAPAAAAAAAAAAAAAAAAAJgCAABk&#10;cnMvZG93bnJldi54bWxQSwUGAAAAAAQABAD1AAAAjQMAAAAA&#10;" filled="f" stroked="f">
                  <v:textbox inset="0,0,0,0">
                    <w:txbxContent>
                      <w:p w:rsidR="00D276C5" w:rsidRDefault="00D4663C">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v:textbox>
                </v:rect>
                <w10:wrap type="topAndBottom" anchorx="page" anchory="page"/>
              </v:group>
            </w:pict>
          </mc:Fallback>
        </mc:AlternateContent>
      </w:r>
      <w:r>
        <w:br w:type="page"/>
      </w:r>
    </w:p>
    <w:tbl>
      <w:tblPr>
        <w:tblStyle w:val="TableGrid"/>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FCC43C"/>
            <w:vAlign w:val="bottom"/>
          </w:tcPr>
          <w:p w:rsidR="00D276C5" w:rsidRDefault="00D4663C">
            <w:pPr>
              <w:spacing w:after="0" w:line="259" w:lineRule="auto"/>
              <w:ind w:left="0" w:firstLine="0"/>
            </w:pPr>
            <w:r>
              <w:rPr>
                <w:b/>
                <w:color w:val="FFFEFD"/>
                <w:sz w:val="26"/>
              </w:rPr>
              <w:t>Zkratky</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p w:rsidR="00D276C5" w:rsidRDefault="00D4663C">
      <w:pPr>
        <w:spacing w:after="3" w:line="248" w:lineRule="auto"/>
        <w:ind w:left="1856" w:hanging="1871"/>
      </w:pPr>
      <w:r>
        <w:rPr>
          <w:sz w:val="14"/>
        </w:rPr>
        <w:t>Adjustace</w:t>
      </w:r>
      <w:r>
        <w:rPr>
          <w:sz w:val="14"/>
        </w:rPr>
        <w:tab/>
        <w:t>Třídění, balení a popis balíčků bankovek a mincí podle pravidel stanovených platnými právními předpisy (zejména vyhláškou ČNB č. 37/1994 Sb.).</w:t>
      </w:r>
    </w:p>
    <w:p w:rsidR="00D276C5" w:rsidRDefault="00D4663C">
      <w:pPr>
        <w:spacing w:after="0" w:line="259" w:lineRule="auto"/>
        <w:ind w:left="-7" w:right="-4" w:firstLine="0"/>
      </w:pPr>
      <w:r>
        <w:rPr>
          <w:noProof/>
        </w:rPr>
        <w:drawing>
          <wp:inline distT="0" distB="0" distL="0" distR="0">
            <wp:extent cx="6306312" cy="7915657"/>
            <wp:effectExtent l="0" t="0" r="0" b="0"/>
            <wp:docPr id="129560" name="Picture 129560"/>
            <wp:cNvGraphicFramePr/>
            <a:graphic xmlns:a="http://schemas.openxmlformats.org/drawingml/2006/main">
              <a:graphicData uri="http://schemas.openxmlformats.org/drawingml/2006/picture">
                <pic:pic xmlns:pic="http://schemas.openxmlformats.org/drawingml/2006/picture">
                  <pic:nvPicPr>
                    <pic:cNvPr id="129560" name="Picture 129560"/>
                    <pic:cNvPicPr/>
                  </pic:nvPicPr>
                  <pic:blipFill>
                    <a:blip r:embed="rId110"/>
                    <a:stretch>
                      <a:fillRect/>
                    </a:stretch>
                  </pic:blipFill>
                  <pic:spPr>
                    <a:xfrm>
                      <a:off x="0" y="0"/>
                      <a:ext cx="6306312" cy="7915657"/>
                    </a:xfrm>
                    <a:prstGeom prst="rect">
                      <a:avLst/>
                    </a:prstGeom>
                  </pic:spPr>
                </pic:pic>
              </a:graphicData>
            </a:graphic>
          </wp:inline>
        </w:drawing>
      </w:r>
    </w:p>
    <w:tbl>
      <w:tblPr>
        <w:tblStyle w:val="TableGrid"/>
        <w:tblpPr w:vertAnchor="text" w:tblpY="-1853"/>
        <w:tblOverlap w:val="never"/>
        <w:tblW w:w="9950" w:type="dxa"/>
        <w:tblInd w:w="0" w:type="dxa"/>
        <w:tblLayout w:type="fixed"/>
        <w:tblLook w:val="04A0" w:firstRow="1" w:lastRow="0" w:firstColumn="1" w:lastColumn="0" w:noHBand="0" w:noVBand="1"/>
      </w:tblPr>
      <w:tblGrid>
        <w:gridCol w:w="1871"/>
        <w:gridCol w:w="8079"/>
      </w:tblGrid>
      <w:tr w:rsidR="00D276C5" w:rsidTr="00D4663C">
        <w:trPr>
          <w:trHeight w:val="1157"/>
        </w:trPr>
        <w:tc>
          <w:tcPr>
            <w:tcW w:w="1871" w:type="dxa"/>
            <w:tcBorders>
              <w:top w:val="nil"/>
              <w:left w:val="nil"/>
              <w:bottom w:val="nil"/>
              <w:right w:val="nil"/>
            </w:tcBorders>
          </w:tcPr>
          <w:p w:rsidR="00D276C5" w:rsidRDefault="00D4663C">
            <w:pPr>
              <w:spacing w:after="0" w:line="259" w:lineRule="auto"/>
              <w:ind w:left="0" w:firstLine="0"/>
            </w:pPr>
            <w:r>
              <w:rPr>
                <w:sz w:val="14"/>
              </w:rPr>
              <w:t>Očištěný kreditní obrat na klientovi</w:t>
            </w:r>
          </w:p>
        </w:tc>
        <w:tc>
          <w:tcPr>
            <w:tcW w:w="8079" w:type="dxa"/>
            <w:tcBorders>
              <w:top w:val="nil"/>
              <w:left w:val="nil"/>
              <w:bottom w:val="nil"/>
              <w:right w:val="nil"/>
            </w:tcBorders>
          </w:tcPr>
          <w:p w:rsidR="00D276C5" w:rsidRDefault="00D4663C">
            <w:pPr>
              <w:spacing w:after="0" w:line="259" w:lineRule="auto"/>
              <w:ind w:left="0" w:right="35" w:firstLine="0"/>
            </w:pPr>
            <w:r>
              <w:rPr>
                <w:sz w:val="14"/>
              </w:rPr>
              <w:t>Je součet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rsidR="00D276C5" w:rsidTr="00D4663C">
        <w:trPr>
          <w:trHeight w:val="616"/>
        </w:trPr>
        <w:tc>
          <w:tcPr>
            <w:tcW w:w="1871" w:type="dxa"/>
            <w:tcBorders>
              <w:top w:val="nil"/>
              <w:left w:val="nil"/>
              <w:bottom w:val="nil"/>
              <w:right w:val="nil"/>
            </w:tcBorders>
          </w:tcPr>
          <w:p w:rsidR="00D276C5" w:rsidRDefault="00D4663C">
            <w:pPr>
              <w:spacing w:after="0" w:line="259" w:lineRule="auto"/>
              <w:ind w:left="0" w:firstLine="0"/>
            </w:pPr>
            <w:r>
              <w:rPr>
                <w:sz w:val="14"/>
              </w:rPr>
              <w:t>Očištěný kreditní obrat na účtu</w:t>
            </w:r>
          </w:p>
        </w:tc>
        <w:tc>
          <w:tcPr>
            <w:tcW w:w="8079" w:type="dxa"/>
            <w:tcBorders>
              <w:top w:val="nil"/>
              <w:left w:val="nil"/>
              <w:bottom w:val="nil"/>
              <w:right w:val="nil"/>
            </w:tcBorders>
          </w:tcPr>
          <w:p w:rsidR="00D276C5" w:rsidRDefault="00D4663C">
            <w:pPr>
              <w:spacing w:after="0" w:line="259" w:lineRule="auto"/>
              <w:ind w:left="0" w:right="73" w:firstLine="0"/>
            </w:pPr>
            <w:r>
              <w:rPr>
                <w:sz w:val="14"/>
              </w:rPr>
              <w:t>Je součet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posledního dne běžného měsíce.</w:t>
            </w:r>
          </w:p>
        </w:tc>
      </w:tr>
    </w:tbl>
    <w:tbl>
      <w:tblPr>
        <w:tblStyle w:val="TableGrid"/>
        <w:tblpPr w:vertAnchor="text" w:tblpY="4338"/>
        <w:tblOverlap w:val="never"/>
        <w:tblW w:w="9911" w:type="dxa"/>
        <w:tblInd w:w="0" w:type="dxa"/>
        <w:tblLayout w:type="fixed"/>
        <w:tblLook w:val="04A0" w:firstRow="1" w:lastRow="0" w:firstColumn="1" w:lastColumn="0" w:noHBand="0" w:noVBand="1"/>
      </w:tblPr>
      <w:tblGrid>
        <w:gridCol w:w="1871"/>
        <w:gridCol w:w="8040"/>
      </w:tblGrid>
      <w:tr w:rsidR="00D276C5" w:rsidTr="00D4663C">
        <w:trPr>
          <w:trHeight w:val="796"/>
        </w:trPr>
        <w:tc>
          <w:tcPr>
            <w:tcW w:w="1871" w:type="dxa"/>
            <w:tcBorders>
              <w:top w:val="nil"/>
              <w:left w:val="nil"/>
              <w:bottom w:val="nil"/>
              <w:right w:val="nil"/>
            </w:tcBorders>
          </w:tcPr>
          <w:p w:rsidR="00D276C5" w:rsidRDefault="00D4663C">
            <w:pPr>
              <w:spacing w:after="0" w:line="259" w:lineRule="auto"/>
              <w:ind w:left="0" w:firstLine="0"/>
            </w:pPr>
            <w:r>
              <w:rPr>
                <w:sz w:val="14"/>
              </w:rPr>
              <w:t>Přímé bankovnictví</w:t>
            </w:r>
          </w:p>
        </w:tc>
        <w:tc>
          <w:tcPr>
            <w:tcW w:w="8040" w:type="dxa"/>
            <w:tcBorders>
              <w:top w:val="nil"/>
              <w:left w:val="nil"/>
              <w:bottom w:val="nil"/>
              <w:right w:val="nil"/>
            </w:tcBorders>
          </w:tcPr>
          <w:p w:rsidR="00D276C5" w:rsidRDefault="00D4663C">
            <w:pPr>
              <w:spacing w:after="0" w:line="253" w:lineRule="auto"/>
              <w:ind w:left="0" w:firstLine="0"/>
            </w:pPr>
            <w:r>
              <w:rPr>
                <w:sz w:val="14"/>
              </w:rPr>
              <w:t>Komunikace s KB na dálku prostřednictvím následujících služeb telefonního bankovnictví Expresní linka KB, internetového bankovnictví MojeBanka, MojeBanka Business, Profibanka, MultiCash KB, mobilního bankovnictví Mobilní banka a systému Přímý kanál.</w:t>
            </w:r>
          </w:p>
          <w:p w:rsidR="00D276C5" w:rsidRDefault="00D4663C">
            <w:pPr>
              <w:spacing w:after="0" w:line="259" w:lineRule="auto"/>
              <w:ind w:left="0" w:firstLine="0"/>
            </w:pPr>
            <w:r>
              <w:rPr>
                <w:sz w:val="14"/>
              </w:rPr>
              <w:t>Služba Mobilní banka zahrnuje aplikace Mobilní banka a Mobilní banka Business.</w:t>
            </w:r>
          </w:p>
        </w:tc>
      </w:tr>
      <w:tr w:rsidR="00D276C5" w:rsidTr="00D4663C">
        <w:trPr>
          <w:trHeight w:val="616"/>
        </w:trPr>
        <w:tc>
          <w:tcPr>
            <w:tcW w:w="1871" w:type="dxa"/>
            <w:tcBorders>
              <w:top w:val="nil"/>
              <w:left w:val="nil"/>
              <w:bottom w:val="nil"/>
              <w:right w:val="nil"/>
            </w:tcBorders>
          </w:tcPr>
          <w:p w:rsidR="00D276C5" w:rsidRDefault="00D4663C">
            <w:pPr>
              <w:spacing w:after="0" w:line="259" w:lineRule="auto"/>
              <w:ind w:left="0" w:firstLine="0"/>
            </w:pPr>
            <w:r>
              <w:rPr>
                <w:sz w:val="14"/>
              </w:rPr>
              <w:t>SEPA platba</w:t>
            </w:r>
          </w:p>
        </w:tc>
        <w:tc>
          <w:tcPr>
            <w:tcW w:w="8040" w:type="dxa"/>
            <w:tcBorders>
              <w:top w:val="nil"/>
              <w:left w:val="nil"/>
              <w:bottom w:val="nil"/>
              <w:right w:val="nil"/>
            </w:tcBorders>
          </w:tcPr>
          <w:p w:rsidR="00D276C5" w:rsidRDefault="00D4663C">
            <w:pPr>
              <w:spacing w:after="0" w:line="259" w:lineRule="auto"/>
              <w:ind w:left="0" w:firstLine="0"/>
            </w:pPr>
            <w:r>
              <w:rPr>
                <w:sz w:val="14"/>
              </w:rPr>
              <w:t>Je bezhotovostní převod v měně EUR, jehož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nebo „SHA“).</w:t>
            </w:r>
          </w:p>
        </w:tc>
      </w:tr>
    </w:tbl>
    <w:p w:rsidR="00D276C5" w:rsidRDefault="00D4663C">
      <w:pPr>
        <w:spacing w:after="82" w:line="248" w:lineRule="auto"/>
        <w:ind w:left="-5"/>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95404" name="Group 95404"/>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3" name="Shape 1446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64" name="Shape 1446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5" name="Shape 1446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6" name="Shape 1446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67" name="Shape 1446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8" name="Shape 1446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50C24B5E" id="Group 95404"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">
                <v:shape id="Shape 1446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jcYA&#10;AADeAAAADwAAAGRycy9kb3ducmV2LnhtbERP22rCQBB9L/QflhH6VjdaCZJmI1KxlELBS4U+Dtkx&#10;Ce7OxuxWo1/vFoS+zeFcJ5/11ogTdb5xrGA0TEAQl043XCn43i6fpyB8QNZoHJOCC3mYFY8POWba&#10;nXlNp02oRAxhn6GCOoQ2k9KXNVn0Q9cSR27vOoshwq6SusNzDLdGjpMklRYbjg01tvRWU3nY/FoF&#10;q8XxZ3edbld+7MynedfL9Gu0U+pp0M9fQQTqw7/47v7Qcf5kkr7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zjcYAAADeAAAADwAAAAAAAAAAAAAAAACYAgAAZHJz&#10;L2Rvd25yZXYueG1sUEsFBgAAAAAEAAQA9QAAAIsDAAAAAA==&#10;" path="m,l1095185,e" filled="f" strokecolor="#fcc43c">
                  <v:stroke miterlimit="83231f" joinstyle="miter"/>
                  <v:path arrowok="t" textboxrect="0,0,1095185,0"/>
                </v:shape>
                <v:shape id="Shape 1446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mEsIA&#10;AADeAAAADwAAAGRycy9kb3ducmV2LnhtbERP24rCMBB9F/yHMIJvmroW0W5TUWFhRRC8fMBsM9uW&#10;bSalSbX790YQfJvDuU667k0tbtS6yrKC2TQCQZxbXXGh4Hr5mixBOI+ssbZMCv7JwTobDlJMtL3z&#10;iW5nX4gQwi5BBaX3TSKly0sy6Ka2IQ7cr20N+gDbQuoW7yHc1PIjihbSYMWhocSGdiXlf+fOKOgu&#10;B5rtVnjq9E+cu2O/3+r5XqnxqN98gvDU+7f45f7WYX4cL2J4vhN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aYSwgAAAN4AAAAPAAAAAAAAAAAAAAAAAJgCAABkcnMvZG93&#10;bnJldi54bWxQSwUGAAAAAAQABAD1AAAAhwMAAAAA&#10;" path="m,l18567,e" filled="f" strokecolor="#fcc43c">
                  <v:stroke miterlimit="83231f" joinstyle="miter"/>
                  <v:path arrowok="t" textboxrect="0,0,18567,0"/>
                </v:shape>
                <v:shape id="Shape 1446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0h8UA&#10;AADeAAAADwAAAGRycy9kb3ducmV2LnhtbERPTWvCQBC9C/6HZYReSt1o1Up0FRGkUg9iWj0P2TEJ&#10;ZmdDdhPTf+8WCt7m8T5nue5MKVqqXWFZwWgYgSBOrS44U/DzvXubg3AeWWNpmRT8koP1qt9bYqzt&#10;nU/UJj4TIYRdjApy76tYSpfmZNANbUUcuKutDfoA60zqGu8h3JRyHEUzabDg0JBjRduc0lvSGAW7&#10;98P1MnIfX69tc278Z7J1m2Oh1Mug2yxAeOr8U/zv3uswfzKZT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nSHxQAAAN4AAAAPAAAAAAAAAAAAAAAAAJgCAABkcnMv&#10;ZG93bnJldi54bWxQSwUGAAAAAAQABAD1AAAAigMAAAAA&#10;" path="m,l18555,e" filled="f" strokecolor="#fcc43c">
                  <v:stroke miterlimit="83231f" joinstyle="miter"/>
                  <v:path arrowok="t" textboxrect="0,0,18555,0"/>
                </v:shape>
                <v:shape id="Shape 1446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tPcMA&#10;AADeAAAADwAAAGRycy9kb3ducmV2LnhtbERPTWsCMRC9F/wPYYReimYrsshqFBUqvZWqB4/jZtys&#10;biZrEnX775tCwds83ufMFp1txJ18qB0reB9mIIhLp2uuFOx3H4MJiBCRNTaOScEPBVjMey8zLLR7&#10;8Dfdt7ESKYRDgQpMjG0hZSgNWQxD1xIn7uS8xZigr6T2+EjhtpGjLMulxZpTg8GW1obKy/ZmFXj7&#10;5r52m8P6eL6OVnLljA8Ho9Rrv1tOQUTq4lP87/7Uaf54nOfw906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tPcMAAADeAAAADwAAAAAAAAAAAAAAAACYAgAAZHJzL2Rv&#10;d25yZXYueG1sUEsFBgAAAAAEAAQA9QAAAIgDAAAAAA==&#10;" path="m,l5016627,e" filled="f" strokecolor="#fcc43c">
                  <v:stroke miterlimit="83231f" joinstyle="miter"/>
                  <v:path arrowok="t" textboxrect="0,0,5016627,0"/>
                </v:shape>
                <v:shape id="Shape 1446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Ya8QA&#10;AADeAAAADwAAAGRycy9kb3ducmV2LnhtbERPTWvCQBC9F/wPywi91Y01WImuIgXBnmyNB70N2TGJ&#10;yc6G3TWm/75bKPQ2j/c5q81gWtGT87VlBdNJAoK4sLrmUsEp370sQPiArLG1TAq+ycNmPXpaYabt&#10;g7+oP4ZSxBD2GSqoQugyKX1RkUE/sR1x5K7WGQwRulJqh48Yblr5miRzabDm2FBhR+8VFc3xbhQ0&#10;B39YNLObNJckzc/uU7qPvFfqeTxslyACDeFf/Ofe6zg/Tedv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2GvEAAAA3gAAAA8AAAAAAAAAAAAAAAAAmAIAAGRycy9k&#10;b3ducmV2LnhtbFBLBQYAAAAABAAEAPUAAACJAwAAAAA=&#10;" path="m,l19075,e" filled="f" strokecolor="#fcc43c">
                  <v:stroke miterlimit="83231f" joinstyle="miter"/>
                  <v:path arrowok="t" textboxrect="0,0,19075,0"/>
                </v:shape>
                <v:shape id="Shape 1446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CpsgA&#10;AADeAAAADwAAAGRycy9kb3ducmV2LnhtbESPT2vCQBDF7wW/wzJCb7qxpFLSbESlhQo9+KeHHsfs&#10;mASzsyG71dRP7xwKvc3w3rz3m3wxuFZdqA+NZwOzaQKKuPS24crA1+F98gIqRGSLrWcy8EsBFsXo&#10;IcfM+ivv6LKPlZIQDhkaqGPsMq1DWZPDMPUdsWgn3zuMsvaVtj1eJdy1+ilJ5tphw9JQY0frmsrz&#10;/scZKFef38/o7GzDXXretNvj7e1wNOZxPCxfQUUa4r/57/rDCn6azoVX3pEZdH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sKmyAAAAN4AAAAPAAAAAAAAAAAAAAAAAJgCAABk&#10;cnMvZG93bnJldi54bWxQSwUGAAAAAAQABAD1AAAAjQMAAAAA&#10;" path="m,l19076,e" filled="f" strokecolor="#fcc43c">
                  <v:stroke miterlimit="83231f" joinstyle="miter"/>
                  <v:path arrowok="t" textboxrect="0,0,19076,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88</wp:posOffset>
                </wp:positionH>
                <wp:positionV relativeFrom="paragraph">
                  <wp:posOffset>-440518</wp:posOffset>
                </wp:positionV>
                <wp:extent cx="6300006" cy="9525"/>
                <wp:effectExtent l="0" t="0" r="0" b="0"/>
                <wp:wrapSquare wrapText="bothSides"/>
                <wp:docPr id="95405" name="Group 95405"/>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9" name="Shape 14469"/>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0" name="Shape 14470"/>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1" name="Shape 14471"/>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2" name="Shape 14472"/>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3" name="Shape 14473"/>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4" name="Shape 14474"/>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2CD8870E" id="Group 95405" o:spid="_x0000_s1026" style="position:absolute;margin-left:0;margin-top:-34.7pt;width:496.05pt;height:.75pt;z-index:251667456"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">
                <v:shape id="Shape 14469"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EZ8UA&#10;AADeAAAADwAAAGRycy9kb3ducmV2LnhtbERP22oCMRB9L/QfwhT6VrOKLLoapSgWEQSv4OOwGXeX&#10;JpPtJtVtv94Igm9zONcZT1trxIUaXzlW0O0kIIhzpysuFBz2i48BCB+QNRrHpOCPPEwnry9jzLS7&#10;8pYuu1CIGMI+QwVlCHUmpc9Lsug7riaO3Nk1FkOETSF1g9cYbo3sJUkqLVYcG0qsaVZS/r37tQo2&#10;85/T8X+w3/ieMyvzpRfpuntU6v2t/RyBCNSGp/jhXuo4v99Ph3B/J9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0RnxQAAAN4AAAAPAAAAAAAAAAAAAAAAAJgCAABkcnMv&#10;ZG93bnJldi54bWxQSwUGAAAAAAQABAD1AAAAigMAAAAA&#10;" path="m,l1095185,e" filled="f" strokecolor="#fcc43c">
                  <v:stroke miterlimit="83231f" joinstyle="miter"/>
                  <v:path arrowok="t" textboxrect="0,0,1095185,0"/>
                </v:shape>
                <v:shape id="Shape 14470"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2zMYA&#10;AADeAAAADwAAAGRycy9kb3ducmV2LnhtbESP0WrCQBBF3wv+wzJC3+pGG7SmrqJCoSIIaj9gzE6T&#10;YHY2ZDea/n3nQfBthrlz7z2LVe9qdaM2VJ4NjEcJKOLc24oLAz/nr7cPUCEiW6w9k4E/CrBaDl4W&#10;mFl/5yPdTrFQYsIhQwNljE2mdchLchhGviGW269vHUZZ20LbFu9i7mo9SZKpdlixJJTY0Lak/Hrq&#10;nIHuvKfxdo7Hzl7SPBz63ca+74x5HfbrT1CR+vgUP76/rdRP05kACI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M2zMYAAADeAAAADwAAAAAAAAAAAAAAAACYAgAAZHJz&#10;L2Rvd25yZXYueG1sUEsFBgAAAAAEAAQA9QAAAIsDAAAAAA==&#10;" path="m,l18567,e" filled="f" strokecolor="#fcc43c">
                  <v:stroke miterlimit="83231f" joinstyle="miter"/>
                  <v:path arrowok="t" textboxrect="0,0,18567,0"/>
                </v:shape>
                <v:shape id="Shape 14471"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kWcUA&#10;AADeAAAADwAAAGRycy9kb3ducmV2LnhtbERPS2vCQBC+C/6HZQQvRTexUiV1FRGkxR6k8XEesmMS&#10;mp0N2U1M/71bKHibj+85q01vKtFR40rLCuJpBII4s7rkXMH5tJ8sQTiPrLGyTAp+ycFmPRysMNH2&#10;zt/UpT4XIYRdggoK7+tESpcVZNBNbU0cuJttDPoAm1zqBu8h3FRyFkVv0mDJoaHAmnYFZT9paxTs&#10;X79u19gtDi9de2n9R7pz22Op1HjUb99BeOr9U/zv/tRh/ny+iOHvnXCD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ORZxQAAAN4AAAAPAAAAAAAAAAAAAAAAAJgCAABkcnMv&#10;ZG93bnJldi54bWxQSwUGAAAAAAQABAD1AAAAigMAAAAA&#10;" path="m,l18555,e" filled="f" strokecolor="#fcc43c">
                  <v:stroke miterlimit="83231f" joinstyle="miter"/>
                  <v:path arrowok="t" textboxrect="0,0,18555,0"/>
                </v:shape>
                <v:shape id="Shape 14472"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948MA&#10;AADeAAAADwAAAGRycy9kb3ducmV2LnhtbERPTWsCMRC9F/ofwgheima7iJXVKFWw9CbVHjyOm3Gz&#10;uplsk1S3/94UBG/zeJ8zW3S2ERfyoXas4HWYgSAuna65UvC9Ww8mIEJE1tg4JgV/FGAxf36aYaHd&#10;lb/oso2VSCEcClRgYmwLKUNpyGIYupY4cUfnLcYEfSW1x2sKt43Ms2wsLdacGgy2tDJUnre/VoG3&#10;L26z+9ivDqeffCmXzviwN0r1e937FESkLj7Ed/enTvNHo7c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948MAAADeAAAADwAAAAAAAAAAAAAAAACYAgAAZHJzL2Rv&#10;d25yZXYueG1sUEsFBgAAAAAEAAQA9QAAAIgDAAAAAA==&#10;" path="m,l5016627,e" filled="f" strokecolor="#fcc43c">
                  <v:stroke miterlimit="83231f" joinstyle="miter"/>
                  <v:path arrowok="t" textboxrect="0,0,5016627,0"/>
                </v:shape>
                <v:shape id="Shape 14473"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ItcQA&#10;AADeAAAADwAAAGRycy9kb3ducmV2LnhtbERPTWvCQBC9F/wPywje6sYaWomuIgXBnmyNB70N2TGJ&#10;yc6G3TWm/75bKPQ2j/c5q81gWtGT87VlBbNpAoK4sLrmUsEp3z0vQPiArLG1TAq+ycNmPXpaYabt&#10;g7+oP4ZSxBD2GSqoQugyKX1RkUE/tR1x5K7WGQwRulJqh48Yblr5kiSv0mDNsaHCjt4rKprj3Sho&#10;Dv6waOY3aS5Jmp/dp3Qfea/UZDxslyACDeFf/Ofe6zg/Td/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3SLXEAAAA3gAAAA8AAAAAAAAAAAAAAAAAmAIAAGRycy9k&#10;b3ducmV2LnhtbFBLBQYAAAAABAAEAPUAAACJAwAAAAA=&#10;" path="m,l19075,e" filled="f" strokecolor="#fcc43c">
                  <v:stroke miterlimit="83231f" joinstyle="miter"/>
                  <v:path arrowok="t" textboxrect="0,0,19075,0"/>
                </v:shape>
                <v:shape id="Shape 14474"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efsQA&#10;AADeAAAADwAAAGRycy9kb3ducmV2LnhtbERPS4vCMBC+C/sfwizsbU2V+qAaRWUFBQ8+9rDHsRnb&#10;YjMpTdTqrzfCgrf5+J4znjamFFeqXWFZQacdgSBOrS44U/B7WH4PQTiPrLG0TAru5GA6+WiNMdH2&#10;xju67n0mQgi7BBXk3leJlC7NyaBr24o4cCdbG/QB1pnUNd5CuCllN4r60mDBoSHHihY5pef9xShI&#10;55u/HhrdWXMVn9fl9vj4ORyV+vpsZiMQnhr/Fv+7VzrMj+NBDK93wg1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qXn7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88</wp:posOffset>
                </wp:positionH>
                <wp:positionV relativeFrom="paragraph">
                  <wp:posOffset>3261475</wp:posOffset>
                </wp:positionV>
                <wp:extent cx="6300006" cy="9525"/>
                <wp:effectExtent l="0" t="0" r="0" b="0"/>
                <wp:wrapSquare wrapText="bothSides"/>
                <wp:docPr id="95407" name="Group 95407"/>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547" name="Shape 14547"/>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8" name="Shape 14548"/>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9" name="Shape 14549"/>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0" name="Shape 14550"/>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1" name="Shape 14551"/>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2" name="Shape 14552"/>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0CC81077" id="Group 95407" o:spid="_x0000_s1026" style="position:absolute;margin-left:0;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">
                <v:shape id="Shape 14547"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mc8YA&#10;AADeAAAADwAAAGRycy9kb3ducmV2LnhtbERP22rCQBB9F/oPywi+6SbijdQ1FMUihYKXCn0cstMk&#10;uDsbs1tN+/XdQqFvczjXWeadNeJGra8dK0hHCQjiwumaSwVvp+1wAcIHZI3GMSn4Ig/56qG3xEy7&#10;Ox/odgyliCHsM1RQhdBkUvqiIot+5BriyH241mKIsC2lbvEew62R4ySZSYs1x4YKG1pXVFyOn1bB&#10;fnN9P38vTns/dubFPOvt7DU9KzXod0+PIAJ14V/8597pOH8yncz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Qmc8YAAADeAAAADwAAAAAAAAAAAAAAAACYAgAAZHJz&#10;L2Rvd25yZXYueG1sUEsFBgAAAAAEAAQA9QAAAIsDAAAAAA==&#10;" path="m,l1095185,e" filled="f" strokecolor="#fcc43c">
                  <v:stroke miterlimit="83231f" joinstyle="miter"/>
                  <v:path arrowok="t" textboxrect="0,0,1095185,0"/>
                </v:shape>
                <v:shape id="Shape 14548"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6sYA&#10;AADeAAAADwAAAGRycy9kb3ducmV2LnhtbESP0WrCQBBF3wv+wzJC3+pGG6WmrqJCoSIIaj9gzE6T&#10;YHY2ZDea/n3nQfBthnvn3jOLVe9qdaM2VJ4NjEcJKOLc24oLAz/nr7cPUCEiW6w9k4E/CrBaDl4W&#10;mFl/5yPdTrFQEsIhQwNljE2mdchLchhGviEW7de3DqOsbaFti3cJd7WeJMlMO6xYGkpsaFtSfj11&#10;zkB33tN4O8djZy9pHg79bmPfd8a8Dvv1J6hIfXyaH9ffVvDTaSq88o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j/6sYAAADeAAAADwAAAAAAAAAAAAAAAACYAgAAZHJz&#10;L2Rvd25yZXYueG1sUEsFBgAAAAAEAAQA9QAAAIsDAAAAAA==&#10;" path="m,l18567,e" filled="f" strokecolor="#fcc43c">
                  <v:stroke miterlimit="83231f" joinstyle="miter"/>
                  <v:path arrowok="t" textboxrect="0,0,18567,0"/>
                </v:shape>
                <v:shape id="Shape 14549"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tf8YA&#10;AADeAAAADwAAAGRycy9kb3ducmV2LnhtbERPTWvCQBC9C/0PyxS8FLPRWtumriKCVPRQjG3PQ3ZM&#10;QrOzIbuJ8d+7QsHbPN7nzJe9qURHjSstKxhHMQjizOqScwXfx83oDYTzyBory6TgQg6Wi4fBHBNt&#10;z3ygLvW5CCHsElRQeF8nUrqsIIMusjVx4E62MegDbHKpGzyHcFPJSRzPpMGSQ0OBNa0Lyv7S1ijY&#10;PO9Pv2P3unvq2p/Wf6Zrt/oqlRo+9qsPEJ56fxf/u7c6zJ++TN/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ctf8YAAADeAAAADwAAAAAAAAAAAAAAAACYAgAAZHJz&#10;L2Rvd25yZXYueG1sUEsFBgAAAAAEAAQA9QAAAIsDAAAAAA==&#10;" path="m,l18555,e" filled="f" strokecolor="#fcc43c">
                  <v:stroke miterlimit="83231f" joinstyle="miter"/>
                  <v:path arrowok="t" textboxrect="0,0,18555,0"/>
                </v:shape>
                <v:shape id="Shape 14550"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V8sYA&#10;AADeAAAADwAAAGRycy9kb3ducmV2LnhtbESPQU8CMRCF7yb+h2ZMuBjoSsSYhUKERMKNCB44Dtth&#10;u7qdrm2B9d8zBxNvM5k3771vtuh9qy4UUxPYwNOoAEVcBdtwbeBz/z58BZUyssU2MBn4pQSL+f3d&#10;DEsbrvxBl12ulZhwKtGAy7krtU6VI49pFDpiuZ1C9JhljbW2Ea9i7ls9LooX7bFhSXDY0cpR9b07&#10;ewPRP4btfn1YHb9+xku9DC6mgzNm8NC/TUFl6vO/+O97Y6X+82QiAIIj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9V8sYAAADeAAAADwAAAAAAAAAAAAAAAACYAgAAZHJz&#10;L2Rvd25yZXYueG1sUEsFBgAAAAAEAAQA9QAAAIsDAAAAAA==&#10;" path="m,l5016627,e" filled="f" strokecolor="#fcc43c">
                  <v:stroke miterlimit="83231f" joinstyle="miter"/>
                  <v:path arrowok="t" textboxrect="0,0,5016627,0"/>
                </v:shape>
                <v:shape id="Shape 14551"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gpMQA&#10;AADeAAAADwAAAGRycy9kb3ducmV2LnhtbERPTWvCQBC9C/6HZQredGOrItFVpFCoJ63x0N6G7Jik&#10;yc6G3W2M/94VCt7m8T5nve1NIzpyvrKsYDpJQBDnVldcKDhnH+MlCB+QNTaWScGNPGw3w8EaU22v&#10;/EXdKRQihrBPUUEZQptK6fOSDPqJbYkjd7HOYIjQFVI7vMZw08jXJFlIgxXHhhJbei8pr09/RkF9&#10;8Idl/fYrzU8yy77dUbp91ik1eul3KxCB+vAU/7s/dZw/m8+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IKTEAAAA3gAAAA8AAAAAAAAAAAAAAAAAmAIAAGRycy9k&#10;b3ducmV2LnhtbFBLBQYAAAAABAAEAPUAAACJAwAAAAA=&#10;" path="m,l19075,e" filled="f" strokecolor="#fcc43c">
                  <v:stroke miterlimit="83231f" joinstyle="miter"/>
                  <v:path arrowok="t" textboxrect="0,0,19075,0"/>
                </v:shape>
                <v:shape id="Shape 14552"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wbMQA&#10;AADeAAAADwAAAGRycy9kb3ducmV2LnhtbERPTYvCMBC9C/6HMIK3NVXsItUoKiso7GGtHjyOzdgW&#10;m0lpslr99WZhwds83ufMFq2pxI0aV1pWMBxEIIgzq0vOFRwPm48JCOeRNVaWScGDHCzm3c4ME23v&#10;vKdb6nMRQtglqKDwvk6kdFlBBt3A1sSBu9jGoA+wyaVu8B7CTSVHUfQpDZYcGgqsaV1Qdk1/jYJs&#10;9X2K0ejhjuvxdVf9nJ9fh7NS/V67nILw1Pq3+N+91WH+OI5H8PdOu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MGz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inline distT="0" distB="0" distL="0" distR="0">
                <wp:extent cx="6300006" cy="2706657"/>
                <wp:effectExtent l="0" t="0" r="0" b="0"/>
                <wp:docPr id="95406" name="Group 95406"/>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4475" name="Shape 14475"/>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6" name="Shape 14476"/>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7" name="Shape 14477"/>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8" name="Shape 14478"/>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9" name="Shape 14479"/>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0" name="Shape 14480"/>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1" name="Shape 14481"/>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2" name="Shape 14482"/>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3" name="Shape 14483"/>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4" name="Shape 14484"/>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85" name="Shape 14485"/>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6" name="Shape 14486"/>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7" name="Shape 14487"/>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8" name="Shape 14488"/>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9" name="Shape 14489"/>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0" name="Shape 14490"/>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1" name="Shape 14491"/>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2" name="Shape 14492"/>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3" name="Shape 14493"/>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94" name="Shape 14494"/>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5" name="Shape 14495"/>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6" name="Shape 14496"/>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7" name="Shape 14497"/>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8" name="Shape 14498"/>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9" name="Shape 14499"/>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0" name="Shape 14500"/>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1" name="Shape 14501"/>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2" name="Shape 14502"/>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3" name="Shape 14503"/>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4" name="Shape 14504"/>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5" name="Shape 14505"/>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6" name="Shape 14506"/>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7" name="Shape 14507"/>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8" name="Shape 14508"/>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9" name="Shape 14509"/>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0" name="Shape 14510"/>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1" name="Shape 14511"/>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2" name="Shape 14512"/>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3" name="Shape 14513"/>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4" name="Shape 14514"/>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15" name="Shape 14515"/>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6" name="Shape 14516"/>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7" name="Shape 14517"/>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8" name="Shape 14518"/>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9" name="Shape 14519"/>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0" name="Shape 14520"/>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1" name="Shape 14521"/>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2" name="Shape 14522"/>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3" name="Shape 14523"/>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24" name="Shape 14524"/>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5" name="Shape 14525"/>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6" name="Shape 14526"/>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7" name="Shape 14527"/>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8" name="Shape 14528"/>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9" name="Shape 14529"/>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0" name="Shape 14530"/>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1" name="Shape 14531"/>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2" name="Shape 14532"/>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3" name="Shape 14533"/>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4" name="Shape 14534"/>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5" name="Shape 14535"/>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6" name="Shape 14536"/>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7" name="Shape 14537"/>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8" name="Shape 14538"/>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9" name="Shape 14539"/>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0" name="Shape 14540"/>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1" name="Shape 14541"/>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2" name="Shape 14542"/>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3" name="Shape 14543"/>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4" name="Shape 14544"/>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45" name="Shape 14545"/>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6" name="Shape 14546"/>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02" name="Rectangle 14602"/>
                        <wps:cNvSpPr/>
                        <wps:spPr>
                          <a:xfrm>
                            <a:off x="0" y="47590"/>
                            <a:ext cx="156428" cy="151107"/>
                          </a:xfrm>
                          <a:prstGeom prst="rect">
                            <a:avLst/>
                          </a:prstGeom>
                          <a:ln>
                            <a:noFill/>
                          </a:ln>
                        </wps:spPr>
                        <wps:txbx>
                          <w:txbxContent>
                            <w:p w:rsidR="00D276C5" w:rsidRDefault="00D4663C">
                              <w:pPr>
                                <w:spacing w:after="160" w:line="259" w:lineRule="auto"/>
                                <w:ind w:left="0" w:firstLine="0"/>
                              </w:pPr>
                              <w:r>
                                <w:rPr>
                                  <w:w w:val="104"/>
                                  <w:sz w:val="14"/>
                                </w:rPr>
                                <w:t>OD</w:t>
                              </w:r>
                            </w:p>
                          </w:txbxContent>
                        </wps:txbx>
                        <wps:bodyPr horzOverflow="overflow" vert="horz" lIns="0" tIns="0" rIns="0" bIns="0" rtlCol="0">
                          <a:noAutofit/>
                        </wps:bodyPr>
                      </wps:wsp>
                      <wps:wsp>
                        <wps:cNvPr id="14603" name="Rectangle 14603"/>
                        <wps:cNvSpPr/>
                        <wps:spPr>
                          <a:xfrm>
                            <a:off x="1187971" y="47590"/>
                            <a:ext cx="859701" cy="151107"/>
                          </a:xfrm>
                          <a:prstGeom prst="rect">
                            <a:avLst/>
                          </a:prstGeom>
                          <a:ln>
                            <a:noFill/>
                          </a:ln>
                        </wps:spPr>
                        <wps:txbx>
                          <w:txbxContent>
                            <w:p w:rsidR="00D276C5" w:rsidRDefault="00D4663C">
                              <w:pPr>
                                <w:spacing w:after="160" w:line="259" w:lineRule="auto"/>
                                <w:ind w:left="0" w:firstLine="0"/>
                              </w:pPr>
                              <w:r>
                                <w:rPr>
                                  <w:w w:val="107"/>
                                  <w:sz w:val="14"/>
                                </w:rPr>
                                <w:t>Obchodní</w:t>
                              </w:r>
                              <w:r>
                                <w:rPr>
                                  <w:spacing w:val="3"/>
                                  <w:w w:val="107"/>
                                  <w:sz w:val="14"/>
                                </w:rPr>
                                <w:t xml:space="preserve"> </w:t>
                              </w:r>
                              <w:r>
                                <w:rPr>
                                  <w:w w:val="107"/>
                                  <w:sz w:val="14"/>
                                </w:rPr>
                                <w:t>Divize.</w:t>
                              </w:r>
                            </w:p>
                          </w:txbxContent>
                        </wps:txbx>
                        <wps:bodyPr horzOverflow="overflow" vert="horz" lIns="0" tIns="0" rIns="0" bIns="0" rtlCol="0">
                          <a:noAutofit/>
                        </wps:bodyPr>
                      </wps:wsp>
                      <wps:wsp>
                        <wps:cNvPr id="14604" name="Rectangle 14604"/>
                        <wps:cNvSpPr/>
                        <wps:spPr>
                          <a:xfrm>
                            <a:off x="0" y="263617"/>
                            <a:ext cx="219921" cy="151107"/>
                          </a:xfrm>
                          <a:prstGeom prst="rect">
                            <a:avLst/>
                          </a:prstGeom>
                          <a:ln>
                            <a:noFill/>
                          </a:ln>
                        </wps:spPr>
                        <wps:txbx>
                          <w:txbxContent>
                            <w:p w:rsidR="00D276C5" w:rsidRDefault="00D4663C">
                              <w:pPr>
                                <w:spacing w:after="160" w:line="259" w:lineRule="auto"/>
                                <w:ind w:left="0" w:firstLine="0"/>
                              </w:pPr>
                              <w:r>
                                <w:rPr>
                                  <w:w w:val="108"/>
                                  <w:sz w:val="14"/>
                                </w:rPr>
                                <w:t>p.</w:t>
                              </w:r>
                              <w:r>
                                <w:rPr>
                                  <w:spacing w:val="3"/>
                                  <w:w w:val="108"/>
                                  <w:sz w:val="14"/>
                                </w:rPr>
                                <w:t xml:space="preserve"> </w:t>
                              </w:r>
                              <w:r>
                                <w:rPr>
                                  <w:w w:val="108"/>
                                  <w:sz w:val="14"/>
                                </w:rPr>
                                <w:t>a.</w:t>
                              </w:r>
                            </w:p>
                          </w:txbxContent>
                        </wps:txbx>
                        <wps:bodyPr horzOverflow="overflow" vert="horz" lIns="0" tIns="0" rIns="0" bIns="0" rtlCol="0">
                          <a:noAutofit/>
                        </wps:bodyPr>
                      </wps:wsp>
                      <wps:wsp>
                        <wps:cNvPr id="14606" name="Rectangle 14606"/>
                        <wps:cNvSpPr/>
                        <wps:spPr>
                          <a:xfrm>
                            <a:off x="0" y="479644"/>
                            <a:ext cx="194382" cy="151107"/>
                          </a:xfrm>
                          <a:prstGeom prst="rect">
                            <a:avLst/>
                          </a:prstGeom>
                          <a:ln>
                            <a:noFill/>
                          </a:ln>
                        </wps:spPr>
                        <wps:txbx>
                          <w:txbxContent>
                            <w:p w:rsidR="00D276C5" w:rsidRDefault="00D4663C">
                              <w:pPr>
                                <w:spacing w:after="160" w:line="259" w:lineRule="auto"/>
                                <w:ind w:left="0" w:firstLine="0"/>
                              </w:pPr>
                              <w:r>
                                <w:rPr>
                                  <w:w w:val="118"/>
                                  <w:sz w:val="14"/>
                                </w:rPr>
                                <w:t>PIN</w:t>
                              </w:r>
                            </w:p>
                          </w:txbxContent>
                        </wps:txbx>
                        <wps:bodyPr horzOverflow="overflow" vert="horz" lIns="0" tIns="0" rIns="0" bIns="0" rtlCol="0">
                          <a:noAutofit/>
                        </wps:bodyPr>
                      </wps:wsp>
                      <wps:wsp>
                        <wps:cNvPr id="14607" name="Rectangle 14607"/>
                        <wps:cNvSpPr/>
                        <wps:spPr>
                          <a:xfrm>
                            <a:off x="1187971" y="479644"/>
                            <a:ext cx="3072353" cy="151107"/>
                          </a:xfrm>
                          <a:prstGeom prst="rect">
                            <a:avLst/>
                          </a:prstGeom>
                          <a:ln>
                            <a:noFill/>
                          </a:ln>
                        </wps:spPr>
                        <wps:txbx>
                          <w:txbxContent>
                            <w:p w:rsidR="00D276C5" w:rsidRDefault="00D4663C">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wps:txbx>
                        <wps:bodyPr horzOverflow="overflow" vert="horz" lIns="0" tIns="0" rIns="0" bIns="0" rtlCol="0">
                          <a:noAutofit/>
                        </wps:bodyPr>
                      </wps:wsp>
                      <wps:wsp>
                        <wps:cNvPr id="14608" name="Rectangle 14608"/>
                        <wps:cNvSpPr/>
                        <wps:spPr>
                          <a:xfrm>
                            <a:off x="0" y="695672"/>
                            <a:ext cx="421633" cy="151107"/>
                          </a:xfrm>
                          <a:prstGeom prst="rect">
                            <a:avLst/>
                          </a:prstGeom>
                          <a:ln>
                            <a:noFill/>
                          </a:ln>
                        </wps:spPr>
                        <wps:txbx>
                          <w:txbxContent>
                            <w:p w:rsidR="00D276C5" w:rsidRDefault="00D4663C">
                              <w:pPr>
                                <w:spacing w:after="160" w:line="259" w:lineRule="auto"/>
                                <w:ind w:left="0" w:firstLine="0"/>
                              </w:pPr>
                              <w:r>
                                <w:rPr>
                                  <w:w w:val="117"/>
                                  <w:sz w:val="14"/>
                                </w:rPr>
                                <w:t>P-klient</w:t>
                              </w:r>
                            </w:p>
                          </w:txbxContent>
                        </wps:txbx>
                        <wps:bodyPr horzOverflow="overflow" vert="horz" lIns="0" tIns="0" rIns="0" bIns="0" rtlCol="0">
                          <a:noAutofit/>
                        </wps:bodyPr>
                      </wps:wsp>
                      <wps:wsp>
                        <wps:cNvPr id="14609" name="Rectangle 14609"/>
                        <wps:cNvSpPr/>
                        <wps:spPr>
                          <a:xfrm>
                            <a:off x="1187971" y="695672"/>
                            <a:ext cx="6556431" cy="151107"/>
                          </a:xfrm>
                          <a:prstGeom prst="rect">
                            <a:avLst/>
                          </a:prstGeom>
                          <a:ln>
                            <a:noFill/>
                          </a:ln>
                        </wps:spPr>
                        <wps:txbx>
                          <w:txbxContent>
                            <w:p w:rsidR="00D276C5" w:rsidRDefault="00D4663C">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wps:txbx>
                        <wps:bodyPr horzOverflow="overflow" vert="horz" lIns="0" tIns="0" rIns="0" bIns="0" rtlCol="0">
                          <a:noAutofit/>
                        </wps:bodyPr>
                      </wps:wsp>
                      <wps:wsp>
                        <wps:cNvPr id="14610" name="Rectangle 14610"/>
                        <wps:cNvSpPr/>
                        <wps:spPr>
                          <a:xfrm>
                            <a:off x="1187971" y="809997"/>
                            <a:ext cx="2381507" cy="151107"/>
                          </a:xfrm>
                          <a:prstGeom prst="rect">
                            <a:avLst/>
                          </a:prstGeom>
                          <a:ln>
                            <a:noFill/>
                          </a:ln>
                        </wps:spPr>
                        <wps:txbx>
                          <w:txbxContent>
                            <w:p w:rsidR="00D276C5" w:rsidRDefault="00D4663C">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wps:txbx>
                        <wps:bodyPr horzOverflow="overflow" vert="horz" lIns="0" tIns="0" rIns="0" bIns="0" rtlCol="0">
                          <a:noAutofit/>
                        </wps:bodyPr>
                      </wps:wsp>
                      <wps:wsp>
                        <wps:cNvPr id="14611" name="Rectangle 14611"/>
                        <wps:cNvSpPr/>
                        <wps:spPr>
                          <a:xfrm>
                            <a:off x="0" y="1021935"/>
                            <a:ext cx="703628" cy="151107"/>
                          </a:xfrm>
                          <a:prstGeom prst="rect">
                            <a:avLst/>
                          </a:prstGeom>
                          <a:ln>
                            <a:noFill/>
                          </a:ln>
                        </wps:spPr>
                        <wps:txbx>
                          <w:txbxContent>
                            <w:p w:rsidR="00D276C5" w:rsidRDefault="00D4663C">
                              <w:pPr>
                                <w:spacing w:after="160" w:line="259" w:lineRule="auto"/>
                                <w:ind w:left="0" w:firstLine="0"/>
                              </w:pPr>
                              <w:r>
                                <w:rPr>
                                  <w:w w:val="111"/>
                                  <w:sz w:val="14"/>
                                </w:rPr>
                                <w:t>Platba</w:t>
                              </w:r>
                              <w:r>
                                <w:rPr>
                                  <w:spacing w:val="3"/>
                                  <w:w w:val="111"/>
                                  <w:sz w:val="14"/>
                                </w:rPr>
                                <w:t xml:space="preserve"> </w:t>
                              </w:r>
                              <w:r>
                                <w:rPr>
                                  <w:w w:val="111"/>
                                  <w:sz w:val="14"/>
                                </w:rPr>
                                <w:t>„OUR"</w:t>
                              </w:r>
                            </w:p>
                          </w:txbxContent>
                        </wps:txbx>
                        <wps:bodyPr horzOverflow="overflow" vert="horz" lIns="0" tIns="0" rIns="0" bIns="0" rtlCol="0">
                          <a:noAutofit/>
                        </wps:bodyPr>
                      </wps:wsp>
                      <wps:wsp>
                        <wps:cNvPr id="14612" name="Rectangle 14612"/>
                        <wps:cNvSpPr/>
                        <wps:spPr>
                          <a:xfrm>
                            <a:off x="1187971" y="1021935"/>
                            <a:ext cx="3618833" cy="151107"/>
                          </a:xfrm>
                          <a:prstGeom prst="rect">
                            <a:avLst/>
                          </a:prstGeom>
                          <a:ln>
                            <a:noFill/>
                          </a:ln>
                        </wps:spPr>
                        <wps:txbx>
                          <w:txbxContent>
                            <w:p w:rsidR="00D276C5" w:rsidRDefault="00D4663C">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wps:txbx>
                        <wps:bodyPr horzOverflow="overflow" vert="horz" lIns="0" tIns="0" rIns="0" bIns="0" rtlCol="0">
                          <a:noAutofit/>
                        </wps:bodyPr>
                      </wps:wsp>
                      <wps:wsp>
                        <wps:cNvPr id="14613" name="Rectangle 14613"/>
                        <wps:cNvSpPr/>
                        <wps:spPr>
                          <a:xfrm>
                            <a:off x="0" y="1237962"/>
                            <a:ext cx="151343" cy="151107"/>
                          </a:xfrm>
                          <a:prstGeom prst="rect">
                            <a:avLst/>
                          </a:prstGeom>
                          <a:ln>
                            <a:noFill/>
                          </a:ln>
                        </wps:spPr>
                        <wps:txbx>
                          <w:txbxContent>
                            <w:p w:rsidR="00D276C5" w:rsidRDefault="00D4663C">
                              <w:pPr>
                                <w:spacing w:after="160" w:line="259" w:lineRule="auto"/>
                                <w:ind w:left="0" w:firstLine="0"/>
                              </w:pPr>
                              <w:r>
                                <w:rPr>
                                  <w:w w:val="110"/>
                                  <w:sz w:val="14"/>
                                </w:rPr>
                                <w:t>PO</w:t>
                              </w:r>
                            </w:p>
                          </w:txbxContent>
                        </wps:txbx>
                        <wps:bodyPr horzOverflow="overflow" vert="horz" lIns="0" tIns="0" rIns="0" bIns="0" rtlCol="0">
                          <a:noAutofit/>
                        </wps:bodyPr>
                      </wps:wsp>
                      <wps:wsp>
                        <wps:cNvPr id="14614" name="Rectangle 14614"/>
                        <wps:cNvSpPr/>
                        <wps:spPr>
                          <a:xfrm>
                            <a:off x="1187971" y="1237962"/>
                            <a:ext cx="889970" cy="151107"/>
                          </a:xfrm>
                          <a:prstGeom prst="rect">
                            <a:avLst/>
                          </a:prstGeom>
                          <a:ln>
                            <a:noFill/>
                          </a:ln>
                        </wps:spPr>
                        <wps:txbx>
                          <w:txbxContent>
                            <w:p w:rsidR="00D276C5" w:rsidRDefault="00D4663C">
                              <w:pPr>
                                <w:spacing w:after="160" w:line="259" w:lineRule="auto"/>
                                <w:ind w:left="0" w:firstLine="0"/>
                              </w:pPr>
                              <w:r>
                                <w:rPr>
                                  <w:w w:val="111"/>
                                  <w:sz w:val="14"/>
                                </w:rPr>
                                <w:t>Právnická</w:t>
                              </w:r>
                              <w:r>
                                <w:rPr>
                                  <w:spacing w:val="3"/>
                                  <w:w w:val="111"/>
                                  <w:sz w:val="14"/>
                                </w:rPr>
                                <w:t xml:space="preserve"> </w:t>
                              </w:r>
                              <w:r>
                                <w:rPr>
                                  <w:w w:val="111"/>
                                  <w:sz w:val="14"/>
                                </w:rPr>
                                <w:t>osoba.</w:t>
                              </w:r>
                            </w:p>
                          </w:txbxContent>
                        </wps:txbx>
                        <wps:bodyPr horzOverflow="overflow" vert="horz" lIns="0" tIns="0" rIns="0" bIns="0" rtlCol="0">
                          <a:noAutofit/>
                        </wps:bodyPr>
                      </wps:wsp>
                      <wps:wsp>
                        <wps:cNvPr id="14615" name="Rectangle 14615"/>
                        <wps:cNvSpPr/>
                        <wps:spPr>
                          <a:xfrm>
                            <a:off x="0" y="1453989"/>
                            <a:ext cx="230326" cy="151107"/>
                          </a:xfrm>
                          <a:prstGeom prst="rect">
                            <a:avLst/>
                          </a:prstGeom>
                          <a:ln>
                            <a:noFill/>
                          </a:ln>
                        </wps:spPr>
                        <wps:txbx>
                          <w:txbxContent>
                            <w:p w:rsidR="00D276C5" w:rsidRDefault="00D4663C">
                              <w:pPr>
                                <w:spacing w:after="160" w:line="259" w:lineRule="auto"/>
                                <w:ind w:left="0" w:firstLine="0"/>
                              </w:pPr>
                              <w:r>
                                <w:rPr>
                                  <w:w w:val="114"/>
                                  <w:sz w:val="14"/>
                                </w:rPr>
                                <w:t>POB</w:t>
                              </w:r>
                            </w:p>
                          </w:txbxContent>
                        </wps:txbx>
                        <wps:bodyPr horzOverflow="overflow" vert="horz" lIns="0" tIns="0" rIns="0" bIns="0" rtlCol="0">
                          <a:noAutofit/>
                        </wps:bodyPr>
                      </wps:wsp>
                      <wps:wsp>
                        <wps:cNvPr id="14616" name="Rectangle 14616"/>
                        <wps:cNvSpPr/>
                        <wps:spPr>
                          <a:xfrm>
                            <a:off x="1187971" y="1453989"/>
                            <a:ext cx="663783" cy="151107"/>
                          </a:xfrm>
                          <a:prstGeom prst="rect">
                            <a:avLst/>
                          </a:prstGeom>
                          <a:ln>
                            <a:noFill/>
                          </a:ln>
                        </wps:spPr>
                        <wps:txbx>
                          <w:txbxContent>
                            <w:p w:rsidR="00D276C5" w:rsidRDefault="00D4663C">
                              <w:pPr>
                                <w:spacing w:after="160" w:line="259" w:lineRule="auto"/>
                                <w:ind w:left="0" w:firstLine="0"/>
                              </w:pPr>
                              <w:r>
                                <w:rPr>
                                  <w:w w:val="114"/>
                                  <w:sz w:val="14"/>
                                </w:rPr>
                                <w:t>Pobočka</w:t>
                              </w:r>
                              <w:r>
                                <w:rPr>
                                  <w:spacing w:val="3"/>
                                  <w:w w:val="114"/>
                                  <w:sz w:val="14"/>
                                </w:rPr>
                                <w:t xml:space="preserve"> </w:t>
                              </w:r>
                              <w:r>
                                <w:rPr>
                                  <w:w w:val="114"/>
                                  <w:sz w:val="14"/>
                                </w:rPr>
                                <w:t>KB.</w:t>
                              </w:r>
                            </w:p>
                          </w:txbxContent>
                        </wps:txbx>
                        <wps:bodyPr horzOverflow="overflow" vert="horz" lIns="0" tIns="0" rIns="0" bIns="0" rtlCol="0">
                          <a:noAutofit/>
                        </wps:bodyPr>
                      </wps:wsp>
                      <wps:wsp>
                        <wps:cNvPr id="14617" name="Rectangle 14617"/>
                        <wps:cNvSpPr/>
                        <wps:spPr>
                          <a:xfrm>
                            <a:off x="0" y="1670016"/>
                            <a:ext cx="550157" cy="151107"/>
                          </a:xfrm>
                          <a:prstGeom prst="rect">
                            <a:avLst/>
                          </a:prstGeom>
                          <a:ln>
                            <a:noFill/>
                          </a:ln>
                        </wps:spPr>
                        <wps:txbx>
                          <w:txbxContent>
                            <w:p w:rsidR="00D276C5" w:rsidRDefault="00D4663C">
                              <w:pPr>
                                <w:spacing w:after="160" w:line="259" w:lineRule="auto"/>
                                <w:ind w:left="0" w:firstLine="0"/>
                              </w:pPr>
                              <w:r>
                                <w:rPr>
                                  <w:w w:val="112"/>
                                  <w:sz w:val="14"/>
                                </w:rPr>
                                <w:t>pokyn</w:t>
                              </w:r>
                              <w:r>
                                <w:rPr>
                                  <w:spacing w:val="3"/>
                                  <w:w w:val="112"/>
                                  <w:sz w:val="14"/>
                                </w:rPr>
                                <w:t xml:space="preserve"> </w:t>
                              </w:r>
                              <w:r>
                                <w:rPr>
                                  <w:w w:val="112"/>
                                  <w:sz w:val="14"/>
                                </w:rPr>
                                <w:t>RFT</w:t>
                              </w:r>
                            </w:p>
                          </w:txbxContent>
                        </wps:txbx>
                        <wps:bodyPr horzOverflow="overflow" vert="horz" lIns="0" tIns="0" rIns="0" bIns="0" rtlCol="0">
                          <a:noAutofit/>
                        </wps:bodyPr>
                      </wps:wsp>
                      <wps:wsp>
                        <wps:cNvPr id="14618" name="Rectangle 14618"/>
                        <wps:cNvSpPr/>
                        <wps:spPr>
                          <a:xfrm>
                            <a:off x="1187971" y="1670016"/>
                            <a:ext cx="3902850" cy="151107"/>
                          </a:xfrm>
                          <a:prstGeom prst="rect">
                            <a:avLst/>
                          </a:prstGeom>
                          <a:ln>
                            <a:noFill/>
                          </a:ln>
                        </wps:spPr>
                        <wps:txbx>
                          <w:txbxContent>
                            <w:p w:rsidR="00D276C5" w:rsidRDefault="00D4663C">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wps:txbx>
                        <wps:bodyPr horzOverflow="overflow" vert="horz" lIns="0" tIns="0" rIns="0" bIns="0" rtlCol="0">
                          <a:noAutofit/>
                        </wps:bodyPr>
                      </wps:wsp>
                      <wps:wsp>
                        <wps:cNvPr id="14619" name="Rectangle 14619"/>
                        <wps:cNvSpPr/>
                        <wps:spPr>
                          <a:xfrm>
                            <a:off x="0" y="1886043"/>
                            <a:ext cx="235528" cy="151107"/>
                          </a:xfrm>
                          <a:prstGeom prst="rect">
                            <a:avLst/>
                          </a:prstGeom>
                          <a:ln>
                            <a:noFill/>
                          </a:ln>
                        </wps:spPr>
                        <wps:txbx>
                          <w:txbxContent>
                            <w:p w:rsidR="00D276C5" w:rsidRDefault="00D4663C">
                              <w:pPr>
                                <w:spacing w:after="160" w:line="259" w:lineRule="auto"/>
                                <w:ind w:left="0" w:firstLine="0"/>
                              </w:pPr>
                              <w:r>
                                <w:rPr>
                                  <w:w w:val="120"/>
                                  <w:sz w:val="14"/>
                                </w:rPr>
                                <w:t>PPN</w:t>
                              </w:r>
                            </w:p>
                          </w:txbxContent>
                        </wps:txbx>
                        <wps:bodyPr horzOverflow="overflow" vert="horz" lIns="0" tIns="0" rIns="0" bIns="0" rtlCol="0">
                          <a:noAutofit/>
                        </wps:bodyPr>
                      </wps:wsp>
                      <wps:wsp>
                        <wps:cNvPr id="14620" name="Rectangle 14620"/>
                        <wps:cNvSpPr/>
                        <wps:spPr>
                          <a:xfrm>
                            <a:off x="1187971" y="1886043"/>
                            <a:ext cx="3618939" cy="151107"/>
                          </a:xfrm>
                          <a:prstGeom prst="rect">
                            <a:avLst/>
                          </a:prstGeom>
                          <a:ln>
                            <a:noFill/>
                          </a:ln>
                        </wps:spPr>
                        <wps:txbx>
                          <w:txbxContent>
                            <w:p w:rsidR="00D276C5" w:rsidRDefault="00D4663C">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wps:txbx>
                        <wps:bodyPr horzOverflow="overflow" vert="horz" lIns="0" tIns="0" rIns="0" bIns="0" rtlCol="0">
                          <a:noAutofit/>
                        </wps:bodyPr>
                      </wps:wsp>
                      <wps:wsp>
                        <wps:cNvPr id="14621" name="Rectangle 14621"/>
                        <wps:cNvSpPr/>
                        <wps:spPr>
                          <a:xfrm>
                            <a:off x="0" y="2102070"/>
                            <a:ext cx="1401924" cy="151107"/>
                          </a:xfrm>
                          <a:prstGeom prst="rect">
                            <a:avLst/>
                          </a:prstGeom>
                          <a:ln>
                            <a:noFill/>
                          </a:ln>
                        </wps:spPr>
                        <wps:txbx>
                          <w:txbxContent>
                            <w:p w:rsidR="00D276C5" w:rsidRDefault="00D4663C">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wps:txbx>
                        <wps:bodyPr horzOverflow="overflow" vert="horz" lIns="0" tIns="0" rIns="0" bIns="0" rtlCol="0">
                          <a:noAutofit/>
                        </wps:bodyPr>
                      </wps:wsp>
                      <wps:wsp>
                        <wps:cNvPr id="14622" name="Rectangle 14622"/>
                        <wps:cNvSpPr/>
                        <wps:spPr>
                          <a:xfrm>
                            <a:off x="1187971" y="2102070"/>
                            <a:ext cx="6666995" cy="151107"/>
                          </a:xfrm>
                          <a:prstGeom prst="rect">
                            <a:avLst/>
                          </a:prstGeom>
                          <a:ln>
                            <a:noFill/>
                          </a:ln>
                        </wps:spPr>
                        <wps:txbx>
                          <w:txbxContent>
                            <w:p w:rsidR="00D276C5" w:rsidRDefault="00D4663C">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wps:txbx>
                        <wps:bodyPr horzOverflow="overflow" vert="horz" lIns="0" tIns="0" rIns="0" bIns="0" rtlCol="0">
                          <a:noAutofit/>
                        </wps:bodyPr>
                      </wps:wsp>
                      <wps:wsp>
                        <wps:cNvPr id="14623" name="Rectangle 14623"/>
                        <wps:cNvSpPr/>
                        <wps:spPr>
                          <a:xfrm>
                            <a:off x="1187971" y="2216396"/>
                            <a:ext cx="2620238" cy="151107"/>
                          </a:xfrm>
                          <a:prstGeom prst="rect">
                            <a:avLst/>
                          </a:prstGeom>
                          <a:ln>
                            <a:noFill/>
                          </a:ln>
                        </wps:spPr>
                        <wps:txbx>
                          <w:txbxContent>
                            <w:p w:rsidR="00D276C5" w:rsidRDefault="00D4663C">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wps:txbx>
                        <wps:bodyPr horzOverflow="overflow" vert="horz" lIns="0" tIns="0" rIns="0" bIns="0" rtlCol="0">
                          <a:noAutofit/>
                        </wps:bodyPr>
                      </wps:wsp>
                      <wps:wsp>
                        <wps:cNvPr id="14624" name="Rectangle 14624"/>
                        <wps:cNvSpPr/>
                        <wps:spPr>
                          <a:xfrm>
                            <a:off x="0" y="2428333"/>
                            <a:ext cx="951323" cy="151107"/>
                          </a:xfrm>
                          <a:prstGeom prst="rect">
                            <a:avLst/>
                          </a:prstGeom>
                          <a:ln>
                            <a:noFill/>
                          </a:ln>
                        </wps:spPr>
                        <wps:txbx>
                          <w:txbxContent>
                            <w:p w:rsidR="00D276C5" w:rsidRDefault="00D4663C">
                              <w:pPr>
                                <w:spacing w:after="160" w:line="259" w:lineRule="auto"/>
                                <w:ind w:left="0" w:firstLine="0"/>
                              </w:pPr>
                              <w:r>
                                <w:rPr>
                                  <w:w w:val="110"/>
                                  <w:sz w:val="14"/>
                                </w:rPr>
                                <w:t>Private</w:t>
                              </w:r>
                              <w:r>
                                <w:rPr>
                                  <w:spacing w:val="3"/>
                                  <w:w w:val="110"/>
                                  <w:sz w:val="14"/>
                                </w:rPr>
                                <w:t xml:space="preserve"> </w:t>
                              </w:r>
                              <w:r>
                                <w:rPr>
                                  <w:w w:val="110"/>
                                  <w:sz w:val="14"/>
                                </w:rPr>
                                <w:t>placement</w:t>
                              </w:r>
                            </w:p>
                          </w:txbxContent>
                        </wps:txbx>
                        <wps:bodyPr horzOverflow="overflow" vert="horz" lIns="0" tIns="0" rIns="0" bIns="0" rtlCol="0">
                          <a:noAutofit/>
                        </wps:bodyPr>
                      </wps:wsp>
                      <wps:wsp>
                        <wps:cNvPr id="14625" name="Rectangle 14625"/>
                        <wps:cNvSpPr/>
                        <wps:spPr>
                          <a:xfrm>
                            <a:off x="1187971" y="2428333"/>
                            <a:ext cx="6791604" cy="151107"/>
                          </a:xfrm>
                          <a:prstGeom prst="rect">
                            <a:avLst/>
                          </a:prstGeom>
                          <a:ln>
                            <a:noFill/>
                          </a:ln>
                        </wps:spPr>
                        <wps:txbx>
                          <w:txbxContent>
                            <w:p w:rsidR="00D276C5" w:rsidRDefault="00D4663C">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wps:txbx>
                        <wps:bodyPr horzOverflow="overflow" vert="horz" lIns="0" tIns="0" rIns="0" bIns="0" rtlCol="0">
                          <a:noAutofit/>
                        </wps:bodyPr>
                      </wps:wsp>
                      <wps:wsp>
                        <wps:cNvPr id="14626" name="Rectangle 14626"/>
                        <wps:cNvSpPr/>
                        <wps:spPr>
                          <a:xfrm>
                            <a:off x="1187971" y="2542659"/>
                            <a:ext cx="1725421" cy="151107"/>
                          </a:xfrm>
                          <a:prstGeom prst="rect">
                            <a:avLst/>
                          </a:prstGeom>
                          <a:ln>
                            <a:noFill/>
                          </a:ln>
                        </wps:spPr>
                        <wps:txbx>
                          <w:txbxContent>
                            <w:p w:rsidR="00D276C5" w:rsidRDefault="00D4663C">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wps:txbx>
                        <wps:bodyPr horzOverflow="overflow" vert="horz" lIns="0" tIns="0" rIns="0" bIns="0" rtlCol="0">
                          <a:noAutofit/>
                        </wps:bodyPr>
                      </wps:wsp>
                    </wpg:wgp>
                  </a:graphicData>
                </a:graphic>
              </wp:inline>
            </w:drawing>
          </mc:Choice>
          <mc:Fallback xmlns:w15="http://schemas.microsoft.com/office/word/2012/wordml">
            <w:pict>
              <v:group id="Group 95406" o:spid="_x0000_s1137"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">
                <v:shape id="Shape 14475" o:spid="_x0000_s1138"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Yv8YA&#10;AADeAAAADwAAAGRycy9kb3ducmV2LnhtbERP22rCQBB9F/oPywi+6SbijdQ1FMUihYKXCn0cstMk&#10;uDsbs1tN+/XdQqFvczjXWeadNeJGra8dK0hHCQjiwumaSwVvp+1wAcIHZI3GMSn4Ig/56qG3xEy7&#10;Ox/odgyliCHsM1RQhdBkUvqiIot+5BriyH241mKIsC2lbvEew62R4ySZSYs1x4YKG1pXVFyOn1bB&#10;fnN9P38vTns/dubFPOvt7DU9KzXod0+PIAJ14V/8597pOH8ymU/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Yv8YAAADeAAAADwAAAAAAAAAAAAAAAACYAgAAZHJz&#10;L2Rvd25yZXYueG1sUEsFBgAAAAAEAAQA9QAAAIsDAAAAAA==&#10;" path="m,l1095185,e" filled="f" strokecolor="#fcc43c">
                  <v:stroke miterlimit="83231f" joinstyle="miter"/>
                  <v:path arrowok="t" textboxrect="0,0,1095185,0"/>
                </v:shape>
                <v:shape id="Shape 14476" o:spid="_x0000_s1139"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I8QA&#10;AADeAAAADwAAAGRycy9kb3ducmV2LnhtbERP22rCQBB9L/QflhH6VjfaYDV1DTVQqBQKSfyAMTtN&#10;gtnZkN1o+vddQejbHM51tulkOnGhwbWWFSzmEQjiyuqWawXH8uN5DcJ5ZI2dZVLwSw7S3ePDFhNt&#10;r5zTpfC1CCHsElTQeN8nUrqqIYNubnviwP3YwaAPcKilHvAawk0nl1G0kgZbDg0N9pQ1VJ2L0SgY&#10;yy9aZBvMR32KK/c9Hfb65aDU02x6fwPhafL/4rv7U4f5cfy6g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CyPEAAAA3gAAAA8AAAAAAAAAAAAAAAAAmAIAAGRycy9k&#10;b3ducmV2LnhtbFBLBQYAAAAABAAEAPUAAACJAwAAAAA=&#10;" path="m,l18567,e" filled="f" strokecolor="#fcc43c">
                  <v:stroke miterlimit="83231f" joinstyle="miter"/>
                  <v:path arrowok="t" textboxrect="0,0,18567,0"/>
                </v:shape>
                <v:shape id="Shape 14477" o:spid="_x0000_s1140"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ZtsUA&#10;AADeAAAADwAAAGRycy9kb3ducmV2LnhtbERPS2vCQBC+C/0PyxR6KbqxFSPRVUSQFnsQ4+M8ZMck&#10;mJ0N2U1M/71bKHibj+85i1VvKtFR40rLCsajCARxZnXJuYLTcTucgXAeWWNlmRT8koPV8mWwwETb&#10;Ox+oS30uQgi7BBUU3teJlC4ryKAb2Zo4cFfbGPQBNrnUDd5DuKnkRxRNpcGSQ0OBNW0Kym5paxRs&#10;P3+ul7GLd+9de279V7px632p1Ntrv56D8NT7p/jf/a3D/MkkjuH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dm2xQAAAN4AAAAPAAAAAAAAAAAAAAAAAJgCAABkcnMv&#10;ZG93bnJldi54bWxQSwUGAAAAAAQABAD1AAAAigMAAAAA&#10;" path="m,l18555,e" filled="f" strokecolor="#fcc43c">
                  <v:stroke miterlimit="83231f" joinstyle="miter"/>
                  <v:path arrowok="t" textboxrect="0,0,18555,0"/>
                </v:shape>
                <v:shape id="Shape 14478" o:spid="_x0000_s1141"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KCcYA&#10;AADeAAAADwAAAGRycy9kb3ducmV2LnhtbESPQU8CMRCF7yb+h2ZMuBjoSoiahUKERMKNCB44Dtth&#10;u7qdrm2B9d87BxJvM3lv3vtmtuh9qy4UUxPYwNOoAEVcBdtwbeBz/z58BZUyssU2MBn4pQSL+f3d&#10;DEsbrvxBl12ulYRwKtGAy7krtU6VI49pFDpi0U4hesyyxlrbiFcJ960eF8Wz9tiwNDjsaOWo+t6d&#10;vYHoH8N2vz6sjl8/46VeBhfTwRkzeOjfpqAy9fnffLveWMGfTF6EV96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0KCcYAAADeAAAADwAAAAAAAAAAAAAAAACYAgAAZHJz&#10;L2Rvd25yZXYueG1sUEsFBgAAAAAEAAQA9QAAAIsDAAAAAA==&#10;" path="m,l5016627,e" filled="f" strokecolor="#fcc43c">
                  <v:stroke miterlimit="83231f" joinstyle="miter"/>
                  <v:path arrowok="t" textboxrect="0,0,5016627,0"/>
                </v:shape>
                <v:shape id="Shape 14479" o:spid="_x0000_s1142"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X8QA&#10;AADeAAAADwAAAGRycy9kb3ducmV2LnhtbERPTWvCQBC9C/6HZYTedFMbrKauIoVCe9KaHuptyE6T&#10;NNnZsLuN6b93BcHbPN7nrLeDaUVPzteWFTzOEhDEhdU1lwq+8rfpEoQPyBpby6TgnzxsN+PRGjNt&#10;z/xJ/TGUIoawz1BBFUKXSemLigz6me2II/djncEQoSuldniO4aaV8yRZSIM1x4YKO3qtqGiOf0ZB&#10;s/f7ZfP0K80pSfNvd5DuI++VepgMuxcQgYZwF9/c7zrOT9PnFV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1/EAAAA3gAAAA8AAAAAAAAAAAAAAAAAmAIAAGRycy9k&#10;b3ducmV2LnhtbFBLBQYAAAAABAAEAPUAAACJAwAAAAA=&#10;" path="m,l19075,e" filled="f" strokecolor="#fcc43c">
                  <v:stroke miterlimit="83231f" joinstyle="miter"/>
                  <v:path arrowok="t" textboxrect="0,0,19075,0"/>
                </v:shape>
                <v:shape id="Shape 14480" o:spid="_x0000_s1143"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oWsgA&#10;AADeAAAADwAAAGRycy9kb3ducmV2LnhtbESPQWvCQBCF7wX/wzJCb3VjSUXSbESlhQo9WO2hxzE7&#10;JsHsbMhuNfXXO4eCtxnmzXvvyxeDa9WZ+tB4NjCdJKCIS28brgx879+f5qBCRLbYeiYDfxRgUYwe&#10;csysv/AXnXexUmLCIUMDdYxdpnUoa3IYJr4jltvR9w6jrH2lbY8XMXetfk6SmXbYsCTU2NG6pvK0&#10;+3UGytXnzws6O91wl5427fZwfdsfjHkcD8tXUJGGeBf/f39YqZ+mcwEQHJlB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ChayAAAAN4AAAAPAAAAAAAAAAAAAAAAAJgCAABk&#10;cnMvZG93bnJldi54bWxQSwUGAAAAAAQABAD1AAAAjQMAAAAA&#10;" path="m,l19076,e" filled="f" strokecolor="#fcc43c">
                  <v:stroke miterlimit="83231f" joinstyle="miter"/>
                  <v:path arrowok="t" textboxrect="0,0,19076,0"/>
                </v:shape>
                <v:shape id="Shape 14481" o:spid="_x0000_s1144"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um8UA&#10;AADeAAAADwAAAGRycy9kb3ducmV2LnhtbERP22rCQBB9L/QflhH6VjcRkRBdRSyWUhCsF/BxyI5J&#10;cHc2zW41+vVuQfBtDuc6k1lnjThT62vHCtJ+AoK4cLrmUsFuu3zPQPiArNE4JgVX8jCbvr5MMNfu&#10;wj903oRSxBD2OSqoQmhyKX1RkUXfdw1x5I6utRgibEupW7zEcGvkIElG0mLNsaHChhYVFafNn1Ww&#10;/vg97G/Zdu0HznybT70crdK9Um+9bj4GEagLT/HD/aXj/OEwS+H/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a6bxQAAAN4AAAAPAAAAAAAAAAAAAAAAAJgCAABkcnMv&#10;ZG93bnJldi54bWxQSwUGAAAAAAQABAD1AAAAigMAAAAA&#10;" path="m,l1095185,e" filled="f" strokecolor="#fcc43c">
                  <v:stroke miterlimit="83231f" joinstyle="miter"/>
                  <v:path arrowok="t" textboxrect="0,0,1095185,0"/>
                </v:shape>
                <v:shape id="Shape 14482" o:spid="_x0000_s1145"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9B8MA&#10;AADeAAAADwAAAGRycy9kb3ducmV2LnhtbERP24rCMBB9F/yHMIJvmlbLol1TUUFQFha8fMBsM9uW&#10;bSalSbX+vVkQfJvDuc5q3Zta3Kh1lWUF8TQCQZxbXXGh4HrZTxYgnEfWWFsmBQ9ysM6GgxWm2t75&#10;RLezL0QIYZeigtL7JpXS5SUZdFPbEAfu17YGfYBtIXWL9xBuajmLog9psOLQUGJDu5Lyv3NnFHSX&#10;L4p3Szx1+ifJ3Xd/3Or5UanxqN98gvDU+7f45T7oMD9JFjP4fyf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9B8MAAADeAAAADwAAAAAAAAAAAAAAAACYAgAAZHJzL2Rv&#10;d25yZXYueG1sUEsFBgAAAAAEAAQA9QAAAIgDAAAAAA==&#10;" path="m,l18567,e" filled="f" strokecolor="#fcc43c">
                  <v:stroke miterlimit="83231f" joinstyle="miter"/>
                  <v:path arrowok="t" textboxrect="0,0,18567,0"/>
                </v:shape>
                <v:shape id="Shape 14483" o:spid="_x0000_s1146"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vksYA&#10;AADeAAAADwAAAGRycy9kb3ducmV2LnhtbERPS2vCQBC+F/wPywi9FN34QCVmIyJIS3sojY/zkB2T&#10;YHY2ZDcx/ffdQqG3+fiek+wGU4ueWldZVjCbRiCIc6srLhScT8fJBoTzyBpry6Tgmxzs0tFTgrG2&#10;D/6iPvOFCCHsYlRQet/EUrq8JINuahviwN1sa9AH2BZSt/gI4aaW8yhaSYMVh4YSGzqUlN+zzig4&#10;Lj5u15lbv7/03aXzr9nB7T8rpZ7Hw34LwtPg/8V/7jcd5i+XmwX8vhN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vksYAAADeAAAADwAAAAAAAAAAAAAAAACYAgAAZHJz&#10;L2Rvd25yZXYueG1sUEsFBgAAAAAEAAQA9QAAAIsDAAAAAA==&#10;" path="m,l18555,e" filled="f" strokecolor="#fcc43c">
                  <v:stroke miterlimit="83231f" joinstyle="miter"/>
                  <v:path arrowok="t" textboxrect="0,0,18555,0"/>
                </v:shape>
                <v:shape id="Shape 14484" o:spid="_x0000_s1147"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wK8MA&#10;AADeAAAADwAAAGRycy9kb3ducmV2LnhtbERPTWsCMRC9F/wPYQQvRbPKUmQ1igqV3krVg8dxM25W&#10;N5M1SXX775tCwds83ufMl51txJ18qB0rGI8yEMSl0zVXCg779+EURIjIGhvHpOCHAiwXvZc5Fto9&#10;+Ivuu1iJFMKhQAUmxraQMpSGLIaRa4kTd3beYkzQV1J7fKRw28hJlr1JizWnBoMtbQyV1923VeDt&#10;q/vcb4+b0+U2Wcu1Mz4cjVKDfreagYjUxaf43/2h0/w8n+b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VwK8MAAADeAAAADwAAAAAAAAAAAAAAAACYAgAAZHJzL2Rv&#10;d25yZXYueG1sUEsFBgAAAAAEAAQA9QAAAIgDAAAAAA==&#10;" path="m,l5016627,e" filled="f" strokecolor="#fcc43c">
                  <v:stroke miterlimit="83231f" joinstyle="miter"/>
                  <v:path arrowok="t" textboxrect="0,0,5016627,0"/>
                </v:shape>
                <v:shape id="Shape 14485" o:spid="_x0000_s1148"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FfcQA&#10;AADeAAAADwAAAGRycy9kb3ducmV2LnhtbERPTWvCQBC9F/oflil4q5tqlJC6ighCPVmNh/Y2ZKdJ&#10;muxs2N3G+O+7hYK3ebzPWW1G04mBnG8sK3iZJiCIS6sbrhRciv1zBsIHZI2dZVJwIw+b9ePDCnNt&#10;r3yi4RwqEUPY56igDqHPpfRlTQb91PbEkfuyzmCI0FVSO7zGcNPJWZIspcGGY0ONPe1qKtvzj1HQ&#10;Hv0xa+ff0nwmafHh3qU7FINSk6dx+woi0Bju4n/3m47z0zRbwN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BX3EAAAA3gAAAA8AAAAAAAAAAAAAAAAAmAIAAGRycy9k&#10;b3ducmV2LnhtbFBLBQYAAAAABAAEAPUAAACJAwAAAAA=&#10;" path="m,l19075,e" filled="f" strokecolor="#fcc43c">
                  <v:stroke miterlimit="83231f" joinstyle="miter"/>
                  <v:path arrowok="t" textboxrect="0,0,19075,0"/>
                </v:shape>
                <v:shape id="Shape 14486" o:spid="_x0000_s1149"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VtcMA&#10;AADeAAAADwAAAGRycy9kb3ducmV2LnhtbERPS4vCMBC+C/6HMII3TV2qSDWKygoKHtbHwePYjG2x&#10;mZQmat1fvxEWvM3H95zpvDGleFDtCssKBv0IBHFqdcGZgtNx3RuDcB5ZY2mZFLzIwXzWbk0x0fbJ&#10;e3ocfCZCCLsEFeTeV4mULs3JoOvbijhwV1sb9AHWmdQ1PkO4KeVXFI2kwYJDQ44VrXJKb4e7UZAu&#10;d+chGj3YchXftuXP5ff7eFGq22kWExCeGv8R/7s3OsyP4/EI3u+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EVtcMAAADeAAAADwAAAAAAAAAAAAAAAACYAgAAZHJzL2Rv&#10;d25yZXYueG1sUEsFBgAAAAAEAAQA9QAAAIgDAAAAAA==&#10;" path="m,l19076,e" filled="f" strokecolor="#fcc43c">
                  <v:stroke miterlimit="83231f" joinstyle="miter"/>
                  <v:path arrowok="t" textboxrect="0,0,19076,0"/>
                </v:shape>
                <v:shape id="Shape 14487" o:spid="_x0000_s1150"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TdMUA&#10;AADeAAAADwAAAGRycy9kb3ducmV2LnhtbERP22oCMRB9F/yHMELfNKuIXVajiMVSCoJX8HHYjLuL&#10;yWS7SXXr1zeFgm9zONeZLVprxI0aXzlWMBwkIIhzpysuFBwP634KwgdkjcYxKfghD4t5tzPDTLs7&#10;7+i2D4WIIewzVFCGUGdS+rwki37gauLIXVxjMUTYFFI3eI/h1shRkkykxYpjQ4k1rUrKr/tvq2D7&#10;9nU+PdLD1o+c+TTvej3ZDE9KvfTa5RREoDY8xf/uDx3nj8fpK/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JN0xQAAAN4AAAAPAAAAAAAAAAAAAAAAAJgCAABkcnMv&#10;ZG93bnJldi54bWxQSwUGAAAAAAQABAD1AAAAigMAAAAA&#10;" path="m,l1095185,e" filled="f" strokecolor="#fcc43c">
                  <v:stroke miterlimit="83231f" joinstyle="miter"/>
                  <v:path arrowok="t" textboxrect="0,0,1095185,0"/>
                </v:shape>
                <v:shape id="Shape 14488" o:spid="_x0000_s1151"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K7cUA&#10;AADeAAAADwAAAGRycy9kb3ducmV2LnhtbESP0WrCQBBF3wv+wzKCb3VjDcVGV1GhoBQKaj9gzI5J&#10;MDsbshuNf+88CH2b4d6598xi1bta3agNlWcDk3ECijj3tuLCwN/p+30GKkRki7VnMvCgAKvl4G2B&#10;mfV3PtDtGAslIRwyNFDG2GRah7wkh2HsG2LRLr51GGVtC21bvEu4q/VHknxqhxVLQ4kNbUvKr8fO&#10;GehOPzTZfuGhs+c0D7/9fmOne2NGw349BxWpj//m1/XOCn6azoRX3pEZ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ErtxQAAAN4AAAAPAAAAAAAAAAAAAAAAAJgCAABkcnMv&#10;ZG93bnJldi54bWxQSwUGAAAAAAQABAD1AAAAigMAAAAA&#10;" path="m,l18567,e" filled="f" strokecolor="#fcc43c">
                  <v:stroke miterlimit="83231f" joinstyle="miter"/>
                  <v:path arrowok="t" textboxrect="0,0,18567,0"/>
                </v:shape>
                <v:shape id="Shape 14489" o:spid="_x0000_s1152"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eMUA&#10;AADeAAAADwAAAGRycy9kb3ducmV2LnhtbERPTWvCQBC9C/6HZYReSt1oxWp0FRGkUg9iWj0P2TEJ&#10;ZmdDdhPTf+8WCt7m8T5nue5MKVqqXWFZwWgYgSBOrS44U/DzvXubgXAeWWNpmRT8koP1qt9bYqzt&#10;nU/UJj4TIYRdjApy76tYSpfmZNANbUUcuKutDfoA60zqGu8h3JRyHEVTabDg0JBjRduc0lvSGAW7&#10;98P1MnIfX69tc278Z7J1m2Oh1Mug2yxAeOr8U/zv3uswfzKZz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h4xQAAAN4AAAAPAAAAAAAAAAAAAAAAAJgCAABkcnMv&#10;ZG93bnJldi54bWxQSwUGAAAAAAQABAD1AAAAigMAAAAA&#10;" path="m,l18555,e" filled="f" strokecolor="#fcc43c">
                  <v:stroke miterlimit="83231f" joinstyle="miter"/>
                  <v:path arrowok="t" textboxrect="0,0,18555,0"/>
                </v:shape>
                <v:shape id="Shape 14490" o:spid="_x0000_s1153"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g9cYA&#10;AADeAAAADwAAAGRycy9kb3ducmV2LnhtbESPQU8CMRCF7yb+h2ZMuBjoSojRhUKERMKNCB44Dtth&#10;u7qdrm2B9d87BxJvM5k3771vtuh9qy4UUxPYwNOoAEVcBdtwbeBz/z58AZUyssU2MBn4pQSL+f3d&#10;DEsbrvxBl12ulZhwKtGAy7krtU6VI49pFDpiuZ1C9JhljbW2Ea9i7ls9Lopn7bFhSXDY0cpR9b07&#10;ewPRP4btfn1YHb9+xku9DC6mgzNm8NC/TUFl6vO/+Pa9sVJ/MnkVAMG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fg9cYAAADeAAAADwAAAAAAAAAAAAAAAACYAgAAZHJz&#10;L2Rvd25yZXYueG1sUEsFBgAAAAAEAAQA9QAAAIsDAAAAAA==&#10;" path="m,l5016627,e" filled="f" strokecolor="#fcc43c">
                  <v:stroke miterlimit="83231f" joinstyle="miter"/>
                  <v:path arrowok="t" textboxrect="0,0,5016627,0"/>
                </v:shape>
                <v:shape id="Shape 14491" o:spid="_x0000_s1154"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Vo8QA&#10;AADeAAAADwAAAGRycy9kb3ducmV2LnhtbERPTWvCQBC9F/wPywi91Y1tKBpdRYSCPdmaHvQ2ZMck&#10;JjsbdteY/vuuIPQ2j/c5y/VgWtGT87VlBdNJAoK4sLrmUsFP/vEyA+EDssbWMin4JQ/r1ehpiZm2&#10;N/6m/hBKEUPYZ6igCqHLpPRFRQb9xHbEkTtbZzBE6EqpHd5iuGnla5K8S4M1x4YKO9pWVDSHq1HQ&#10;7P1+1rxdpDklaX50X9J95r1Sz+NhswARaAj/4od7p+P8NJ1P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laPEAAAA3gAAAA8AAAAAAAAAAAAAAAAAmAIAAGRycy9k&#10;b3ducmV2LnhtbFBLBQYAAAAABAAEAPUAAACJAwAAAAA=&#10;" path="m,l19075,e" filled="f" strokecolor="#fcc43c">
                  <v:stroke miterlimit="83231f" joinstyle="miter"/>
                  <v:path arrowok="t" textboxrect="0,0,19075,0"/>
                </v:shape>
                <v:shape id="Shape 14492" o:spid="_x0000_s1155"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Fa8YA&#10;AADeAAAADwAAAGRycy9kb3ducmV2LnhtbERPTWvCQBC9F/wPywjedKOkxaauYouFCj1o0kOPY3ZM&#10;gtnZkN0m0V/fLQi9zeN9zmozmFp01LrKsoL5LAJBnFtdcaHgK3ufLkE4j6yxtkwKruRgsx49rDDR&#10;tucjdakvRAhhl6CC0vsmkdLlJRl0M9sQB+5sW4M+wLaQusU+hJtaLqLoSRqsODSU2NBbSfkl/TEK&#10;8tfP70c0er7nJr7s68PptstOSk3Gw/YFhKfB/4vv7g8d5sfx8w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OFa8YAAADeAAAADwAAAAAAAAAAAAAAAACYAgAAZHJz&#10;L2Rvd25yZXYueG1sUEsFBgAAAAAEAAQA9QAAAIsDAAAAAA==&#10;" path="m,l19076,e" filled="f" strokecolor="#fcc43c">
                  <v:stroke miterlimit="83231f" joinstyle="miter"/>
                  <v:path arrowok="t" textboxrect="0,0,19076,0"/>
                </v:shape>
                <v:shape id="Shape 14493" o:spid="_x0000_s1156"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DqsYA&#10;AADeAAAADwAAAGRycy9kb3ducmV2LnhtbERP22rCQBB9L/Qflin0rW5iRWx0DcViKQXBegEfh+yY&#10;hO7OxuxWU7/eFQTf5nCuM8k7a8SRWl87VpD2EhDEhdM1lwo26/nLCIQPyBqNY1LwTx7y6ePDBDPt&#10;TvxDx1UoRQxhn6GCKoQmk9IXFVn0PdcQR27vWoshwraUusVTDLdG9pNkKC3WHBsqbGhWUfG7+rMK&#10;lh+H3fY8Wi9935lv86nnw0W6Ver5qXsfgwjUhbv45v7Scf5g8PYK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4DqsYAAADeAAAADwAAAAAAAAAAAAAAAACYAgAAZHJz&#10;L2Rvd25yZXYueG1sUEsFBgAAAAAEAAQA9QAAAIsDAAAAAA==&#10;" path="m,l1095185,e" filled="f" strokecolor="#fcc43c">
                  <v:stroke miterlimit="83231f" joinstyle="miter"/>
                  <v:path arrowok="t" textboxrect="0,0,1095185,0"/>
                </v:shape>
                <v:shape id="Shape 14494" o:spid="_x0000_s1157"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WNcMA&#10;AADeAAAADwAAAGRycy9kb3ducmV2LnhtbERP22rCQBB9L/gPywh9qxvbUDS6ihUKlUIh0Q8Ys2MS&#10;zM6G7Obi37sFwbc5nOust6OpRU+tqywrmM8iEMS51RUXCk7H77cFCOeRNdaWScGNHGw3k5c1JtoO&#10;nFKf+UKEEHYJKii9bxIpXV6SQTezDXHgLrY16ANsC6lbHEK4qeV7FH1KgxWHhhIb2peUX7POKOiO&#10;vzTfLzHt9DnO3d94+NIfB6Vep+NuBcLT6J/ih/tHh/lxvIzh/51w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WNcMAAADeAAAADwAAAAAAAAAAAAAAAACYAgAAZHJzL2Rv&#10;d25yZXYueG1sUEsFBgAAAAAEAAQA9QAAAIgDAAAAAA==&#10;" path="m,l18567,e" filled="f" strokecolor="#fcc43c">
                  <v:stroke miterlimit="83231f" joinstyle="miter"/>
                  <v:path arrowok="t" textboxrect="0,0,18567,0"/>
                </v:shape>
                <v:shape id="Shape 14495" o:spid="_x0000_s1158"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EoMYA&#10;AADeAAAADwAAAGRycy9kb3ducmV2LnhtbERPTWvCQBC9C/0PyxS8FLPRWtumriKCVPRQjG3PQ3ZM&#10;QrOzIbuJ8d+7QsHbPN7nzJe9qURHjSstKxhHMQjizOqScwXfx83oDYTzyBory6TgQg6Wi4fBHBNt&#10;z3ygLvW5CCHsElRQeF8nUrqsIIMusjVx4E62MegDbHKpGzyHcFPJSRzPpMGSQ0OBNa0Lyv7S1ijY&#10;PO9Pv2P3unvq2p/Wf6Zrt/oqlRo+9qsPEJ56fxf/u7c6zJ9O31/g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EoMYAAADeAAAADwAAAAAAAAAAAAAAAACYAgAAZHJz&#10;L2Rvd25yZXYueG1sUEsFBgAAAAAEAAQA9QAAAIsDAAAAAA==&#10;" path="m,l18555,e" filled="f" strokecolor="#fcc43c">
                  <v:stroke miterlimit="83231f" joinstyle="miter"/>
                  <v:path arrowok="t" textboxrect="0,0,18555,0"/>
                </v:shape>
                <v:shape id="Shape 14496" o:spid="_x0000_s1159"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dGsMA&#10;AADeAAAADwAAAGRycy9kb3ducmV2LnhtbERPTWsCMRC9C/6HMEIvollFRFejqNDSW6l68Dhuxs3q&#10;ZrJNUt3++6ZQ8DaP9znLdWtrcScfKscKRsMMBHHhdMWlguPhdTADESKyxtoxKfihAOtVt7PEXLsH&#10;f9J9H0uRQjjkqMDE2ORShsKQxTB0DXHiLs5bjAn6UmqPjxRuaznOsqm0WHFqMNjQzlBx239bBd72&#10;3cfh7bQ7X7/GW7l1xoeTUeql124WICK18Sn+d7/rNH8ymU/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LdGsMAAADeAAAADwAAAAAAAAAAAAAAAACYAgAAZHJzL2Rv&#10;d25yZXYueG1sUEsFBgAAAAAEAAQA9QAAAIgDAAAAAA==&#10;" path="m,l5016627,e" filled="f" strokecolor="#fcc43c">
                  <v:stroke miterlimit="83231f" joinstyle="miter"/>
                  <v:path arrowok="t" textboxrect="0,0,5016627,0"/>
                </v:shape>
                <v:shape id="Shape 14497" o:spid="_x0000_s1160"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oTMQA&#10;AADeAAAADwAAAGRycy9kb3ducmV2LnhtbERPTWvCQBC9C/6HZYTedFMbrKauIoVCe9KaHuptyE6T&#10;NNnZsLuN6b93BcHbPN7nrLeDaUVPzteWFTzOEhDEhdU1lwq+8rfpEoQPyBpby6TgnzxsN+PRGjNt&#10;z/xJ/TGUIoawz1BBFUKXSemLigz6me2II/djncEQoSuldniO4aaV8yRZSIM1x4YKO3qtqGiOf0ZB&#10;s/f7ZfP0K80pSfNvd5DuI++VepgMuxcQgYZwF9/c7zrOT9PVM1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qEzEAAAA3gAAAA8AAAAAAAAAAAAAAAAAmAIAAGRycy9k&#10;b3ducmV2LnhtbFBLBQYAAAAABAAEAPUAAACJAwAAAAA=&#10;" path="m,l19075,e" filled="f" strokecolor="#fcc43c">
                  <v:stroke miterlimit="83231f" joinstyle="miter"/>
                  <v:path arrowok="t" textboxrect="0,0,19075,0"/>
                </v:shape>
                <v:shape id="Shape 14498" o:spid="_x0000_s1161"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ygcgA&#10;AADeAAAADwAAAGRycy9kb3ducmV2LnhtbESPQWvCQBCF74L/YZlCb7qxpNJGV7GlhQoebOzB45id&#10;JsHsbMhuNfXXOwfB2wzvzXvfzJe9a9SJulB7NjAZJ6CIC29rLg387D5HL6BCRLbYeCYD/xRguRgO&#10;5phZf+ZvOuWxVBLCIUMDVYxtpnUoKnIYxr4lFu3Xdw6jrF2pbYdnCXeNfkqSqXZYszRU2NJ7RcUx&#10;/3MGirfN/hmdnay5TY/rZnu4fOwOxjw+9KsZqEh9vJtv119W8NP0VXjlHZ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7KByAAAAN4AAAAPAAAAAAAAAAAAAAAAAJgCAABk&#10;cnMvZG93bnJldi54bWxQSwUGAAAAAAQABAD1AAAAjQMAAAAA&#10;" path="m,l19076,e" filled="f" strokecolor="#fcc43c">
                  <v:stroke miterlimit="83231f" joinstyle="miter"/>
                  <v:path arrowok="t" textboxrect="0,0,19076,0"/>
                </v:shape>
                <v:shape id="Shape 14499" o:spid="_x0000_s1162"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0QMUA&#10;AADeAAAADwAAAGRycy9kb3ducmV2LnhtbERP22oCMRB9F/yHMELfNKuI6NYooigiFKwX8HHYTHcX&#10;k8m6SXXbrzcFoW9zONeZzhtrxJ1qXzpW0O8lIIgzp0vOFZyO6+4YhA/IGo1jUvBDHuazdmuKqXYP&#10;/qT7IeQihrBPUUERQpVK6bOCLPqeq4gj9+VqiyHCOpe6xkcMt0YOkmQkLZYcGwqsaFlQdj18WwX7&#10;1e1y/h0f937gzM5s9Hr00T8r9dZpFu8gAjXhX/xyb3WcPxxOJvD3Trx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jRAxQAAAN4AAAAPAAAAAAAAAAAAAAAAAJgCAABkcnMv&#10;ZG93bnJldi54bWxQSwUGAAAAAAQABAD1AAAAigMAAAAA&#10;" path="m,l1095185,e" filled="f" strokecolor="#fcc43c">
                  <v:stroke miterlimit="83231f" joinstyle="miter"/>
                  <v:path arrowok="t" textboxrect="0,0,1095185,0"/>
                </v:shape>
                <v:shape id="Shape 14500" o:spid="_x0000_s1163"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KLMYA&#10;AADeAAAADwAAAGRycy9kb3ducmV2LnhtbESP3WrCQBCF7wXfYRmhd7rRatHoKioUKkLBnwcYs2MS&#10;zM6G7EbTt+9cFHo3w5w553yrTecq9aQmlJ4NjEcJKOLM25JzA9fL53AOKkRki5VnMvBDATbrfm+F&#10;qfUvPtHzHHMlJhxSNFDEWKdah6wgh2Hka2K53X3jMMra5No2+BJzV+lJknxohyVLQoE17QvKHufW&#10;GWgvRxrvF3hq7W2ahe/usLPvB2PeBt12CSpSF//Ff99fVupPZ4k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RKLMYAAADeAAAADwAAAAAAAAAAAAAAAACYAgAAZHJz&#10;L2Rvd25yZXYueG1sUEsFBgAAAAAEAAQA9QAAAIsDAAAAAA==&#10;" path="m,l18567,e" filled="f" strokecolor="#fcc43c">
                  <v:stroke miterlimit="83231f" joinstyle="miter"/>
                  <v:path arrowok="t" textboxrect="0,0,18567,0"/>
                </v:shape>
                <v:shape id="Shape 14501" o:spid="_x0000_s1164"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YucUA&#10;AADeAAAADwAAAGRycy9kb3ducmV2LnhtbERPTWvCQBC9C/0Pywi9lGaTVqtEVxFBWupBTKvnITsm&#10;odnZkN3E9N93hYK3ebzPWa4HU4ueWldZVpBEMQji3OqKCwXfX7vnOQjnkTXWlknBLzlYrx5GS0y1&#10;vfKR+swXIoSwS1FB6X2TSunykgy6yDbEgbvY1qAPsC2kbvEawk0tX+L4TRqsODSU2NC2pPwn64yC&#10;3ev+ck7c7POp706df8+2bnOolHocD5sFCE+Dv4v/3R86zJ9M4wRu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5i5xQAAAN4AAAAPAAAAAAAAAAAAAAAAAJgCAABkcnMv&#10;ZG93bnJldi54bWxQSwUGAAAAAAQABAD1AAAAigMAAAAA&#10;" path="m,l18555,e" filled="f" strokecolor="#fcc43c">
                  <v:stroke miterlimit="83231f" joinstyle="miter"/>
                  <v:path arrowok="t" textboxrect="0,0,18555,0"/>
                </v:shape>
                <v:shape id="Shape 14502" o:spid="_x0000_s1165"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BA8MA&#10;AADeAAAADwAAAGRycy9kb3ducmV2LnhtbERPTWsCMRC9F/ofwhS8FM12sVJWo1RB8SbVHjyOm3Gz&#10;7WayJlHXf28KBW/zeJ8zmXW2ERfyoXas4G2QgSAuna65UvC9W/Y/QISIrLFxTApuFGA2fX6aYKHd&#10;lb/oso2VSCEcClRgYmwLKUNpyGIYuJY4cUfnLcYEfSW1x2sKt43Ms2wkLdacGgy2tDBU/m7PVoG3&#10;r26zW+0Xh59TPpdzZ3zYG6V6L93nGESkLj7E/+61TvOH71kO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JBA8MAAADeAAAADwAAAAAAAAAAAAAAAACYAgAAZHJzL2Rv&#10;d25yZXYueG1sUEsFBgAAAAAEAAQA9QAAAIgDAAAAAA==&#10;" path="m,l5016627,e" filled="f" strokecolor="#fcc43c">
                  <v:stroke miterlimit="83231f" joinstyle="miter"/>
                  <v:path arrowok="t" textboxrect="0,0,5016627,0"/>
                </v:shape>
                <v:shape id="Shape 14503" o:spid="_x0000_s1166"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0VcQA&#10;AADeAAAADwAAAGRycy9kb3ducmV2LnhtbERPTWsCMRC9F/wPYQRvNbFaka1RpFCwJ1vXg70Nm+nu&#10;djeTJUnX7b9vBMHbPN7nrLeDbUVPPtSONcymCgRx4UzNpYZT/va4AhEissHWMWn4owDbzehhjZlx&#10;F/6k/hhLkUI4ZKihirHLpAxFRRbD1HXEift23mJM0JfSeLykcNvKJ6WW0mLNqaHCjl4rKprjr9XQ&#10;HMJh1cx/pP1Si/zsP6R/z3utJ+Nh9wIi0hDv4pt7b9L8xbOaw/Wdd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NFXEAAAA3gAAAA8AAAAAAAAAAAAAAAAAmAIAAGRycy9k&#10;b3ducmV2LnhtbFBLBQYAAAAABAAEAPUAAACJAwAAAAA=&#10;" path="m,l19075,e" filled="f" strokecolor="#fcc43c">
                  <v:stroke miterlimit="83231f" joinstyle="miter"/>
                  <v:path arrowok="t" textboxrect="0,0,19075,0"/>
                </v:shape>
                <v:shape id="Shape 14504" o:spid="_x0000_s1167"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insUA&#10;AADeAAAADwAAAGRycy9kb3ducmV2LnhtbERPTWvCQBC9C/6HZQq9mY0SS4luQpUWFHpokx56HLNj&#10;EszOhuxWY399tyB4m8f7nHU+mk6caXCtZQXzKAZBXFndcq3gq3ybPYNwHlljZ5kUXMlBnk0na0y1&#10;vfAnnQtfixDCLkUFjfd9KqWrGjLoItsTB+5oB4M+wKGWesBLCDedXMTxkzTYcmhosKdtQ9Wp+DEK&#10;qs379xKNnu+5T0777uPw+1oelHp8GF9WIDyN/i6+uXc6zE+WcQL/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SKexQAAAN4AAAAPAAAAAAAAAAAAAAAAAJgCAABkcnMv&#10;ZG93bnJldi54bWxQSwUGAAAAAAQABAD1AAAAigMAAAAA&#10;" path="m,l19076,e" filled="f" strokecolor="#fcc43c">
                  <v:stroke miterlimit="83231f" joinstyle="miter"/>
                  <v:path arrowok="t" textboxrect="0,0,19076,0"/>
                </v:shape>
                <v:shape id="Shape 14505" o:spid="_x0000_s1168"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kX8QA&#10;AADeAAAADwAAAGRycy9kb3ducmV2LnhtbERP22oCMRB9F/yHMELfNKtUka1RRLGIIHiFPg6b6e7S&#10;ZLJuUl39+kYo+DaHc53JrLFGXKn2pWMF/V4CgjhzuuRcwem46o5B+ICs0TgmBXfyMJu2WxNMtbvx&#10;nq6HkIsYwj5FBUUIVSqlzwqy6HuuIo7ct6sthgjrXOoabzHcGjlIkpG0WHJsKLCiRUHZz+HXKtgt&#10;L1/nx/i48wNnNuZTr0bb/lmpt04z/wARqAkv8b97reP892EyhOc78QY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pF/EAAAA3gAAAA8AAAAAAAAAAAAAAAAAmAIAAGRycy9k&#10;b3ducmV2LnhtbFBLBQYAAAAABAAEAPUAAACJAwAAAAA=&#10;" path="m,l1095185,e" filled="f" strokecolor="#fcc43c">
                  <v:stroke miterlimit="83231f" joinstyle="miter"/>
                  <v:path arrowok="t" textboxrect="0,0,1095185,0"/>
                </v:shape>
                <v:shape id="Shape 14506" o:spid="_x0000_s1169"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3w8QA&#10;AADeAAAADwAAAGRycy9kb3ducmV2LnhtbERP22rCQBB9L/gPywi+1Y01FY2uwQYKlULByweM2TEJ&#10;ZmdDdmPSv+8KQt/mcK6zSQdTizu1rrKsYDaNQBDnVldcKDifPl+XIJxH1lhbJgW/5CDdjl42mGjb&#10;84HuR1+IEMIuQQWl900ipctLMuimtiEO3NW2Bn2AbSF1i30IN7V8i6KFNFhxaCixoayk/HbsjILu&#10;9E2zbIWHTl/i3P0M+w893ys1GQ+7NQhPg/8XP91fOsyP36MFP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d8PEAAAA3gAAAA8AAAAAAAAAAAAAAAAAmAIAAGRycy9k&#10;b3ducmV2LnhtbFBLBQYAAAAABAAEAPUAAACJAwAAAAA=&#10;" path="m,l18567,e" filled="f" strokecolor="#fcc43c">
                  <v:stroke miterlimit="83231f" joinstyle="miter"/>
                  <v:path arrowok="t" textboxrect="0,0,18567,0"/>
                </v:shape>
                <v:shape id="Shape 14507" o:spid="_x0000_s1170"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lVsUA&#10;AADeAAAADwAAAGRycy9kb3ducmV2LnhtbERPS2vCQBC+F/wPywheSt2o9UF0FRHEogcxbT0P2TEJ&#10;ZmdDdhPTf+8WCr3Nx/ec1aYzpWipdoVlBaNhBII4tbrgTMHX5/5tAcJ5ZI2lZVLwQw42697LCmNt&#10;H3yhNvGZCCHsYlSQe1/FUro0J4NuaCviwN1sbdAHWGdS1/gI4aaU4yiaSYMFh4YcK9rllN6TxijY&#10;T06368jNj69t8934Q7Jz23Oh1KDfbZcgPHX+X/zn/tBh/vs0msPvO+EG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qVWxQAAAN4AAAAPAAAAAAAAAAAAAAAAAJgCAABkcnMv&#10;ZG93bnJldi54bWxQSwUGAAAAAAQABAD1AAAAigMAAAAA&#10;" path="m,l18555,e" filled="f" strokecolor="#fcc43c">
                  <v:stroke miterlimit="83231f" joinstyle="miter"/>
                  <v:path arrowok="t" textboxrect="0,0,18555,0"/>
                </v:shape>
                <v:shape id="Shape 14508" o:spid="_x0000_s1171"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6cYA&#10;AADeAAAADwAAAGRycy9kb3ducmV2LnhtbESPQU8CMRCF7yb+h2ZMuBjoStSQhUKEBOPNCB44Dtth&#10;u7idrm2F5d8zBxNuM3lv3vtmtuh9q04UUxPYwNOoAEVcBdtwbeB7ux5OQKWMbLENTAYulGAxv7+b&#10;YWnDmb/otMm1khBOJRpwOXel1qly5DGNQkcs2iFEj1nWWGsb8SzhvtXjonjVHhuWBocdrRxVP5s/&#10;byD6x/C5fd+t9sff8VIvg4tp54wZPPRvU1CZ+nwz/19/WMF/fimEV96RG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26cYAAADeAAAADwAAAAAAAAAAAAAAAACYAgAAZHJz&#10;L2Rvd25yZXYueG1sUEsFBgAAAAAEAAQA9QAAAIsDAAAAAA==&#10;" path="m,l5016627,e" filled="f" strokecolor="#fcc43c">
                  <v:stroke miterlimit="83231f" joinstyle="miter"/>
                  <v:path arrowok="t" textboxrect="0,0,5016627,0"/>
                </v:shape>
                <v:shape id="Shape 14509" o:spid="_x0000_s1172"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Dv8UA&#10;AADeAAAADwAAAGRycy9kb3ducmV2LnhtbERPS0sDMRC+C/0PYQq92aQPpW6bllIo6Kna9aC3YTPd&#10;3e5msiRxu/57Iwje5uN7zmY32Fb05EPtWMNsqkAQF87UXGp4z4/3KxAhIhtsHZOGbwqw247uNpgZ&#10;d+M36s+xFCmEQ4Yaqhi7TMpQVGQxTF1HnLiL8xZjgr6UxuMthdtWzpV6lBZrTg0VdnSoqGjOX1ZD&#10;cwqnVbO4SvuplvmHf5X+Je+1noyH/RpEpCH+i//czybNXz6oJ/h9J90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AO/xQAAAN4AAAAPAAAAAAAAAAAAAAAAAJgCAABkcnMv&#10;ZG93bnJldi54bWxQSwUGAAAAAAQABAD1AAAAigMAAAAA&#10;" path="m,l19075,e" filled="f" strokecolor="#fcc43c">
                  <v:stroke miterlimit="83231f" joinstyle="miter"/>
                  <v:path arrowok="t" textboxrect="0,0,19075,0"/>
                </v:shape>
                <v:shape id="Shape 14510" o:spid="_x0000_s1173"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QMgA&#10;AADeAAAADwAAAGRycy9kb3ducmV2LnhtbESPT2vCQBDF74LfYRmht7pJ0VLSbESlhQo9+KeHHsfs&#10;mASzsyG71bSfvnMQvM0wb957v3wxuFZdqA+NZwPpNAFFXHrbcGXg6/D++AIqRGSLrWcy8EsBFsV4&#10;lGNm/ZV3dNnHSokJhwwN1DF2mdahrMlhmPqOWG4n3zuMsvaVtj1exdy1+ilJnrXDhiWhxo7WNZXn&#10;/Y8zUK4+v+fobLrhbnbetNvj39vhaMzDZFi+goo0xLv49v1hpf5sngqA4MgMuv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7JAyAAAAN4AAAAPAAAAAAAAAAAAAAAAAJgCAABk&#10;cnMvZG93bnJldi54bWxQSwUGAAAAAAQABAD1AAAAjQMAAAAA&#10;" path="m,l19076,e" filled="f" strokecolor="#fcc43c">
                  <v:stroke miterlimit="83231f" joinstyle="miter"/>
                  <v:path arrowok="t" textboxrect="0,0,19076,0"/>
                </v:shape>
                <v:shape id="Shape 14511" o:spid="_x0000_s1174"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0gcUA&#10;AADeAAAADwAAAGRycy9kb3ducmV2LnhtbERP22oCMRB9F/yHMIJvml1Rka1RpMVSBMFLhT4Om+nu&#10;YjLZblLd9uuNIPg2h3Od+bK1Rlyo8ZVjBekwAUGcO11xoeDzuB7MQPiArNE4JgV/5GG56HbmmGl3&#10;5T1dDqEQMYR9hgrKEOpMSp+XZNEPXU0cuW/XWAwRNoXUDV5juDVylCRTabHi2FBiTa8l5efDr1Ww&#10;e/v5Ov3Pjjs/cmZj3vV6uk1PSvV77eoFRKA2PMUP94eO88eTNIX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jSBxQAAAN4AAAAPAAAAAAAAAAAAAAAAAJgCAABkcnMv&#10;ZG93bnJldi54bWxQSwUGAAAAAAQABAD1AAAAigMAAAAA&#10;" path="m,l1095185,e" filled="f" strokecolor="#fcc43c">
                  <v:stroke miterlimit="83231f" joinstyle="miter"/>
                  <v:path arrowok="t" textboxrect="0,0,1095185,0"/>
                </v:shape>
                <v:shape id="Shape 14512" o:spid="_x0000_s1175"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HcIA&#10;AADeAAAADwAAAGRycy9kb3ducmV2LnhtbERP24rCMBB9X/Afwgi+aVpv7FajqCAogqDuB8w2Y1ts&#10;JqVJtf69EYR9m8O5znzZmlLcqXaFZQXxIAJBnFpdcKbg97Ltf4NwHlljaZkUPMnBctH5mmOi7YNP&#10;dD/7TIQQdgkqyL2vEildmpNBN7AVceCutjboA6wzqWt8hHBTymEUTaXBgkNDjhVtckpv58YoaC4H&#10;ijc/eGr03zh1x3a/1qO9Ur1uu5qB8NT6f/HHvdNh/ngSD+H9Tr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cdwgAAAN4AAAAPAAAAAAAAAAAAAAAAAJgCAABkcnMvZG93&#10;bnJldi54bWxQSwUGAAAAAAQABAD1AAAAhwMAAAAA&#10;" path="m,l18567,e" filled="f" strokecolor="#fcc43c">
                  <v:stroke miterlimit="83231f" joinstyle="miter"/>
                  <v:path arrowok="t" textboxrect="0,0,18567,0"/>
                </v:shape>
                <v:shape id="Shape 14513" o:spid="_x0000_s1176"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1iMUA&#10;AADeAAAADwAAAGRycy9kb3ducmV2LnhtbERPS2vCQBC+F/oflin0UnQTtVpSVxFBWvRQjI/zkB2T&#10;YHY2ZDcx/feuUOhtPr7nzJe9qURHjSstK4iHEQjizOqScwXHw2bwAcJ5ZI2VZVLwSw6Wi+enOSba&#10;3nhPXepzEULYJaig8L5OpHRZQQbd0NbEgbvYxqAPsMmlbvAWwk0lR1E0lQZLDg0F1rQuKLumrVGw&#10;Ge8u59jNtm9de2r9V7p2q59SqdeXfvUJwlPv/8V/7m8d5k/e4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DWIxQAAAN4AAAAPAAAAAAAAAAAAAAAAAJgCAABkcnMv&#10;ZG93bnJldi54bWxQSwUGAAAAAAQABAD1AAAAigMAAAAA&#10;" path="m,l18555,e" filled="f" strokecolor="#fcc43c">
                  <v:stroke miterlimit="83231f" joinstyle="miter"/>
                  <v:path arrowok="t" textboxrect="0,0,18555,0"/>
                </v:shape>
                <v:shape id="Shape 14514" o:spid="_x0000_s1177"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qMcMA&#10;AADeAAAADwAAAGRycy9kb3ducmV2LnhtbERPTWsCMRC9C/6HMEIvolnFiqxGUaGlt1L14HHcjJvV&#10;zWRNUt3++6ZQ8DaP9zmLVWtrcScfKscKRsMMBHHhdMWlgsP+bTADESKyxtoxKfihAKtlt7PAXLsH&#10;f9F9F0uRQjjkqMDE2ORShsKQxTB0DXHizs5bjAn6UmqPjxRuaznOsqm0WHFqMNjQ1lBx3X1bBd72&#10;3ef+/bg9XW7jjdw448PRKPXSa9dzEJHa+BT/uz90mj95HU3g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7qMcMAAADeAAAADwAAAAAAAAAAAAAAAACYAgAAZHJzL2Rv&#10;d25yZXYueG1sUEsFBgAAAAAEAAQA9QAAAIgDAAAAAA==&#10;" path="m,l5016627,e" filled="f" strokecolor="#fcc43c">
                  <v:stroke miterlimit="83231f" joinstyle="miter"/>
                  <v:path arrowok="t" textboxrect="0,0,5016627,0"/>
                </v:shape>
                <v:shape id="Shape 14515" o:spid="_x0000_s1178"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fZ8QA&#10;AADeAAAADwAAAGRycy9kb3ducmV2LnhtbERPTWvCQBC9C/6HZQredGOrItFVpFCoJ63x0N6G7Jik&#10;yc6G3W2M/94VCt7m8T5nve1NIzpyvrKsYDpJQBDnVldcKDhnH+MlCB+QNTaWScGNPGw3w8EaU22v&#10;/EXdKRQihrBPUUEZQptK6fOSDPqJbYkjd7HOYIjQFVI7vMZw08jXJFlIgxXHhhJbei8pr09/RkF9&#10;8Idl/fYrzU8yy77dUbp91ik1eul3KxCB+vAU/7s/dZw/m0/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n2fEAAAA3gAAAA8AAAAAAAAAAAAAAAAAmAIAAGRycy9k&#10;b3ducmV2LnhtbFBLBQYAAAAABAAEAPUAAACJAwAAAAA=&#10;" path="m,l19075,e" filled="f" strokecolor="#fcc43c">
                  <v:stroke miterlimit="83231f" joinstyle="miter"/>
                  <v:path arrowok="t" textboxrect="0,0,19075,0"/>
                </v:shape>
                <v:shape id="Shape 14516" o:spid="_x0000_s1179"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Pr8MA&#10;AADeAAAADwAAAGRycy9kb3ducmV2LnhtbERPS4vCMBC+C/6HMMLe1rSiItUoKgoreFgfB49jM7bF&#10;ZlKaqNVfbxYWvM3H95zJrDGluFPtCssK4m4Egji1uuBMwfGw/h6BcB5ZY2mZFDzJwWzabk0w0fbB&#10;O7rvfSZCCLsEFeTeV4mULs3JoOvaijhwF1sb9AHWmdQ1PkK4KWUviobSYMGhIceKljml1/3NKEgX&#10;29MAjY43XPWvm/L3/Fodzkp9dZr5GISnxn/E/+4fHeb3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Pr8MAAADeAAAADwAAAAAAAAAAAAAAAACYAgAAZHJzL2Rv&#10;d25yZXYueG1sUEsFBgAAAAAEAAQA9QAAAIgDAAAAAA==&#10;" path="m,l19076,e" filled="f" strokecolor="#fcc43c">
                  <v:stroke miterlimit="83231f" joinstyle="miter"/>
                  <v:path arrowok="t" textboxrect="0,0,19076,0"/>
                </v:shape>
                <v:shape id="Shape 14517" o:spid="_x0000_s1180"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JbsUA&#10;AADeAAAADwAAAGRycy9kb3ducmV2LnhtbERP22oCMRB9L/gPYQTfanbFqqxGEYulFApewcdhM+4u&#10;JpPtJtVtv74RCr7N4VxntmitEVdqfOVYQdpPQBDnTldcKDjs188TED4gazSOScEPeVjMO08zzLS7&#10;8Zauu1CIGMI+QwVlCHUmpc9Lsuj7riaO3Nk1FkOETSF1g7cYbo0cJMlIWqw4NpRY06qk/LL7tgo2&#10;r1+n4+9kv/EDZz7Mm16PPtOjUr1uu5yCCNSGh/jf/a7j/OFLOob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wluxQAAAN4AAAAPAAAAAAAAAAAAAAAAAJgCAABkcnMv&#10;ZG93bnJldi54bWxQSwUGAAAAAAQABAD1AAAAigMAAAAA&#10;" path="m,l1095185,e" filled="f" strokecolor="#fcc43c">
                  <v:stroke miterlimit="83231f" joinstyle="miter"/>
                  <v:path arrowok="t" textboxrect="0,0,1095185,0"/>
                </v:shape>
                <v:shape id="Shape 14518" o:spid="_x0000_s1181"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Q98cA&#10;AADeAAAADwAAAGRycy9kb3ducmV2LnhtbESP0WrCQBBF3wX/YZlC33QTa0tNsxEVCkqhoPYDxuw0&#10;Cc3OhuxG0793Hgp9m+HeufdMvh5dq67Uh8azgXSegCIuvW24MvB1fp+9ggoR2WLrmQz8UoB1MZ3k&#10;mFl/4yNdT7FSEsIhQwN1jF2mdShrchjmviMW7dv3DqOsfaVtjzcJd61eJMmLdtiwNNTY0a6m8uc0&#10;OAPD+YPS3QqPg70sy/A5Hrb26WDM48O4eQMVaYz/5r/rvRX85XMqvPKOzK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0PfHAAAA3gAAAA8AAAAAAAAAAAAAAAAAmAIAAGRy&#10;cy9kb3ducmV2LnhtbFBLBQYAAAAABAAEAPUAAACMAwAAAAA=&#10;" path="m,l18567,e" filled="f" strokecolor="#fcc43c">
                  <v:stroke miterlimit="83231f" joinstyle="miter"/>
                  <v:path arrowok="t" textboxrect="0,0,18567,0"/>
                </v:shape>
                <v:shape id="Shape 14519" o:spid="_x0000_s1182"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CYsYA&#10;AADeAAAADwAAAGRycy9kb3ducmV2LnhtbERPS2vCQBC+F/oflin0UnST1qpNXUUEqdiDGB/nITsm&#10;odnZkN3E9N+7QqG3+fieM1v0phIdNa60rCAeRiCIM6tLzhUcD+vBFITzyBory6Tglxws5o8PM0y0&#10;vfKeutTnIoSwS1BB4X2dSOmyggy6oa2JA3exjUEfYJNL3eA1hJtKvkbRWBosOTQUWNOqoOwnbY2C&#10;9dv35Ry7yfala0+t/0pXbrkrlXp+6pefIDz1/l/8597oMH/0Hn/A/Z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CYsYAAADeAAAADwAAAAAAAAAAAAAAAACYAgAAZHJz&#10;L2Rvd25yZXYueG1sUEsFBgAAAAAEAAQA9QAAAIsDAAAAAA==&#10;" path="m,l18555,e" filled="f" strokecolor="#fcc43c">
                  <v:stroke miterlimit="83231f" joinstyle="miter"/>
                  <v:path arrowok="t" textboxrect="0,0,18555,0"/>
                </v:shape>
                <v:shape id="Shape 14520" o:spid="_x0000_s1183"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mj8cA&#10;AADeAAAADwAAAGRycy9kb3ducmV2LnhtbESPQU8CMRCF7yT+h2ZMuBDpslFjVgoREow3InjgOG7H&#10;7ep2urQV1n/vHEi4zWTevPe++XLwnTpRTG1gA7NpAYq4DrblxsDHfnP3BCplZItdYDLwRwmWi5vR&#10;HCsbzvxOp11ulJhwqtCAy7mvtE61I49pGnpiuX2F6DHLGhttI57F3He6LIpH7bFlSXDY09pR/bP7&#10;9Qain4Tt/vWw/vw+liu9Ci6mgzNmfDu8PIPKNOSr+PL9ZqX+/UMpAII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5Jo/HAAAA3gAAAA8AAAAAAAAAAAAAAAAAmAIAAGRy&#10;cy9kb3ducmV2LnhtbFBLBQYAAAAABAAEAPUAAACMAwAAAAA=&#10;" path="m,l5016627,e" filled="f" strokecolor="#fcc43c">
                  <v:stroke miterlimit="83231f" joinstyle="miter"/>
                  <v:path arrowok="t" textboxrect="0,0,5016627,0"/>
                </v:shape>
                <v:shape id="Shape 14521" o:spid="_x0000_s1184"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T2cQA&#10;AADeAAAADwAAAGRycy9kb3ducmV2LnhtbERPTWvCQBC9F/wPywi91Y3WikRXkULBnmyNB70N2TGJ&#10;yc6G3TWm/74rCN7m8T5nue5NIzpyvrKsYDxKQBDnVldcKDhkX29zED4ga2wsk4I/8rBeDV6WmGp7&#10;41/q9qEQMYR9igrKENpUSp+XZNCPbEscubN1BkOErpDa4S2Gm0ZOkmQmDVYcG0ps6bOkvN5fjYJ6&#10;53fz+v0izSmZZkf3I9131in1Ouw3CxCB+vAUP9xbHedPPyZj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U9nEAAAA3gAAAA8AAAAAAAAAAAAAAAAAmAIAAGRycy9k&#10;b3ducmV2LnhtbFBLBQYAAAAABAAEAPUAAACJAwAAAAA=&#10;" path="m,l19075,e" filled="f" strokecolor="#fcc43c">
                  <v:stroke miterlimit="83231f" joinstyle="miter"/>
                  <v:path arrowok="t" textboxrect="0,0,19075,0"/>
                </v:shape>
                <v:shape id="Shape 14522" o:spid="_x0000_s1185"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DEcQA&#10;AADeAAAADwAAAGRycy9kb3ducmV2LnhtbERPTYvCMBC9C/6HMII3TS26SNcoqygoeFirhz2OzWxb&#10;bCaliVr3128Ewds83ufMFq2pxI0aV1pWMBpGIIgzq0vOFZyOm8EUhPPIGivLpOBBDhbzbmeGibZ3&#10;PtAt9bkIIewSVFB4XydSuqwgg25oa+LA/drGoA+wyaVu8B7CTSXjKPqQBksODQXWtCoou6RXoyBb&#10;7n8maPRox/X4squ+z3/r41mpfq/9+gThqfVv8cu91WH+eBLH8Hwn3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QxHEAAAA3gAAAA8AAAAAAAAAAAAAAAAAmAIAAGRycy9k&#10;b3ducmV2LnhtbFBLBQYAAAAABAAEAPUAAACJAwAAAAA=&#10;" path="m,l19076,e" filled="f" strokecolor="#fcc43c">
                  <v:stroke miterlimit="83231f" joinstyle="miter"/>
                  <v:path arrowok="t" textboxrect="0,0,19076,0"/>
                </v:shape>
                <v:shape id="Shape 14523" o:spid="_x0000_s1186"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F0MUA&#10;AADeAAAADwAAAGRycy9kb3ducmV2LnhtbERP22oCMRB9L/gPYQTfata1FVmNIhZLKRS8go/DZtxd&#10;TCbbTarbfn0jCL7N4VxnOm+tERdqfOVYwaCfgCDOna64ULDfrZ7HIHxA1mgck4Jf8jCfdZ6mmGl3&#10;5Q1dtqEQMYR9hgrKEOpMSp+XZNH3XU0cuZNrLIYIm0LqBq8x3BqZJslIWqw4NpRY07Kk/Lz9sQrW&#10;b9/Hw994t/apM5/mXa9GX4ODUr1uu5iACNSGh/ju/tBx/strOoT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MXQxQAAAN4AAAAPAAAAAAAAAAAAAAAAAJgCAABkcnMv&#10;ZG93bnJldi54bWxQSwUGAAAAAAQABAD1AAAAigMAAAAA&#10;" path="m,l1095185,e" filled="f" strokecolor="#fcc43c">
                  <v:stroke miterlimit="83231f" joinstyle="miter"/>
                  <v:path arrowok="t" textboxrect="0,0,1095185,0"/>
                </v:shape>
                <v:shape id="Shape 14524" o:spid="_x0000_s1187"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QT8MA&#10;AADeAAAADwAAAGRycy9kb3ducmV2LnhtbERP24rCMBB9F/yHMIJva6p2l91qFBUERVio7gfMNmNb&#10;bCalSbX+vREE3+ZwrjNfdqYSV2pcaVnBeBSBIM6sLjlX8HfafnyDcB5ZY2WZFNzJwXLR780x0fbG&#10;KV2PPhchhF2CCgrv60RKlxVk0I1sTRy4s20M+gCbXOoGbyHcVHISRV/SYMmhocCaNgVll2NrFLSn&#10;A403P5i2+j/O3G+3X+vpXqnhoFvNQHjq/Fv8cu90mB9/TmJ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oQT8MAAADeAAAADwAAAAAAAAAAAAAAAACYAgAAZHJzL2Rv&#10;d25yZXYueG1sUEsFBgAAAAAEAAQA9QAAAIgDAAAAAA==&#10;" path="m,l18567,e" filled="f" strokecolor="#fcc43c">
                  <v:stroke miterlimit="83231f" joinstyle="miter"/>
                  <v:path arrowok="t" textboxrect="0,0,18567,0"/>
                </v:shape>
                <v:shape id="Shape 14525" o:spid="_x0000_s1188"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2sUA&#10;AADeAAAADwAAAGRycy9kb3ducmV2LnhtbERPTWvCQBC9F/wPywi9lLpRa5XoKiJIpR7EtHoesmMS&#10;zM6G7CbGf+8WCt7m8T5nsepMKVqqXWFZwXAQgSBOrS44U/D7s32fgXAeWWNpmRTcycFq2XtZYKzt&#10;jY/UJj4TIYRdjApy76tYSpfmZNANbEUcuIutDfoA60zqGm8h3JRyFEWf0mDBoSHHijY5pdekMQq2&#10;4/3lPHTT77e2OTX+K9m49aFQ6rXfrecgPHX+Kf5373SY/zEZTeD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cLaxQAAAN4AAAAPAAAAAAAAAAAAAAAAAJgCAABkcnMv&#10;ZG93bnJldi54bWxQSwUGAAAAAAQABAD1AAAAigMAAAAA&#10;" path="m,l18555,e" filled="f" strokecolor="#fcc43c">
                  <v:stroke miterlimit="83231f" joinstyle="miter"/>
                  <v:path arrowok="t" textboxrect="0,0,18555,0"/>
                </v:shape>
                <v:shape id="Shape 14526" o:spid="_x0000_s1189"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bYMQA&#10;AADeAAAADwAAAGRycy9kb3ducmV2LnhtbERPS2sCMRC+C/0PYQpepGa7qJTVKFWweCs+Dh7HzXSz&#10;7WayTVJd/70pCN7m43vObNHZRpzJh9qxgtdhBoK4dLrmSsFhv355AxEissbGMSm4UoDF/Kk3w0K7&#10;C2/pvIuVSCEcClRgYmwLKUNpyGIYupY4cV/OW4wJ+kpqj5cUbhuZZ9lEWqw5NRhsaWWo/Nn9WQXe&#10;Dtzn/uO4On3/5ku5dMaHo1Gq/9y9T0FE6uJDfHdvdJo/GucT+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G2DEAAAA3gAAAA8AAAAAAAAAAAAAAAAAmAIAAGRycy9k&#10;b3ducmV2LnhtbFBLBQYAAAAABAAEAPUAAACJAwAAAAA=&#10;" path="m,l5016627,e" filled="f" strokecolor="#fcc43c">
                  <v:stroke miterlimit="83231f" joinstyle="miter"/>
                  <v:path arrowok="t" textboxrect="0,0,5016627,0"/>
                </v:shape>
                <v:shape id="Shape 14527" o:spid="_x0000_s1190"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uNsQA&#10;AADeAAAADwAAAGRycy9kb3ducmV2LnhtbERPTWvCQBC9F/oflhF6043WWomuUgTBnqzGQ70N2WmS&#10;JjsbdteY/ntXEHqbx/uc5bo3jejI+cqygvEoAUGcW11xoeCUbYdzED4ga2wsk4I/8rBePT8tMdX2&#10;ygfqjqEQMYR9igrKENpUSp+XZNCPbEscuR/rDIYIXSG1w2sMN42cJMlMGqw4NpTY0qakvD5ejIJ6&#10;7/fz+vVXmnMyzb7dl3SfWafUy6D/WIAI1Id/8cO903H+9G3yDvd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bjbEAAAA3gAAAA8AAAAAAAAAAAAAAAAAmAIAAGRycy9k&#10;b3ducmV2LnhtbFBLBQYAAAAABAAEAPUAAACJAwAAAAA=&#10;" path="m,l19075,e" filled="f" strokecolor="#fcc43c">
                  <v:stroke miterlimit="83231f" joinstyle="miter"/>
                  <v:path arrowok="t" textboxrect="0,0,19075,0"/>
                </v:shape>
                <v:shape id="Shape 14528" o:spid="_x0000_s1191"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0+8gA&#10;AADeAAAADwAAAGRycy9kb3ducmV2LnhtbESPQWvCQBCF70L/wzJCb7pRVErMKra0UKEHG3vocZId&#10;k2B2NmS3mvbXdw6Ctxnem/e+ybaDa9WF+tB4NjCbJqCIS28brgx8Hd8mT6BCRLbYeiYDvxRgu3kY&#10;ZZhaf+VPuuSxUhLCIUUDdYxdqnUoa3IYpr4jFu3ke4dR1r7StserhLtWz5NkpR02LA01dvRSU3nO&#10;f5yB8vnje4nOzvbcLc779lD8vR4LYx7Hw24NKtIQ7+bb9bsV/MVyLrzyjsy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XT7yAAAAN4AAAAPAAAAAAAAAAAAAAAAAJgCAABk&#10;cnMvZG93bnJldi54bWxQSwUGAAAAAAQABAD1AAAAjQMAAAAA&#10;" path="m,l19076,e" filled="f" strokecolor="#fcc43c">
                  <v:stroke miterlimit="83231f" joinstyle="miter"/>
                  <v:path arrowok="t" textboxrect="0,0,19076,0"/>
                </v:shape>
                <v:shape id="Shape 14529" o:spid="_x0000_s1192"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yOsUA&#10;AADeAAAADwAAAGRycy9kb3ducmV2LnhtbERP22oCMRB9L/gPYQTfatbFiq5GEYulFApewcdhM+4u&#10;JpPtJtVtv74RCr7N4VxntmitEVdqfOVYwaCfgCDOna64UHDYr5/HIHxA1mgck4If8rCYd55mmGl3&#10;4y1dd6EQMYR9hgrKEOpMSp+XZNH3XU0cubNrLIYIm0LqBm8x3BqZJslIWqw4NpRY06qk/LL7tgo2&#10;r1+n4+94v/GpMx/mTa9Hn4OjUr1uu5yCCNSGh/jf/a7j/OFLOo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PI6xQAAAN4AAAAPAAAAAAAAAAAAAAAAAJgCAABkcnMv&#10;ZG93bnJldi54bWxQSwUGAAAAAAQABAD1AAAAigMAAAAA&#10;" path="m,l1095185,e" filled="f" strokecolor="#fcc43c">
                  <v:stroke miterlimit="83231f" joinstyle="miter"/>
                  <v:path arrowok="t" textboxrect="0,0,1095185,0"/>
                </v:shape>
                <v:shape id="Shape 14530" o:spid="_x0000_s1193"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AkcYA&#10;AADeAAAADwAAAGRycy9kb3ducmV2LnhtbESP3WrCQBCF7wt9h2UK3tWNPxWNrqKCUCkI/jzAmB2T&#10;YHY2ZDca375zUejdDHPmnPMtVp2r1IOaUHo2MOgnoIgzb0vODVzOu88pqBCRLVaeycCLAqyW728L&#10;TK1/8pEep5grMeGQooEixjrVOmQFOQx9XxPL7eYbh1HWJte2waeYu0oPk2SiHZYsCQXWtC0ou59a&#10;Z6A9/9BgO8Nja6/jLBy6/caO9sb0Prr1HFSkLv6L/76/rdQff40E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iAkcYAAADeAAAADwAAAAAAAAAAAAAAAACYAgAAZHJz&#10;L2Rvd25yZXYueG1sUEsFBgAAAAAEAAQA9QAAAIsDAAAAAA==&#10;" path="m,l18567,e" filled="f" strokecolor="#fcc43c">
                  <v:stroke miterlimit="83231f" joinstyle="miter"/>
                  <v:path arrowok="t" textboxrect="0,0,18567,0"/>
                </v:shape>
                <v:shape id="Shape 14531" o:spid="_x0000_s1194"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SBMUA&#10;AADeAAAADwAAAGRycy9kb3ducmV2LnhtbERPS2vCQBC+F/oflin0UnQTtVpSVxFBWvRQjI/zkB2T&#10;YHY2ZDcx/feuUOhtPr7nzJe9qURHjSstK4iHEQjizOqScwXHw2bwAcJ5ZI2VZVLwSw6Wi+enOSba&#10;3nhPXepzEULYJaig8L5OpHRZQQbd0NbEgbvYxqAPsMmlbvAWwk0lR1E0lQZLDg0F1rQuKLumrVGw&#10;Ge8u59jNtm9de2r9V7p2q59SqdeXfvUJwlPv/8V/7m8d5k/ex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1IExQAAAN4AAAAPAAAAAAAAAAAAAAAAAJgCAABkcnMv&#10;ZG93bnJldi54bWxQSwUGAAAAAAQABAD1AAAAigMAAAAA&#10;" path="m,l18555,e" filled="f" strokecolor="#fcc43c">
                  <v:stroke miterlimit="83231f" joinstyle="miter"/>
                  <v:path arrowok="t" textboxrect="0,0,18555,0"/>
                </v:shape>
                <v:shape id="Shape 14532" o:spid="_x0000_s1195"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LvsQA&#10;AADeAAAADwAAAGRycy9kb3ducmV2LnhtbERPS2sCMRC+F/ofwhR6KZp1fSCrUarQ0lvxcfA4bqab&#10;bTeTNUl1/fdNQfA2H99z5svONuJMPtSOFQz6GQji0umaKwX73VtvCiJEZI2NY1JwpQDLxePDHAvt&#10;Lryh8zZWIoVwKFCBibEtpAylIYuh71rixH05bzEm6CupPV5SuG1knmUTabHm1GCwpbWh8mf7axV4&#10;++I+d++H9fH7lK/kyhkfDkap56fudQYiUhfv4pv7Q6f5o/Ewh/930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77EAAAA3gAAAA8AAAAAAAAAAAAAAAAAmAIAAGRycy9k&#10;b3ducmV2LnhtbFBLBQYAAAAABAAEAPUAAACJAwAAAAA=&#10;" path="m,l5016627,e" filled="f" strokecolor="#fcc43c">
                  <v:stroke miterlimit="83231f" joinstyle="miter"/>
                  <v:path arrowok="t" textboxrect="0,0,5016627,0"/>
                </v:shape>
                <v:shape id="Shape 14533" o:spid="_x0000_s1196"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6MQA&#10;AADeAAAADwAAAGRycy9kb3ducmV2LnhtbERPTWvCQBC9F/wPywje6sbGFomuIgXBnmyNB70N2TGJ&#10;yc6G3TWm/75bKPQ2j/c5q81gWtGT87VlBbNpAoK4sLrmUsEp3z0vQPiArLG1TAq+ycNmPXpaYabt&#10;g7+oP4ZSxBD2GSqoQugyKX1RkUE/tR1x5K7WGQwRulJqh48Yblr5kiRv0mDNsaHCjt4rKprj3Sho&#10;Dv6waNKbNJdknp/dp3Qfea/UZDxslyACDeFf/Ofe6zh//pq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ujEAAAA3gAAAA8AAAAAAAAAAAAAAAAAmAIAAGRycy9k&#10;b3ducmV2LnhtbFBLBQYAAAAABAAEAPUAAACJAwAAAAA=&#10;" path="m,l19075,e" filled="f" strokecolor="#fcc43c">
                  <v:stroke miterlimit="83231f" joinstyle="miter"/>
                  <v:path arrowok="t" textboxrect="0,0,19075,0"/>
                </v:shape>
                <v:shape id="Shape 14534" o:spid="_x0000_s1197"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oI8YA&#10;AADeAAAADwAAAGRycy9kb3ducmV2LnhtbERPTWvCQBC9F/wPyxR60402SkldRUuFBjxo0kOPY3aa&#10;BLOzIbuatL++Kwi9zeN9znI9mEZcqXO1ZQXTSQSCuLC65lLBZ74bv4BwHlljY5kU/JCD9Wr0sMRE&#10;256PdM18KUIIuwQVVN63iZSuqMigm9iWOHDftjPoA+xKqTvsQ7hp5CyKFtJgzaGhwpbeKirO2cUo&#10;KLb7rzkaPU25jc9pczj9vucnpZ4eh80rCE+D/xff3R86zI/nzzH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HoI8YAAADeAAAADwAAAAAAAAAAAAAAAACYAgAAZHJz&#10;L2Rvd25yZXYueG1sUEsFBgAAAAAEAAQA9QAAAIsDAAAAAA==&#10;" path="m,l19076,e" filled="f" strokecolor="#fcc43c">
                  <v:stroke miterlimit="83231f" joinstyle="miter"/>
                  <v:path arrowok="t" textboxrect="0,0,19076,0"/>
                </v:shape>
                <v:shape id="Shape 14535" o:spid="_x0000_s1198"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4sYA&#10;AADeAAAADwAAAGRycy9kb3ducmV2LnhtbERP22rCQBB9L/Qflin0rW5iq0h0DcViKYJgvYCPQ3ZM&#10;QndnY3arqV/vCkLf5nCuM8k7a8SJWl87VpD2EhDEhdM1lwq2m/nLCIQPyBqNY1LwRx7y6ePDBDPt&#10;zvxNp3UoRQxhn6GCKoQmk9IXFVn0PdcQR+7gWoshwraUusVzDLdG9pNkKC3WHBsqbGhWUfGz/rUK&#10;Vh/H/e4y2qx835mF+dTz4TLdKfX81L2PQQTqwr/47v7Scf7b4HUA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u4sYAAADeAAAADwAAAAAAAAAAAAAAAACYAgAAZHJz&#10;L2Rvd25yZXYueG1sUEsFBgAAAAAEAAQA9QAAAIsDAAAAAA==&#10;" path="m,l1095185,e" filled="f" strokecolor="#fcc43c">
                  <v:stroke miterlimit="83231f" joinstyle="miter"/>
                  <v:path arrowok="t" textboxrect="0,0,1095185,0"/>
                </v:shape>
                <v:shape id="Shape 14536" o:spid="_x0000_s1199"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29fsMA&#10;AADeAAAADwAAAGRycy9kb3ducmV2LnhtbERP24rCMBB9F/Yfwiz4pqnrBbfbVFZBUARB3Q+Ybca2&#10;2ExKk2r9eyMIvs3hXCdZdKYSV2pcaVnBaBiBIM6sLjlX8HdaD+YgnEfWWFkmBXdysEg/egnG2t74&#10;QNejz0UIYRejgsL7OpbSZQUZdENbEwfubBuDPsAml7rBWwg3lfyKopk0WHJoKLCmVUHZ5dgaBe1p&#10;R6PVNx5a/T/J3L7bLvV4q1T/s/v9AeGp82/xy73RYf5kOp7B851wg0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29fsMAAADeAAAADwAAAAAAAAAAAAAAAACYAgAAZHJzL2Rv&#10;d25yZXYueG1sUEsFBgAAAAAEAAQA9QAAAIgDAAAAAA==&#10;" path="m,l18567,e" filled="f" strokecolor="#fcc43c">
                  <v:stroke miterlimit="83231f" joinstyle="miter"/>
                  <v:path arrowok="t" textboxrect="0,0,18567,0"/>
                </v:shape>
                <v:shape id="Shape 14537" o:spid="_x0000_s1200"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v68UA&#10;AADeAAAADwAAAGRycy9kb3ducmV2LnhtbERPTWvCQBC9F/wPywi9SN2otUp0FRGkRQ9iWj0P2TEJ&#10;ZmdDdhPTf+8WhN7m8T5nue5MKVqqXWFZwWgYgSBOrS44U/DzvXubg3AeWWNpmRT8koP1qveyxFjb&#10;O5+oTXwmQgi7GBXk3lexlC7NyaAb2oo4cFdbG/QB1pnUNd5DuCnlOIo+pMGCQ0OOFW1zSm9JYxTs&#10;JofrZeRm+0HbnBv/mWzd5lgo9drvNgsQnjr/L366v3SY/z6dzO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m/rxQAAAN4AAAAPAAAAAAAAAAAAAAAAAJgCAABkcnMv&#10;ZG93bnJldi54bWxQSwUGAAAAAAQABAD1AAAAigMAAAAA&#10;" path="m,l18555,e" filled="f" strokecolor="#fcc43c">
                  <v:stroke miterlimit="83231f" joinstyle="miter"/>
                  <v:path arrowok="t" textboxrect="0,0,18555,0"/>
                </v:shape>
                <v:shape id="Shape 14538" o:spid="_x0000_s1201"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8VMcA&#10;AADeAAAADwAAAGRycy9kb3ducmV2LnhtbESPQU8CMRCF7yb+h2ZMvBjoAkrIQiFCovFmBA4ch+24&#10;Xd1Ol7bC8u+dg4m3mbw3732zWPW+VWeKqQlsYDQsQBFXwTZcG9jvXgYzUCkjW2wDk4ErJVgtb28W&#10;WNpw4Q86b3OtJIRTiQZczl2pdaoceUzD0BGL9hmixyxrrLWNeJFw3+pxUUy1x4alwWFHG0fV9/bH&#10;G4j+IbzvXg+b49dpvNbr4GI6OGPu7/rnOahMff43/12/WcF/fJo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WvFTHAAAA3gAAAA8AAAAAAAAAAAAAAAAAmAIAAGRy&#10;cy9kb3ducmV2LnhtbFBLBQYAAAAABAAEAPUAAACMAwAAAAA=&#10;" path="m,l5016627,e" filled="f" strokecolor="#fcc43c">
                  <v:stroke miterlimit="83231f" joinstyle="miter"/>
                  <v:path arrowok="t" textboxrect="0,0,5016627,0"/>
                </v:shape>
                <v:shape id="Shape 14539" o:spid="_x0000_s1202"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JAsQA&#10;AADeAAAADwAAAGRycy9kb3ducmV2LnhtbERPS2vCQBC+F/oflhF6042PikZXKULBnqzGQ3sbstMk&#10;TXY27K4x/feuIPQ2H99z1tveNKIj5yvLCsajBARxbnXFhYJz9j5cgPABWWNjmRT8kYft5vlpjam2&#10;Vz5SdwqFiCHsU1RQhtCmUvq8JIN+ZFviyP1YZzBE6AqpHV5juGnkJEnm0mDFsaHElnYl5fXpYhTU&#10;B39Y1NNfab6TWfblPqX7yDqlXgb92wpEoD78ix/uvY7zZ6/TJdzfi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yQLEAAAA3gAAAA8AAAAAAAAAAAAAAAAAmAIAAGRycy9k&#10;b3ducmV2LnhtbFBLBQYAAAAABAAEAPUAAACJAwAAAAA=&#10;" path="m,l19075,e" filled="f" strokecolor="#fcc43c">
                  <v:stroke miterlimit="83231f" joinstyle="miter"/>
                  <v:path arrowok="t" textboxrect="0,0,19075,0"/>
                </v:shape>
                <v:shape id="Shape 14540" o:spid="_x0000_s1203"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XccA&#10;AADeAAAADwAAAGRycy9kb3ducmV2LnhtbESPQWvCQBCF7wX/wzKCN90oUUrqKioWFDxU7aHHMTsm&#10;wexsyG417a93DoXeZpg3771vvuxcre7UhsqzgfEoAUWce1txYeDz/D58BRUissXaMxn4oQDLRe9l&#10;jpn1Dz7S/RQLJSYcMjRQxthkWoe8JIdh5BtiuV196zDK2hbatvgQc1frSZLMtMOKJaHEhjYl5bfT&#10;tzOQrw9fU3R2vOcmve3rj8vv9nwxZtDvVm+gInXxX/z3vbNSP52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nV3HAAAA3gAAAA8AAAAAAAAAAAAAAAAAmAIAAGRy&#10;cy9kb3ducmV2LnhtbFBLBQYAAAAABAAEAPUAAACMAwAAAAA=&#10;" path="m,l19076,e" filled="f" strokecolor="#fcc43c">
                  <v:stroke miterlimit="83231f" joinstyle="miter"/>
                  <v:path arrowok="t" textboxrect="0,0,19076,0"/>
                </v:shape>
                <v:shape id="Shape 14541" o:spid="_x0000_s1204"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bnMUA&#10;AADeAAAADwAAAGRycy9kb3ducmV2LnhtbERP22oCMRB9F/yHMIJvml2xIlujiEUpBcEr9HHYjLuL&#10;yWS7SXXbr2+Egm9zONeZLVprxI0aXzlWkA4TEMS50xUXCk7H9WAKwgdkjcYxKfghD4t5tzPDTLs7&#10;7+l2CIWIIewzVFCGUGdS+rwki37oauLIXVxjMUTYFFI3eI/h1shRkkykxYpjQ4k1rUrKr4dvq2D3&#10;9vV5/p0ed37kzIfZ6PVkm56V6vfa5SuIQG14iv/d7zrOH7+MU3i8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RucxQAAAN4AAAAPAAAAAAAAAAAAAAAAAJgCAABkcnMv&#10;ZG93bnJldi54bWxQSwUGAAAAAAQABAD1AAAAigMAAAAA&#10;" path="m,l1095185,e" filled="f" strokecolor="#fcc43c">
                  <v:stroke miterlimit="83231f" joinstyle="miter"/>
                  <v:path arrowok="t" textboxrect="0,0,1095185,0"/>
                </v:shape>
                <v:shape id="Shape 14542" o:spid="_x0000_s1205"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IAMMA&#10;AADeAAAADwAAAGRycy9kb3ducmV2LnhtbERP24rCMBB9F/yHMIJva6p2l91qFBUERVio7gfMNmNb&#10;bCalSbX+vREE3+ZwrjNfdqYSV2pcaVnBeBSBIM6sLjlX8HfafnyDcB5ZY2WZFNzJwXLR780x0fbG&#10;KV2PPhchhF2CCgrv60RKlxVk0I1sTRy4s20M+gCbXOoGbyHcVHISRV/SYMmhocCaNgVll2NrFLSn&#10;A403P5i2+j/O3G+3X+vpXqnhoFvNQHjq/Fv8cu90mB9/xh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IAMMAAADeAAAADwAAAAAAAAAAAAAAAACYAgAAZHJzL2Rv&#10;d25yZXYueG1sUEsFBgAAAAAEAAQA9QAAAIgDAAAAAA==&#10;" path="m,l18567,e" filled="f" strokecolor="#fcc43c">
                  <v:stroke miterlimit="83231f" joinstyle="miter"/>
                  <v:path arrowok="t" textboxrect="0,0,18567,0"/>
                </v:shape>
                <v:shape id="Shape 14543" o:spid="_x0000_s1206"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alcUA&#10;AADeAAAADwAAAGRycy9kb3ducmV2LnhtbERPS2vCQBC+F/wPywhepG58VYmuIoJY2kMxrZ6H7JgE&#10;s7Mhu4nx33cLQm/z8T1nve1MKVqqXWFZwXgUgSBOrS44U/DzfXhdgnAeWWNpmRQ8yMF203tZY6zt&#10;nU/UJj4TIYRdjApy76tYSpfmZNCNbEUcuKutDfoA60zqGu8h3JRyEkVv0mDBoSHHivY5pbekMQoO&#10;08/rZewWH8O2OTf+mOzd7qtQatDvdisQnjr/L36633WYP5vPpv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xqVxQAAAN4AAAAPAAAAAAAAAAAAAAAAAJgCAABkcnMv&#10;ZG93bnJldi54bWxQSwUGAAAAAAQABAD1AAAAigMAAAAA&#10;" path="m,l18555,e" filled="f" strokecolor="#fcc43c">
                  <v:stroke miterlimit="83231f" joinstyle="miter"/>
                  <v:path arrowok="t" textboxrect="0,0,18555,0"/>
                </v:shape>
                <v:shape id="Shape 14544" o:spid="_x0000_s1207"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FLMMA&#10;AADeAAAADwAAAGRycy9kb3ducmV2LnhtbERPTWsCMRC9F/ofwgheimYra5HVKFWw9CbVHjyOm3Gz&#10;uplsk1S3/94UBG/zeJ8zW3S2ERfyoXas4HWYgSAuna65UvC9Ww8mIEJE1tg4JgV/FGAxf36aYaHd&#10;lb/oso2VSCEcClRgYmwLKUNpyGIYupY4cUfnLcYEfSW1x2sKt40cZdmbtFhzajDY0spQed7+WgXe&#10;vrjN7mO/Opx+Rku5dMaHvVGq3+vepyAidfEhvrs/dZqfj/M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FLMMAAADeAAAADwAAAAAAAAAAAAAAAACYAgAAZHJzL2Rv&#10;d25yZXYueG1sUEsFBgAAAAAEAAQA9QAAAIgDAAAAAA==&#10;" path="m,l5016627,e" filled="f" strokecolor="#fcc43c">
                  <v:stroke miterlimit="83231f" joinstyle="miter"/>
                  <v:path arrowok="t" textboxrect="0,0,5016627,0"/>
                </v:shape>
                <v:shape id="Shape 14545" o:spid="_x0000_s1208"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esQA&#10;AADeAAAADwAAAGRycy9kb3ducmV2LnhtbERPTWvCQBC9F/wPywi91Y01FomuIgXBnmyNB70N2TGJ&#10;yc6G3TWm/75bKPQ2j/c5q81gWtGT87VlBdNJAoK4sLrmUsEp370sQPiArLG1TAq+ycNmPXpaYabt&#10;g7+oP4ZSxBD2GSqoQugyKX1RkUE/sR1x5K7WGQwRulJqh48Yblr5miRv0mDNsaHCjt4rKprj3Sho&#10;Dv6waGY3aS5Jmp/dp3Qfea/U83jYLkEEGsK/+M+913F+Ok/n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sHrEAAAA3gAAAA8AAAAAAAAAAAAAAAAAmAIAAGRycy9k&#10;b3ducmV2LnhtbFBLBQYAAAAABAAEAPUAAACJAwAAAAA=&#10;" path="m,l19075,e" filled="f" strokecolor="#fcc43c">
                  <v:stroke miterlimit="83231f" joinstyle="miter"/>
                  <v:path arrowok="t" textboxrect="0,0,19075,0"/>
                </v:shape>
                <v:shape id="Shape 14546" o:spid="_x0000_s1209"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gssMA&#10;AADeAAAADwAAAGRycy9kb3ducmV2LnhtbERPS4vCMBC+L/gfwgjeNHWpItUoKisoeFgfB49jM7bF&#10;ZlKaqNVfbxaEvc3H95zJrDGluFPtCssK+r0IBHFqdcGZguNh1R2BcB5ZY2mZFDzJwWza+ppgou2D&#10;d3Tf+0yEEHYJKsi9rxIpXZqTQdezFXHgLrY26AOsM6lrfIRwU8rvKBpKgwWHhhwrWuaUXvc3oyBd&#10;bE8DNLq/4Sq+bsrf8+vncFaq027mYxCeGv8v/rjXOsyP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gssMAAADeAAAADwAAAAAAAAAAAAAAAACYAgAAZHJzL2Rv&#10;d25yZXYueG1sUEsFBgAAAAAEAAQA9QAAAIgDAAAAAA==&#10;" path="m,l19076,e" filled="f" strokecolor="#fcc43c">
                  <v:stroke miterlimit="83231f" joinstyle="miter"/>
                  <v:path arrowok="t" textboxrect="0,0,19076,0"/>
                </v:shape>
                <v:rect id="Rectangle 14602" o:spid="_x0000_s1210"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9s8UA&#10;AADeAAAADwAAAGRycy9kb3ducmV2LnhtbERPTWvCQBC9C/6HZYTedKOUoNFVxLYkxzYK6m3Ijkkw&#10;OxuyW5P213cLhd7m8T5nsxtMIx7UudqygvksAkFcWF1zqeB0fJsuQTiPrLGxTAq+yMFuOx5tMNG2&#10;5w965L4UIYRdggoq79tESldUZNDNbEscuJvtDPoAu1LqDvsQbhq5iKJYGqw5NFTY0qGi4p5/GgXp&#10;st1fMvvdl83rNT2/n1cvx5VX6mky7NcgPA3+X/znznSY/xx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T2zxQAAAN4AAAAPAAAAAAAAAAAAAAAAAJgCAABkcnMv&#10;ZG93bnJldi54bWxQSwUGAAAAAAQABAD1AAAAigMAAAAA&#10;" filled="f" stroked="f">
                  <v:textbox inset="0,0,0,0">
                    <w:txbxContent>
                      <w:p w:rsidR="00D276C5" w:rsidRDefault="00D4663C">
                        <w:pPr>
                          <w:spacing w:after="160" w:line="259" w:lineRule="auto"/>
                          <w:ind w:left="0" w:firstLine="0"/>
                        </w:pPr>
                        <w:r>
                          <w:rPr>
                            <w:w w:val="104"/>
                            <w:sz w:val="14"/>
                          </w:rPr>
                          <w:t>OD</w:t>
                        </w:r>
                      </w:p>
                    </w:txbxContent>
                  </v:textbox>
                </v:rect>
                <v:rect id="Rectangle 14603" o:spid="_x0000_s1211"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YKMUA&#10;AADeAAAADwAAAGRycy9kb3ducmV2LnhtbERPTWvCQBC9F/wPywi91Y22BE1dRbQlObZR0N6G7JgE&#10;s7MhuzXRX98tFHqbx/uc5XowjbhS52rLCqaTCARxYXXNpYLD/v1pDsJ5ZI2NZVJwIwfr1ehhiYm2&#10;PX/SNfelCCHsElRQed8mUrqiIoNuYlviwJ1tZ9AH2JVSd9iHcNPIWRTF0mDNoaHClrYVFZf82yhI&#10;5+3mlNl7XzZvX+nx47jY7RdeqcfxsHkF4Wnw/+I/d6bD/Jc4e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ZgoxQAAAN4AAAAPAAAAAAAAAAAAAAAAAJgCAABkcnMv&#10;ZG93bnJldi54bWxQSwUGAAAAAAQABAD1AAAAigMAAAAA&#10;" filled="f" stroked="f">
                  <v:textbox inset="0,0,0,0">
                    <w:txbxContent>
                      <w:p w:rsidR="00D276C5" w:rsidRDefault="00D4663C">
                        <w:pPr>
                          <w:spacing w:after="160" w:line="259" w:lineRule="auto"/>
                          <w:ind w:left="0" w:firstLine="0"/>
                        </w:pPr>
                        <w:r>
                          <w:rPr>
                            <w:w w:val="107"/>
                            <w:sz w:val="14"/>
                          </w:rPr>
                          <w:t>Obchodní</w:t>
                        </w:r>
                        <w:r>
                          <w:rPr>
                            <w:spacing w:val="3"/>
                            <w:w w:val="107"/>
                            <w:sz w:val="14"/>
                          </w:rPr>
                          <w:t xml:space="preserve"> </w:t>
                        </w:r>
                        <w:r>
                          <w:rPr>
                            <w:w w:val="107"/>
                            <w:sz w:val="14"/>
                          </w:rPr>
                          <w:t>Divize.</w:t>
                        </w:r>
                      </w:p>
                    </w:txbxContent>
                  </v:textbox>
                </v:rect>
                <v:rect id="Rectangle 14604" o:spid="_x0000_s1212"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XMUA&#10;AADeAAAADwAAAGRycy9kb3ducmV2LnhtbERPTWvCQBC9C/6HZQredNMSRFNXCVbRY2sKtrchO01C&#10;d2dDdjVpf323IHibx/uc1WawRlyp841jBY+zBARx6XTDlYL3Yj9dgPABWaNxTAp+yMNmPR6tMNOu&#10;5ze6nkIlYgj7DBXUIbSZlL6syaKfuZY4cl+usxgi7CqpO+xjuDXyKUnm0mLDsaHGlrY1ld+ni1Vw&#10;WLT5x9H99pXZfR7Or+flS7EMSk0ehvwZRKAh3MU391HH+ek8S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BcxQAAAN4AAAAPAAAAAAAAAAAAAAAAAJgCAABkcnMv&#10;ZG93bnJldi54bWxQSwUGAAAAAAQABAD1AAAAigMAAAAA&#10;" filled="f" stroked="f">
                  <v:textbox inset="0,0,0,0">
                    <w:txbxContent>
                      <w:p w:rsidR="00D276C5" w:rsidRDefault="00D4663C">
                        <w:pPr>
                          <w:spacing w:after="160" w:line="259" w:lineRule="auto"/>
                          <w:ind w:left="0" w:firstLine="0"/>
                        </w:pPr>
                        <w:r>
                          <w:rPr>
                            <w:w w:val="108"/>
                            <w:sz w:val="14"/>
                          </w:rPr>
                          <w:t>p.</w:t>
                        </w:r>
                        <w:r>
                          <w:rPr>
                            <w:spacing w:val="3"/>
                            <w:w w:val="108"/>
                            <w:sz w:val="14"/>
                          </w:rPr>
                          <w:t xml:space="preserve"> </w:t>
                        </w:r>
                        <w:r>
                          <w:rPr>
                            <w:w w:val="108"/>
                            <w:sz w:val="14"/>
                          </w:rPr>
                          <w:t>a.</w:t>
                        </w:r>
                      </w:p>
                    </w:txbxContent>
                  </v:textbox>
                </v:rect>
                <v:rect id="Rectangle 14606" o:spid="_x0000_s1213"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7sMUA&#10;AADeAAAADwAAAGRycy9kb3ducmV2LnhtbERPS2vCQBC+C/0PyxR6002lBI2uElpLcvRRsL0N2TEJ&#10;zc6G7DZJ++tdQehtPr7nrLejaURPnastK3ieRSCIC6trLhV8nN6nCxDOI2tsLJOCX3Kw3TxM1pho&#10;O/CB+qMvRQhhl6CCyvs2kdIVFRl0M9sSB+5iO4M+wK6UusMhhJtGzqMolgZrDg0VtvRaUfF9/DEK&#10;skWbfub2byib3Vd23p+Xb6elV+rpcUxXIDyN/l98d+c6zH+Jo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juwxQAAAN4AAAAPAAAAAAAAAAAAAAAAAJgCAABkcnMv&#10;ZG93bnJldi54bWxQSwUGAAAAAAQABAD1AAAAigMAAAAA&#10;" filled="f" stroked="f">
                  <v:textbox inset="0,0,0,0">
                    <w:txbxContent>
                      <w:p w:rsidR="00D276C5" w:rsidRDefault="00D4663C">
                        <w:pPr>
                          <w:spacing w:after="160" w:line="259" w:lineRule="auto"/>
                          <w:ind w:left="0" w:firstLine="0"/>
                        </w:pPr>
                        <w:r>
                          <w:rPr>
                            <w:w w:val="118"/>
                            <w:sz w:val="14"/>
                          </w:rPr>
                          <w:t>PIN</w:t>
                        </w:r>
                      </w:p>
                    </w:txbxContent>
                  </v:textbox>
                </v:rect>
                <v:rect id="Rectangle 14607" o:spid="_x0000_s1214"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eK8QA&#10;AADeAAAADwAAAGRycy9kb3ducmV2LnhtbERPS4vCMBC+L/gfwgje1lQRV6tRRF306AvU29CMbbGZ&#10;lCba7v76jbDgbT6+50znjSnEkyqXW1bQ60YgiBOrc04VnI7fnyMQziNrLCyTgh9yMJ+1PqYYa1vz&#10;np4Hn4oQwi5GBZn3ZSylSzIy6Lq2JA7czVYGfYBVKnWFdQg3hexH0VAazDk0ZFjSMqPkfngYBZtR&#10;ubhs7W+dFuvr5rw7j1fHsVeq024WExCeGv8W/7u3OswfDK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nivEAAAA3gAAAA8AAAAAAAAAAAAAAAAAmAIAAGRycy9k&#10;b3ducmV2LnhtbFBLBQYAAAAABAAEAPUAAACJAwAAAAA=&#10;" filled="f" stroked="f">
                  <v:textbox inset="0,0,0,0">
                    <w:txbxContent>
                      <w:p w:rsidR="00D276C5" w:rsidRDefault="00D4663C">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v:textbox>
                </v:rect>
                <v:rect id="Rectangle 14608" o:spid="_x0000_s1215"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KWccA&#10;AADeAAAADwAAAGRycy9kb3ducmV2LnhtbESPQWvCQBCF74L/YRmhN91Yimh0FdGKHlstqLchOybB&#10;7GzIribtr+8cCr3N8N68981i1blKPakJpWcD41ECijjztuTcwNdpN5yCChHZYuWZDHxTgNWy31tg&#10;an3Ln/Q8xlxJCIcUDRQx1qnWISvIYRj5mli0m28cRlmbXNsGWwl3lX5Nkol2WLI0FFjTpqDsfnw4&#10;A/tpvb4c/E+bV+/X/fnjPNueZtGYl0G3noOK1MV/89/1wQr+2yQ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ClnHAAAA3gAAAA8AAAAAAAAAAAAAAAAAmAIAAGRy&#10;cy9kb3ducmV2LnhtbFBLBQYAAAAABAAEAPUAAACMAwAAAAA=&#10;" filled="f" stroked="f">
                  <v:textbox inset="0,0,0,0">
                    <w:txbxContent>
                      <w:p w:rsidR="00D276C5" w:rsidRDefault="00D4663C">
                        <w:pPr>
                          <w:spacing w:after="160" w:line="259" w:lineRule="auto"/>
                          <w:ind w:left="0" w:firstLine="0"/>
                        </w:pPr>
                        <w:r>
                          <w:rPr>
                            <w:w w:val="117"/>
                            <w:sz w:val="14"/>
                          </w:rPr>
                          <w:t>P-klient</w:t>
                        </w:r>
                      </w:p>
                    </w:txbxContent>
                  </v:textbox>
                </v:rect>
                <v:rect id="Rectangle 14609" o:spid="_x0000_s1216" style="position:absolute;left:11879;top:6956;width:6556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vwsQA&#10;AADeAAAADwAAAGRycy9kb3ducmV2LnhtbERPS4vCMBC+C/sfwix401QRsdUosuuiRx8L6m1oxrbY&#10;TEqTtdVfbwRhb/PxPWe2aE0pblS7wrKCQT8CQZxaXXCm4Pfw05uAcB5ZY2mZFNzJwWL+0Zlhom3D&#10;O7rtfSZCCLsEFeTeV4mULs3JoOvbijhwF1sb9AHWmdQ1NiHclHIYRWNpsODQkGNFXzml1/2fUbCe&#10;VMvTxj6arFyd18ftMf4+xF6p7me7nILw1Pp/8du90WH+aBz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r8LEAAAA3gAAAA8AAAAAAAAAAAAAAAAAmAIAAGRycy9k&#10;b3ducmV2LnhtbFBLBQYAAAAABAAEAPUAAACJAwAAAAA=&#10;" filled="f" stroked="f">
                  <v:textbox inset="0,0,0,0">
                    <w:txbxContent>
                      <w:p w:rsidR="00D276C5" w:rsidRDefault="00D4663C">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v:textbox>
                </v:rect>
                <v:rect id="Rectangle 14610" o:spid="_x0000_s1217" style="position:absolute;left:11879;top:8099;width:23815;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QgsgA&#10;AADeAAAADwAAAGRycy9kb3ducmV2LnhtbESPQWvCQBCF70L/wzKF3nRjKaJpNiLaosdWBe1tyE6T&#10;0OxsyG5N9Nd3DgVvM8yb996XLQfXqAt1ofZsYDpJQBEX3tZcGjge3sdzUCEiW2w8k4ErBVjmD6MM&#10;U+t7/qTLPpZKTDikaKCKsU21DkVFDsPEt8Ry+/adwyhrV2rbYS/mrtHPSTLTDmuWhApbWldU/Ox/&#10;nYHtvF2dd/7Wl83b1/b0cVpsDotozNPjsHoFFWmId/H/985K/ZfZV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pCCyAAAAN4AAAAPAAAAAAAAAAAAAAAAAJgCAABk&#10;cnMvZG93bnJldi54bWxQSwUGAAAAAAQABAD1AAAAjQMAAAAA&#10;" filled="f" stroked="f">
                  <v:textbox inset="0,0,0,0">
                    <w:txbxContent>
                      <w:p w:rsidR="00D276C5" w:rsidRDefault="00D4663C">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v:textbox>
                </v:rect>
                <v:rect id="Rectangle 14611" o:spid="_x0000_s1218"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1GcQA&#10;AADeAAAADwAAAGRycy9kb3ducmV2LnhtbERPS4vCMBC+C/6HMII3TSsiWo0iPtDjrgrqbWjGtthM&#10;ShNtd3/9ZmFhb/PxPWexak0p3lS7wrKCeBiBIE6tLjhTcDnvB1MQziNrLC2Tgi9ysFp2OwtMtG34&#10;k94nn4kQwi5BBbn3VSKlS3My6Ia2Ig7cw9YGfYB1JnWNTQg3pRxF0UQaLDg05FjRJqf0eXoZBYdp&#10;tb4d7XeTlbv74fpxnW3PM69Uv9eu5yA8tf5f/Oc+6jB/P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NRnEAAAA3gAAAA8AAAAAAAAAAAAAAAAAmAIAAGRycy9k&#10;b3ducmV2LnhtbFBLBQYAAAAABAAEAPUAAACJAwAAAAA=&#10;" filled="f" stroked="f">
                  <v:textbox inset="0,0,0,0">
                    <w:txbxContent>
                      <w:p w:rsidR="00D276C5" w:rsidRDefault="00D4663C">
                        <w:pPr>
                          <w:spacing w:after="160" w:line="259" w:lineRule="auto"/>
                          <w:ind w:left="0" w:firstLine="0"/>
                        </w:pPr>
                        <w:r>
                          <w:rPr>
                            <w:w w:val="111"/>
                            <w:sz w:val="14"/>
                          </w:rPr>
                          <w:t>Platba</w:t>
                        </w:r>
                        <w:r>
                          <w:rPr>
                            <w:spacing w:val="3"/>
                            <w:w w:val="111"/>
                            <w:sz w:val="14"/>
                          </w:rPr>
                          <w:t xml:space="preserve"> </w:t>
                        </w:r>
                        <w:r>
                          <w:rPr>
                            <w:w w:val="111"/>
                            <w:sz w:val="14"/>
                          </w:rPr>
                          <w:t>„OUR"</w:t>
                        </w:r>
                      </w:p>
                    </w:txbxContent>
                  </v:textbox>
                </v:rect>
                <v:rect id="Rectangle 14612" o:spid="_x0000_s1219"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rbsUA&#10;AADeAAAADwAAAGRycy9kb3ducmV2LnhtbERPTWvCQBC9C/0Pywi9mU2kiE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KtuxQAAAN4AAAAPAAAAAAAAAAAAAAAAAJgCAABkcnMv&#10;ZG93bnJldi54bWxQSwUGAAAAAAQABAD1AAAAigMAAAAA&#10;" filled="f" stroked="f">
                  <v:textbox inset="0,0,0,0">
                    <w:txbxContent>
                      <w:p w:rsidR="00D276C5" w:rsidRDefault="00D4663C">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v:textbox>
                </v:rect>
                <v:rect id="Rectangle 14613" o:spid="_x0000_s1220"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O9cQA&#10;AADeAAAADwAAAGRycy9kb3ducmV2LnhtbERPS4vCMBC+C/sfwgjeNNUV0WoUWVf06GNBvQ3N2Bab&#10;SWmirf76zYKwt/n4njNbNKYQD6pcbllBvxeBIE6szjlV8HNcd8cgnEfWWFgmBU9ysJh/tGYYa1vz&#10;nh4Hn4oQwi5GBZn3ZSylSzIy6Hq2JA7c1VYGfYBVKnWFdQg3hRxE0UgazDk0ZFjSV0bJ7XA3Cjbj&#10;cnne2ledFt+XzWl3mqyOE69Up90spyA8Nf5f/HZvdZg/HPU/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DvXEAAAA3gAAAA8AAAAAAAAAAAAAAAAAmAIAAGRycy9k&#10;b3ducmV2LnhtbFBLBQYAAAAABAAEAPUAAACJAwAAAAA=&#10;" filled="f" stroked="f">
                  <v:textbox inset="0,0,0,0">
                    <w:txbxContent>
                      <w:p w:rsidR="00D276C5" w:rsidRDefault="00D4663C">
                        <w:pPr>
                          <w:spacing w:after="160" w:line="259" w:lineRule="auto"/>
                          <w:ind w:left="0" w:firstLine="0"/>
                        </w:pPr>
                        <w:r>
                          <w:rPr>
                            <w:w w:val="110"/>
                            <w:sz w:val="14"/>
                          </w:rPr>
                          <w:t>PO</w:t>
                        </w:r>
                      </w:p>
                    </w:txbxContent>
                  </v:textbox>
                </v:rect>
                <v:rect id="Rectangle 14614" o:spid="_x0000_s1221"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gcQA&#10;AADeAAAADwAAAGRycy9kb3ducmV2LnhtbERPTYvCMBC9L/gfwizsbU0VEa1GEXXRo1rB3dvQjG3Z&#10;ZlKaaKu/3giCt3m8z5nOW1OKK9WusKyg141AEKdWF5wpOCY/3yMQziNrLC2Tghs5mM86H1OMtW14&#10;T9eDz0QIYRejgtz7KpbSpTkZdF1bEQfubGuDPsA6k7rGJoSbUvajaCgNFhwacqxomVP6f7gYBZtR&#10;tfjd2nuTleu/zWl3Gq+SsVfq67NdTEB4av1b/HJvdZg/GPY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loHEAAAA3gAAAA8AAAAAAAAAAAAAAAAAmAIAAGRycy9k&#10;b3ducmV2LnhtbFBLBQYAAAAABAAEAPUAAACJAwAAAAA=&#10;" filled="f" stroked="f">
                  <v:textbox inset="0,0,0,0">
                    <w:txbxContent>
                      <w:p w:rsidR="00D276C5" w:rsidRDefault="00D4663C">
                        <w:pPr>
                          <w:spacing w:after="160" w:line="259" w:lineRule="auto"/>
                          <w:ind w:left="0" w:firstLine="0"/>
                        </w:pPr>
                        <w:r>
                          <w:rPr>
                            <w:w w:val="111"/>
                            <w:sz w:val="14"/>
                          </w:rPr>
                          <w:t>Právnická</w:t>
                        </w:r>
                        <w:r>
                          <w:rPr>
                            <w:spacing w:val="3"/>
                            <w:w w:val="111"/>
                            <w:sz w:val="14"/>
                          </w:rPr>
                          <w:t xml:space="preserve"> </w:t>
                        </w:r>
                        <w:r>
                          <w:rPr>
                            <w:w w:val="111"/>
                            <w:sz w:val="14"/>
                          </w:rPr>
                          <w:t>osoba.</w:t>
                        </w:r>
                      </w:p>
                    </w:txbxContent>
                  </v:textbox>
                </v:rect>
                <v:rect id="Rectangle 14615" o:spid="_x0000_s1222"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zGsQA&#10;AADeAAAADwAAAGRycy9kb3ducmV2LnhtbERPS4vCMBC+C/sfwgjeNFVW0WoUWVf06GNBvQ3N2Bab&#10;SWmirf76zYKwt/n4njNbNKYQD6pcbllBvxeBIE6szjlV8HNcd8cgnEfWWFgmBU9ysJh/tGYYa1vz&#10;nh4Hn4oQwi5GBZn3ZSylSzIy6Hq2JA7c1VYGfYBVKnWFdQg3hRxE0UgazDk0ZFjSV0bJ7XA3Cjbj&#10;cnne2ledFt+XzWl3mqyOE69Up90spyA8Nf5f/HZvdZj/Oeo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MxrEAAAA3gAAAA8AAAAAAAAAAAAAAAAAmAIAAGRycy9k&#10;b3ducmV2LnhtbFBLBQYAAAAABAAEAPUAAACJAwAAAAA=&#10;" filled="f" stroked="f">
                  <v:textbox inset="0,0,0,0">
                    <w:txbxContent>
                      <w:p w:rsidR="00D276C5" w:rsidRDefault="00D4663C">
                        <w:pPr>
                          <w:spacing w:after="160" w:line="259" w:lineRule="auto"/>
                          <w:ind w:left="0" w:firstLine="0"/>
                        </w:pPr>
                        <w:r>
                          <w:rPr>
                            <w:w w:val="114"/>
                            <w:sz w:val="14"/>
                          </w:rPr>
                          <w:t>POB</w:t>
                        </w:r>
                      </w:p>
                    </w:txbxContent>
                  </v:textbox>
                </v:rect>
                <v:rect id="Rectangle 14616" o:spid="_x0000_s1223"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tbcQA&#10;AADeAAAADwAAAGRycy9kb3ducmV2LnhtbERPS4vCMBC+C/6HMII3TRUpWo0iPtDjrgrqbWjGtthM&#10;ShNtd3/9ZmFhb/PxPWexak0p3lS7wrKC0TACQZxaXXCm4HLeD6YgnEfWWFomBV/kYLXsdhaYaNvw&#10;J71PPhMhhF2CCnLvq0RKl+Zk0A1tRRy4h60N+gDrTOoamxBuSjmOolgaLDg05FjRJqf0eXoZBYdp&#10;tb4d7XeTlbv74fpxnW3PM69Uv9eu5yA8tf5f/Oc+6jB/Eo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rW3EAAAA3gAAAA8AAAAAAAAAAAAAAAAAmAIAAGRycy9k&#10;b3ducmV2LnhtbFBLBQYAAAAABAAEAPUAAACJAwAAAAA=&#10;" filled="f" stroked="f">
                  <v:textbox inset="0,0,0,0">
                    <w:txbxContent>
                      <w:p w:rsidR="00D276C5" w:rsidRDefault="00D4663C">
                        <w:pPr>
                          <w:spacing w:after="160" w:line="259" w:lineRule="auto"/>
                          <w:ind w:left="0" w:firstLine="0"/>
                        </w:pPr>
                        <w:r>
                          <w:rPr>
                            <w:w w:val="114"/>
                            <w:sz w:val="14"/>
                          </w:rPr>
                          <w:t>Pobočka</w:t>
                        </w:r>
                        <w:r>
                          <w:rPr>
                            <w:spacing w:val="3"/>
                            <w:w w:val="114"/>
                            <w:sz w:val="14"/>
                          </w:rPr>
                          <w:t xml:space="preserve"> </w:t>
                        </w:r>
                        <w:r>
                          <w:rPr>
                            <w:w w:val="114"/>
                            <w:sz w:val="14"/>
                          </w:rPr>
                          <w:t>KB.</w:t>
                        </w:r>
                      </w:p>
                    </w:txbxContent>
                  </v:textbox>
                </v:rect>
                <v:rect id="Rectangle 14617" o:spid="_x0000_s1224"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I9sQA&#10;AADeAAAADwAAAGRycy9kb3ducmV2LnhtbERPS4vCMBC+C/sfwix401QRH9Uosip69LHg7m1oxrZs&#10;MylNtNVfbwRhb/PxPWe2aEwhblS53LKCXjcCQZxYnXOq4Pu06YxBOI+ssbBMCu7kYDH/aM0w1rbm&#10;A92OPhUhhF2MCjLvy1hKl2Rk0HVtSRy4i60M+gCrVOoK6xBuCtmPoqE0mHNoyLCkr4ySv+PVKNiO&#10;y+XPzj7qtFj/bs/782R1mnil2p/NcgrCU+P/xW/3Tof5g2F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3CPbEAAAA3gAAAA8AAAAAAAAAAAAAAAAAmAIAAGRycy9k&#10;b3ducmV2LnhtbFBLBQYAAAAABAAEAPUAAACJAwAAAAA=&#10;" filled="f" stroked="f">
                  <v:textbox inset="0,0,0,0">
                    <w:txbxContent>
                      <w:p w:rsidR="00D276C5" w:rsidRDefault="00D4663C">
                        <w:pPr>
                          <w:spacing w:after="160" w:line="259" w:lineRule="auto"/>
                          <w:ind w:left="0" w:firstLine="0"/>
                        </w:pPr>
                        <w:r>
                          <w:rPr>
                            <w:w w:val="112"/>
                            <w:sz w:val="14"/>
                          </w:rPr>
                          <w:t>pokyn</w:t>
                        </w:r>
                        <w:r>
                          <w:rPr>
                            <w:spacing w:val="3"/>
                            <w:w w:val="112"/>
                            <w:sz w:val="14"/>
                          </w:rPr>
                          <w:t xml:space="preserve"> </w:t>
                        </w:r>
                        <w:r>
                          <w:rPr>
                            <w:w w:val="112"/>
                            <w:sz w:val="14"/>
                          </w:rPr>
                          <w:t>RFT</w:t>
                        </w:r>
                      </w:p>
                    </w:txbxContent>
                  </v:textbox>
                </v:rect>
                <v:rect id="Rectangle 14618" o:spid="_x0000_s1225"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hMgA&#10;AADeAAAADwAAAGRycy9kb3ducmV2LnhtbESPQWvCQBCF70L/wzKF3nRjKaJpNiLaosdWBe1tyE6T&#10;0OxsyG5N9Nd3DgVvM7w3732TLQfXqAt1ofZsYDpJQBEX3tZcGjge3sdzUCEiW2w8k4ErBVjmD6MM&#10;U+t7/qTLPpZKQjikaKCKsU21DkVFDsPEt8SiffvOYZS1K7XtsJdw1+jnJJlphzVLQ4UtrSsqfva/&#10;zsB23q7OO3/ry+bta3v6OC02h0U05ulxWL2CijTEu/n/emcF/2U2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qJyEyAAAAN4AAAAPAAAAAAAAAAAAAAAAAJgCAABk&#10;cnMvZG93bnJldi54bWxQSwUGAAAAAAQABAD1AAAAjQMAAAAA&#10;" filled="f" stroked="f">
                  <v:textbox inset="0,0,0,0">
                    <w:txbxContent>
                      <w:p w:rsidR="00D276C5" w:rsidRDefault="00D4663C">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v:textbox>
                </v:rect>
                <v:rect id="Rectangle 14619" o:spid="_x0000_s1226"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5H8QA&#10;AADeAAAADwAAAGRycy9kb3ducmV2LnhtbERPS4vCMBC+C/6HMMLeNFUWsdUo4gM97qqg3oZmbIvN&#10;pDTRdvfXbxYEb/PxPWe2aE0pnlS7wrKC4SACQZxaXXCm4HTc9icgnEfWWFomBT/kYDHvdmaYaNvw&#10;Nz0PPhMhhF2CCnLvq0RKl+Zk0A1sRRy4m60N+gDrTOoamxBuSjmKorE0WHBoyLGiVU7p/fAwCnaT&#10;annZ298mKzfX3fnrHK+PsVfqo9cupyA8tf4tfrn3Osz/HA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OR/EAAAA3gAAAA8AAAAAAAAAAAAAAAAAmAIAAGRycy9k&#10;b3ducmV2LnhtbFBLBQYAAAAABAAEAPUAAACJAwAAAAA=&#10;" filled="f" stroked="f">
                  <v:textbox inset="0,0,0,0">
                    <w:txbxContent>
                      <w:p w:rsidR="00D276C5" w:rsidRDefault="00D4663C">
                        <w:pPr>
                          <w:spacing w:after="160" w:line="259" w:lineRule="auto"/>
                          <w:ind w:left="0" w:firstLine="0"/>
                        </w:pPr>
                        <w:r>
                          <w:rPr>
                            <w:w w:val="120"/>
                            <w:sz w:val="14"/>
                          </w:rPr>
                          <w:t>PPN</w:t>
                        </w:r>
                      </w:p>
                    </w:txbxContent>
                  </v:textbox>
                </v:rect>
                <v:rect id="Rectangle 14620" o:spid="_x0000_s1227"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aP8cA&#10;AADeAAAADwAAAGRycy9kb3ducmV2LnhtbESPQWvCQBCF74L/YRmhN90oRTR1FVGLHqsWbG9DdpqE&#10;ZmdDdmuiv75zELzNMG/ee99i1blKXakJpWcD41ECijjztuTcwOf5fTgDFSKyxcozGbhRgNWy31tg&#10;an3LR7qeYq7EhEOKBooY61TrkBXkMIx8TSy3H984jLI2ubYNtmLuKj1Jkql2WLIkFFjTpqDs9/Tn&#10;DOxn9frr4O9tXu2+95ePy3x7nkdjXgbd+g1UpC4+xY/vg5X6r9O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Wj/HAAAA3gAAAA8AAAAAAAAAAAAAAAAAmAIAAGRy&#10;cy9kb3ducmV2LnhtbFBLBQYAAAAABAAEAPUAAACMAwAAAAA=&#10;" filled="f" stroked="f">
                  <v:textbox inset="0,0,0,0">
                    <w:txbxContent>
                      <w:p w:rsidR="00D276C5" w:rsidRDefault="00D4663C">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v:textbox>
                </v:rect>
                <v:rect id="Rectangle 14621" o:spid="_x0000_s1228"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pMUA&#10;AADeAAAADwAAAGRycy9kb3ducmV2LnhtbERPTWvCQBC9C/0Pywi9mU2kiEZXCW1Fj60WorchOybB&#10;7GzIribtr+8WhN7m8T5ntRlMI+7UudqygiSKQRAXVtdcKvg6bidzEM4ja2wsk4JvcrBZP41WmGrb&#10;8yfdD74UIYRdigoq79tUSldUZNBFtiUO3MV2Bn2AXSl1h30IN42cxvFMGqw5NFTY0mtFxfVwMwp2&#10;8zY77e1PXzbv513+kS/ejguv1PN4yJYgPA3+X/xw73WY/zKb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kxQAAAN4AAAAPAAAAAAAAAAAAAAAAAJgCAABkcnMv&#10;ZG93bnJldi54bWxQSwUGAAAAAAQABAD1AAAAigMAAAAA&#10;" filled="f" stroked="f">
                  <v:textbox inset="0,0,0,0">
                    <w:txbxContent>
                      <w:p w:rsidR="00D276C5" w:rsidRDefault="00D4663C">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v:textbox>
                </v:rect>
                <v:rect id="Rectangle 14622" o:spid="_x0000_s1229"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h08QA&#10;AADeAAAADwAAAGRycy9kb3ducmV2LnhtbERPS4vCMBC+L+x/CLPgbU23iGg1iqwuevQF6m1oxrbY&#10;TEqTtdVfbwTB23x8zxlPW1OKK9WusKzgpxuBIE6tLjhTsN/9fQ9AOI+ssbRMCm7kYDr5/Bhjom3D&#10;G7pufSZCCLsEFeTeV4mULs3JoOvaijhwZ1sb9AHWmdQ1NiHclDKOor4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YdPEAAAA3gAAAA8AAAAAAAAAAAAAAAAAmAIAAGRycy9k&#10;b3ducmV2LnhtbFBLBQYAAAAABAAEAPUAAACJAwAAAAA=&#10;" filled="f" stroked="f">
                  <v:textbox inset="0,0,0,0">
                    <w:txbxContent>
                      <w:p w:rsidR="00D276C5" w:rsidRDefault="00D4663C">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v:textbox>
                </v:rect>
                <v:rect id="Rectangle 14623" o:spid="_x0000_s1230"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ESMUA&#10;AADeAAAADwAAAGRycy9kb3ducmV2LnhtbERPTWvCQBC9F/wPywi91U1tEY2uItqSHGsUbG9DdkxC&#10;s7Mhu03S/npXKHibx/uc1WYwteiodZVlBc+TCARxbnXFhYLT8f1pDsJ5ZI21ZVLwSw4269HDCmNt&#10;ez5Ql/lChBB2MSoovW9iKV1ekkE3sQ1x4C62NegDbAupW+xDuKnlNIpm0mDFoaHEhnYl5d/Zj1GQ&#10;zJvtZ2r/+qJ++0rOH+fF/rjwSj2Oh+0ShKfB38X/7lSH+a+z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MRIxQAAAN4AAAAPAAAAAAAAAAAAAAAAAJgCAABkcnMv&#10;ZG93bnJldi54bWxQSwUGAAAAAAQABAD1AAAAigMAAAAA&#10;" filled="f" stroked="f">
                  <v:textbox inset="0,0,0,0">
                    <w:txbxContent>
                      <w:p w:rsidR="00D276C5" w:rsidRDefault="00D4663C">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v:textbox>
                </v:rect>
                <v:rect id="Rectangle 14624" o:spid="_x0000_s1231"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cPM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g9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XDzEAAAA3gAAAA8AAAAAAAAAAAAAAAAAmAIAAGRycy9k&#10;b3ducmV2LnhtbFBLBQYAAAAABAAEAPUAAACJAwAAAAA=&#10;" filled="f" stroked="f">
                  <v:textbox inset="0,0,0,0">
                    <w:txbxContent>
                      <w:p w:rsidR="00D276C5" w:rsidRDefault="00D4663C">
                        <w:pPr>
                          <w:spacing w:after="160" w:line="259" w:lineRule="auto"/>
                          <w:ind w:left="0" w:firstLine="0"/>
                        </w:pPr>
                        <w:r>
                          <w:rPr>
                            <w:w w:val="110"/>
                            <w:sz w:val="14"/>
                          </w:rPr>
                          <w:t>Private</w:t>
                        </w:r>
                        <w:r>
                          <w:rPr>
                            <w:spacing w:val="3"/>
                            <w:w w:val="110"/>
                            <w:sz w:val="14"/>
                          </w:rPr>
                          <w:t xml:space="preserve"> </w:t>
                        </w:r>
                        <w:r>
                          <w:rPr>
                            <w:w w:val="110"/>
                            <w:sz w:val="14"/>
                          </w:rPr>
                          <w:t>placement</w:t>
                        </w:r>
                      </w:p>
                    </w:txbxContent>
                  </v:textbox>
                </v:rect>
                <v:rect id="Rectangle 14625" o:spid="_x0000_s1232"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5p8UA&#10;AADeAAAADwAAAGRycy9kb3ducmV2LnhtbERPTWvCQBC9F/wPywi91U2lF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mnxQAAAN4AAAAPAAAAAAAAAAAAAAAAAJgCAABkcnMv&#10;ZG93bnJldi54bWxQSwUGAAAAAAQABAD1AAAAigMAAAAA&#10;" filled="f" stroked="f">
                  <v:textbox inset="0,0,0,0">
                    <w:txbxContent>
                      <w:p w:rsidR="00D276C5" w:rsidRDefault="00D4663C">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v:textbox>
                </v:rect>
                <v:rect id="Rectangle 14626" o:spid="_x0000_s1233"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0MQA&#10;AADeAAAADwAAAGRycy9kb3ducmV2LnhtbERPS4vCMBC+L+x/CLPgbU1XpGg1iqwuevQF6m1oxrbY&#10;TEqTtdVfbwTB23x8zxlPW1OKK9WusKzgpxuBIE6tLjhTsN/9fQ9AOI+ssbRMCm7kYDr5/Bhjom3D&#10;G7pufSZCCLsEFeTeV4mULs3JoOvaijhwZ1sb9AHWmdQ1NiHclLIXRbE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Z9DEAAAA3gAAAA8AAAAAAAAAAAAAAAAAmAIAAGRycy9k&#10;b3ducmV2LnhtbFBLBQYAAAAABAAEAPUAAACJAwAAAAA=&#10;" filled="f" stroked="f">
                  <v:textbox inset="0,0,0,0">
                    <w:txbxContent>
                      <w:p w:rsidR="00D276C5" w:rsidRDefault="00D4663C">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v:textbox>
                </v:rect>
                <w10:anchorlock/>
              </v:group>
            </w:pict>
          </mc:Fallback>
        </mc:AlternateContent>
      </w:r>
      <w:r>
        <w:rPr>
          <w:sz w:val="14"/>
        </w:rPr>
        <w:t>Ročně.</w:t>
      </w:r>
    </w:p>
    <w:p w:rsidR="00D276C5" w:rsidRDefault="00D4663C">
      <w:pPr>
        <w:spacing w:before="155" w:after="160" w:line="248" w:lineRule="auto"/>
        <w:ind w:left="1856" w:hanging="1871"/>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88</wp:posOffset>
                </wp:positionH>
                <wp:positionV relativeFrom="paragraph">
                  <wp:posOffset>-47373</wp:posOffset>
                </wp:positionV>
                <wp:extent cx="6300006" cy="1292818"/>
                <wp:effectExtent l="0" t="0" r="0" b="0"/>
                <wp:wrapNone/>
                <wp:docPr id="95408" name="Group 95408"/>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4553" name="Shape 1455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54" name="Shape 1455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5" name="Shape 1455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6" name="Shape 1455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7" name="Shape 1455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8" name="Shape 1455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9" name="Shape 14559"/>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0" name="Shape 14560"/>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1" name="Shape 14561"/>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2" name="Shape 14562"/>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3" name="Shape 14563"/>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4" name="Shape 14564"/>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5" name="Shape 14565"/>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6" name="Shape 14566"/>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7" name="Shape 14567"/>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8" name="Shape 14568"/>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9" name="Shape 14569"/>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0" name="Shape 14570"/>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1" name="Shape 14571"/>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2" name="Shape 14572"/>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3" name="Shape 14573"/>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4" name="Shape 14574"/>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75" name="Shape 14575"/>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6" name="Shape 14576"/>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7" name="Shape 14577"/>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8" name="Shape 14578"/>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9" name="Shape 14579"/>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0" name="Shape 14580"/>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1" name="Shape 14581"/>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2" name="Shape 14582"/>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3" name="Shape 14583"/>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84" name="Shape 14584"/>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5" name="Shape 14585"/>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6" name="Shape 14586"/>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7" name="Shape 14587"/>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8" name="Shape 14588"/>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351E20D7" id="Group 95408" o:spid="_x0000_s1026" style="position:absolute;margin-left:0;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">
                <v:shape id="Shape 1455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2rcYA&#10;AADeAAAADwAAAGRycy9kb3ducmV2LnhtbERP22rCQBB9L/Qflin0rW5iq0h0DcViKYJgvYCPQ3ZM&#10;QndnY3arqV/vCkLf5nCuM8k7a8SJWl87VpD2EhDEhdM1lwq2m/nLCIQPyBqNY1LwRx7y6ePDBDPt&#10;zvxNp3UoRQxhn6GCKoQmk9IXFVn0PdcQR+7gWoshwraUusVzDLdG9pNkKC3WHBsqbGhWUfGz/rUK&#10;Vh/H/e4y2qx835mF+dTz4TLdKfX81L2PQQTqwr/47v7Scf7bYPAK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2rcYAAADeAAAADwAAAAAAAAAAAAAAAACYAgAAZHJz&#10;L2Rvd25yZXYueG1sUEsFBgAAAAAEAAQA9QAAAIsDAAAAAA==&#10;" path="m,l1095185,e" filled="f" strokecolor="#fcc43c">
                  <v:stroke miterlimit="83231f" joinstyle="miter"/>
                  <v:path arrowok="t" textboxrect="0,0,1095185,0"/>
                </v:shape>
                <v:shape id="Shape 1455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jMsQA&#10;AADeAAAADwAAAGRycy9kb3ducmV2LnhtbERP22rCQBB9L/QflhH6VjfaWDR1DTVQqBQKSfyAMTtN&#10;gtnZkN1o+vddQejbHM51tulkOnGhwbWWFSzmEQjiyuqWawXH8uN5DcJ5ZI2dZVLwSw7S3ePDFhNt&#10;r5zTpfC1CCHsElTQeN8nUrqqIYNubnviwP3YwaAPcKilHvAawk0nl1H0Kg22HBoa7ClrqDoXo1Ew&#10;ll+0yDaYj/oUV+57Ouz1y0Gpp9n0/gbC0+T/xXf3pw7z49Uqh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8YzLEAAAA3gAAAA8AAAAAAAAAAAAAAAAAmAIAAGRycy9k&#10;b3ducmV2LnhtbFBLBQYAAAAABAAEAPUAAACJAwAAAAA=&#10;" path="m,l18567,e" filled="f" strokecolor="#fcc43c">
                  <v:stroke miterlimit="83231f" joinstyle="miter"/>
                  <v:path arrowok="t" textboxrect="0,0,18567,0"/>
                </v:shape>
                <v:shape id="Shape 1455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xp8UA&#10;AADeAAAADwAAAGRycy9kb3ducmV2LnhtbERPS2vCQBC+F/oflin0UnSjNVpSVxFBKvVQjI/zkB2T&#10;YHY2ZDcx/fduQehtPr7nzJe9qURHjSstKxgNIxDEmdUl5wqOh83gA4TzyBory6TglxwsF89Pc0y0&#10;vfGeutTnIoSwS1BB4X2dSOmyggy6oa2JA3exjUEfYJNL3eAthJtKjqNoKg2WHBoKrGldUHZNW6Ng&#10;8767nEdu9v3WtafWf6Vrt/oplXp96VefIDz1/l/8cG91mD+J4xj+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7GnxQAAAN4AAAAPAAAAAAAAAAAAAAAAAJgCAABkcnMv&#10;ZG93bnJldi54bWxQSwUGAAAAAAQABAD1AAAAigMAAAAA&#10;" path="m,l18555,e" filled="f" strokecolor="#fcc43c">
                  <v:stroke miterlimit="83231f" joinstyle="miter"/>
                  <v:path arrowok="t" textboxrect="0,0,18555,0"/>
                </v:shape>
                <v:shape id="Shape 1455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oHcMA&#10;AADeAAAADwAAAGRycy9kb3ducmV2LnhtbERPTWsCMRC9C/6HMEIvollFRVajqNDSW6l68Dhuxs3q&#10;ZrJNUl3/fVMo9DaP9znLdWtrcScfKscKRsMMBHHhdMWlguPhdTAHESKyxtoxKXhSgPWq21lirt2D&#10;P+m+j6VIIRxyVGBibHIpQ2HIYhi6hjhxF+ctxgR9KbXHRwq3tRxn2UxarDg1GGxoZ6i47b+tAm/7&#10;7uPwdtqdr1/jrdw648PJKPXSazcLEJHa+C/+c7/rNH8ync7g9510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oHcMAAADeAAAADwAAAAAAAAAAAAAAAACYAgAAZHJzL2Rv&#10;d25yZXYueG1sUEsFBgAAAAAEAAQA9QAAAIgDAAAAAA==&#10;" path="m,l5016627,e" filled="f" strokecolor="#fcc43c">
                  <v:stroke miterlimit="83231f" joinstyle="miter"/>
                  <v:path arrowok="t" textboxrect="0,0,5016627,0"/>
                </v:shape>
                <v:shape id="Shape 1455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dS8UA&#10;AADeAAAADwAAAGRycy9kb3ducmV2LnhtbERPTWvCQBC9F/oflhF6041WrURXKUKhPamJh3obstMk&#10;TXY27G5j+u+7gtDbPN7nbHaDaUVPzteWFUwnCQjiwuqaSwXn/G28AuEDssbWMin4JQ+77ePDBlNt&#10;r3yiPguliCHsU1RQhdClUvqiIoN+YjviyH1ZZzBE6EqpHV5juGnlLEmW0mDNsaHCjvYVFU32YxQ0&#10;B39YNc/f0lySef7pjtJ95L1ST6PhdQ0i0BD+xXf3u47z54vFC9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B1LxQAAAN4AAAAPAAAAAAAAAAAAAAAAAJgCAABkcnMv&#10;ZG93bnJldi54bWxQSwUGAAAAAAQABAD1AAAAigMAAAAA&#10;" path="m,l19075,e" filled="f" strokecolor="#fcc43c">
                  <v:stroke miterlimit="83231f" joinstyle="miter"/>
                  <v:path arrowok="t" textboxrect="0,0,19075,0"/>
                </v:shape>
                <v:shape id="Shape 1455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HhscA&#10;AADeAAAADwAAAGRycy9kb3ducmV2LnhtbESPT2vCQBDF74V+h2UK3nSjGJHUVVQsKHiofw49jtkx&#10;CWZnQ3araT+9cyj0NsN7895vZovO1epObag8GxgOElDEubcVFwbOp4/+FFSIyBZrz2TghwIs5q8v&#10;M8ysf/CB7sdYKAnhkKGBMsYm0zrkJTkMA98Qi3b1rcMoa1to2+JDwl2tR0ky0Q4rloYSG1qXlN+O&#10;385Avtp/pejscMfN+LarPy+/m9PFmN5bt3wHFamL/+a/660V/HGaCq+8IzPo+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zB4bHAAAA3gAAAA8AAAAAAAAAAAAAAAAAmAIAAGRy&#10;cy9kb3ducmV2LnhtbFBLBQYAAAAABAAEAPUAAACMAwAAAAA=&#10;" path="m,l19076,e" filled="f" strokecolor="#fcc43c">
                  <v:stroke miterlimit="83231f" joinstyle="miter"/>
                  <v:path arrowok="t" textboxrect="0,0,19076,0"/>
                </v:shape>
                <v:shape id="Shape 14559"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BR8YA&#10;AADeAAAADwAAAGRycy9kb3ducmV2LnhtbERP22rCQBB9L/Qflin0rW4iVWx0DcViKQXBegEfh+yY&#10;hO7OxuxWU7/eFQTf5nCuM8k7a8SRWl87VpD2EhDEhdM1lwo26/nLCIQPyBqNY1LwTx7y6ePDBDPt&#10;TvxDx1UoRQxhn6GCKoQmk9IXFVn0PdcQR27vWoshwraUusVTDLdG9pNkKC3WHBsqbGhWUfG7+rMK&#10;lh+H3fY8Wi9935lv86nnw0W6Ver5qXsfgwjUhbv45v7Scf7rYPAG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6BR8YAAADeAAAADwAAAAAAAAAAAAAAAACYAgAAZHJz&#10;L2Rvd25yZXYueG1sUEsFBgAAAAAEAAQA9QAAAIsDAAAAAA==&#10;" path="m,l1095185,e" filled="f" strokecolor="#fcc43c">
                  <v:stroke miterlimit="83231f" joinstyle="miter"/>
                  <v:path arrowok="t" textboxrect="0,0,1095185,0"/>
                </v:shape>
                <v:shape id="Shape 14560"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vjMYA&#10;AADeAAAADwAAAGRycy9kb3ducmV2LnhtbESP0WrCQBBF34X+wzJC33SjVampq1RBqAiC2g8Ys9Mk&#10;mJ0N2Y3Gv+88CL7NMHfuvWex6lylbtSE0rOB0TABRZx5W3Ju4Pe8HXyCChHZYuWZDDwowGr51ltg&#10;av2dj3Q7xVyJCYcUDRQx1qnWISvIYRj6mlhuf75xGGVtcm0bvIu5q/Q4SWbaYcmSUGBNm4Ky66l1&#10;BtrznkabOR5be5lk4dDt1vZjZ8x7v/v+AhWpiy/x8/vHSv3JdCYAgiMz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uvjMYAAADeAAAADwAAAAAAAAAAAAAAAACYAgAAZHJz&#10;L2Rvd25yZXYueG1sUEsFBgAAAAAEAAQA9QAAAIsDAAAAAA==&#10;" path="m,l18567,e" filled="f" strokecolor="#fcc43c">
                  <v:stroke miterlimit="83231f" joinstyle="miter"/>
                  <v:path arrowok="t" textboxrect="0,0,18567,0"/>
                </v:shape>
                <v:shape id="Shape 14561"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9GcYA&#10;AADeAAAADwAAAGRycy9kb3ducmV2LnhtbERPTWvCQBC9C/6HZQq9lLpJW9OSuooIUtGDNNqeh+yY&#10;BLOzIbuJ8d+7hYK3ebzPmS0GU4ueWldZVhBPIhDEudUVFwqOh/XzBwjnkTXWlknBlRws5uPRDFNt&#10;L/xNfeYLEULYpaig9L5JpXR5SQbdxDbEgTvZ1qAPsC2kbvESwk0tX6IokQYrDg0lNrQqKT9nnVGw&#10;ft2dfmP3vn3qu5/Of2Urt9xXSj0+DMtPEJ4Gfxf/uzc6zH+bJjH8vR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9GcYAAADeAAAADwAAAAAAAAAAAAAAAACYAgAAZHJz&#10;L2Rvd25yZXYueG1sUEsFBgAAAAAEAAQA9QAAAIsDAAAAAA==&#10;" path="m,l18555,e" filled="f" strokecolor="#fcc43c">
                  <v:stroke miterlimit="83231f" joinstyle="miter"/>
                  <v:path arrowok="t" textboxrect="0,0,18555,0"/>
                </v:shape>
                <v:shape id="Shape 14562"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ko8QA&#10;AADeAAAADwAAAGRycy9kb3ducmV2LnhtbERPS2sCMRC+C/0PYQpepGa7qJTVKFWweCs+Dh7HzXSz&#10;7WayTVJd/70pCN7m43vObNHZRpzJh9qxgtdhBoK4dLrmSsFhv355AxEissbGMSm4UoDF/Kk3w0K7&#10;C2/pvIuVSCEcClRgYmwLKUNpyGIYupY4cV/OW4wJ+kpqj5cUbhuZZ9lEWqw5NRhsaWWo/Nn9WQXe&#10;Dtzn/uO4On3/5ku5dMaHo1Gq/9y9T0FE6uJDfHdvdJo/Gk9y+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KPEAAAA3gAAAA8AAAAAAAAAAAAAAAAAmAIAAGRycy9k&#10;b3ducmV2LnhtbFBLBQYAAAAABAAEAPUAAACJAwAAAAA=&#10;" path="m,l5016627,e" filled="f" strokecolor="#fcc43c">
                  <v:stroke miterlimit="83231f" joinstyle="miter"/>
                  <v:path arrowok="t" textboxrect="0,0,5016627,0"/>
                </v:shape>
                <v:shape id="Shape 14563"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9cQA&#10;AADeAAAADwAAAGRycy9kb3ducmV2LnhtbERPTWvCQBC9F/wPywje6sZqRaKrSEGwJ1vjQW9Ddkxi&#10;srNhd43pv+8WCt7m8T5ntelNIzpyvrKsYDJOQBDnVldcKDhlu9cFCB+QNTaWScEPedisBy8rTLV9&#10;8Dd1x1CIGMI+RQVlCG0qpc9LMujHtiWO3NU6gyFCV0jt8BHDTSPfkmQuDVYcG0ps6aOkvD7ejYL6&#10;4A+LenqT5pLMsrP7ku4z65QaDfvtEkSgPjzF/+69jvNn7/Mp/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P0fXEAAAA3gAAAA8AAAAAAAAAAAAAAAAAmAIAAGRycy9k&#10;b3ducmV2LnhtbFBLBQYAAAAABAAEAPUAAACJAwAAAAA=&#10;" path="m,l19075,e" filled="f" strokecolor="#fcc43c">
                  <v:stroke miterlimit="83231f" joinstyle="miter"/>
                  <v:path arrowok="t" textboxrect="0,0,19075,0"/>
                </v:shape>
                <v:shape id="Shape 14564"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HPsMA&#10;AADeAAAADwAAAGRycy9kb3ducmV2LnhtbERPS4vCMBC+L/gfwgjeNHWpItUoKisoeFgfB49jM7bF&#10;ZlKaqNVfbxaEvc3H95zJrDGluFPtCssK+r0IBHFqdcGZguNh1R2BcB5ZY2mZFDzJwWza+ppgou2D&#10;d3Tf+0yEEHYJKsi9rxIpXZqTQdezFXHgLrY26AOsM6lrfIRwU8rvKBpKgwWHhhwrWuaUXvc3oyBd&#10;bE8DNLq/4Sq+bsrf8+vncFaq027mYxCeGv8v/rjXOsyPB8MY/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HPsMAAADeAAAADwAAAAAAAAAAAAAAAACYAgAAZHJzL2Rv&#10;d25yZXYueG1sUEsFBgAAAAAEAAQA9QAAAIgDAAAAAA==&#10;" path="m,l19076,e" filled="f" strokecolor="#fcc43c">
                  <v:stroke miterlimit="83231f" joinstyle="miter"/>
                  <v:path arrowok="t" textboxrect="0,0,19076,0"/>
                </v:shape>
                <v:shape id="Shape 14565"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B/8YA&#10;AADeAAAADwAAAGRycy9kb3ducmV2LnhtbERP22rCQBB9L/QflhH6VjdKDZJmI1KxlELBS4U+Dtkx&#10;Ce7OxuxWo1/vFoS+zeFcJ5/11ogTdb5xrGA0TEAQl043XCn43i6fpyB8QNZoHJOCC3mYFY8POWba&#10;nXlNp02oRAxhn6GCOoQ2k9KXNVn0Q9cSR27vOoshwq6SusNzDLdGjpMklRYbjg01tvRWU3nY/FoF&#10;q8XxZ3edbld+7MynedfL9Gu0U+pp0M9fQQTqw7/47v7Qcf7LJJ3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9B/8YAAADeAAAADwAAAAAAAAAAAAAAAACYAgAAZHJz&#10;L2Rvd25yZXYueG1sUEsFBgAAAAAEAAQA9QAAAIsDAAAAAA==&#10;" path="m,l1095185,e" filled="f" strokecolor="#fcc43c">
                  <v:stroke miterlimit="83231f" joinstyle="miter"/>
                  <v:path arrowok="t" textboxrect="0,0,1095185,0"/>
                </v:shape>
                <v:shape id="Shape 14566"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SY8IA&#10;AADeAAAADwAAAGRycy9kb3ducmV2LnhtbERP24rCMBB9F/yHMIJvmnorWo2iwsKKsODlA8ZmbIvN&#10;pDSpdv9+Iwj7NodzndWmNaV4Uu0KywpGwwgEcWp1wZmC6+VrMAfhPLLG0jIp+CUHm3W3s8JE2xef&#10;6Hn2mQgh7BJUkHtfJVK6NCeDbmgr4sDdbW3QB1hnUtf4CuGmlOMoiqXBgkNDjhXtc0of58YoaC5H&#10;Gu0XeGr0bZq6n/aw05ODUv1eu12C8NT6f/HH/a3D/OksjuH9Trh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pJjwgAAAN4AAAAPAAAAAAAAAAAAAAAAAJgCAABkcnMvZG93&#10;bnJldi54bWxQSwUGAAAAAAQABAD1AAAAhwMAAAAA&#10;" path="m,l18567,e" filled="f" strokecolor="#fcc43c">
                  <v:stroke miterlimit="83231f" joinstyle="miter"/>
                  <v:path arrowok="t" textboxrect="0,0,18567,0"/>
                </v:shape>
                <v:shape id="Shape 14567"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A9sYA&#10;AADeAAAADwAAAGRycy9kb3ducmV2LnhtbERPS2vCQBC+F/oflil4Ed34qJbUVUQIlvZQGrXnITsm&#10;odnZkN08+u+7gtDbfHzP2ewGU4mOGldaVjCbRiCIM6tLzhWcT8nkBYTzyBory6Tglxzsto8PG4y1&#10;7fmLutTnIoSwi1FB4X0dS+myggy6qa2JA3e1jUEfYJNL3WAfwk0l51G0kgZLDg0F1nQoKPtJW6Mg&#10;WXxcv2du/T7u2kvrj+nB7T9LpUZPw/4VhKfB/4vv7jcd5i+fV2u4vRN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FA9sYAAADeAAAADwAAAAAAAAAAAAAAAACYAgAAZHJz&#10;L2Rvd25yZXYueG1sUEsFBgAAAAAEAAQA9QAAAIsDAAAAAA==&#10;" path="m,l18555,e" filled="f" strokecolor="#fcc43c">
                  <v:stroke miterlimit="83231f" joinstyle="miter"/>
                  <v:path arrowok="t" textboxrect="0,0,18555,0"/>
                </v:shape>
                <v:shape id="Shape 14568"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TScYA&#10;AADeAAAADwAAAGRycy9kb3ducmV2LnhtbESPQU8CMRCF7yb+h2ZMvBjoQpSQhUKEROONCB44Dtth&#10;u7idLm2F9d87BxJvM3lv3vtmvux9qy4UUxPYwGhYgCKugm24NvC1extMQaWMbLENTAZ+KcFycX83&#10;x9KGK3/SZZtrJSGcSjTgcu5KrVPlyGMaho5YtGOIHrOssdY24lXCfavHRTHRHhuWBocdrR1V39sf&#10;byD6p7DZve/Xh9N5vNKr4GLaO2MeH/rXGahMff43364/rOA/v0yEV96RG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TScYAAADeAAAADwAAAAAAAAAAAAAAAACYAgAAZHJz&#10;L2Rvd25yZXYueG1sUEsFBgAAAAAEAAQA9QAAAIsDAAAAAA==&#10;" path="m,l5016627,e" filled="f" strokecolor="#fcc43c">
                  <v:stroke miterlimit="83231f" joinstyle="miter"/>
                  <v:path arrowok="t" textboxrect="0,0,5016627,0"/>
                </v:shape>
                <v:shape id="Shape 14569"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mH8UA&#10;AADeAAAADwAAAGRycy9kb3ducmV2LnhtbERPTWvCQBC9F/oflhF6qxutikZXKUKhPamJh/Y2ZKdJ&#10;muxs2N3G9N93BcHbPN7nbHaDaUVPzteWFUzGCQjiwuqaSwXn/O15CcIHZI2tZVLwRx5228eHDaba&#10;XvhEfRZKEUPYp6igCqFLpfRFRQb92HbEkfu2zmCI0JVSO7zEcNPKaZIspMGaY0OFHe0rKprs1yho&#10;Dv6wbF5+pPlKZvmnO0r3kfdKPY2G1zWIQEO4i2/udx3nz+aLFVzfiT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YfxQAAAN4AAAAPAAAAAAAAAAAAAAAAAJgCAABkcnMv&#10;ZG93bnJldi54bWxQSwUGAAAAAAQABAD1AAAAigMAAAAA&#10;" path="m,l19075,e" filled="f" strokecolor="#fcc43c">
                  <v:stroke miterlimit="83231f" joinstyle="miter"/>
                  <v:path arrowok="t" textboxrect="0,0,19075,0"/>
                </v:shape>
                <v:shape id="Shape 14570"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X4MgA&#10;AADeAAAADwAAAGRycy9kb3ducmV2LnhtbESPQWvCQBCF70L/wzKF3uomJdoSXaUtLSh4aNWDxzE7&#10;JsHsbMhuNfrrnUPB2wzz5r33Tee9a9SJulB7NpAOE1DEhbc1lwa2m+/nN1AhIltsPJOBCwWYzx4G&#10;U8ytP/MvndaxVGLCIUcDVYxtrnUoKnIYhr4lltvBdw6jrF2pbYdnMXeNfkmSsXZYsyRU2NJnRcVx&#10;/ecMFB+r3QidTZfcZsdl87O/fm32xjw99u8TUJH6eBf/fy+s1M9Gr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FfgyAAAAN4AAAAPAAAAAAAAAAAAAAAAAJgCAABk&#10;cnMvZG93bnJldi54bWxQSwUGAAAAAAQABAD1AAAAjQMAAAAA&#10;" path="m,l19076,e" filled="f" strokecolor="#fcc43c">
                  <v:stroke miterlimit="83231f" joinstyle="miter"/>
                  <v:path arrowok="t" textboxrect="0,0,19076,0"/>
                </v:shape>
                <v:shape id="Shape 14571"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RIcUA&#10;AADeAAAADwAAAGRycy9kb3ducmV2LnhtbERP22oCMRB9L/gPYQTfanbFqqxGEYulFApewcdhM+4u&#10;JpPtJtVtv74RCr7N4VxntmitEVdqfOVYQdpPQBDnTldcKDjs188TED4gazSOScEPeVjMO08zzLS7&#10;8Zauu1CIGMI+QwVlCHUmpc9Lsuj7riaO3Nk1FkOETSF1g7cYbo0cJMlIWqw4NpRY06qk/LL7tgo2&#10;r1+n4+9kv/EDZz7Mm16PPtOjUr1uu5yCCNSGh/jf/a7j/OHLOIX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dEhxQAAAN4AAAAPAAAAAAAAAAAAAAAAAJgCAABkcnMv&#10;ZG93bnJldi54bWxQSwUGAAAAAAQABAD1AAAAigMAAAAA&#10;" path="m,l1095185,e" filled="f" strokecolor="#fcc43c">
                  <v:stroke miterlimit="83231f" joinstyle="miter"/>
                  <v:path arrowok="t" textboxrect="0,0,1095185,0"/>
                </v:shape>
                <v:shape id="Shape 14572"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CvcIA&#10;AADeAAAADwAAAGRycy9kb3ducmV2LnhtbERP24rCMBB9F/yHMIJva+pdq1FUWFgRBC8fMDZjW2wm&#10;pUm1+/cbYcG3OZzrLNeNKcSTKpdbVtDvRSCIE6tzThVcL99fMxDOI2ssLJOCX3KwXrVbS4y1ffGJ&#10;nmefihDCLkYFmfdlLKVLMjLoerYkDtzdVgZ9gFUqdYWvEG4KOYiiiTSYc2jIsKRdRsnjXBsF9eVA&#10;/d0cT7W+jRJ3bPZbPdwr1e00mwUIT43/iP/dPzrMH42nA3i/E2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AK9wgAAAN4AAAAPAAAAAAAAAAAAAAAAAJgCAABkcnMvZG93&#10;bnJldi54bWxQSwUGAAAAAAQABAD1AAAAhwMAAAAA&#10;" path="m,l18567,e" filled="f" strokecolor="#fcc43c">
                  <v:stroke miterlimit="83231f" joinstyle="miter"/>
                  <v:path arrowok="t" textboxrect="0,0,18567,0"/>
                </v:shape>
                <v:shape id="Shape 14573"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QKMUA&#10;AADeAAAADwAAAGRycy9kb3ducmV2LnhtbERPTWvCQBC9F/wPywi9SN2otUp0FRGkRQ9iWj0P2TEJ&#10;ZmdDdhPTf+8WhN7m8T5nue5MKVqqXWFZwWgYgSBOrS44U/DzvXubg3AeWWNpmRT8koP1qveyxFjb&#10;O5+oTXwmQgi7GBXk3lexlC7NyaAb2oo4cFdbG/QB1pnUNd5DuCnlOIo+pMGCQ0OOFW1zSm9JYxTs&#10;JofrZeRm+0HbnBv/mWzd5lgo9drvNgsQnjr/L366v3SY/z6dTe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9AoxQAAAN4AAAAPAAAAAAAAAAAAAAAAAJgCAABkcnMv&#10;ZG93bnJldi54bWxQSwUGAAAAAAQABAD1AAAAigMAAAAA&#10;" path="m,l18555,e" filled="f" strokecolor="#fcc43c">
                  <v:stroke miterlimit="83231f" joinstyle="miter"/>
                  <v:path arrowok="t" textboxrect="0,0,18555,0"/>
                </v:shape>
                <v:shape id="Shape 14574"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PkcQA&#10;AADeAAAADwAAAGRycy9kb3ducmV2LnhtbERPS2sCMRC+F/wPYYReimYVq7I1igot3oqPg8dxM92s&#10;bibbJNXtvzeFgrf5+J4zW7S2FlfyoXKsYNDPQBAXTldcKjjs33tTECEia6wdk4JfCrCYd55mmGt3&#10;4y1dd7EUKYRDjgpMjE0uZSgMWQx91xAn7st5izFBX0rt8ZbCbS2HWTaWFitODQYbWhsqLrsfq8Db&#10;F/e5/ziuT+fv4UqunPHhaJR67rbLNxCR2vgQ/7s3Os0fvU5G8PdOu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D5HEAAAA3gAAAA8AAAAAAAAAAAAAAAAAmAIAAGRycy9k&#10;b3ducmV2LnhtbFBLBQYAAAAABAAEAPUAAACJAwAAAAA=&#10;" path="m,l5016627,e" filled="f" strokecolor="#fcc43c">
                  <v:stroke miterlimit="83231f" joinstyle="miter"/>
                  <v:path arrowok="t" textboxrect="0,0,5016627,0"/>
                </v:shape>
                <v:shape id="Shape 14575"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6x8UA&#10;AADeAAAADwAAAGRycy9kb3ducmV2LnhtbERPTWvCQBC9F/oflhF6041WrURXKUKhPamJh3obstMk&#10;TXY27G5j+u+7gtDbPN7nbHaDaUVPzteWFUwnCQjiwuqaSwXn/G28AuEDssbWMin4JQ+77ePDBlNt&#10;r3yiPguliCHsU1RQhdClUvqiIoN+YjviyH1ZZzBE6EqpHV5juGnlLEmW0mDNsaHCjvYVFU32YxQ0&#10;B39YNc/f0lySef7pjtJ95L1ST6PhdQ0i0BD+xXf3u47z54uXBd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3rHxQAAAN4AAAAPAAAAAAAAAAAAAAAAAJgCAABkcnMv&#10;ZG93bnJldi54bWxQSwUGAAAAAAQABAD1AAAAigMAAAAA&#10;" path="m,l19075,e" filled="f" strokecolor="#fcc43c">
                  <v:stroke miterlimit="83231f" joinstyle="miter"/>
                  <v:path arrowok="t" textboxrect="0,0,19075,0"/>
                </v:shape>
                <v:shape id="Shape 14576"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qD8UA&#10;AADeAAAADwAAAGRycy9kb3ducmV2LnhtbERPTWvCQBC9F/wPywje6saSqERX0WKhQg+tevA4Zsck&#10;mJ0N2W2S+uvdQqG3ebzPWa57U4mWGldaVjAZRyCIM6tLzhWcjm/PcxDOI2usLJOCH3KwXg2elphq&#10;2/EXtQefixDCLkUFhfd1KqXLCjLoxrYmDtzVNgZ9gE0udYNdCDeVfImiqTRYcmgosKbXgrLb4dso&#10;yLYf5wSNnuy5jm/76vNy3x0vSo2G/WYBwlPv/8V/7ncd5sfJbAq/74Qb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WoPxQAAAN4AAAAPAAAAAAAAAAAAAAAAAJgCAABkcnMv&#10;ZG93bnJldi54bWxQSwUGAAAAAAQABAD1AAAAigMAAAAA&#10;" path="m,l19076,e" filled="f" strokecolor="#fcc43c">
                  <v:stroke miterlimit="83231f" joinstyle="miter"/>
                  <v:path arrowok="t" textboxrect="0,0,19076,0"/>
                </v:shape>
                <v:shape id="Shape 14577"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szsYA&#10;AADeAAAADwAAAGRycy9kb3ducmV2LnhtbERP22rCQBB9L/Qflin0rW4irUp0DcViKYJgvYCPQ3ZM&#10;QndnY3arqV/vCkLf5nCuM8k7a8SJWl87VpD2EhDEhdM1lwq2m/nLCIQPyBqNY1LwRx7y6ePDBDPt&#10;zvxNp3UoRQxhn6GCKoQmk9IXFVn0PdcQR+7gWoshwraUusVzDLdG9pNkIC3WHBsqbGhWUfGz/rUK&#10;Vh/H/e4y2qx835mF+dTzwTLdKfX81L2PQQTqwr/47v7Scf7r23AI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szsYAAADeAAAADwAAAAAAAAAAAAAAAACYAgAAZHJz&#10;L2Rvd25yZXYueG1sUEsFBgAAAAAEAAQA9QAAAIsDAAAAAA==&#10;" path="m,l1095185,e" filled="f" strokecolor="#fcc43c">
                  <v:stroke miterlimit="83231f" joinstyle="miter"/>
                  <v:path arrowok="t" textboxrect="0,0,1095185,0"/>
                </v:shape>
                <v:shape id="Shape 14578"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1V8YA&#10;AADeAAAADwAAAGRycy9kb3ducmV2LnhtbESP3WrCQBCF7wXfYRmhd7qx1arRVVqhUBEK/jzAmB2T&#10;YHY2ZDeavn3nouDdDOfMOd+sNp2r1J2aUHo2MB4loIgzb0vODZxPX8M5qBCRLVaeycAvBdis+70V&#10;ptY/+ED3Y8yVhHBI0UARY51qHbKCHIaRr4lFu/rGYZS1ybVt8CHhrtKvSfKuHZYsDQXWtC0oux1b&#10;Z6A97Wm8XeChtZdJFn663ad92xnzMug+lqAidfFp/r/+toI/mc6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Q1V8YAAADeAAAADwAAAAAAAAAAAAAAAACYAgAAZHJz&#10;L2Rvd25yZXYueG1sUEsFBgAAAAAEAAQA9QAAAIsDAAAAAA==&#10;" path="m,l18567,e" filled="f" strokecolor="#fcc43c">
                  <v:stroke miterlimit="83231f" joinstyle="miter"/>
                  <v:path arrowok="t" textboxrect="0,0,18567,0"/>
                </v:shape>
                <v:shape id="Shape 14579"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nwsUA&#10;AADeAAAADwAAAGRycy9kb3ducmV2LnhtbERPTWvCQBC9F/oflil4KbqxVm1TVxFBFD2IUXsesmMS&#10;mp0N2U2M/94tFHqbx/uc2aIzpWipdoVlBcNBBII4tbrgTMH5tO5/gHAeWWNpmRTcycFi/vw0w1jb&#10;Gx+pTXwmQgi7GBXk3lexlC7NyaAb2Io4cFdbG/QB1pnUNd5CuCnlWxRNpMGCQ0OOFa1ySn+SxihY&#10;j/bX76Gb7l7b5tL4TbJyy0OhVO+lW36B8NT5f/Gfe6vD/Pfx9BN+3w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CxQAAAN4AAAAPAAAAAAAAAAAAAAAAAJgCAABkcnMv&#10;ZG93bnJldi54bWxQSwUGAAAAAAQABAD1AAAAigMAAAAA&#10;" path="m,l18555,e" filled="f" strokecolor="#fcc43c">
                  <v:stroke miterlimit="83231f" joinstyle="miter"/>
                  <v:path arrowok="t" textboxrect="0,0,18555,0"/>
                </v:shape>
                <v:shape id="Shape 14580"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5tccA&#10;AADeAAAADwAAAGRycy9kb3ducmV2LnhtbESPQU8CMRCF7yb+h2ZMvBjpSoCQhUKERMPNwHrgOGzH&#10;7ep2urYV1n/vHEy4zWTevPe+5XrwnTpTTG1gA0+jAhRxHWzLjYH36uVxDiplZItdYDLwSwnWq9ub&#10;JZY2XHhP50NulJhwKtGAy7kvtU61I49pFHpiuX2E6DHLGhttI17E3Hd6XBQz7bFlSXDY09ZR/XX4&#10;8Qaifwhv1etxe/r8Hm/0JriYjs6Y+7vheQEq05Cv4v/vnZX6k+l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febXHAAAA3gAAAA8AAAAAAAAAAAAAAAAAmAIAAGRy&#10;cy9kb3ducmV2LnhtbFBLBQYAAAAABAAEAPUAAACMAwAAAAA=&#10;" path="m,l5016627,e" filled="f" strokecolor="#fcc43c">
                  <v:stroke miterlimit="83231f" joinstyle="miter"/>
                  <v:path arrowok="t" textboxrect="0,0,5016627,0"/>
                </v:shape>
                <v:shape id="Shape 14581"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M48QA&#10;AADeAAAADwAAAGRycy9kb3ducmV2LnhtbERPTWvCQBC9F/wPywi91Y2tLSG6iggFe7I1HvQ2ZMck&#10;JjsbdteY/vuuIPQ2j/c5i9VgWtGT87VlBdNJAoK4sLrmUsEh/3xJQfiArLG1TAp+ycNqOXpaYKbt&#10;jX+o34dSxBD2GSqoQugyKX1RkUE/sR1x5M7WGQwRulJqh7cYblr5miQf0mDNsaHCjjYVFc3+ahQ0&#10;O79Lm7eLNKdklh/dt3Rfea/U83hYz0EEGsK/+OHe6jh/9p5O4f5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DOPEAAAA3gAAAA8AAAAAAAAAAAAAAAAAmAIAAGRycy9k&#10;b3ducmV2LnhtbFBLBQYAAAAABAAEAPUAAACJAwAAAAA=&#10;" path="m,l19075,e" filled="f" strokecolor="#fcc43c">
                  <v:stroke miterlimit="83231f" joinstyle="miter"/>
                  <v:path arrowok="t" textboxrect="0,0,19075,0"/>
                </v:shape>
                <v:shape id="Shape 14582"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cK8UA&#10;AADeAAAADwAAAGRycy9kb3ducmV2LnhtbERPS2vCQBC+C/6HZQq96SYhFomuUsVCBQ8+euhxzI5J&#10;MDsbstuY9te7QsHbfHzPmS97U4uOWldZVhCPIxDEudUVFwq+Th+jKQjnkTXWlknBLzlYLoaDOWba&#10;3vhA3dEXIoSwy1BB6X2TSenykgy6sW2IA3exrUEfYFtI3eIthJtaJlH0Jg1WHBpKbGhdUn49/hgF&#10;+Wr3PUGj4y036XVb789/m9NZqdeX/n0GwlPvn+J/96cO89PJNIH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wrxQAAAN4AAAAPAAAAAAAAAAAAAAAAAJgCAABkcnMv&#10;ZG93bnJldi54bWxQSwUGAAAAAAQABAD1AAAAigMAAAAA&#10;" path="m,l19076,e" filled="f" strokecolor="#fcc43c">
                  <v:stroke miterlimit="83231f" joinstyle="miter"/>
                  <v:path arrowok="t" textboxrect="0,0,19076,0"/>
                </v:shape>
                <v:shape id="Shape 14583"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a6sUA&#10;AADeAAAADwAAAGRycy9kb3ducmV2LnhtbERP22oCMRB9L/gPYQTfalZtZVmNIhZLKRS8go/DZtxd&#10;TCbbTarbfn0jCL7N4VxnOm+tERdqfOVYwaCfgCDOna64ULDfrZ5TED4gazSOScEveZjPOk9TzLS7&#10;8oYu21CIGMI+QwVlCHUmpc9Lsuj7riaO3Mk1FkOETSF1g9cYbo0cJslYWqw4NpRY07Kk/Lz9sQrW&#10;b9/Hw1+6W/uhM5/mXa/GX4ODUr1uu5iACNSGh/ju/tBx/strOoL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prqxQAAAN4AAAAPAAAAAAAAAAAAAAAAAJgCAABkcnMv&#10;ZG93bnJldi54bWxQSwUGAAAAAAQABAD1AAAAigMAAAAA&#10;" path="m,l1095185,e" filled="f" strokecolor="#fcc43c">
                  <v:stroke miterlimit="83231f" joinstyle="miter"/>
                  <v:path arrowok="t" textboxrect="0,0,1095185,0"/>
                </v:shape>
                <v:shape id="Shape 14584"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PdcMA&#10;AADeAAAADwAAAGRycy9kb3ducmV2LnhtbERP24rCMBB9F/yHMIJvmqrdxa1GUUFYWRCq+wGzzdgW&#10;m0lpUq1/vxEE3+ZwrrNcd6YSN2pcaVnBZByBIM6sLjlX8Hvej+YgnEfWWFkmBQ9ysF71e0tMtL1z&#10;SreTz0UIYZeggsL7OpHSZQUZdGNbEwfuYhuDPsAml7rBewg3lZxG0ac0WHJoKLCmXUHZ9dQaBe35&#10;hya7L0xb/Rdn7tgdtnp2UGo46DYLEJ46/xa/3N86zI8/5jE83w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PdcMAAADeAAAADwAAAAAAAAAAAAAAAACYAgAAZHJzL2Rv&#10;d25yZXYueG1sUEsFBgAAAAAEAAQA9QAAAIgDAAAAAA==&#10;" path="m,l18567,e" filled="f" strokecolor="#fcc43c">
                  <v:stroke miterlimit="83231f" joinstyle="miter"/>
                  <v:path arrowok="t" textboxrect="0,0,18567,0"/>
                </v:shape>
                <v:shape id="Shape 14585"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d4MUA&#10;AADeAAAADwAAAGRycy9kb3ducmV2LnhtbERPTWvCQBC9C/6HZYRepG60tUp0FRGkUg9iWj0P2TEJ&#10;ZmdDdhPTf+8WCt7m8T5nue5MKVqqXWFZwXgUgSBOrS44U/DzvXudg3AeWWNpmRT8koP1qt9bYqzt&#10;nU/UJj4TIYRdjApy76tYSpfmZNCNbEUcuKutDfoA60zqGu8h3JRyEkUf0mDBoSHHirY5pbekMQp2&#10;b4frZexmX8O2OTf+M9m6zbFQ6mXQbRYgPHX+Kf5373WY/z6dT+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53gxQAAAN4AAAAPAAAAAAAAAAAAAAAAAJgCAABkcnMv&#10;ZG93bnJldi54bWxQSwUGAAAAAAQABAD1AAAAigMAAAAA&#10;" path="m,l18555,e" filled="f" strokecolor="#fcc43c">
                  <v:stroke miterlimit="83231f" joinstyle="miter"/>
                  <v:path arrowok="t" textboxrect="0,0,18555,0"/>
                </v:shape>
                <v:shape id="Shape 14586"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EWsQA&#10;AADeAAAADwAAAGRycy9kb3ducmV2LnhtbERPS2sCMRC+F/wPYYReimYrVWTdrKjQ0lvxcfA4bsbN&#10;6mayTVLd/vumUOhtPr7nFMvetuJGPjSOFTyPMxDEldMN1woO+9fRHESIyBpbx6TgmwIsy8FDgbl2&#10;d97SbRdrkUI45KjAxNjlUobKkMUwdh1x4s7OW4wJ+lpqj/cUbls5ybKZtNhwajDY0cZQdd19WQXe&#10;PrmP/dtxc7p8TtZy7YwPR6PU47BfLUBE6uO/+M/9rtP8l+l8Br/vpBt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RFrEAAAA3gAAAA8AAAAAAAAAAAAAAAAAmAIAAGRycy9k&#10;b3ducmV2LnhtbFBLBQYAAAAABAAEAPUAAACJAwAAAAA=&#10;" path="m,l5016627,e" filled="f" strokecolor="#fcc43c">
                  <v:stroke miterlimit="83231f" joinstyle="miter"/>
                  <v:path arrowok="t" textboxrect="0,0,5016627,0"/>
                </v:shape>
                <v:shape id="Shape 14587"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xDMQA&#10;AADeAAAADwAAAGRycy9kb3ducmV2LnhtbERPTWvCQBC9C/6HZYTe6qbWtiF1FREEPdmaHvQ2ZKdJ&#10;muxs2F1j/PfdQsHbPN7nLFaDaUVPzteWFTxNExDEhdU1lwq+8u1jCsIHZI2tZVJwIw+r5Xi0wEzb&#10;K39SfwyliCHsM1RQhdBlUvqiIoN+ajviyH1bZzBE6EqpHV5juGnlLElepcGaY0OFHW0qKprjxSho&#10;Dv6QNs8/0pyTeX5yH9Lt816ph8mwfgcRaAh38b97p+P8+Uv6Bn/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MQzEAAAA3gAAAA8AAAAAAAAAAAAAAAAAmAIAAGRycy9k&#10;b3ducmV2LnhtbFBLBQYAAAAABAAEAPUAAACJAwAAAAA=&#10;" path="m,l19075,e" filled="f" strokecolor="#fcc43c">
                  <v:stroke miterlimit="83231f" joinstyle="miter"/>
                  <v:path arrowok="t" textboxrect="0,0,19075,0"/>
                </v:shape>
                <v:shape id="Shape 14588"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wccA&#10;AADeAAAADwAAAGRycy9kb3ducmV2LnhtbESPQWvCQBCF7wX/wzKCt7qxaJGYVbQoVOihVQ8eJ9kx&#10;CWZnQ3bVtL++cyj0NsN789432ap3jbpTF2rPBibjBBRx4W3NpYHTcfc8BxUissXGMxn4pgCr5eAp&#10;w9T6B3/R/RBLJSEcUjRQxdimWoeiIodh7Fti0S6+cxhl7UptO3xIuGv0S5K8aoc1S0OFLb1VVFwP&#10;N2eg2HycZ+jsZM/t9LpvPvOf7TE3ZjTs1wtQkfr4b/67freCP53NhV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TK8HHAAAA3gAAAA8AAAAAAAAAAAAAAAAAmAIAAGRy&#10;cy9kb3ducmV2LnhtbFBLBQYAAAAABAAEAPUAAACMAwAAAAA=&#10;" path="m,l19076,e" filled="f" strokecolor="#fcc43c">
                  <v:stroke miterlimit="83231f" joinstyle="miter"/>
                  <v:path arrowok="t" textboxrect="0,0,19076,0"/>
                </v:shape>
              </v:group>
            </w:pict>
          </mc:Fallback>
        </mc:AlternateContent>
      </w:r>
      <w:r>
        <w:rPr>
          <w:sz w:val="14"/>
        </w:rPr>
        <w:t>SEPA inkaso</w:t>
      </w:r>
      <w:r>
        <w:rPr>
          <w:sz w:val="14"/>
        </w:rPr>
        <w:tab/>
        <w:t>Je bezhotovostní převod v měně EUR prováděný z účtu plátce z podnětu příjemce platby předaného prostřednictvím banky příjemce na základě předcházející dohody s plátcem.</w:t>
      </w:r>
    </w:p>
    <w:p w:rsidR="00D276C5" w:rsidRDefault="00D4663C">
      <w:pPr>
        <w:tabs>
          <w:tab w:val="center" w:pos="3109"/>
        </w:tabs>
        <w:spacing w:after="160" w:line="248" w:lineRule="auto"/>
        <w:ind w:left="-15" w:firstLine="0"/>
      </w:pPr>
      <w:r>
        <w:rPr>
          <w:sz w:val="14"/>
        </w:rPr>
        <w:t>SIPO</w:t>
      </w:r>
      <w:r>
        <w:rPr>
          <w:sz w:val="14"/>
        </w:rPr>
        <w:tab/>
        <w:t>Soustředěné inkaso plateb obyvatelstva.</w:t>
      </w:r>
    </w:p>
    <w:p w:rsidR="00D276C5" w:rsidRDefault="00D4663C">
      <w:pPr>
        <w:spacing w:after="160" w:line="248" w:lineRule="auto"/>
        <w:ind w:left="1856" w:hanging="1871"/>
      </w:pPr>
      <w:r>
        <w:rPr>
          <w:sz w:val="14"/>
        </w:rPr>
        <w:t>Skupina KB</w:t>
      </w:r>
      <w:r>
        <w:rPr>
          <w:sz w:val="14"/>
        </w:rPr>
        <w:tab/>
        <w:t>Komerční banka, a.s., Komerční pojišťovna, a.s., KB Penzijní společnost, a.s., Modrá pyramida stavební spořitelna, a.s., Investiční kapitálová společnost KB, a.s., SG Equipment Finance Czech Republic s.r.o., ESSOX s.r.o., a Faktoring KB, a.s.</w:t>
      </w:r>
    </w:p>
    <w:p w:rsidR="00D276C5" w:rsidRDefault="00D4663C">
      <w:pPr>
        <w:tabs>
          <w:tab w:val="center" w:pos="2860"/>
        </w:tabs>
        <w:spacing w:after="160" w:line="248" w:lineRule="auto"/>
        <w:ind w:left="-15" w:firstLine="0"/>
      </w:pPr>
      <w:r>
        <w:rPr>
          <w:sz w:val="14"/>
        </w:rPr>
        <w:t>SVJ</w:t>
      </w:r>
      <w:r>
        <w:rPr>
          <w:sz w:val="14"/>
        </w:rPr>
        <w:tab/>
        <w:t>Společenství vlastníků jednotek.</w:t>
      </w:r>
    </w:p>
    <w:p w:rsidR="00D276C5" w:rsidRDefault="00D4663C">
      <w:pPr>
        <w:tabs>
          <w:tab w:val="center" w:pos="4054"/>
        </w:tabs>
        <w:spacing w:after="160" w:line="248" w:lineRule="auto"/>
        <w:ind w:left="-15" w:firstLine="0"/>
      </w:pPr>
      <w:r>
        <w:rPr>
          <w:sz w:val="14"/>
        </w:rPr>
        <w:t>SWIFT</w:t>
      </w:r>
      <w:r>
        <w:rPr>
          <w:sz w:val="14"/>
        </w:rPr>
        <w:tab/>
        <w:t>The Society for Worldwide Interbank Financial Telecommunication S.C.</w:t>
      </w:r>
    </w:p>
    <w:tbl>
      <w:tblPr>
        <w:tblStyle w:val="TableGrid"/>
        <w:tblW w:w="9921" w:type="dxa"/>
        <w:tblInd w:w="0" w:type="dxa"/>
        <w:tblLayout w:type="fixed"/>
        <w:tblCellMar>
          <w:left w:w="198" w:type="dxa"/>
          <w:bottom w:w="137" w:type="dxa"/>
          <w:right w:w="115" w:type="dxa"/>
        </w:tblCellMar>
        <w:tblLook w:val="04A0" w:firstRow="1" w:lastRow="0" w:firstColumn="1" w:lastColumn="0" w:noHBand="0" w:noVBand="1"/>
      </w:tblPr>
      <w:tblGrid>
        <w:gridCol w:w="1871"/>
        <w:gridCol w:w="8050"/>
      </w:tblGrid>
      <w:tr w:rsidR="00D276C5" w:rsidTr="00D4663C">
        <w:trPr>
          <w:trHeight w:val="1871"/>
        </w:trPr>
        <w:tc>
          <w:tcPr>
            <w:tcW w:w="1871" w:type="dxa"/>
            <w:tcBorders>
              <w:top w:val="nil"/>
              <w:left w:val="nil"/>
              <w:bottom w:val="nil"/>
              <w:right w:val="nil"/>
            </w:tcBorders>
            <w:shd w:val="clear" w:color="auto" w:fill="FCC43C"/>
            <w:vAlign w:val="bottom"/>
          </w:tcPr>
          <w:p w:rsidR="00D276C5" w:rsidRDefault="00D4663C">
            <w:pPr>
              <w:spacing w:after="0" w:line="259" w:lineRule="auto"/>
              <w:ind w:left="0" w:firstLine="0"/>
            </w:pPr>
            <w:r>
              <w:rPr>
                <w:b/>
                <w:color w:val="FFFEFD"/>
                <w:sz w:val="26"/>
              </w:rPr>
              <w:t>Všeobecná ustanovení</w:t>
            </w:r>
          </w:p>
        </w:tc>
        <w:tc>
          <w:tcPr>
            <w:tcW w:w="8050" w:type="dxa"/>
            <w:tcBorders>
              <w:top w:val="nil"/>
              <w:left w:val="nil"/>
              <w:bottom w:val="nil"/>
              <w:right w:val="nil"/>
            </w:tcBorders>
            <w:shd w:val="clear" w:color="auto" w:fill="D3D2D2"/>
          </w:tcPr>
          <w:p w:rsidR="00D276C5" w:rsidRDefault="00D276C5">
            <w:pPr>
              <w:spacing w:after="160" w:line="259" w:lineRule="auto"/>
              <w:ind w:left="0" w:firstLine="0"/>
            </w:pPr>
          </w:p>
        </w:tc>
      </w:tr>
    </w:tbl>
    <w:p w:rsidR="00D276C5" w:rsidRDefault="00D4663C">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4986" name="Group 94986"/>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696" name="Shape 14696"/>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697" name="Shape 14697"/>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8" name="Shape 14698"/>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9" name="Shape 14699"/>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0" name="Shape 14700"/>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1" name="Shape 14701"/>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2" name="Shape 14702"/>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03" name="Shape 14703"/>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4" name="Shape 14704"/>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36AB393D" id="Group 94986"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">
                <v:shape id="Shape 14696"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87ccA&#10;AADeAAAADwAAAGRycy9kb3ducmV2LnhtbESPQWvCQBCF7wX/wzKCt7rb2AaNrhKKll5rC+ptyI5J&#10;aHY2za6a/PtuoeBthvfeN29Wm9424kqdrx1reJoqEMSFMzWXGr4+d49zED4gG2wck4aBPGzWo4cV&#10;Zsbd+IOu+1CKCGGfoYYqhDaT0hcVWfRT1xJH7ew6iyGuXSlNh7cIt41MlEqlxZrjhQpbeq2o+N5f&#10;bKQkSaJejrOfIV8chnl+2s7ejkrrybjPlyAC9eFu/k+/m1j/OV2k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vO3HAAAA3gAAAA8AAAAAAAAAAAAAAAAAmAIAAGRy&#10;cy9kb3ducmV2LnhtbFBLBQYAAAAABAAEAPUAAACMAwAAAAA=&#10;" path="m,l270002,e" filled="f" strokecolor="#fcc43c">
                  <v:stroke miterlimit="83231f" joinstyle="miter"/>
                  <v:path arrowok="t" textboxrect="0,0,270002,0"/>
                </v:shape>
                <v:shape id="Shape 14697"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t6MUA&#10;AADeAAAADwAAAGRycy9kb3ducmV2LnhtbERPTWvCQBC9F/oflil4q5tITDW6ShGFtodCU72P2XET&#10;zM6m2VXTf98tFHqbx/uc5XqwrbhS7xvHCtJxAoK4crpho2D/uXucgfABWWPrmBR8k4f16v5uiYV2&#10;N/6gaxmMiCHsC1RQh9AVUvqqJot+7DriyJ1cbzFE2Bupe7zFcNvKSZLk0mLDsaHGjjY1VefyYhV8&#10;babl1pgsP+L72zTNUvt60BOlRg/D8wJEoCH8i//cLzrOz/L5E/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3oxQAAAN4AAAAPAAAAAAAAAAAAAAAAAJgCAABkcnMv&#10;ZG93bnJldi54bWxQSwUGAAAAAAQABAD1AAAAigMAAAAA&#10;" path="m,l17996,e" filled="f" strokecolor="#fcc43c">
                  <v:stroke miterlimit="83231f" joinstyle="miter"/>
                  <v:path arrowok="t" textboxrect="0,0,17996,0"/>
                </v:shape>
                <v:shape id="Shape 14698"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5mscA&#10;AADeAAAADwAAAGRycy9kb3ducmV2LnhtbESPQU/DMAyF70j8h8hI3FjaqatYWTZN0yYBByQKu5vG&#10;pBWN0zVhK/8eH5C42XrP731ebSbfqzONsQtsIJ9loIibYDt2Bt7fDnf3oGJCttgHJgM/FGGzvr5a&#10;YWXDhV/pXCenJIRjhQbalIZK69i05DHOwkAs2mcYPSZZR6ftiBcJ972eZ1mpPXYsDS0OtGup+aq/&#10;vYHTblHvnSvKD3x5XuRF7p+Odm7M7c20fQCVaEr/5r/rRyv4RbkU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eZrHAAAA3gAAAA8AAAAAAAAAAAAAAAAAmAIAAGRy&#10;cy9kb3ducmV2LnhtbFBLBQYAAAAABAAEAPUAAACMAwAAAAA=&#10;" path="m,l17996,e" filled="f" strokecolor="#fcc43c">
                  <v:stroke miterlimit="83231f" joinstyle="miter"/>
                  <v:path arrowok="t" textboxrect="0,0,17996,0"/>
                </v:shape>
                <v:shape id="Shape 14699"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n8cA&#10;AADeAAAADwAAAGRycy9kb3ducmV2LnhtbESPQWvCQBCF7wX/wzKCt7rb2IqJrhKKll5rC+ptyI5J&#10;aHY2za6a/PtuoeBthvfeN29Wm9424kqdrx1reJoqEMSFMzWXGr4+d48LED4gG2wck4aBPGzWo4cV&#10;Zsbd+IOu+1CKCGGfoYYqhDaT0hcVWfRT1xJH7ew6iyGuXSlNh7cIt41MlJpLizXHCxW29FpR8b2/&#10;2EhJkkS9HGc/Q54ehkV+2s7ejkrrybjPlyAC9eFu/k+/m1j/eZ6m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6KJ/HAAAA3gAAAA8AAAAAAAAAAAAAAAAAmAIAAGRy&#10;cy9kb3ducmV2LnhtbFBLBQYAAAAABAAEAPUAAACMAwAAAAA=&#10;" path="m,l270002,e" filled="f" strokecolor="#fcc43c">
                  <v:stroke miterlimit="83231f" joinstyle="miter"/>
                  <v:path arrowok="t" textboxrect="0,0,270002,0"/>
                </v:shape>
                <v:shape id="Shape 14700"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vh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74bHAAAA3gAAAA8AAAAAAAAAAAAAAAAAmAIAAGRy&#10;cy9kb3ducmV2LnhtbFBLBQYAAAAABAAEAPUAAACMAwAAAAA=&#10;" path="m,l17996,e" filled="f" strokecolor="#fcc43c">
                  <v:stroke miterlimit="83231f" joinstyle="miter"/>
                  <v:path arrowok="t" textboxrect="0,0,17996,0"/>
                </v:shape>
                <v:shape id="Shape 14701"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KHcQA&#10;AADeAAAADwAAAGRycy9kb3ducmV2LnhtbERPS2vCQBC+C/0PyxR6q5tIfBBdpUgLrQfBqPcxO25C&#10;s7Npdqvpv3eFgrf5+J6zWPW2ERfqfO1YQTpMQBCXTtdsFBz2H68zED4ga2wck4I/8rBaPg0WmGt3&#10;5R1dimBEDGGfo4IqhDaX0pcVWfRD1xJH7uw6iyHCzkjd4TWG20aOkmQiLdYcGypsaV1R+V38WgU/&#10;63Hxbkw2OeF2M06z1H4d9Uipl+f+bQ4iUB8e4n/3p47zs2mSwv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Sh3EAAAA3gAAAA8AAAAAAAAAAAAAAAAAmAIAAGRycy9k&#10;b3ducmV2LnhtbFBLBQYAAAAABAAEAPUAAACJAwAAAAA=&#10;" path="m,l17996,e" filled="f" strokecolor="#fcc43c">
                  <v:stroke miterlimit="83231f" joinstyle="miter"/>
                  <v:path arrowok="t" textboxrect="0,0,17996,0"/>
                </v:shape>
                <v:shape id="Shape 14702"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bcgA&#10;AADeAAAADwAAAGRycy9kb3ducmV2LnhtbESPQWvCQBCF74X+h2UKXkrdKGJK6ipaEL2IGkXwNmSn&#10;SWh2NmQ3mvx7Vyj0NsN78743s0VnKnGjxpWWFYyGEQjizOqScwXn0/rjE4TzyBory6SgJweL+evL&#10;DBNt73ykW+pzEULYJaig8L5OpHRZQQbd0NbEQfuxjUEf1iaXusF7CDeVHEfRVBosORAKrOm7oOw3&#10;bU3gblfr9pBez7t4+b6/bKp+tGp7pQZv3fILhKfO/5v/rrc61J/E0Rie74QZ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v9tyAAAAN4AAAAPAAAAAAAAAAAAAAAAAJgCAABk&#10;cnMvZG93bnJldi54bWxQSwUGAAAAAAQABAD1AAAAjQMAAAAA&#10;" path="m,l5484457,e" filled="f" strokecolor="#fcc43c">
                  <v:stroke miterlimit="83231f" joinstyle="miter"/>
                  <v:path arrowok="t" textboxrect="0,0,5484457,0"/>
                </v:shape>
                <v:shape id="Shape 14703"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YAsUA&#10;AADeAAAADwAAAGRycy9kb3ducmV2LnhtbERPTUvDQBC9F/oflil4M7utVUvabQkFQT3Z6KW3aXZM&#10;gtnZsLttor/eFYTe5vE+Z7MbbScu5EPrWMM8UyCIK2darjV8vD/drkCEiGywc0wavinAbjudbDA3&#10;buADXcpYixTCIUcNTYx9LmWoGrIYMtcTJ+7TeYsxQV9L43FI4baTC6UepMWWU0ODPe0bqr7Ks9VQ&#10;lotj9P3LqVgWr/Of+7dBGVVofTMbizWISGO8iv/dzybNXz6qO/h7J90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1gCxQAAAN4AAAAPAAAAAAAAAAAAAAAAAJgCAABkcnMv&#10;ZG93bnJldi54bWxQSwUGAAAAAAQABAD1AAAAigMAAAAA&#10;" path="m,l19113,e" filled="f" strokecolor="#fcc43c">
                  <v:stroke miterlimit="83231f" joinstyle="miter"/>
                  <v:path arrowok="t" textboxrect="0,0,19113,0"/>
                </v:shape>
                <v:shape id="Shape 14704"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VR8MA&#10;AADeAAAADwAAAGRycy9kb3ducmV2LnhtbERP32vCMBB+H/g/hBN8m6mjbKMaRWSCD8JYnT4fzdkW&#10;k0tsYq3//TIY7O0+vp+3WA3WiJ660DpWMJtmIIgrp1uuFXwfts/vIEJE1mgck4IHBVgtR08LLLS7&#10;8xf1ZaxFCuFQoIImRl9IGaqGLIap88SJO7vOYkywq6Xu8J7CrZEvWfYqLbacGhr0tGmoupQ3q+D4&#10;YU7X/cH4We73fjvIvi/lp1KT8bCeg4g0xH/xn3un0/z8Lcvh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VR8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D276C5" w:rsidRDefault="00D4663C">
      <w:pPr>
        <w:numPr>
          <w:ilvl w:val="0"/>
          <w:numId w:val="16"/>
        </w:numPr>
        <w:spacing w:after="3" w:line="248" w:lineRule="auto"/>
        <w:ind w:hanging="1134"/>
      </w:pPr>
      <w:r>
        <w:rPr>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znění pozdějších předpisů. Základem pro výpočet daně z přidané hodnoty je celková suma dle Sazebníku.</w:t>
      </w:r>
    </w:p>
    <w:p w:rsidR="00D276C5" w:rsidRDefault="00D4663C">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4987" name="Group 94987"/>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705" name="Shape 14705"/>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6" name="Shape 14706"/>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7" name="Shape 14707"/>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8" name="Shape 14708"/>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9" name="Shape 14709"/>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0" name="Shape 14710"/>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1" name="Shape 14711"/>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2" name="Shape 14712"/>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3" name="Shape 14713"/>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xmlns:w15="http://schemas.microsoft.com/office/word/2012/wordml">
            <w:pict>
              <v:group w14:anchorId="6EAF2F06" id="Group 94987"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">
                <v:shape id="Shape 14705"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4gMcA&#10;AADeAAAADwAAAGRycy9kb3ducmV2LnhtbESPQW/CMAyF75P4D5GRuI1kBTbWEVCFAHGFTRq7WY3X&#10;Vmuc0gRo//0yCWk3W++9z8+LVWdrcaXWV441PI0VCOLcmYoLDR/v28c5CB+QDdaOSUNPHlbLwcMC&#10;U+NufKDrMRQiQtinqKEMoUml9HlJFv3YNcRR+3atxRDXtpCmxVuE21omSj1LixXHCyU2tC4p/zle&#10;bKQkSaJmp8m5z14/+3n2tZnsTkrr0bDL3kAE6sK/+Z7em1h/+qJm8PdOn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uIDHAAAA3gAAAA8AAAAAAAAAAAAAAAAAmAIAAGRy&#10;cy9kb3ducmV2LnhtbFBLBQYAAAAABAAEAPUAAACMAwAAAAA=&#10;" path="m,l270002,e" filled="f" strokecolor="#fcc43c">
                  <v:stroke miterlimit="83231f" joinstyle="miter"/>
                  <v:path arrowok="t" textboxrect="0,0,270002,0"/>
                </v:shape>
                <v:shape id="Shape 14706"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SacQA&#10;AADeAAAADwAAAGRycy9kb3ducmV2LnhtbERPTWvCQBC9C/6HZQq91U0kpiW6ikgLrQfBtN7H7LgJ&#10;zc6m2a2m/94VCt7m8T5nsRpsK87U+8axgnSSgCCunG7YKPj6fHt6AeEDssbWMSn4Iw+r5Xi0wEK7&#10;C+/pXAYjYgj7AhXUIXSFlL6qyaKfuI44cifXWwwR9kbqHi8x3LZymiS5tNhwbKixo01N1Xf5axX8&#10;bGblqzFZfsTddpZmqf046KlSjw/Deg4i0BDu4n/3u47zs+ck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m0mnEAAAA3gAAAA8AAAAAAAAAAAAAAAAAmAIAAGRycy9k&#10;b3ducmV2LnhtbFBLBQYAAAAABAAEAPUAAACJAwAAAAA=&#10;" path="m,l17996,e" filled="f" strokecolor="#fcc43c">
                  <v:stroke miterlimit="83231f" joinstyle="miter"/>
                  <v:path arrowok="t" textboxrect="0,0,17996,0"/>
                </v:shape>
                <v:shape id="Shape 14707"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38sQA&#10;AADeAAAADwAAAGRycy9kb3ducmV2LnhtbERPS2vCQBC+F/oflin0VjeR+CC6SpEWWg+CUe9jdtwE&#10;s7Npdqvpv+8Kgrf5+J4zX/a2ERfqfO1YQTpIQBCXTtdsFOx3n29TED4ga2wck4I/8rBcPD/NMdfu&#10;ylu6FMGIGMI+RwVVCG0upS8rsugHriWO3Ml1FkOEnZG6w2sMt40cJslYWqw5NlTY0qqi8lz8WgU/&#10;q1HxYUw2PuJmPUqz1H4f9FCp15f+fQYiUB8e4rv7S8f52SSZwO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d/LEAAAA3gAAAA8AAAAAAAAAAAAAAAAAmAIAAGRycy9k&#10;b3ducmV2LnhtbFBLBQYAAAAABAAEAPUAAACJAwAAAAA=&#10;" path="m,l17996,e" filled="f" strokecolor="#fcc43c">
                  <v:stroke miterlimit="83231f" joinstyle="miter"/>
                  <v:path arrowok="t" textboxrect="0,0,17996,0"/>
                </v:shape>
                <v:shape id="Shape 14708"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XHscA&#10;AADeAAAADwAAAGRycy9kb3ducmV2LnhtbESPT0/DMAzF70h8h8iTuLFkHX9Gt2yqECCuG0jbblZj&#10;2mqNU5qwtd8eH5C4PcvPP7+32gy+VWfqYxPYwmxqQBGXwTVcWfj8eL1dgIoJ2WEbmCyMFGGzvr5a&#10;Ye7Chbd03qVKCYRjjhbqlLpc61jW5DFOQ0csu6/Qe0wy9pV2PV4E7ludGfOgPTYsH2rs6Lmm8rT7&#10;8ULJsszcH+bfY/G0HxfF8WX+djDW3kyGYgkq0ZD+zX/X707i3z0aySt1RI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Fx7HAAAA3gAAAA8AAAAAAAAAAAAAAAAAmAIAAGRy&#10;cy9kb3ducmV2LnhtbFBLBQYAAAAABAAEAPUAAACMAwAAAAA=&#10;" path="m,l270002,e" filled="f" strokecolor="#fcc43c">
                  <v:stroke miterlimit="83231f" joinstyle="miter"/>
                  <v:path arrowok="t" textboxrect="0,0,270002,0"/>
                </v:shape>
                <v:shape id="Shape 14709"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GG8QA&#10;AADeAAAADwAAAGRycy9kb3ducmV2LnhtbERPTWvCQBC9F/wPywi91U0kao2uIlKh7aHQWO9jdtwE&#10;s7Mxu2r677uFQm/zeJ+zXPe2ETfqfO1YQTpKQBCXTtdsFHztd0/PIHxA1tg4JgXf5GG9GjwsMdfu&#10;zp90K4IRMYR9jgqqENpcSl9WZNGPXEscuZPrLIYIOyN1h/cYbhs5TpKptFhzbKiwpW1F5bm4WgWX&#10;7aR4MSabHvHjfZJmqX076LFSj8N+swARqA//4j/3q47zs1ky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5RhvEAAAA3gAAAA8AAAAAAAAAAAAAAAAAmAIAAGRycy9k&#10;b3ducmV2LnhtbFBLBQYAAAAABAAEAPUAAACJAwAAAAA=&#10;" path="m,l17996,e" filled="f" strokecolor="#fcc43c">
                  <v:stroke miterlimit="83231f" joinstyle="miter"/>
                  <v:path arrowok="t" textboxrect="0,0,17996,0"/>
                </v:shape>
                <v:shape id="Shape 14710"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5W8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x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eVvHAAAA3gAAAA8AAAAAAAAAAAAAAAAAmAIAAGRy&#10;cy9kb3ducmV2LnhtbFBLBQYAAAAABAAEAPUAAACMAwAAAAA=&#10;" path="m,l17996,e" filled="f" strokecolor="#fcc43c">
                  <v:stroke miterlimit="83231f" joinstyle="miter"/>
                  <v:path arrowok="t" textboxrect="0,0,17996,0"/>
                </v:shape>
                <v:shape id="Shape 14711"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3x8gA&#10;AADeAAAADwAAAGRycy9kb3ducmV2LnhtbESPQWvCQBCF74X+h2UKvYhuIlIluooKUi+lGkXwNmSn&#10;SWh2NmQ3mvx7tyD0NsN78743i1VnKnGjxpWWFcSjCARxZnXJuYLzaTecgXAeWWNlmRT05GC1fH1Z&#10;YKLtnY90S30uQgi7BBUU3teJlC4ryKAb2Zo4aD+2MejD2uRSN3gP4aaS4yj6kAZLDoQCa9oWlP2m&#10;rQnc/WbXHtLr+Wu6HnxfPqs+3rS9Uu9v3XoOwlPn/83P670O9SfTOIa/d8IM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ffHyAAAAN4AAAAPAAAAAAAAAAAAAAAAAJgCAABk&#10;cnMvZG93bnJldi54bWxQSwUGAAAAAAQABAD1AAAAjQMAAAAA&#10;" path="m,l5484457,e" filled="f" strokecolor="#fcc43c">
                  <v:stroke miterlimit="83231f" joinstyle="miter"/>
                  <v:path arrowok="t" textboxrect="0,0,5484457,0"/>
                </v:shape>
                <v:shape id="Shape 14712"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rRMQA&#10;AADeAAAADwAAAGRycy9kb3ducmV2LnhtbERPTUvDQBC9C/6HZQRvdjehakm7LUEQqieNXnqbZqdJ&#10;aHY27G6btL/eFQRv83ifs9pMthdn8qFzrCGbKRDEtTMdNxq+v14fFiBCRDbYOyYNFwqwWd/erLAw&#10;buRPOlexESmEQ4Ea2hiHQspQt2QxzNxAnLiD8xZjgr6RxuOYwm0vc6WepMWOU0OLA720VB+rk9VQ&#10;Vfku+uFtX87L9+z6+DEqo0qt7++mcgki0hT/xX/urUnz589ZDr/vp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a0TEAAAA3gAAAA8AAAAAAAAAAAAAAAAAmAIAAGRycy9k&#10;b3ducmV2LnhtbFBLBQYAAAAABAAEAPUAAACJAwAAAAA=&#10;" path="m,l19113,e" filled="f" strokecolor="#fcc43c">
                  <v:stroke miterlimit="83231f" joinstyle="miter"/>
                  <v:path arrowok="t" textboxrect="0,0,19113,0"/>
                </v:shape>
                <v:shape id="Shape 14713"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7sQA&#10;AADeAAAADwAAAGRycy9kb3ducmV2LnhtbERP32vCMBB+H/g/hBN8m2mnTOmMIkNhD8JY1T0fza0t&#10;Sy6xibX775fBwLf7+H7eajNYI3rqQutYQT7NQBBXTrdcKzgd949LECEiazSOScEPBdisRw8rLLS7&#10;8Qf1ZaxFCuFQoIImRl9IGaqGLIap88SJ+3KdxZhgV0vd4S2FWyOfsuxZWmw5NTTo6bWh6ru8WgXn&#10;nfm8HI7G53N/8PtB9n0p35WajIftC4hIQ7yL/91vOs2fL/IZ/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7EAAAA3gAAAA8AAAAAAAAAAAAAAAAAmAIAAGRycy9k&#10;b3ducmV2LnhtbFBLBQYAAAAABAAEAPUAAACJAwAAAAA=&#10;" path="m,l19114,e" filled="f" strokecolor="#fcc43c">
                  <v:stroke miterlimit="83231f" joinstyle="miter"/>
                  <v:path arrowok="t" textboxrect="0,0,19114,0"/>
                </v:shape>
                <w10:anchorlock/>
              </v:group>
            </w:pict>
          </mc:Fallback>
        </mc:AlternateContent>
      </w:r>
    </w:p>
    <w:p w:rsidR="00D276C5" w:rsidRDefault="00D4663C">
      <w:pPr>
        <w:numPr>
          <w:ilvl w:val="0"/>
          <w:numId w:val="16"/>
        </w:numPr>
        <w:spacing w:after="160" w:line="248" w:lineRule="auto"/>
        <w:ind w:hanging="1134"/>
      </w:pPr>
      <w:r>
        <w:rPr>
          <w:b/>
          <w:sz w:val="14"/>
        </w:rPr>
        <w:t>a</w:t>
      </w:r>
      <w:r>
        <w:rPr>
          <w:b/>
          <w:sz w:val="14"/>
        </w:rPr>
        <w:tab/>
      </w:r>
      <w:r>
        <w:rPr>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 převyšuje vlastní částku platby, se poplatek též neúčtuje (neplatí pro „drobnou platbu“ - viz položka drobná platba, jedna platba měsíčně pro klienta v ekvivalentu do 10 000 Kč a SEPA inkaso - viz položka SEPA inkaso).</w:t>
      </w:r>
    </w:p>
    <w:p w:rsidR="00D276C5" w:rsidRDefault="00D4663C">
      <w:pPr>
        <w:numPr>
          <w:ilvl w:val="1"/>
          <w:numId w:val="16"/>
        </w:numPr>
        <w:spacing w:after="156" w:line="259" w:lineRule="auto"/>
        <w:ind w:hanging="567"/>
      </w:pPr>
      <w:r>
        <w:rPr>
          <w:sz w:val="14"/>
        </w:rPr>
        <w:t>V rámci úhrad do zahraničí v Kč a cizí měně a úhrad do tuzemska v cizí měně mimo KB hradí klient cenu dle zvoleného typu poplatku.</w:t>
      </w:r>
    </w:p>
    <w:p w:rsidR="00D276C5" w:rsidRDefault="00D4663C">
      <w:pPr>
        <w:numPr>
          <w:ilvl w:val="1"/>
          <w:numId w:val="16"/>
        </w:numPr>
        <w:spacing w:after="160" w:line="248" w:lineRule="auto"/>
        <w:ind w:hanging="567"/>
      </w:pPr>
      <w:r>
        <w:rPr>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88</wp:posOffset>
                </wp:positionH>
                <wp:positionV relativeFrom="paragraph">
                  <wp:posOffset>-263567</wp:posOffset>
                </wp:positionV>
                <wp:extent cx="6300000" cy="974220"/>
                <wp:effectExtent l="0" t="0" r="0" b="0"/>
                <wp:wrapNone/>
                <wp:docPr id="94988" name="Group 94988"/>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4714" name="Shape 14714"/>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15" name="Shape 14715"/>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6" name="Shape 14716"/>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7" name="Shape 14717"/>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8" name="Shape 14718"/>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9" name="Shape 14719"/>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0" name="Shape 14720"/>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1" name="Shape 14721"/>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2" name="Shape 14722"/>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3" name="Shape 14723"/>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24" name="Shape 14724"/>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5" name="Shape 14725"/>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6" name="Shape 14726"/>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7" name="Shape 14727"/>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8" name="Shape 14728"/>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9" name="Shape 14729"/>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0" name="Shape 14730"/>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1" name="Shape 14731"/>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2" name="Shape 14732"/>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3" name="Shape 14733"/>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4" name="Shape 14734"/>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5" name="Shape 14735"/>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6" name="Shape 14736"/>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7" name="Shape 14737"/>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8" name="Shape 14738"/>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9" name="Shape 14739"/>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0" name="Shape 14740"/>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1" name="Shape 14741"/>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2" name="Shape 14742"/>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3" name="Shape 14743"/>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4" name="Shape 14744"/>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45" name="Shape 14745"/>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6" name="Shape 14746"/>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41EF8FAA" id="Group 94988" o:spid="_x0000_s1026" style="position:absolute;margin-left:0;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">
                <v:shape id="Shape 14714"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LxscA&#10;AADeAAAADwAAAGRycy9kb3ducmV2LnhtbESPQW/CMAyF75P2HyJP4jYSCmOsI6BqAsQVmDR2sxqv&#10;rdY4XROg/fcEaRI3W++9z8/zZWdrcabWV441jIYKBHHuTMWFhs/D+nkGwgdkg7Vj0tCTh+Xi8WGO&#10;qXEX3tF5HwoRIexT1FCG0KRS+rwki37oGuKo/bjWYohrW0jT4iXCbS0TpabSYsXxQokNfZSU/+5P&#10;NlKSJFEvx/Ffn7199bPsezXeHJXWg6cuewcRqAt38396a2L9yetoAr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i8bHAAAA3gAAAA8AAAAAAAAAAAAAAAAAmAIAAGRy&#10;cy9kb3ducmV2LnhtbFBLBQYAAAAABAAEAPUAAACMAwAAAAA=&#10;" path="m,l270002,e" filled="f" strokecolor="#fcc43c">
                  <v:stroke miterlimit="83231f" joinstyle="miter"/>
                  <v:path arrowok="t" textboxrect="0,0,270002,0"/>
                </v:shape>
                <v:shape id="Shape 14715"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aw8QA&#10;AADeAAAADwAAAGRycy9kb3ducmV2LnhtbERPTWvCQBC9C/6HZQq91U0ksSV1FREL1YNg2t6n2ekm&#10;NDsbs1uN/94VCt7m8T5nvhxsK07U+8axgnSSgCCunG7YKPj8eHt6AeEDssbWMSm4kIflYjyaY6Hd&#10;mQ90KoMRMYR9gQrqELpCSl/VZNFPXEccuR/XWwwR9kbqHs8x3LZymiQzabHh2FBjR+uaqt/yzyo4&#10;rvNyY0w2+8b9Lk+z1G6/9FSpx4dh9Qoi0BDu4n/3u47zs+c0h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2sPEAAAA3gAAAA8AAAAAAAAAAAAAAAAAmAIAAGRycy9k&#10;b3ducmV2LnhtbFBLBQYAAAAABAAEAPUAAACJAwAAAAA=&#10;" path="m,l17996,e" filled="f" strokecolor="#fcc43c">
                  <v:stroke miterlimit="83231f" joinstyle="miter"/>
                  <v:path arrowok="t" textboxrect="0,0,17996,0"/>
                </v:shape>
                <v:shape id="Shape 14716"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EtMQA&#10;AADeAAAADwAAAGRycy9kb3ducmV2LnhtbERPTWvCQBC9C/6HZQq91U0kpiW6ikgLrQfBtN7H7LgJ&#10;zc6m2a2m/94VCt7m8T5nsRpsK87U+8axgnSSgCCunG7YKPj6fHt6AeEDssbWMSn4Iw+r5Xi0wEK7&#10;C+/pXAYjYgj7AhXUIXSFlL6qyaKfuI44cifXWwwR9kbqHi8x3LZymiS5tNhwbKixo01N1Xf5axX8&#10;bGblqzFZfsTddpZmqf046KlSjw/Deg4i0BDu4n/3u47zs+c0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LTEAAAA3gAAAA8AAAAAAAAAAAAAAAAAmAIAAGRycy9k&#10;b3ducmV2LnhtbFBLBQYAAAAABAAEAPUAAACJAwAAAAA=&#10;" path="m,l17996,e" filled="f" strokecolor="#fcc43c">
                  <v:stroke miterlimit="83231f" joinstyle="miter"/>
                  <v:path arrowok="t" textboxrect="0,0,17996,0"/>
                </v:shape>
                <v:shape id="Shape 14717"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KKMkA&#10;AADeAAAADwAAAGRycy9kb3ducmV2LnhtbESPQWvCQBCF7wX/wzJCL6VuIsWU1FVUkHoRNQ2F3obs&#10;NAnNzobsRpN/3xUKvc3w3rzvzXI9mEZcqXO1ZQXxLAJBXFhdc6kg/9g/v4JwHlljY5kUjORgvZo8&#10;LDHV9sYXuma+FCGEXYoKKu/bVEpXVGTQzWxLHLRv2xn0Ye1KqTu8hXDTyHkULaTBmgOhwpZ2FRU/&#10;WW8C97Dd9+fsKz8mm6fT53szxtt+VOpxOmzeQHga/L/57/qgQ/2XJE7g/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7DKKMkAAADeAAAADwAAAAAAAAAAAAAAAACYAgAA&#10;ZHJzL2Rvd25yZXYueG1sUEsFBgAAAAAEAAQA9QAAAI4DAAAAAA==&#10;" path="m,l5484457,e" filled="f" strokecolor="#fcc43c">
                  <v:stroke miterlimit="83231f" joinstyle="miter"/>
                  <v:path arrowok="t" textboxrect="0,0,5484457,0"/>
                </v:shape>
                <v:shape id="Shape 14718"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crscA&#10;AADeAAAADwAAAGRycy9kb3ducmV2LnhtbESPT0/DMAzF70j7DpEncWNJp/FHZdlUTZoEnKDjws00&#10;pq1onCoJa+HT4wMSN1vv+b2ft/vZD+pMMfWBLRQrA4q4Ca7n1sLr6Xh1ByplZIdDYLLwTQn2u8XF&#10;FksXJn6hc51bJSGcSrTQ5TyWWqemI49pFUZi0T5C9Jhlja12EScJ94NeG3OjPfYsDR2OdOio+ay/&#10;vIW6Xr/lOD6+V5vqqfi5fp6MM5W1l8u5ugeVac7/5r/rByf4m9tCeOUdm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XK7HAAAA3gAAAA8AAAAAAAAAAAAAAAAAmAIAAGRy&#10;cy9kb3ducmV2LnhtbFBLBQYAAAAABAAEAPUAAACMAwAAAAA=&#10;" path="m,l19113,e" filled="f" strokecolor="#fcc43c">
                  <v:stroke miterlimit="83231f" joinstyle="miter"/>
                  <v:path arrowok="t" textboxrect="0,0,19113,0"/>
                </v:shape>
                <v:shape id="Shape 14719"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sBMQA&#10;AADeAAAADwAAAGRycy9kb3ducmV2LnhtbERP32vCMBB+H/g/hBP2NtMO2bQzigyFPQhjVfd8NLe2&#10;LLnEJtbuv18Ewbf7+H7eYjVYI3rqQutYQT7JQBBXTrdcKzjst08zECEiazSOScEfBVgtRw8LLLS7&#10;8Bf1ZaxFCuFQoIImRl9IGaqGLIaJ88SJ+3GdxZhgV0vd4SWFWyOfs+xFWmw5NTTo6b2h6rc8WwXH&#10;jfk+7fbG51O/89tB9n0pP5V6HA/rNxCRhngX39wfOs2fvuZ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rATEAAAA3gAAAA8AAAAAAAAAAAAAAAAAmAIAAGRycy9k&#10;b3ducmV2LnhtbFBLBQYAAAAABAAEAPUAAACJAwAAAAA=&#10;" path="m,l19114,e" filled="f" strokecolor="#fcc43c">
                  <v:stroke miterlimit="83231f" joinstyle="miter"/>
                  <v:path arrowok="t" textboxrect="0,0,19114,0"/>
                </v:shape>
                <v:shape id="Shape 14720"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HeMcA&#10;AADeAAAADwAAAGRycy9kb3ducmV2LnhtbESPT0/DMAzF70h8h8hI3FhCxp9Rlk0VAsR1A2nbzWpM&#10;W9E4pQlb++3xAYnbs97zz37L9Rg6daQhtZEdXM8MKOIq+pZrBx/vL1cLUCkje+wik4OJEqxX52dL&#10;LHw88YaO21wrgXAq0EGTc19onaqGAqZZ7InF+4xDwCzjUGs/4EngodPWmDsdsGW50GBPTw1VX9uf&#10;IBRrrbndz7+n8mE3LcrD8/x1b5y7vBjLR1CZxvwf/tt+8/L+zb2VAlJHN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R3jHAAAA3gAAAA8AAAAAAAAAAAAAAAAAmAIAAGRy&#10;cy9kb3ducmV2LnhtbFBLBQYAAAAABAAEAPUAAACMAwAAAAA=&#10;" path="m,l270002,e" filled="f" strokecolor="#fcc43c">
                  <v:stroke miterlimit="83231f" joinstyle="miter"/>
                  <v:path arrowok="t" textboxrect="0,0,270002,0"/>
                </v:shape>
                <v:shape id="Shape 14721"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WfcQA&#10;AADeAAAADwAAAGRycy9kb3ducmV2LnhtbERPTWvCQBC9C/6HZQq96SYh2pK6iogF66Fg2t6n2ekm&#10;NDsbs6um/94tCN7m8T5nsRpsK87U+8axgnSagCCunG7YKPj8eJ08g/ABWWPrmBT8kYfVcjxaYKHd&#10;hQ90LoMRMYR9gQrqELpCSl/VZNFPXUccuR/XWwwR9kbqHi8x3LYyS5K5tNhwbKixo01N1W95sgqO&#10;m1m5NSaff+P7fpbmqX370plSjw/D+gVEoCHcxTf3Tsf5+VOWwv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6Fn3EAAAA3gAAAA8AAAAAAAAAAAAAAAAAmAIAAGRycy9k&#10;b3ducmV2LnhtbFBLBQYAAAAABAAEAPUAAACJAwAAAAA=&#10;" path="m,l17996,e" filled="f" strokecolor="#fcc43c">
                  <v:stroke miterlimit="83231f" joinstyle="miter"/>
                  <v:path arrowok="t" textboxrect="0,0,17996,0"/>
                </v:shape>
                <v:shape id="Shape 14722"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CsQA&#10;AADeAAAADwAAAGRycy9kb3ducmV2LnhtbERPTWvCQBC9C/6HZQq96SYh2pK6iogF66Fg2t6n2ekm&#10;NDsbs6um/94tCN7m8T5nsRpsK87U+8axgnSagCCunG7YKPj8eJ08g/ABWWPrmBT8kYfVcjxaYKHd&#10;hQ90LoMRMYR9gQrqELpCSl/VZNFPXUccuR/XWwwR9kbqHi8x3LYyS5K5tNhwbKixo01N1W95sgqO&#10;m1m5NSaff+P7fpbmqX370plSjw/D+gVEoCHcxTf3Tsf5+VOW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iArEAAAA3gAAAA8AAAAAAAAAAAAAAAAAmAIAAGRycy9k&#10;b3ducmV2LnhtbFBLBQYAAAAABAAEAPUAAACJAwAAAAA=&#10;" path="m,l17996,e" filled="f" strokecolor="#fcc43c">
                  <v:stroke miterlimit="83231f" joinstyle="miter"/>
                  <v:path arrowok="t" textboxrect="0,0,17996,0"/>
                </v:shape>
                <v:shape id="Shape 14723"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GlskA&#10;AADeAAAADwAAAGRycy9kb3ducmV2LnhtbESPQWvCQBCF74X+h2UKXqRu1KISXUUF0UtRUxG8Ddlp&#10;EpqdDdmNJv++WxB6m+G9ed+bxao1pbhT7QrLCoaDCARxanXBmYLL1+59BsJ5ZI2lZVLQkYPV8vVl&#10;gbG2Dz7TPfGZCCHsYlSQe1/FUro0J4NuYCvioH3b2qAPa51JXeMjhJtSjqJoIg0WHAg5VrTNKf1J&#10;GhO4h82uOSW3y+d03T9e92U33DSdUr23dj0H4an1/+bn9UGH+h/T0Rj+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cGlskAAADeAAAADwAAAAAAAAAAAAAAAACYAgAA&#10;ZHJzL2Rvd25yZXYueG1sUEsFBgAAAAAEAAQA9QAAAI4DAAAAAA==&#10;" path="m,l5484457,e" filled="f" strokecolor="#fcc43c">
                  <v:stroke miterlimit="83231f" joinstyle="miter"/>
                  <v:path arrowok="t" textboxrect="0,0,5484457,0"/>
                </v:shape>
                <v:shape id="Shape 14724"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sQA&#10;AADeAAAADwAAAGRycy9kb3ducmV2LnhtbERPTUvDQBC9C/6HZQRvdrch1ZJ2W4IgaE81eultmp0m&#10;odnZsLs20V/fFQRv83ifs95OthcX8qFzrGE+UyCIa2c6bjR8frw8LEGEiGywd0wavinAdnN7s8bC&#10;uJHf6VLFRqQQDgVqaGMcCilD3ZLFMHMDceJOzluMCfpGGo9jCre9zJR6lBY7Tg0tDvTcUn2uvqyG&#10;qsoO0Q9vxzIvd/OfxX5URpVa399N5QpEpCn+i//crybNz5+yHH7fST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BbEAAAA3gAAAA8AAAAAAAAAAAAAAAAAmAIAAGRycy9k&#10;b3ducmV2LnhtbFBLBQYAAAAABAAEAPUAAACJAwAAAAA=&#10;" path="m,l19113,e" filled="f" strokecolor="#fcc43c">
                  <v:stroke miterlimit="83231f" joinstyle="miter"/>
                  <v:path arrowok="t" textboxrect="0,0,19113,0"/>
                </v:shape>
                <v:shape id="Shape 14725"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svMQA&#10;AADeAAAADwAAAGRycy9kb3ducmV2LnhtbERP32vCMBB+H+x/CDfwbaaKm9IZZYiCD4Ks3Xw+mltb&#10;llxiE2v335vBwLf7+H7ecj1YI3rqQutYwWScgSCunG65VvBZ7p4XIEJE1mgck4JfCrBePT4sMdfu&#10;yh/UF7EWKYRDjgqaGH0uZagashjGzhMn7tt1FmOCXS11h9cUbo2cZtmrtNhyamjQ06ah6qe4WAVf&#10;W3M6H0rjJzN/8LtB9n0hj0qNnob3NxCRhngX/7v3Os2fzacv8PdOu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bLzEAAAA3gAAAA8AAAAAAAAAAAAAAAAAmAIAAGRycy9k&#10;b3ducmV2LnhtbFBLBQYAAAAABAAEAPUAAACJAwAAAAA=&#10;" path="m,l19114,e" filled="f" strokecolor="#fcc43c">
                  <v:stroke miterlimit="83231f" joinstyle="miter"/>
                  <v:path arrowok="t" textboxrect="0,0,19114,0"/>
                </v:shape>
                <v:shape id="Shape 14726"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6l8cA&#10;AADeAAAADwAAAGRycy9kb3ducmV2LnhtbESPQU8CMRCF7yb+h2ZMvElrUcSVQjYGCVfARLxNtuPu&#10;xu103RbY/feUxITbTN5737yZLXrXiCN1ofZs4HGkQBAX3tZcGvjcfTxMQYSIbLHxTAYGCrCY397M&#10;MLP+xBs6bmMpEoRDhgaqGNtMylBU5DCMfEuctB/fOYxp7UppOzwluGukVmoiHdacLlTY0ntFxe/2&#10;4BJFa62e9+O/IX/9Gqb593K82itj7u/6/A1EpD5ezf/ptU31n170BC7vpBn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7epfHAAAA3gAAAA8AAAAAAAAAAAAAAAAAmAIAAGRy&#10;cy9kb3ducmV2LnhtbFBLBQYAAAAABAAEAPUAAACMAwAAAAA=&#10;" path="m,l270002,e" filled="f" strokecolor="#fcc43c">
                  <v:stroke miterlimit="83231f" joinstyle="miter"/>
                  <v:path arrowok="t" textboxrect="0,0,270002,0"/>
                </v:shape>
                <v:shape id="Shape 14727"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rksQA&#10;AADeAAAADwAAAGRycy9kb3ducmV2LnhtbERPTWvCQBC9C/6HZQRvukmIWlJXKaLQ9lAwbe/T7LgJ&#10;ZmfT7Krpv+8WCt7m8T5nvR1sK67U+8axgnSegCCunG7YKPh4P8weQPiArLF1TAp+yMN2Mx6tsdDu&#10;xke6lsGIGMK+QAV1CF0hpa9qsujnriOO3Mn1FkOEvZG6x1sMt63MkmQpLTYcG2rsaFdTdS4vVsH3&#10;blHujcmXX/j2ukjz1L586kyp6WR4egQRaAh38b/7Wcf5+Spb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K5LEAAAA3gAAAA8AAAAAAAAAAAAAAAAAmAIAAGRycy9k&#10;b3ducmV2LnhtbFBLBQYAAAAABAAEAPUAAACJAwAAAAA=&#10;" path="m,l17996,e" filled="f" strokecolor="#fcc43c">
                  <v:stroke miterlimit="83231f" joinstyle="miter"/>
                  <v:path arrowok="t" textboxrect="0,0,17996,0"/>
                </v:shape>
                <v:shape id="Shape 14728"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4McA&#10;AADeAAAADwAAAGRycy9kb3ducmV2LnhtbESPQU/DMAyF70j7D5EncWNpq25MZdk0TSABByQKu5vG&#10;pBWN0zVhK/8eH5C42XrP733e7CbfqzONsQtsIF9koIibYDt2Bt7fHm7WoGJCttgHJgM/FGG3nV1t&#10;sLLhwq90rpNTEsKxQgNtSkOldWxa8hgXYSAW7TOMHpOso9N2xIuE+14XWbbSHjuWhhYHOrTUfNXf&#10;3sDpsKzvnStXH/jyvMzL3D8dbWHM9Xza34FKNKV/89/1oxX88rYQ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v+DHAAAA3gAAAA8AAAAAAAAAAAAAAAAAmAIAAGRy&#10;cy9kb3ducmV2LnhtbFBLBQYAAAAABAAEAPUAAACMAwAAAAA=&#10;" path="m,l17996,e" filled="f" strokecolor="#fcc43c">
                  <v:stroke miterlimit="83231f" joinstyle="miter"/>
                  <v:path arrowok="t" textboxrect="0,0,17996,0"/>
                </v:shape>
                <v:shape id="Shape 14729"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xfMkA&#10;AADeAAAADwAAAGRycy9kb3ducmV2LnhtbESPQWvCQBCF74X+h2UKXopuFKmauooWRC9SjSJ4G7LT&#10;JDQ7G7IbTf69KxR6m+G9ed+b+bI1pbhR7QrLCoaDCARxanXBmYLzadOfgnAeWWNpmRR05GC5eH2Z&#10;Y6ztnY90S3wmQgi7GBXk3lexlC7NyaAb2Io4aD+2NujDWmdS13gP4aaUoyj6kAYLDoQcK/rKKf1N&#10;GhO4u/WmOSTX836yev++bMtuuG46pXpv7eoThKfW/5v/rnc61B9PRjN4vhNmkI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8xfMkAAADeAAAADwAAAAAAAAAAAAAAAACYAgAA&#10;ZHJzL2Rvd25yZXYueG1sUEsFBgAAAAAEAAQA9QAAAI4DAAAAAA==&#10;" path="m,l5484457,e" filled="f" strokecolor="#fcc43c">
                  <v:stroke miterlimit="83231f" joinstyle="miter"/>
                  <v:path arrowok="t" textboxrect="0,0,5484457,0"/>
                </v:shape>
                <v:shape id="Shape 14730"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MyMcA&#10;AADeAAAADwAAAGRycy9kb3ducmV2LnhtbESPQU/DMAyF70j7D5GRuLFkYzDULZuqSUjACQqX3Uzj&#10;tRWNUyVhLfx6fEDiZsvP771vu598r84UUxfYwmJuQBHXwXXcWHh/e7i+B5UyssM+MFn4pgT73exi&#10;i4ULI7/SucqNEhNOBVpocx4KrVPdksc0DwOx3E4hesyyxka7iKOY+14vjbnTHjuWhBYHOrRUf1Zf&#10;3kJVLY85Dk8f5ap8XvzcvozGmdLaq8up3IDKNOV/8d/3o5P6q/WN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DMjHAAAA3gAAAA8AAAAAAAAAAAAAAAAAmAIAAGRy&#10;cy9kb3ducmV2LnhtbFBLBQYAAAAABAAEAPUAAACMAwAAAAA=&#10;" path="m,l19113,e" filled="f" strokecolor="#fcc43c">
                  <v:stroke miterlimit="83231f" joinstyle="miter"/>
                  <v:path arrowok="t" textboxrect="0,0,19113,0"/>
                </v:shape>
                <v:shape id="Shape 14731"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8YsQA&#10;AADeAAAADwAAAGRycy9kb3ducmV2LnhtbERP32vCMBB+H/g/hBN8m2mnTOmMIkNhD8JY1T0fza0t&#10;Sy6xibX775fBwLf7+H7eajNYI3rqQutYQT7NQBBXTrdcKzgd949LECEiazSOScEPBdisRw8rLLS7&#10;8Qf1ZaxFCuFQoIImRl9IGaqGLIap88SJ+3KdxZhgV0vd4S2FWyOfsuxZWmw5NTTo6bWh6ru8WgXn&#10;nfm8HI7G53N/8PtB9n0p35WajIftC4hIQ7yL/91vOs2fL2Y5/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GLEAAAA3gAAAA8AAAAAAAAAAAAAAAAAmAIAAGRycy9k&#10;b3ducmV2LnhtbFBLBQYAAAAABAAEAPUAAACJAwAAAAA=&#10;" path="m,l19114,e" filled="f" strokecolor="#fcc43c">
                  <v:stroke miterlimit="83231f" joinstyle="miter"/>
                  <v:path arrowok="t" textboxrect="0,0,19114,0"/>
                </v:shape>
                <v:shape id="Shape 14732"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qSccA&#10;AADeAAAADwAAAGRycy9kb3ducmV2LnhtbESPQU/DMAyF70j8h8hIu7GEFNgoy6ZqAsR1Y9K2m9WY&#10;tqJxShO29t8TJKTdbL33Pj8vVoNrxYn60Hg2cDdVIIhLbxuuDOw+Xm/nIEJEtth6JgMjBVgtr68W&#10;mFt/5g2dtrESCcIhRwN1jF0uZShrchimviNO2qfvHca09pW0PZ4T3LVSK/UoHTacLtTY0bqm8mv7&#10;4xJFa60eDtn3WDztx3lxfMneDsqYyc1QPIOINMSL+T/9blP9+1mm4e+dN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Z6knHAAAA3gAAAA8AAAAAAAAAAAAAAAAAmAIAAGRy&#10;cy9kb3ducmV2LnhtbFBLBQYAAAAABAAEAPUAAACMAwAAAAA=&#10;" path="m,l270002,e" filled="f" strokecolor="#fcc43c">
                  <v:stroke miterlimit="83231f" joinstyle="miter"/>
                  <v:path arrowok="t" textboxrect="0,0,270002,0"/>
                </v:shape>
                <v:shape id="Shape 14733"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7TMQA&#10;AADeAAAADwAAAGRycy9kb3ducmV2LnhtbERPTWvCQBC9C/6HZYTedBONtqSuItJC7UEwbe/T7HQT&#10;zM6m2a3Gf+8KBW/zeJ+zXPe2ESfqfO1YQTpJQBCXTtdsFHx+vI6fQPiArLFxTAou5GG9Gg6WmGt3&#10;5gOdimBEDGGfo4IqhDaX0pcVWfQT1xJH7sd1FkOEnZG6w3MMt42cJslCWqw5NlTY0rai8lj8WQW/&#10;23nxYky2+Mb9+zzNUrv70lOlHkb95hlEoD7cxf/uNx3nZ4+z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u0zEAAAA3gAAAA8AAAAAAAAAAAAAAAAAmAIAAGRycy9k&#10;b3ducmV2LnhtbFBLBQYAAAAABAAEAPUAAACJAwAAAAA=&#10;" path="m,l17996,e" filled="f" strokecolor="#fcc43c">
                  <v:stroke miterlimit="83231f" joinstyle="miter"/>
                  <v:path arrowok="t" textboxrect="0,0,17996,0"/>
                </v:shape>
                <v:shape id="Shape 14734"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jOMQA&#10;AADeAAAADwAAAGRycy9kb3ducmV2LnhtbERPTWvCQBC9F/wPywje6iYaraSuIqKgPRSa1vs0O92E&#10;ZmdjdtX477uFQm/zeJ+zXPe2EVfqfO1YQTpOQBCXTtdsFHy87x8XIHxA1tg4JgV38rBeDR6WmGt3&#10;4ze6FsGIGMI+RwVVCG0upS8rsujHriWO3JfrLIYIOyN1h7cYbhs5SZK5tFhzbKiwpW1F5XdxsQrO&#10;21mxMyabf+LryyzNUns86YlSo2G/eQYRqA//4j/3Qcf52dM0g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IzjEAAAA3gAAAA8AAAAAAAAAAAAAAAAAmAIAAGRycy9k&#10;b3ducmV2LnhtbFBLBQYAAAAABAAEAPUAAACJAwAAAAA=&#10;" path="m,l17996,e" filled="f" strokecolor="#fcc43c">
                  <v:stroke miterlimit="83231f" joinstyle="miter"/>
                  <v:path arrowok="t" textboxrect="0,0,17996,0"/>
                </v:shape>
                <v:shape id="Shape 14735"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tpM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3D/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utpMkAAADeAAAADwAAAAAAAAAAAAAAAACYAgAA&#10;ZHJzL2Rvd25yZXYueG1sUEsFBgAAAAAEAAQA9QAAAI4DAAAAAA==&#10;" path="m,l5484457,e" filled="f" strokecolor="#fcc43c">
                  <v:stroke miterlimit="83231f" joinstyle="miter"/>
                  <v:path arrowok="t" textboxrect="0,0,5484457,0"/>
                </v:shape>
                <v:shape id="Shape 14736"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xJ8UA&#10;AADeAAAADwAAAGRycy9kb3ducmV2LnhtbERPTWsCMRC9F/wPYYTeaqK1KqtRFqHQemq3vXgbN+Pu&#10;4mayJKm77a83hUJv83ifs9kNthVX8qFxrGE6USCIS2carjR8fjw/rECEiGywdUwavinAbju622Bm&#10;XM/vdC1iJVIIhww11DF2mZShrMlimLiOOHFn5y3GBH0ljcc+hdtWzpRaSIsNp4YaO9rXVF6KL6uh&#10;KGbH6LvXUz7PD9Ofp7deGZVrfT8e8jWISEP8F/+5X0yaP18+LuD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EnxQAAAN4AAAAPAAAAAAAAAAAAAAAAAJgCAABkcnMv&#10;ZG93bnJldi54bWxQSwUGAAAAAAQABAD1AAAAigMAAAAA&#10;" path="m,l19113,e" filled="f" strokecolor="#fcc43c">
                  <v:stroke miterlimit="83231f" joinstyle="miter"/>
                  <v:path arrowok="t" textboxrect="0,0,19113,0"/>
                </v:shape>
                <v:shape id="Shape 14737"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BjcMA&#10;AADeAAAADwAAAGRycy9kb3ducmV2LnhtbERPTWsCMRC9F/wPYQRvNWuVKqtRpCj0IJSu1fOwGXcX&#10;k0ncxHX775tCobd5vM9ZbXprREdtaBwrmIwzEMSl0w1XCr6O++cFiBCRNRrHpOCbAmzWg6cV5to9&#10;+JO6IlYihXDIUUEdo8+lDGVNFsPYeeLEXVxrMSbYVlK3+Ejh1siXLHuVFhtODTV6equpvBZ3q+C0&#10;M+fb4Wj8ZOYPft/Lrivkh1KjYb9dgojUx3/xn/tdp/mz+XQO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3BjcMAAADeAAAADwAAAAAAAAAAAAAAAACYAgAAZHJzL2Rv&#10;d25yZXYueG1sUEsFBgAAAAAEAAQA9QAAAIgDAAAAAA==&#10;" path="m,l19114,e" filled="f" strokecolor="#fcc43c">
                  <v:stroke miterlimit="83231f" joinstyle="miter"/>
                  <v:path arrowok="t" textboxrect="0,0,19114,0"/>
                </v:shape>
                <v:shape id="Shape 14738"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do8cA&#10;AADeAAAADwAAAGRycy9kb3ducmV2LnhtbESPT0/DMAzF70j7DpEncWPJWv6MsmyqECCuG0iMm9WY&#10;tqJxuiZs7bfHByRuz/Lzz++tt6Pv1ImG2Aa2sFwYUMRVcC3XFt7fnq9WoGJCdtgFJgsTRdhuZhdr&#10;LFw4845O+1QrgXAs0EKTUl9oHauGPMZF6Ill9xUGj0nGodZuwLPAfaczY261x5blQ4M9PTZUfe9/&#10;vFCyLDM3h/w4lfcf06r8fMpfDsbay/lYPoBKNKZ/89/1q5P413e55JU6ok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3aPHAAAA3gAAAA8AAAAAAAAAAAAAAAAAmAIAAGRy&#10;cy9kb3ducmV2LnhtbFBLBQYAAAAABAAEAPUAAACMAwAAAAA=&#10;" path="m,l270002,e" filled="f" strokecolor="#fcc43c">
                  <v:stroke miterlimit="83231f" joinstyle="miter"/>
                  <v:path arrowok="t" textboxrect="0,0,270002,0"/>
                </v:shape>
                <v:shape id="Shape 14739"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MpsUA&#10;AADeAAAADwAAAGRycy9kb3ducmV2LnhtbERPS0/CQBC+m/gfNmPiTbbF8rCyEEIkUQ4kFLiP3XHb&#10;0J2t3QXqv3dNTLjNl+85s0VvG3GhzteOFaSDBARx6XTNRsFhv36agvABWWPjmBT8kIfF/P5uhrl2&#10;V97RpQhGxBD2OSqoQmhzKX1ZkUU/cC1x5L5cZzFE2BmpO7zGcNvIYZKMpcWaY0OFLa0qKk/F2Sr4&#10;Xo2KN2Oy8SduN6M0S+3HUQ+Venzol68gAvXhJv53v+s4P5s8v8Df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YymxQAAAN4AAAAPAAAAAAAAAAAAAAAAAJgCAABkcnMv&#10;ZG93bnJldi54bWxQSwUGAAAAAAQABAD1AAAAigMAAAAA&#10;" path="m,l17996,e" filled="f" strokecolor="#fcc43c">
                  <v:stroke miterlimit="83231f" joinstyle="miter"/>
                  <v:path arrowok="t" textboxrect="0,0,17996,0"/>
                </v:shape>
                <v:shape id="Shape 14740"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WR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L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VkbHAAAA3gAAAA8AAAAAAAAAAAAAAAAAmAIAAGRy&#10;cy9kb3ducmV2LnhtbFBLBQYAAAAABAAEAPUAAACMAwAAAAA=&#10;" path="m,l17996,e" filled="f" strokecolor="#fcc43c">
                  <v:stroke miterlimit="83231f" joinstyle="miter"/>
                  <v:path arrowok="t" textboxrect="0,0,17996,0"/>
                </v:shape>
                <v:shape id="Shape 14741"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HQ8cA&#10;AADeAAAADwAAAGRycy9kb3ducmV2LnhtbESPQW/CMAyF75P2HyJP4jYSCmOsI6BqAsQVmDR2sxqv&#10;rdY4XROg/fcEaRI3W++9z8/zZWdrcabWV441jIYKBHHuTMWFhs/D+nkGwgdkg7Vj0tCTh+Xi8WGO&#10;qXEX3tF5HwoRIexT1FCG0KRS+rwki37oGuKo/bjWYohrW0jT4iXCbS0TpabSYsXxQokNfZSU/+5P&#10;NlKSJFEvx/Ffn7199bPsezXeHJXWg6cuewcRqAt38396a2L9yetkBL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B0PHAAAA3gAAAA8AAAAAAAAAAAAAAAAAmAIAAGRy&#10;cy9kb3ducmV2LnhtbFBLBQYAAAAABAAEAPUAAACMAwAAAAA=&#10;" path="m,l270002,e" filled="f" strokecolor="#fcc43c">
                  <v:stroke miterlimit="83231f" joinstyle="miter"/>
                  <v:path arrowok="t" textboxrect="0,0,270002,0"/>
                </v:shape>
                <v:shape id="Shape 14742"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tqsQA&#10;AADeAAAADwAAAGRycy9kb3ducmV2LnhtbERPTWvCQBC9C/6HZQq96SYh2pK6iogF66Fg2t6n2ekm&#10;NDsbs6um/94tCN7m8T5nsRpsK87U+8axgnSagCCunG7YKPj8eJ08g/ABWWPrmBT8kYfVcjxaYKHd&#10;hQ90LoMRMYR9gQrqELpCSl/VZNFPXUccuR/XWwwR9kbqHi8x3LYyS5K5tNhwbKixo01N1W95sgqO&#10;m1m5NSaff+P7fpbmqX370plSjw/D+gVEoCHcxTf3Tsf5+VOe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barEAAAA3gAAAA8AAAAAAAAAAAAAAAAAmAIAAGRycy9k&#10;b3ducmV2LnhtbFBLBQYAAAAABAAEAPUAAACJAwAAAAA=&#10;" path="m,l17996,e" filled="f" strokecolor="#fcc43c">
                  <v:stroke miterlimit="83231f" joinstyle="miter"/>
                  <v:path arrowok="t" textboxrect="0,0,17996,0"/>
                </v:shape>
                <v:shape id="Shape 14743"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IMcQA&#10;AADeAAAADwAAAGRycy9kb3ducmV2LnhtbERPTWvCQBC9F/wPywje6iYaraSuIqKgPRSa1vs0O92E&#10;ZmdjdtX477uFQm/zeJ+zXPe2EVfqfO1YQTpOQBCXTtdsFHy87x8XIHxA1tg4JgV38rBeDR6WmGt3&#10;4ze6FsGIGMI+RwVVCG0upS8rsujHriWO3JfrLIYIOyN1h7cYbhs5SZK5tFhzbKiwpW1F5XdxsQrO&#10;21mxMyabf+LryyzNUns86YlSo2G/eQYRqA//4j/3Qcf52VM2hd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yDHEAAAA3gAAAA8AAAAAAAAAAAAAAAAAmAIAAGRycy9k&#10;b3ducmV2LnhtbFBLBQYAAAAABAAEAPUAAACJAwAAAAA=&#10;" path="m,l17996,e" filled="f" strokecolor="#fcc43c">
                  <v:stroke miterlimit="83231f" joinstyle="miter"/>
                  <v:path arrowok="t" textboxrect="0,0,17996,0"/>
                </v:shape>
                <v:shape id="Shape 14744"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7QsgA&#10;AADeAAAADwAAAGRycy9kb3ducmV2LnhtbESPQWvCQBCF7wX/wzKFXkQ3llAldRUVpF6kGkXwNmSn&#10;SWh2NmQ3mvz7riD0NsN7874382VnKnGjxpWWFUzGEQjizOqScwXn03Y0A+E8ssbKMinoycFyMXiZ&#10;Y6LtnY90S30uQgi7BBUU3teJlC4ryKAb25o4aD+2MejD2uRSN3gP4aaS71H0IQ2WHAgF1rQpKPtN&#10;WxO4u/W2PaTX8366Gn5fvqp+sm57pd5eu9UnCE+d/zc/r3c61I+ncQyPd8IM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0XtCyAAAAN4AAAAPAAAAAAAAAAAAAAAAAJgCAABk&#10;cnMvZG93bnJldi54bWxQSwUGAAAAAAQABAD1AAAAjQMAAAAA&#10;" path="m,l5484457,e" filled="f" strokecolor="#fcc43c">
                  <v:stroke miterlimit="83231f" joinstyle="miter"/>
                  <v:path arrowok="t" textboxrect="0,0,5484457,0"/>
                </v:shape>
                <v:shape id="Shape 14745"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cLcUA&#10;AADeAAAADwAAAGRycy9kb3ducmV2LnhtbERPTWvCQBC9F/oflin0VneV2Ep0lVAotJ7a1Iu3MTsm&#10;odnZsLs1qb++Kwje5vE+Z7UZbSdO5EPrWMN0okAQV860XGvYfb89LUCEiGywc0wa/ijAZn1/t8Lc&#10;uIG/6FTGWqQQDjlqaGLscylD1ZDFMHE9ceKOzluMCfpaGo9DCrednCn1LC22nBoa7Om1oeqn/LUa&#10;ynK2j77/OBRZsZ2e55+DMqrQ+vFhLJYgIo3xJr66302an71kc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NwtxQAAAN4AAAAPAAAAAAAAAAAAAAAAAJgCAABkcnMv&#10;ZG93bnJldi54bWxQSwUGAAAAAAQABAD1AAAAigMAAAAA&#10;" path="m,l19113,e" filled="f" strokecolor="#fcc43c">
                  <v:stroke miterlimit="83231f" joinstyle="miter"/>
                  <v:path arrowok="t" textboxrect="0,0,19113,0"/>
                </v:shape>
                <v:shape id="Shape 14746"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Xa8MA&#10;AADeAAAADwAAAGRycy9kb3ducmV2LnhtbERP32vCMBB+H/g/hBN8m6mjOOmMIqLggyCruuejubVl&#10;ySU2We3++0UY7O0+vp+3XA/WiJ660DpWMJtmIIgrp1uuFVzO++cFiBCRNRrHpOCHAqxXo6clFtrd&#10;+Z36MtYihXAoUEEToy+kDFVDFsPUeeLEfbrOYkywq6Xu8J7CrZEvWTaXFltODQ162jZUfZXfVsF1&#10;Zz5ux7Pxs9wf/X6QfV/Kk1KT8bB5AxFpiP/iP/dBp/n5az6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cXa8MAAADeAAAADwAAAAAAAAAAAAAAAACYAgAAZHJzL2Rv&#10;d25yZXYueG1sUEsFBgAAAAAEAAQA9QAAAIgDAAAAAA==&#10;" path="m,l19114,e" filled="f" strokecolor="#fcc43c">
                  <v:stroke miterlimit="83231f" joinstyle="miter"/>
                  <v:path arrowok="t" textboxrect="0,0,19114,0"/>
                </v:shape>
              </v:group>
            </w:pict>
          </mc:Fallback>
        </mc:AlternateContent>
      </w:r>
      <w:r>
        <w:rPr>
          <w:sz w:val="14"/>
        </w:rPr>
        <w:t>V rámci úhrad do zahraničí v Kč a cizí měně a úhrad do tuzemska v cizí měně mimo KB označených BEN nebo SHA hradí klient dodatečné výlohy jiných bank, které jsou KB naúčtovány (v případě plateb nízkých částek).</w:t>
      </w:r>
    </w:p>
    <w:p w:rsidR="00D276C5" w:rsidRDefault="00D4663C">
      <w:pPr>
        <w:numPr>
          <w:ilvl w:val="1"/>
          <w:numId w:val="16"/>
        </w:numPr>
        <w:spacing w:after="160" w:line="248" w:lineRule="auto"/>
        <w:ind w:hanging="567"/>
      </w:pPr>
      <w:r>
        <w:rPr>
          <w:sz w:val="14"/>
        </w:rPr>
        <w:t>SEPA platby předané na papírovém nosiči jsou zpracovávány expresním způsobem bez příplatku za rychlost.</w:t>
      </w:r>
    </w:p>
    <w:p w:rsidR="00D276C5" w:rsidRDefault="00D4663C">
      <w:pPr>
        <w:numPr>
          <w:ilvl w:val="1"/>
          <w:numId w:val="16"/>
        </w:numPr>
        <w:spacing w:after="160" w:line="248" w:lineRule="auto"/>
        <w:ind w:hanging="567"/>
      </w:pPr>
      <w:r>
        <w:rPr>
          <w:sz w:val="14"/>
        </w:rPr>
        <w:t>Cena za úhradu ze zahraničí a úhradu do zahraničí je počítána z převáděné částky kurzem „střed KB“.</w:t>
      </w:r>
    </w:p>
    <w:p w:rsidR="00D276C5" w:rsidRDefault="00D4663C">
      <w:pPr>
        <w:numPr>
          <w:ilvl w:val="0"/>
          <w:numId w:val="16"/>
        </w:numPr>
        <w:spacing w:after="160" w:line="248" w:lineRule="auto"/>
        <w:ind w:hanging="1134"/>
      </w:pPr>
      <w:r>
        <w:rPr>
          <w:sz w:val="14"/>
        </w:rPr>
        <w:t>Kromě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úmrtí klienta apod.).</w:t>
      </w:r>
    </w:p>
    <w:p w:rsidR="00D276C5" w:rsidRDefault="00D4663C">
      <w:pPr>
        <w:numPr>
          <w:ilvl w:val="0"/>
          <w:numId w:val="16"/>
        </w:numPr>
        <w:spacing w:after="160" w:line="248" w:lineRule="auto"/>
        <w:ind w:hanging="1134"/>
      </w:pPr>
      <w:r>
        <w:rPr>
          <w:noProof/>
          <w:color w:val="000000"/>
          <w:sz w:val="22"/>
        </w:rPr>
        <mc:AlternateContent>
          <mc:Choice Requires="wpg">
            <w:drawing>
              <wp:anchor distT="0" distB="0" distL="114300" distR="114300" simplePos="0" relativeHeight="251671552" behindDoc="1" locked="0" layoutInCell="1" allowOverlap="1">
                <wp:simplePos x="0" y="0"/>
                <wp:positionH relativeFrom="column">
                  <wp:posOffset>88</wp:posOffset>
                </wp:positionH>
                <wp:positionV relativeFrom="paragraph">
                  <wp:posOffset>-47786</wp:posOffset>
                </wp:positionV>
                <wp:extent cx="6300000" cy="1084438"/>
                <wp:effectExtent l="0" t="0" r="0" b="0"/>
                <wp:wrapNone/>
                <wp:docPr id="94990" name="Group 94990"/>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4747" name="Shape 14747"/>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8" name="Shape 14748"/>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9" name="Shape 14749"/>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0" name="Shape 14750"/>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1" name="Shape 14751"/>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2" name="Shape 14752"/>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3" name="Shape 14753"/>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54" name="Shape 14754"/>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5" name="Shape 14755"/>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6" name="Shape 14756"/>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7" name="Shape 14757"/>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8" name="Shape 14758"/>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9" name="Shape 14759"/>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0" name="Shape 14760"/>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1" name="Shape 14761"/>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2" name="Shape 14762"/>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63" name="Shape 14763"/>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4" name="Shape 14764"/>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5" name="Shape 14765"/>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6" name="Shape 14766"/>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7" name="Shape 14767"/>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8" name="Shape 14768"/>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9" name="Shape 14769"/>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0" name="Shape 14770"/>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1" name="Shape 14771"/>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72" name="Shape 14772"/>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3" name="Shape 14773"/>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4" name="Shape 14774"/>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5" name="Shape 14775"/>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6" name="Shape 14776"/>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7" name="Shape 14777"/>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8" name="Shape 14778"/>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9" name="Shape 14779"/>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0" name="Shape 14780"/>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81" name="Shape 14781"/>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2" name="Shape 14782"/>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3" name="Shape 14783"/>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4" name="Shape 14784"/>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5" name="Shape 14785"/>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6" name="Shape 14786"/>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7" name="Shape 14787"/>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8" name="Shape 14788"/>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9" name="Shape 14789"/>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90" name="Shape 14790"/>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91" name="Shape 14791"/>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xmlns:w15="http://schemas.microsoft.com/office/word/2012/wordml">
            <w:pict>
              <v:group w14:anchorId="78F245E7" id="Group 94990" o:spid="_x0000_s1026" style="position:absolute;margin-left:0;margin-top:-3.75pt;width:496.05pt;height:85.4pt;z-index:-251644928"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">
                <v:shape id="Shape 14747"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6rMcA&#10;AADeAAAADwAAAGRycy9kb3ducmV2LnhtbESPQW/CMAyF70j8h8hIu0GyAgM6AqqmDe06hgTcrMZr&#10;qzVO12TQ/nsyCWk3W++9z8/rbWdrcaHWV441PE4UCOLcmYoLDYfPt/EShA/IBmvHpKEnD9vNcLDG&#10;1Lgrf9BlHwoRIexT1FCG0KRS+rwki37iGuKofbnWYohrW0jT4jXCbS0TpZ6kxYrjhRIbeikp/97/&#10;2khJkkTNT9OfPlsd+2V2fp3uTkrrh1GXPYMI1IV/8z39bmL92WK2gL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oOqzHAAAA3gAAAA8AAAAAAAAAAAAAAAAAmAIAAGRy&#10;cy9kb3ducmV2LnhtbFBLBQYAAAAABAAEAPUAAACMAwAAAAA=&#10;" path="m,l270002,e" filled="f" strokecolor="#fcc43c">
                  <v:stroke miterlimit="83231f" joinstyle="miter"/>
                  <v:path arrowok="t" textboxrect="0,0,270002,0"/>
                </v:shape>
                <v:shape id="Shape 14748"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aQMcA&#10;AADeAAAADwAAAGRycy9kb3ducmV2LnhtbESPQU/DMAyF70j8h8hIu7G0U7ehsmyapk0CDkgrcDeN&#10;SSsap2uyrfx7fEDiZus9v/d5tRl9py40xDawgXyagSKug23ZGXh/O9w/gIoJ2WIXmAz8UITN+vZm&#10;haUNVz7SpUpOSQjHEg00KfWl1rFuyGOchp5YtK8weEyyDk7bAa8S7js9y7KF9tiyNDTY066h+rs6&#10;ewOn3bzaO1csPvH1ZZ4XuX/+sDNjJnfj9hFUojH9m/+un6zgF8tC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WkDHAAAA3gAAAA8AAAAAAAAAAAAAAAAAmAIAAGRy&#10;cy9kb3ducmV2LnhtbFBLBQYAAAAABAAEAPUAAACMAwAAAAA=&#10;" path="m,l17996,e" filled="f" strokecolor="#fcc43c">
                  <v:stroke miterlimit="83231f" joinstyle="miter"/>
                  <v:path arrowok="t" textboxrect="0,0,17996,0"/>
                </v:shape>
                <v:shape id="Shape 14749"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28QA&#10;AADeAAAADwAAAGRycy9kb3ducmV2LnhtbERPTWvCQBC9F/wPywi91U0kao2uIlKh7aHQWO9jdtwE&#10;s7Mxu2r677uFQm/zeJ+zXPe2ETfqfO1YQTpKQBCXTtdsFHztd0/PIHxA1tg4JgXf5GG9GjwsMdfu&#10;zp90K4IRMYR9jgqqENpcSl9WZNGPXEscuZPrLIYIOyN1h/cYbhs5TpKptFhzbKiwpW1F5bm4WgWX&#10;7aR4MSabHvHjfZJmqX076LFSj8N+swARqA//4j/3q47zs1k2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9vEAAAA3gAAAA8AAAAAAAAAAAAAAAAAmAIAAGRycy9k&#10;b3ducmV2LnhtbFBLBQYAAAAABAAEAPUAAACJAwAAAAA=&#10;" path="m,l17996,e" filled="f" strokecolor="#fcc43c">
                  <v:stroke miterlimit="83231f" joinstyle="miter"/>
                  <v:path arrowok="t" textboxrect="0,0,17996,0"/>
                </v:shape>
                <v:shape id="Shape 14750"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0BccA&#10;AADeAAAADwAAAGRycy9kb3ducmV2LnhtbESPQU/DMAyF70j8h8hIu7GEjrFRlk0V2hBXBtLGzWpM&#10;W9E4pcm29t/jAxK3Z73nz36rzeBbdaY+NoEt3E0NKOIyuIYrCx/vu9slqJiQHbaBycJIETbr66sV&#10;5i5c+I3O+1QpgXDM0UKdUpdrHcuaPMZp6IjF+wq9xyRjX2nX40XgvtWZMQ/aY8NyocaOnmsqv/cn&#10;L5Qsy8z8OPsZi8fDuCw+t7OXo7F2cjMUT6ASDek//Lf96uT9+8VcCkg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NAXHAAAA3gAAAA8AAAAAAAAAAAAAAAAAmAIAAGRy&#10;cy9kb3ducmV2LnhtbFBLBQYAAAAABAAEAPUAAACMAwAAAAA=&#10;" path="m,l270002,e" filled="f" strokecolor="#fcc43c">
                  <v:stroke miterlimit="83231f" joinstyle="miter"/>
                  <v:path arrowok="t" textboxrect="0,0,270002,0"/>
                </v:shape>
                <v:shape id="Shape 14751"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lAMQA&#10;AADeAAAADwAAAGRycy9kb3ducmV2LnhtbERPTWvCQBC9C/6HZQq91U0ksSV1FREL1YNg2t6n2ekm&#10;NDsbs1uN/94VCt7m8T5nvhxsK07U+8axgnSSgCCunG7YKPj8eHt6AeEDssbWMSm4kIflYjyaY6Hd&#10;mQ90KoMRMYR9gQrqELpCSl/VZNFPXEccuR/XWwwR9kbqHs8x3LZymiQzabHh2FBjR+uaqt/yzyo4&#10;rvNyY0w2+8b9Lk+z1G6/9FSpx4dh9Qoi0BDu4n/3u47zs+c8h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ZQDEAAAA3gAAAA8AAAAAAAAAAAAAAAAAmAIAAGRycy9k&#10;b3ducmV2LnhtbFBLBQYAAAAABAAEAPUAAACJAwAAAAA=&#10;" path="m,l17996,e" filled="f" strokecolor="#fcc43c">
                  <v:stroke miterlimit="83231f" joinstyle="miter"/>
                  <v:path arrowok="t" textboxrect="0,0,17996,0"/>
                </v:shape>
                <v:shape id="Shape 14752"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7d8QA&#10;AADeAAAADwAAAGRycy9kb3ducmV2LnhtbERPTWvCQBC9F/oflil4001CYiW6SpEKbQ8FU72P2XET&#10;mp1Ns1tN/323IPQ2j/c5q81oO3GhwbeOFaSzBARx7XTLRsHhYzddgPABWWPnmBT8kIfN+v5uhaV2&#10;V97TpQpGxBD2JSpoQuhLKX3dkEU/cz1x5M5usBgiHIzUA15juO1kliRzabHl2NBgT9uG6s/q2yr4&#10;2hbVszH5/ITvb0Wap/b1qDOlJg/j0xJEoDH8i2/uFx3n549FB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3fEAAAA3gAAAA8AAAAAAAAAAAAAAAAAmAIAAGRycy9k&#10;b3ducmV2LnhtbFBLBQYAAAAABAAEAPUAAACJAwAAAAA=&#10;" path="m,l17996,e" filled="f" strokecolor="#fcc43c">
                  <v:stroke miterlimit="83231f" joinstyle="miter"/>
                  <v:path arrowok="t" textboxrect="0,0,17996,0"/>
                </v:shape>
                <v:shape id="Shape 14753"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168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B/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F168kAAADeAAAADwAAAAAAAAAAAAAAAACYAgAA&#10;ZHJzL2Rvd25yZXYueG1sUEsFBgAAAAAEAAQA9QAAAI4DAAAAAA==&#10;" path="m,l5484457,e" filled="f" strokecolor="#fcc43c">
                  <v:stroke miterlimit="83231f" joinstyle="miter"/>
                  <v:path arrowok="t" textboxrect="0,0,5484457,0"/>
                </v:shape>
                <v:shape id="Shape 14754"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va8UA&#10;AADeAAAADwAAAGRycy9kb3ducmV2LnhtbERPTWvCQBC9F/oflin0VneV2Ep0lVAotJ7a1Iu3MTsm&#10;odnZsLs1qb++Kwje5vE+Z7UZbSdO5EPrWMN0okAQV860XGvYfb89LUCEiGywc0wa/ijAZn1/t8Lc&#10;uIG/6FTGWqQQDjlqaGLscylD1ZDFMHE9ceKOzluMCfpaGo9DCrednCn1LC22nBoa7Om1oeqn/LUa&#10;ynK2j77/OBRZsZ2e55+DMqrQ+vFhLJYgIo3xJr66302an73MM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e9rxQAAAN4AAAAPAAAAAAAAAAAAAAAAAJgCAABkcnMv&#10;ZG93bnJldi54bWxQSwUGAAAAAAQABAD1AAAAigMAAAAA&#10;" path="m,l19113,e" filled="f" strokecolor="#fcc43c">
                  <v:stroke miterlimit="83231f" joinstyle="miter"/>
                  <v:path arrowok="t" textboxrect="0,0,19113,0"/>
                </v:shape>
                <v:shape id="Shape 14755"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fwcMA&#10;AADeAAAADwAAAGRycy9kb3ducmV2LnhtbERPS2sCMRC+F/ofwhS81azii61RSlHwIBTX1vOwme4u&#10;TSbpJq7rv28Ewdt8fM9ZrntrREdtaBwrGA0zEMSl0w1XCr6O29cFiBCRNRrHpOBKAdar56cl5tpd&#10;+EBdESuRQjjkqKCO0edShrImi2HoPHHiflxrMSbYVlK3eEnh1shxls2kxYZTQ42ePmoqf4uzVfC9&#10;Mae//dH40cTv/baXXVfIT6UGL/37G4hIfXyI7+6dTvMn8+kUbu+k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fwcMAAADeAAAADwAAAAAAAAAAAAAAAACYAgAAZHJzL2Rv&#10;d25yZXYueG1sUEsFBgAAAAAEAAQA9QAAAIgDAAAAAA==&#10;" path="m,l19114,e" filled="f" strokecolor="#fcc43c">
                  <v:stroke miterlimit="83231f" joinstyle="miter"/>
                  <v:path arrowok="t" textboxrect="0,0,19114,0"/>
                </v:shape>
                <v:shape id="Shape 14756"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J6s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zB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QnqyAAAAN4AAAAPAAAAAAAAAAAAAAAAAJgCAABk&#10;cnMvZG93bnJldi54bWxQSwUGAAAAAAQABAD1AAAAjQMAAAAA&#10;" path="m,l270002,e" filled="f" strokecolor="#fcc43c">
                  <v:stroke miterlimit="83231f" joinstyle="miter"/>
                  <v:path arrowok="t" textboxrect="0,0,270002,0"/>
                </v:shape>
                <v:shape id="Shape 14757"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Y78QA&#10;AADeAAAADwAAAGRycy9kb3ducmV2LnhtbERPTWvCQBC9C/6HZQRvuokkWlJXKaLQ9lAwbe/T7LgJ&#10;ZmfT7Krpv+8WCt7m8T5nvR1sK67U+8axgnSegCCunG7YKPh4P8weQPiArLF1TAp+yMN2Mx6tsdDu&#10;xke6lsGIGMK+QAV1CF0hpa9qsujnriOO3Mn1FkOEvZG6x1sMt61cJMlSWmw4NtTY0a6m6lxerILv&#10;XV7ujcmWX/j2mqdZal8+9UKp6WR4egQRaAh38b/7Wcf52Spf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WO/EAAAA3gAAAA8AAAAAAAAAAAAAAAAAmAIAAGRycy9k&#10;b3ducmV2LnhtbFBLBQYAAAAABAAEAPUAAACJAwAAAAA=&#10;" path="m,l17996,e" filled="f" strokecolor="#fcc43c">
                  <v:stroke miterlimit="83231f" joinstyle="miter"/>
                  <v:path arrowok="t" textboxrect="0,0,17996,0"/>
                </v:shape>
                <v:shape id="Shape 14758"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MnccA&#10;AADeAAAADwAAAGRycy9kb3ducmV2LnhtbESPQU/DMAyF70j7D5EncWNpp3ZMZdk0TSABByQKu5vG&#10;pBWN0zVhK/8eH5C42XrP733e7CbfqzONsQtsIF9koIibYDt2Bt7fHm7WoGJCttgHJgM/FGG3nV1t&#10;sLLhwq90rpNTEsKxQgNtSkOldWxa8hgXYSAW7TOMHpOso9N2xIuE+14vs2ylPXYsDS0OdGip+aq/&#10;vYHToazvnStWH/jyXOZF7p+OdmnM9Xza34FKNKV/89/1oxX84rYU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zJ3HAAAA3gAAAA8AAAAAAAAAAAAAAAAAmAIAAGRy&#10;cy9kb3ducmV2LnhtbFBLBQYAAAAABAAEAPUAAACMAwAAAAA=&#10;" path="m,l17996,e" filled="f" strokecolor="#fcc43c">
                  <v:stroke miterlimit="83231f" joinstyle="miter"/>
                  <v:path arrowok="t" textboxrect="0,0,17996,0"/>
                </v:shape>
                <v:shape id="Shape 14759"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mMcA&#10;AADeAAAADwAAAGRycy9kb3ducmV2LnhtbESPQW/CMAyF75P4D5GRuI1kBQZ0BFRNG9p1DAm4WY3X&#10;VmucrgnQ/nuCNGk3W++9z8+rTWdrcaHWV441PI0VCOLcmYoLDfuv98cFCB+QDdaOSUNPHjbrwcMK&#10;U+Ou/EmXXShEhLBPUUMZQpNK6fOSLPqxa4ij9u1aiyGubSFNi9cIt7VMlHqWFiuOF0ps6LWk/Gd3&#10;tpGSJImaHSe/fbY89Ivs9DbZHpXWo2GXvYAI1IV/81/6w8T60/lsCfd34gx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nZjHAAAA3gAAAA8AAAAAAAAAAAAAAAAAmAIAAGRy&#10;cy9kb3ducmV2LnhtbFBLBQYAAAAABAAEAPUAAACMAwAAAAA=&#10;" path="m,l270002,e" filled="f" strokecolor="#fcc43c">
                  <v:stroke miterlimit="83231f" joinstyle="miter"/>
                  <v:path arrowok="t" textboxrect="0,0,270002,0"/>
                </v:shape>
                <v:shape id="Shape 14760"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KJscA&#10;AADeAAAADwAAAGRycy9kb3ducmV2LnhtbESPQU/DMAyF70j8h8hI3FjaqStTWTZN0yYBByQKu5vG&#10;pBWN0zVhK/8eH5C42fLze+9bbSbfqzONsQtsIJ9loIibYDt2Bt7fDndLUDEhW+wDk4EfirBZX1+t&#10;sLLhwq90rpNTYsKxQgNtSkOldWxa8hhnYSCW22cYPSZZR6ftiBcx972eZ1mpPXYsCS0OtGup+aq/&#10;vYHTblHvnSvKD3x5XuRF7p+Odm7M7c20fQCVaEr/4r/vRyv1i/tS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CibHAAAA3gAAAA8AAAAAAAAAAAAAAAAAmAIAAGRy&#10;cy9kb3ducmV2LnhtbFBLBQYAAAAABAAEAPUAAACMAwAAAAA=&#10;" path="m,l17996,e" filled="f" strokecolor="#fcc43c">
                  <v:stroke miterlimit="83231f" joinstyle="miter"/>
                  <v:path arrowok="t" textboxrect="0,0,17996,0"/>
                </v:shape>
                <v:shape id="Shape 14761"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vvcQA&#10;AADeAAAADwAAAGRycy9kb3ducmV2LnhtbERPTWvCQBC9C/6HZQq91U0kpiW6ikgLrQfBtN7H7LgJ&#10;zc6m2a2m/94VCt7m8T5nsRpsK87U+8axgnSSgCCunG7YKPj6fHt6AeEDssbWMSn4Iw+r5Xi0wEK7&#10;C+/pXAYjYgj7AhXUIXSFlL6qyaKfuI44cifXWwwR9kbqHi8x3LZymiS5tNhwbKixo01N1Xf5axX8&#10;bGblqzFZfsTddpZmqf046KlSjw/Deg4i0BDu4n/3u47zs+c8hd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r73EAAAA3gAAAA8AAAAAAAAAAAAAAAAAmAIAAGRycy9k&#10;b3ducmV2LnhtbFBLBQYAAAAABAAEAPUAAACJAwAAAAA=&#10;" path="m,l17996,e" filled="f" strokecolor="#fcc43c">
                  <v:stroke miterlimit="83231f" joinstyle="miter"/>
                  <v:path arrowok="t" textboxrect="0,0,17996,0"/>
                </v:shape>
                <v:shape id="Shape 14762"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azcgA&#10;AADeAAAADwAAAGRycy9kb3ducmV2LnhtbESPQWvCQBCF74L/YRnBi+hGES2pq6ggeinVVITehuw0&#10;Cc3OhuxGk3/fLQjeZnhv3vdmtWlNKe5Uu8KygukkAkGcWl1wpuD6dRi/gXAeWWNpmRR05GCz7vdW&#10;GGv74AvdE5+JEMIuRgW591UspUtzMugmtiIO2o+tDfqw1pnUNT5CuCnlLIoW0mDBgZBjRfuc0t+k&#10;MYF72h2ac/J9/VhuR5+3Y9lNd02n1HDQbt9BeGr9y/y8PulQf75czOD/nTCD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RrNyAAAAN4AAAAPAAAAAAAAAAAAAAAAAJgCAABk&#10;cnMvZG93bnJldi54bWxQSwUGAAAAAAQABAD1AAAAjQMAAAAA&#10;" path="m,l5484457,e" filled="f" strokecolor="#fcc43c">
                  <v:stroke miterlimit="83231f" joinstyle="miter"/>
                  <v:path arrowok="t" textboxrect="0,0,5484457,0"/>
                </v:shape>
                <v:shape id="Shape 14763"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9osUA&#10;AADeAAAADwAAAGRycy9kb3ducmV2LnhtbERPTWsCMRC9F/wPYYTeaqK1KqtRFqHQemq3vXgbN+Pu&#10;4mayJKm77a83hUJv83ifs9kNthVX8qFxrGE6USCIS2carjR8fjw/rECEiGywdUwavinAbju622Bm&#10;XM/vdC1iJVIIhww11DF2mZShrMlimLiOOHFn5y3GBH0ljcc+hdtWzpRaSIsNp4YaO9rXVF6KL6uh&#10;KGbH6LvXUz7PD9Ofp7deGZVrfT8e8jWISEP8F/+5X0yaP18uHuH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L2ixQAAAN4AAAAPAAAAAAAAAAAAAAAAAJgCAABkcnMv&#10;ZG93bnJldi54bWxQSwUGAAAAAAQABAD1AAAAigMAAAAA&#10;" path="m,l19113,e" filled="f" strokecolor="#fcc43c">
                  <v:stroke miterlimit="83231f" joinstyle="miter"/>
                  <v:path arrowok="t" textboxrect="0,0,19113,0"/>
                </v:shape>
                <v:shape id="Shape 14764"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w58MA&#10;AADeAAAADwAAAGRycy9kb3ducmV2LnhtbERP32vCMBB+H/g/hBN8m6mjOOmMIqLggyCruuejubVl&#10;ySU2We3++0UY7O0+vp+3XA/WiJ660DpWMJtmIIgrp1uuFVzO++cFiBCRNRrHpOCHAqxXo6clFtrd&#10;+Z36MtYihXAoUEEToy+kDFVDFsPUeeLEfbrOYkywq6Xu8J7CrZEvWTaXFltODQ162jZUfZXfVsF1&#10;Zz5ux7Pxs9wf/X6QfV/Kk1KT8bB5AxFpiP/iP/dBp/n56zy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xw58MAAADeAAAADwAAAAAAAAAAAAAAAACYAgAAZHJzL2Rv&#10;d25yZXYueG1sUEsFBgAAAAAEAAQA9QAAAIgDAAAAAA==&#10;" path="m,l19114,e" filled="f" strokecolor="#fcc43c">
                  <v:stroke miterlimit="83231f" joinstyle="miter"/>
                  <v:path arrowok="t" textboxrect="0,0,19114,0"/>
                </v:shape>
                <v:shape id="Shape 14765"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dIM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LO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10gyAAAAN4AAAAPAAAAAAAAAAAAAAAAAJgCAABk&#10;cnMvZG93bnJldi54bWxQSwUGAAAAAAQABAD1AAAAjQMAAAAA&#10;" path="m,l270002,e" filled="f" strokecolor="#fcc43c">
                  <v:stroke miterlimit="83231f" joinstyle="miter"/>
                  <v:path arrowok="t" textboxrect="0,0,270002,0"/>
                </v:shape>
                <v:shape id="Shape 14766"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3ycQA&#10;AADeAAAADwAAAGRycy9kb3ducmV2LnhtbERPTWvCQBC9C/6HZQq96SYS05K6ikgL1oNg2t6n2ekm&#10;NDubZldN/70rCN7m8T5nsRpsK07U+8axgnSagCCunG7YKPj8eJs8g/ABWWPrmBT8k4fVcjxaYKHd&#10;mQ90KoMRMYR9gQrqELpCSl/VZNFPXUccuR/XWwwR9kbqHs8x3LZyliS5tNhwbKixo01N1W95tAr+&#10;NvPy1Zgs/8b9bp5mqX3/0jOlHh+G9QuIQEO4i2/urY7zs6c8h+s78Qa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N8nEAAAA3gAAAA8AAAAAAAAAAAAAAAAAmAIAAGRycy9k&#10;b3ducmV2LnhtbFBLBQYAAAAABAAEAPUAAACJAwAAAAA=&#10;" path="m,l17996,e" filled="f" strokecolor="#fcc43c">
                  <v:stroke miterlimit="83231f" joinstyle="miter"/>
                  <v:path arrowok="t" textboxrect="0,0,17996,0"/>
                </v:shape>
                <v:shape id="Shape 14767"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SUsQA&#10;AADeAAAADwAAAGRycy9kb3ducmV2LnhtbERPTWvCQBC9F/wPywje6iYSY0ldpUgL2kPBtL1Ps+Mm&#10;mJ1Ns6vGf+8WCt7m8T5nuR5sK87U+8axgnSagCCunG7YKPj6fHt8AuEDssbWMSm4kof1avSwxEK7&#10;C+/pXAYjYgj7AhXUIXSFlL6qyaKfuo44cgfXWwwR9kbqHi8x3LZyliS5tNhwbKixo01N1bE8WQW/&#10;m3n5akyW/+DH+zzNUrv71jOlJuPh5RlEoCHcxf/urY7zs0W+gL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1klLEAAAA3gAAAA8AAAAAAAAAAAAAAAAAmAIAAGRycy9k&#10;b3ducmV2LnhtbFBLBQYAAAAABAAEAPUAAACJAwAAAAA=&#10;" path="m,l17996,e" filled="f" strokecolor="#fcc43c">
                  <v:stroke miterlimit="83231f" joinstyle="miter"/>
                  <v:path arrowok="t" textboxrect="0,0,17996,0"/>
                </v:shape>
                <v:shape id="Shape 14768"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yvscA&#10;AADeAAAADwAAAGRycy9kb3ducmV2LnhtbESPQU/DMAyF70j8h8hIu7GEDrZRlk0V2hBXBtLGzWpM&#10;W9E4pcm29t/jAxK3Z/n583urzeBbdaY+NoEt3E0NKOIyuIYrCx/vu9slqJiQHbaBycJIETbr66sV&#10;5i5c+I3O+1QpgXDM0UKdUpdrHcuaPMZp6Ihl9xV6j0nGvtKux4vAfaszY+baY8PyocaOnmsqv/cn&#10;L5Qsy8zDcfYzFo+HcVl8bmcvR2Pt5GYonkAlGtK/+e/61Un8+8Vc8ko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8r7HAAAA3gAAAA8AAAAAAAAAAAAAAAAAmAIAAGRy&#10;cy9kb3ducmV2LnhtbFBLBQYAAAAABAAEAPUAAACMAwAAAAA=&#10;" path="m,l270002,e" filled="f" strokecolor="#fcc43c">
                  <v:stroke miterlimit="83231f" joinstyle="miter"/>
                  <v:path arrowok="t" textboxrect="0,0,270002,0"/>
                </v:shape>
                <v:shape id="Shape 14769"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ju8UA&#10;AADeAAAADwAAAGRycy9kb3ducmV2LnhtbERPTWvCQBC9F/oflil4q5tITDW6ShGFtodCU72P2XET&#10;zM6m2VXTf98tFHqbx/uc5XqwrbhS7xvHCtJxAoK4crpho2D/uXucgfABWWPrmBR8k4f16v5uiYV2&#10;N/6gaxmMiCHsC1RQh9AVUvqqJot+7DriyJ1cbzFE2Bupe7zFcNvKSZLk0mLDsaHGjjY1VefyYhV8&#10;babl1pgsP+L72zTNUvt60BOlRg/D8wJEoCH8i//cLzrOz57yO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qO7xQAAAN4AAAAPAAAAAAAAAAAAAAAAAJgCAABkcnMv&#10;ZG93bnJldi54bWxQSwUGAAAAAAQABAD1AAAAigMAAAAA&#10;" path="m,l17996,e" filled="f" strokecolor="#fcc43c">
                  <v:stroke miterlimit="83231f" joinstyle="miter"/>
                  <v:path arrowok="t" textboxrect="0,0,17996,0"/>
                </v:shape>
                <v:shape id="Shape 14770"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c+8cA&#10;AADeAAAADwAAAGRycy9kb3ducmV2LnhtbESPQU/DMAyF70j8h8hI3FjaqdtQWTahCSTYAWkdu3uN&#10;SSsapzRhK/9+PiDtZsvP771vuR59p040xDawgXySgSKug23ZGfjcvz48gooJ2WIXmAz8UYT16vZm&#10;iaUNZ97RqUpOiQnHEg00KfWl1rFuyGOchJ5Ybl9h8JhkHZy2A57F3Hd6mmVz7bFlSWiwp01D9Xf1&#10;6w38bGbVi3PF/Igf21le5P79YKfG3N+Nz0+gEo3pKv7/frNSv1gsBEBw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nPvHAAAA3gAAAA8AAAAAAAAAAAAAAAAAmAIAAGRy&#10;cy9kb3ducmV2LnhtbFBLBQYAAAAABAAEAPUAAACMAwAAAAA=&#10;" path="m,l17996,e" filled="f" strokecolor="#fcc43c">
                  <v:stroke miterlimit="83231f" joinstyle="miter"/>
                  <v:path arrowok="t" textboxrect="0,0,17996,0"/>
                </v:shape>
                <v:shape id="Shape 14771"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SZ8kA&#10;AADeAAAADwAAAGRycy9kb3ducmV2LnhtbESPQWvCQBCF7wX/wzJCL6VuIsWU1FVUkHoRNQ2F3obs&#10;NAnNzobsRpN/3xUKvc3w3rzvzXI9mEZcqXO1ZQXxLAJBXFhdc6kg/9g/v4JwHlljY5kUjORgvZo8&#10;LDHV9sYXuma+FCGEXYoKKu/bVEpXVGTQzWxLHLRv2xn0Ye1KqTu8hXDTyHkULaTBmgOhwpZ2FRU/&#10;WW8C97Dd9+fsKz8mm6fT53szxtt+VOpxOmzeQHga/L/57/qgQ/2XJInh/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oSZ8kAAADeAAAADwAAAAAAAAAAAAAAAACYAgAA&#10;ZHJzL2Rvd25yZXYueG1sUEsFBgAAAAAEAAQA9QAAAI4DAAAAAA==&#10;" path="m,l5484457,e" filled="f" strokecolor="#fcc43c">
                  <v:stroke miterlimit="83231f" joinstyle="miter"/>
                  <v:path arrowok="t" textboxrect="0,0,5484457,0"/>
                </v:shape>
                <v:shape id="Shape 14772"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O5MUA&#10;AADeAAAADwAAAGRycy9kb3ducmV2LnhtbERPTWvCQBC9F/oflin0VncNtkp0lVAo2J7atBdvY3ZM&#10;gtnZsLua6K/vFgre5vE+Z7UZbSfO5EPrWMN0okAQV860XGv4+X57WoAIEdlg55g0XCjAZn1/t8Lc&#10;uIG/6FzGWqQQDjlqaGLscylD1ZDFMHE9ceIOzluMCfpaGo9DCredzJR6kRZbTg0N9vTaUHUsT1ZD&#10;WWa76Pv3fTErPqbX589BGVVo/fgwFksQkcZ4E/+7tybNn83nGfy9k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Y7kxQAAAN4AAAAPAAAAAAAAAAAAAAAAAJgCAABkcnMv&#10;ZG93bnJldi54bWxQSwUGAAAAAAQABAD1AAAAigMAAAAA&#10;" path="m,l19113,e" filled="f" strokecolor="#fcc43c">
                  <v:stroke miterlimit="83231f" joinstyle="miter"/>
                  <v:path arrowok="t" textboxrect="0,0,19113,0"/>
                </v:shape>
                <v:shape id="Shape 14773"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TsMA&#10;AADeAAAADwAAAGRycy9kb3ducmV2LnhtbERPTWsCMRC9F/wPYQRvNWuVKqtRpCj0IJSu1fOwGXcX&#10;k0ncxHX775tCobd5vM9ZbXprREdtaBwrmIwzEMSl0w1XCr6O++cFiBCRNRrHpOCbAmzWg6cV5to9&#10;+JO6IlYihXDIUUEdo8+lDGVNFsPYeeLEXVxrMSbYVlK3+Ejh1siXLHuVFhtODTV6equpvBZ3q+C0&#10;M+fb4Wj8ZOYPft/Lrivkh1KjYb9dgojUx3/xn/tdp/mz+XwK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TsMAAADeAAAADwAAAAAAAAAAAAAAAACYAgAAZHJzL2Rv&#10;d25yZXYueG1sUEsFBgAAAAAEAAQA9QAAAIgDAAAAAA==&#10;" path="m,l19114,e" filled="f" strokecolor="#fcc43c">
                  <v:stroke miterlimit="83231f" joinstyle="miter"/>
                  <v:path arrowok="t" textboxrect="0,0,19114,0"/>
                </v:shape>
                <v:shape id="Shape 14774"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uZscA&#10;AADeAAAADwAAAGRycy9kb3ducmV2LnhtbESPQW/CMAyF70j8h8hIu0GyAgM6AqqmDe06hgTcrMZr&#10;qzVO12TQ/nsyCWk3W++9z8/rbWdrcaHWV441PE4UCOLcmYoLDYfPt/EShA/IBmvHpKEnD9vNcLDG&#10;1Lgrf9BlHwoRIexT1FCG0KRS+rwki37iGuKofbnWYohrW0jT4jXCbS0TpZ6kxYrjhRIbeikp/97/&#10;2khJkkTNT9OfPlsd+2V2fp3uTkrrh1GXPYMI1IV/8z39bmL92WIxg7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WbmbHAAAA3gAAAA8AAAAAAAAAAAAAAAAAmAIAAGRy&#10;cy9kb3ducmV2LnhtbFBLBQYAAAAABAAEAPUAAACMAwAAAAA=&#10;" path="m,l270002,e" filled="f" strokecolor="#fcc43c">
                  <v:stroke miterlimit="83231f" joinstyle="miter"/>
                  <v:path arrowok="t" textboxrect="0,0,270002,0"/>
                </v:shape>
                <v:shape id="Shape 14775"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Y8QA&#10;AADeAAAADwAAAGRycy9kb3ducmV2LnhtbERPTWvCQBC9C/6HZQRvuokkWlJXKaLQ9lAwbe/T7LgJ&#10;ZmfT7Krpv+8WCt7m8T5nvR1sK67U+8axgnSegCCunG7YKPh4P8weQPiArLF1TAp+yMN2Mx6tsdDu&#10;xke6lsGIGMK+QAV1CF0hpa9qsujnriOO3Mn1FkOEvZG6x1sMt61cJMlSWmw4NtTY0a6m6lxerILv&#10;XV7ujcmWX/j2mqdZal8+9UKp6WR4egQRaAh38b/7Wcf52WqVw9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P2PEAAAA3gAAAA8AAAAAAAAAAAAAAAAAmAIAAGRycy9k&#10;b3ducmV2LnhtbFBLBQYAAAAABAAEAPUAAACJAwAAAAA=&#10;" path="m,l17996,e" filled="f" strokecolor="#fcc43c">
                  <v:stroke miterlimit="83231f" joinstyle="miter"/>
                  <v:path arrowok="t" textboxrect="0,0,17996,0"/>
                </v:shape>
                <v:shape id="Shape 14776"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hFMQA&#10;AADeAAAADwAAAGRycy9kb3ducmV2LnhtbERPTWvCQBC9F/wPywje6iYSY0ldpUgL2kPBtL1Ps+Mm&#10;mJ1Ns6vGf+8WCt7m8T5nuR5sK87U+8axgnSagCCunG7YKPj6fHt8AuEDssbWMSm4kof1avSwxEK7&#10;C+/pXAYjYgj7AhXUIXSFlL6qyaKfuo44cgfXWwwR9kbqHi8x3LZyliS5tNhwbKixo01N1bE8WQW/&#10;m3n5akyW/+DH+zzNUrv71jOlJuPh5RlEoCHcxf/urY7zs8U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oRTEAAAA3gAAAA8AAAAAAAAAAAAAAAAAmAIAAGRycy9k&#10;b3ducmV2LnhtbFBLBQYAAAAABAAEAPUAAACJAwAAAAA=&#10;" path="m,l17996,e" filled="f" strokecolor="#fcc43c">
                  <v:stroke miterlimit="83231f" joinstyle="miter"/>
                  <v:path arrowok="t" textboxrect="0,0,17996,0"/>
                </v:shape>
                <v:shape id="Shape 14777"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wEcgA&#10;AADeAAAADwAAAGRycy9kb3ducmV2LnhtbESPzU7DMBCE70i8g7VI3KhNCk0b6lYRKohrf6S2t1W8&#10;TSLidYjdNnl7jITU265m5tvZ+bK3jbhQ52vHGp5HCgRx4UzNpYbd9uNpCsIHZIONY9IwkIfl4v5u&#10;jplxV17TZRNKESHsM9RQhdBmUvqiIot+5FriqJ1cZzHEtSul6fAa4baRiVITabHmeKHClt4rKr43&#10;ZxspSZKo18P4Z8hn+2GaH1fjz4PS+vGhz99ABOrDzfyf/jKx/kuapvD3TpxB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PARyAAAAN4AAAAPAAAAAAAAAAAAAAAAAJgCAABk&#10;cnMvZG93bnJldi54bWxQSwUGAAAAAAQABAD1AAAAjQMAAAAA&#10;" path="m,l270002,e" filled="f" strokecolor="#fcc43c">
                  <v:stroke miterlimit="83231f" joinstyle="miter"/>
                  <v:path arrowok="t" textboxrect="0,0,270002,0"/>
                </v:shape>
                <v:shape id="Shape 14778"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Q/ccA&#10;AADeAAAADwAAAGRycy9kb3ducmV2LnhtbESPQU/DMAyF70j8h8hI3FjaqdtQWTahCSTYAWkdu3uN&#10;SSsapzRhK/9+PiDtZus9v/d5uR59p040xDawgXySgSKug23ZGfjcvz48gooJ2WIXmAz8UYT16vZm&#10;iaUNZ97RqUpOSQjHEg00KfWl1rFuyGOchJ5YtK8weEyyDk7bAc8S7js9zbK59tiyNDTY06ah+rv6&#10;9QZ+NrPqxblifsSP7Swvcv9+sFNj7u/G5ydQicZ0Nf9fv1nBLxYL4ZV3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kP3HAAAA3gAAAA8AAAAAAAAAAAAAAAAAmAIAAGRy&#10;cy9kb3ducmV2LnhtbFBLBQYAAAAABAAEAPUAAACMAwAAAAA=&#10;" path="m,l17996,e" filled="f" strokecolor="#fcc43c">
                  <v:stroke miterlimit="83231f" joinstyle="miter"/>
                  <v:path arrowok="t" textboxrect="0,0,17996,0"/>
                </v:shape>
                <v:shape id="Shape 14779"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1ZsUA&#10;AADeAAAADwAAAGRycy9kb3ducmV2LnhtbERPS2vCQBC+F/wPyxS81U0kPhpdRaSC7UEwtvdpdtyE&#10;ZmfT7Krpv+8WCt7m43vOct3bRlyp87VjBekoAUFcOl2zUfB+2j3NQfiArLFxTAp+yMN6NXhYYq7d&#10;jY90LYIRMYR9jgqqENpcSl9WZNGPXEscubPrLIYIOyN1h7cYbhs5TpKptFhzbKiwpW1F5VdxsQq+&#10;t5PixZhs+omHt0mapfb1Q4+VGj72mwWIQH24i//dex3nZ7PZM/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zVmxQAAAN4AAAAPAAAAAAAAAAAAAAAAAJgCAABkcnMv&#10;ZG93bnJldi54bWxQSwUGAAAAAAQABAD1AAAAigMAAAAA&#10;" path="m,l17996,e" filled="f" strokecolor="#fcc43c">
                  <v:stroke miterlimit="83231f" joinstyle="miter"/>
                  <v:path arrowok="t" textboxrect="0,0,17996,0"/>
                </v:shape>
                <v:shape id="Shape 14780"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H28kA&#10;AADeAAAADwAAAGRycy9kb3ducmV2LnhtbESPQWvCQBCF74X+h2UKXkrdKFIldRUtiF6kmkqhtyE7&#10;TUKzsyG70eTfO4dCbzPMe++bt1z3rlZXakPl2cBknIAizr2tuDBw+dy9LECFiGyx9kwGBgqwXj0+&#10;LDG1/sZnumaxUBLCIUUDZYxNqnXIS3IYxr4hltuPbx1GWdtC2xZvEu5qPU2SV+2wYiGU2NB7Sflv&#10;1jnhHra77pR9X47zzfPH174eJttuMGb01G/eQEXq47/4z32w8v5svpACUkdm0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PH28kAAADeAAAADwAAAAAAAAAAAAAAAACYAgAA&#10;ZHJzL2Rvd25yZXYueG1sUEsFBgAAAAAEAAQA9QAAAI4DAAAAAA==&#10;" path="m,l5484457,e" filled="f" strokecolor="#fcc43c">
                  <v:stroke miterlimit="83231f" joinstyle="miter"/>
                  <v:path arrowok="t" textboxrect="0,0,5484457,0"/>
                </v:shape>
                <v:shape id="Shape 14781"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gtMUA&#10;AADeAAAADwAAAGRycy9kb3ducmV2LnhtbERPTWvCQBC9F/oflin0VncjtpXoKqFQsD21qRdvY3ZM&#10;gtnZsLua6K/vFgre5vE+Z7kebSfO5EPrWEM2USCIK2darjVsf96f5iBCRDbYOSYNFwqwXt3fLTE3&#10;buBvOpexFimEQ44amhj7XMpQNWQxTFxPnLiD8xZjgr6WxuOQwm0np0q9SIstp4YGe3prqDqWJ6uh&#10;LKe76PuPfTErPrPr89egjCq0fnwYiwWISGO8if/dG5Pmz17nGfy9k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mC0xQAAAN4AAAAPAAAAAAAAAAAAAAAAAJgCAABkcnMv&#10;ZG93bnJldi54bWxQSwUGAAAAAAQABAD1AAAAigMAAAAA&#10;" path="m,l19113,e" filled="f" strokecolor="#fcc43c">
                  <v:stroke miterlimit="83231f" joinstyle="miter"/>
                  <v:path arrowok="t" textboxrect="0,0,19113,0"/>
                </v:shape>
                <v:shape id="Shape 14782"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r8sMA&#10;AADeAAAADwAAAGRycy9kb3ducmV2LnhtbERPTWsCMRC9F/wPYQrealaRKlujFKngQZCu2vOwGXcX&#10;k0m6iev6702h4G0e73MWq94a0VEbGscKxqMMBHHpdMOVguNh8zYHESKyRuOYFNwpwGo5eFlgrt2N&#10;v6krYiVSCIccFdQx+lzKUNZkMYycJ07c2bUWY4JtJXWLtxRujZxk2bu02HBqqNHTuqbyUlytgtOX&#10;+fndHYwfT/3Ob3rZdYXcKzV87T8/QETq41P8797qNH86m0/g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r8sMAAADeAAAADwAAAAAAAAAAAAAAAACYAgAAZHJzL2Rv&#10;d25yZXYueG1sUEsFBgAAAAAEAAQA9QAAAIgDAAAAAA==&#10;" path="m,l19114,e" filled="f" strokecolor="#fcc43c">
                  <v:stroke miterlimit="83231f" joinstyle="miter"/>
                  <v:path arrowok="t" textboxrect="0,0,19114,0"/>
                </v:shape>
                <v:shape id="Shape 14783"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GNccA&#10;AADeAAAADwAAAGRycy9kb3ducmV2LnhtbESPQU/DMAyF70j8h8hI3FhCC6wry6YKDbQrY9K2m9V4&#10;bUXjlCbb2n9PJiFxs/Xe+/w8Xw62FWfqfeNYw+NEgSAunWm40rD9en/IQPiAbLB1TBpG8rBc3N7M&#10;MTfuwp903oRKRAj7HDXUIXS5lL6syaKfuI44akfXWwxx7StperxEuG1lotSLtNhwvFBjR281ld+b&#10;k42UJEnU8z79GYvZbsyKwyr92Cut7++G4hVEoCH8m//SaxPrP02zFK7vxBn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hjXHAAAA3gAAAA8AAAAAAAAAAAAAAAAAmAIAAGRy&#10;cy9kb3ducmV2LnhtbFBLBQYAAAAABAAEAPUAAACMAwAAAAA=&#10;" path="m,l270002,e" filled="f" strokecolor="#fcc43c">
                  <v:stroke miterlimit="83231f" joinstyle="miter"/>
                  <v:path arrowok="t" textboxrect="0,0,270002,0"/>
                </v:shape>
                <v:shape id="Shape 14784"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q38QA&#10;AADeAAAADwAAAGRycy9kb3ducmV2LnhtbERPS2vCQBC+F/wPywi9NZtIfJC6ioiF2kPBtN7H7HQT&#10;zM7G7Fbjv+8WCr3Nx/ec5XqwrbhS7xvHCrIkBUFcOd2wUfD58fK0AOEDssbWMSm4k4f1avSwxEK7&#10;Gx/oWgYjYgj7AhXUIXSFlL6qyaJPXEccuS/XWwwR9kbqHm8x3LZykqYzabHh2FBjR9uaqnP5bRVc&#10;ttNyZ0w+O+H72zTLM7s/6olSj+Nh8wwi0BD+xX/uVx3n5/NFDr/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6t/EAAAA3gAAAA8AAAAAAAAAAAAAAAAAmAIAAGRycy9k&#10;b3ducmV2LnhtbFBLBQYAAAAABAAEAPUAAACJAwAAAAA=&#10;" path="m,l17996,e" filled="f" strokecolor="#fcc43c">
                  <v:stroke miterlimit="83231f" joinstyle="miter"/>
                  <v:path arrowok="t" textboxrect="0,0,17996,0"/>
                </v:shape>
                <v:shape id="Shape 14785"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PRMQA&#10;AADeAAAADwAAAGRycy9kb3ducmV2LnhtbERPTWvCQBC9C/6HZQq91U0kUUldRcSC9VAwbe/T7HQT&#10;mp2N2VXTf+8WCt7m8T5nuR5sKy7U+8axgnSSgCCunG7YKPh4f3lagPABWWPrmBT8kof1ajxaYqHd&#10;lY90KYMRMYR9gQrqELpCSl/VZNFPXEccuW/XWwwR9kbqHq8x3LZymiQzabHh2FBjR9uaqp/ybBWc&#10;tnm5MyabfeHbIU+z1L5+6qlSjw/D5hlEoCHcxf/uvY7zs/k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T0TEAAAA3gAAAA8AAAAAAAAAAAAAAAAAmAIAAGRycy9k&#10;b3ducmV2LnhtbFBLBQYAAAAABAAEAPUAAACJAwAAAAA=&#10;" path="m,l17996,e" filled="f" strokecolor="#fcc43c">
                  <v:stroke miterlimit="83231f" joinstyle="miter"/>
                  <v:path arrowok="t" textboxrect="0,0,17996,0"/>
                </v:shape>
                <v:shape id="Shape 14786"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lrcgA&#10;AADeAAAADwAAAGRycy9kb3ducmV2LnhtbESPQU/DMAyF75P4D5GRuG0J3VZKWTZViCGuG0jbblZj&#10;2orGKU3Y2n9PkCZxs/Xe+/y82gy2FWfqfeNYw/1MgSAunWm40vDxvp1mIHxANtg6Jg0jedisbyYr&#10;zI278I7O+1CJCGGfo4Y6hC6X0pc1WfQz1xFH7dP1FkNc+0qaHi8RbluZKJVKiw3HCzV29FxT+bX/&#10;sZGSJIlaHuffY/F4GLPi9DJ/PSqt726H4glEoCH8m6/pNxPrLx6yFP7eiTP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SWtyAAAAN4AAAAPAAAAAAAAAAAAAAAAAJgCAABk&#10;cnMvZG93bnJldi54bWxQSwUGAAAAAAQABAD1AAAAjQMAAAAA&#10;" path="m,l270002,e" filled="f" strokecolor="#fcc43c">
                  <v:stroke miterlimit="83231f" joinstyle="miter"/>
                  <v:path arrowok="t" textboxrect="0,0,270002,0"/>
                </v:shape>
                <v:shape id="Shape 14787"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0qMQA&#10;AADeAAAADwAAAGRycy9kb3ducmV2LnhtbERPS2vCQBC+C/6HZQRvuonEB6mriLSgPQhN2/s0O92E&#10;ZmdjdtX033cLgrf5+J6z3va2EVfqfO1YQTpNQBCXTtdsFHy8v0xWIHxA1tg4JgW/5GG7GQ7WmGt3&#10;4ze6FsGIGMI+RwVVCG0upS8rsuinriWO3LfrLIYIOyN1h7cYbhs5S5KFtFhzbKiwpX1F5U9xsQrO&#10;+3nxbEy2+MLT6zzNUnv81DOlxqN+9wQiUB8e4rv7oOP8bLlawv878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5dKjEAAAA3gAAAA8AAAAAAAAAAAAAAAAAmAIAAGRycy9k&#10;b3ducmV2LnhtbFBLBQYAAAAABAAEAPUAAACJAwAAAAA=&#10;" path="m,l17996,e" filled="f" strokecolor="#fcc43c">
                  <v:stroke miterlimit="83231f" joinstyle="miter"/>
                  <v:path arrowok="t" textboxrect="0,0,17996,0"/>
                </v:shape>
                <v:shape id="Shape 14788"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2scA&#10;AADeAAAADwAAAGRycy9kb3ducmV2LnhtbESPQU/DMAyF70j7D5EncWNpp25M3bIJTSDBDkgrcPca&#10;k1Y0TmnCVv49PkziZus9v/d5sxt9p840xDawgXyWgSKug23ZGXh/e7pbgYoJ2WIXmAz8UoTddnKz&#10;wdKGCx/pXCWnJIRjiQaalPpS61g35DHOQk8s2mcYPCZZB6ftgBcJ952eZ9lSe2xZGhrsad9Q/VX9&#10;eAPf+0X16FyxPOHrYZEXuX/5sHNjbqfjwxpUojH9m6/Xz1bwi/uV8Mo7MoP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4NrHAAAA3gAAAA8AAAAAAAAAAAAAAAAAmAIAAGRy&#10;cy9kb3ducmV2LnhtbFBLBQYAAAAABAAEAPUAAACMAwAAAAA=&#10;" path="m,l17996,e" filled="f" strokecolor="#fcc43c">
                  <v:stroke miterlimit="83231f" joinstyle="miter"/>
                  <v:path arrowok="t" textboxrect="0,0,17996,0"/>
                </v:shape>
                <v:shape id="Shape 14789"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uRskA&#10;AADeAAAADwAAAGRycy9kb3ducmV2LnhtbESPQWvCQBCF70L/wzJCL6IbpVRNXUUFqRepRhF6G7Jj&#10;EpqdDdmNJv++KxR6m+G9ed+bxao1pbhT7QrLCsajCARxanXBmYLLeTecgXAeWWNpmRR05GC1fOkt&#10;MNb2wSe6Jz4TIYRdjApy76tYSpfmZNCNbEUctJutDfqw1pnUNT5CuCnlJIrepcGCAyHHirY5pT9J&#10;YwJ3v9k1x+T7cpiuB1/Xz7Ibb5pOqdd+u/4A4an1/+a/670O9d+mszk83w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luRskAAADeAAAADwAAAAAAAAAAAAAAAACYAgAA&#10;ZHJzL2Rvd25yZXYueG1sUEsFBgAAAAAEAAQA9QAAAI4DAAAAAA==&#10;" path="m,l5484457,e" filled="f" strokecolor="#fcc43c">
                  <v:stroke miterlimit="83231f" joinstyle="miter"/>
                  <v:path arrowok="t" textboxrect="0,0,5484457,0"/>
                </v:shape>
                <v:shape id="Shape 14790"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T8scA&#10;AADeAAAADwAAAGRycy9kb3ducmV2LnhtbESPQU/DMAyF70j7D5GRuLFk04DRLZuqSUjACQqX3Uzj&#10;tRWNUyVhLfx6fEDiZsvP771vu598r84UUxfYwmJuQBHXwXXcWHh/e7heg0oZ2WEfmCx8U4L9bnax&#10;xcKFkV/pXOVGiQmnAi20OQ+F1qluyWOah4FYbqcQPWZZY6NdxFHMfa+Xxtxqjx1LQosDHVqqP6sv&#10;b6Gqlscch6ePclU+L35uXkbjTGnt1eVUbkBlmvK/+O/70Un91d29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U/LHAAAA3gAAAA8AAAAAAAAAAAAAAAAAmAIAAGRy&#10;cy9kb3ducmV2LnhtbFBLBQYAAAAABAAEAPUAAACMAwAAAAA=&#10;" path="m,l19113,e" filled="f" strokecolor="#fcc43c">
                  <v:stroke miterlimit="83231f" joinstyle="miter"/>
                  <v:path arrowok="t" textboxrect="0,0,19113,0"/>
                </v:shape>
                <v:shape id="Shape 14791"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jWMQA&#10;AADeAAAADwAAAGRycy9kb3ducmV2LnhtbERP32vCMBB+H/g/hBP2NtMO2bQzigyFPQhjVfd8NLe2&#10;LLnEJtbuv18Ewbf7+H7eYjVYI3rqQutYQT7JQBBXTrdcKzjst08zECEiazSOScEfBVgtRw8LLLS7&#10;8Bf1ZaxFCuFQoIImRl9IGaqGLIaJ88SJ+3GdxZhgV0vd4SWFWyOfs+xFWmw5NTTo6b2h6rc8WwXH&#10;jfk+7fbG51O/89tB9n0pP5V6HA/rNxCRhngX39wfOs2fvs5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o1jEAAAA3gAAAA8AAAAAAAAAAAAAAAAAmAIAAGRycy9k&#10;b3ducmV2LnhtbFBLBQYAAAAABAAEAPUAAACJAwAAAAA=&#10;" path="m,l19114,e" filled="f" strokecolor="#fcc43c">
                  <v:stroke miterlimit="83231f" joinstyle="miter"/>
                  <v:path arrowok="t" textboxrect="0,0,19114,0"/>
                </v:shape>
              </v:group>
            </w:pict>
          </mc:Fallback>
        </mc:AlternateContent>
      </w:r>
      <w:r>
        <w:rPr>
          <w:sz w:val="14"/>
        </w:rPr>
        <w:t>Pokud je v jednotlivých smlouvách o poskytování služeb uzavíraných mezi klientem a KB uváděn pojem odměna, poplatek či úhrada, rozumí se tím cena podle tohoto Sazebníku.</w:t>
      </w:r>
    </w:p>
    <w:p w:rsidR="00D276C5" w:rsidRDefault="00D4663C">
      <w:pPr>
        <w:numPr>
          <w:ilvl w:val="0"/>
          <w:numId w:val="16"/>
        </w:numPr>
        <w:spacing w:after="160" w:line="248" w:lineRule="auto"/>
        <w:ind w:hanging="1134"/>
      </w:pPr>
      <w:r>
        <w:rPr>
          <w:sz w:val="14"/>
        </w:rPr>
        <w:t>U cen vybíraných v hotovosti v Kč se finanční částka poplatku zaokrouhluje k nejbližší platné nominální hodnotě zákonných peněz v oběhu.</w:t>
      </w:r>
    </w:p>
    <w:p w:rsidR="00D276C5" w:rsidRDefault="00D4663C">
      <w:pPr>
        <w:numPr>
          <w:ilvl w:val="0"/>
          <w:numId w:val="16"/>
        </w:numPr>
        <w:spacing w:after="160" w:line="248" w:lineRule="auto"/>
        <w:ind w:hanging="1134"/>
      </w:pPr>
      <w:r>
        <w:rPr>
          <w:sz w:val="14"/>
        </w:rPr>
        <w:t>Banka přijímá mince pouze v měně Kč a EUR.</w:t>
      </w:r>
    </w:p>
    <w:p w:rsidR="00D276C5" w:rsidRDefault="00D4663C">
      <w:pPr>
        <w:numPr>
          <w:ilvl w:val="0"/>
          <w:numId w:val="16"/>
        </w:numPr>
        <w:spacing w:after="326" w:line="248" w:lineRule="auto"/>
        <w:ind w:hanging="1134"/>
      </w:pPr>
      <w:r>
        <w:rPr>
          <w:sz w:val="14"/>
        </w:rPr>
        <w:t>Pokud je na hotovostní bankovní operaci možné aplikovat více poplatků účtovaných za službu v den provedení operace, banka klientovi účtuje pouze nejvyšší z nich.</w:t>
      </w:r>
    </w:p>
    <w:p w:rsidR="00D276C5" w:rsidRDefault="00D4663C">
      <w:pPr>
        <w:spacing w:after="160" w:line="248" w:lineRule="auto"/>
        <w:ind w:left="1144"/>
      </w:pPr>
      <w:r>
        <w:rPr>
          <w:sz w:val="14"/>
        </w:rPr>
        <w:t>Služby a produkty v tomto „Sazebníku pro podnikatele, podniky a municipality v obsluze poboček“ neuvedené budou klientům z tohoto segmentu poskytnuty za ceny uvedené pro danou službu nebo produkt v „Sazebníku pro podniky a municipality v obsluze Korporátních a Obchodních divizí“, kde jsou zveřejněny. Dle „Sazebníku pro podniky a municipality v obsluze Korporátních a Obchodních divizí“, ve které je daný produkt uveden, se rovněž účtují ceny za všechny služby poskytované v souvislosti s tímto produktem.</w:t>
      </w:r>
    </w:p>
    <w:tbl>
      <w:tblPr>
        <w:tblStyle w:val="TableGrid"/>
        <w:tblW w:w="9921" w:type="dxa"/>
        <w:tblInd w:w="0" w:type="dxa"/>
        <w:tblLayout w:type="fixed"/>
        <w:tblCellMar>
          <w:left w:w="198" w:type="dxa"/>
          <w:bottom w:w="137" w:type="dxa"/>
          <w:right w:w="115" w:type="dxa"/>
        </w:tblCellMar>
        <w:tblLook w:val="04A0" w:firstRow="1" w:lastRow="0" w:firstColumn="1" w:lastColumn="0" w:noHBand="0" w:noVBand="1"/>
      </w:tblPr>
      <w:tblGrid>
        <w:gridCol w:w="2060"/>
        <w:gridCol w:w="7861"/>
      </w:tblGrid>
      <w:tr w:rsidR="00D276C5" w:rsidTr="00D4663C">
        <w:trPr>
          <w:trHeight w:val="1952"/>
        </w:trPr>
        <w:tc>
          <w:tcPr>
            <w:tcW w:w="2060" w:type="dxa"/>
            <w:tcBorders>
              <w:top w:val="nil"/>
              <w:left w:val="nil"/>
              <w:bottom w:val="nil"/>
              <w:right w:val="nil"/>
            </w:tcBorders>
            <w:shd w:val="clear" w:color="auto" w:fill="FCC43C"/>
            <w:vAlign w:val="bottom"/>
          </w:tcPr>
          <w:p w:rsidR="00D276C5" w:rsidRDefault="00D4663C">
            <w:pPr>
              <w:spacing w:after="0" w:line="259" w:lineRule="auto"/>
              <w:ind w:left="0" w:firstLine="0"/>
            </w:pPr>
            <w:r>
              <w:rPr>
                <w:b/>
                <w:color w:val="FFFEFD"/>
                <w:sz w:val="26"/>
              </w:rPr>
              <w:t xml:space="preserve">MojeOdměny </w:t>
            </w:r>
          </w:p>
          <w:p w:rsidR="00D276C5" w:rsidRDefault="00D4663C">
            <w:pPr>
              <w:spacing w:after="0" w:line="259" w:lineRule="auto"/>
              <w:ind w:left="0" w:firstLine="0"/>
            </w:pPr>
            <w:r>
              <w:rPr>
                <w:b/>
                <w:color w:val="FFFEFD"/>
                <w:sz w:val="26"/>
              </w:rPr>
              <w:t>- detaily</w:t>
            </w:r>
          </w:p>
        </w:tc>
        <w:tc>
          <w:tcPr>
            <w:tcW w:w="7861" w:type="dxa"/>
            <w:tcBorders>
              <w:top w:val="nil"/>
              <w:left w:val="nil"/>
              <w:bottom w:val="nil"/>
              <w:right w:val="nil"/>
            </w:tcBorders>
            <w:shd w:val="clear" w:color="auto" w:fill="D3D2D2"/>
          </w:tcPr>
          <w:p w:rsidR="00D276C5" w:rsidRDefault="00D276C5">
            <w:pPr>
              <w:spacing w:after="160" w:line="259" w:lineRule="auto"/>
              <w:ind w:left="0" w:firstLine="0"/>
            </w:pPr>
          </w:p>
        </w:tc>
      </w:tr>
    </w:tbl>
    <w:p w:rsidR="00D276C5" w:rsidRDefault="00D4663C">
      <w:pPr>
        <w:numPr>
          <w:ilvl w:val="0"/>
          <w:numId w:val="17"/>
        </w:numPr>
        <w:shd w:val="clear" w:color="auto" w:fill="999A9A"/>
        <w:spacing w:after="638"/>
        <w:ind w:hanging="210"/>
      </w:pPr>
      <w:r>
        <w:rPr>
          <w:b/>
          <w:color w:val="FFFEFD"/>
          <w:sz w:val="20"/>
        </w:rPr>
        <w:t>Profi účet</w:t>
      </w:r>
    </w:p>
    <w:p w:rsidR="00D276C5" w:rsidRDefault="00D4663C">
      <w:pPr>
        <w:numPr>
          <w:ilvl w:val="1"/>
          <w:numId w:val="17"/>
        </w:numPr>
        <w:shd w:val="clear" w:color="auto" w:fill="999A9A"/>
        <w:spacing w:after="623"/>
        <w:ind w:left="516" w:hanging="317"/>
      </w:pPr>
      <w:r>
        <w:rPr>
          <w:b/>
          <w:color w:val="FFFEFD"/>
          <w:sz w:val="20"/>
        </w:rPr>
        <w:t>Začínající podnikatelé</w:t>
      </w:r>
    </w:p>
    <w:p w:rsidR="00D276C5" w:rsidRDefault="00D4663C">
      <w:pPr>
        <w:shd w:val="clear" w:color="auto" w:fill="E9E8E7"/>
        <w:spacing w:after="453" w:line="359" w:lineRule="auto"/>
        <w:ind w:left="194"/>
      </w:pPr>
      <w:r>
        <w:rPr>
          <w:sz w:val="18"/>
        </w:rPr>
        <w:t>1.1.1. PRVNÍ 2 ROKY OD OTEVŘENÍ PROFI ÚČTU</w:t>
      </w:r>
    </w:p>
    <w:p w:rsidR="00D276C5" w:rsidRDefault="00D4663C">
      <w:pPr>
        <w:spacing w:after="68" w:line="259" w:lineRule="auto"/>
        <w:ind w:left="-5"/>
      </w:pPr>
      <w:r>
        <w:rPr>
          <w:b/>
          <w:sz w:val="18"/>
        </w:rPr>
        <w:t>A) CO VÁM STAČÍ SPLNIT PRO POSKYTNUTÍ BONUSU V RÁMCI KONCEPTU MOJEODMĚNY</w:t>
      </w:r>
    </w:p>
    <w:p w:rsidR="00D276C5" w:rsidRDefault="00D4663C">
      <w:pPr>
        <w:numPr>
          <w:ilvl w:val="0"/>
          <w:numId w:val="18"/>
        </w:numPr>
        <w:spacing w:after="161" w:line="248" w:lineRule="auto"/>
        <w:ind w:hanging="168"/>
      </w:pPr>
      <w:r>
        <w:rPr>
          <w:b/>
          <w:sz w:val="16"/>
        </w:rPr>
        <w:t>Bonus pro začínající podnikatele bude poskytnut k Profi účtu pouze začínajícím podnikatelům, tj. klientům, kteří začali podnikat nejpozději dva roky před otevřením Profi účtu nebo klientům, kterým byl během těchto dvou let převeden podnikatelský balíček / Běžný účet v Kč na Profi účet</w:t>
      </w:r>
    </w:p>
    <w:p w:rsidR="00D276C5" w:rsidRDefault="00D4663C">
      <w:pPr>
        <w:numPr>
          <w:ilvl w:val="0"/>
          <w:numId w:val="18"/>
        </w:numPr>
        <w:spacing w:after="102" w:line="248" w:lineRule="auto"/>
        <w:ind w:hanging="168"/>
      </w:pPr>
      <w:r>
        <w:rPr>
          <w:b/>
          <w:sz w:val="16"/>
        </w:rPr>
        <w:t>Bonus bude klientům uvedeným v odstavci 1. poskytnut v následujících dvou letech po:</w:t>
      </w:r>
    </w:p>
    <w:p w:rsidR="00D276C5" w:rsidRDefault="00D4663C">
      <w:pPr>
        <w:numPr>
          <w:ilvl w:val="0"/>
          <w:numId w:val="19"/>
        </w:numPr>
        <w:spacing w:after="103" w:line="248" w:lineRule="auto"/>
        <w:ind w:hanging="107"/>
      </w:pPr>
      <w:r>
        <w:rPr>
          <w:b/>
          <w:sz w:val="16"/>
        </w:rPr>
        <w:t>po otevření Profi účtu nebo</w:t>
      </w:r>
    </w:p>
    <w:p w:rsidR="00D276C5" w:rsidRDefault="00D4663C">
      <w:pPr>
        <w:numPr>
          <w:ilvl w:val="0"/>
          <w:numId w:val="19"/>
        </w:numPr>
        <w:spacing w:after="161" w:line="248" w:lineRule="auto"/>
        <w:ind w:hanging="107"/>
      </w:pPr>
      <w:r>
        <w:rPr>
          <w:b/>
          <w:sz w:val="16"/>
        </w:rPr>
        <w:t>převodu Běžného účtu v Kč na Profi účet</w:t>
      </w:r>
    </w:p>
    <w:p w:rsidR="00D276C5" w:rsidRDefault="00D4663C">
      <w:pPr>
        <w:numPr>
          <w:ilvl w:val="0"/>
          <w:numId w:val="20"/>
        </w:numPr>
        <w:spacing w:after="161" w:line="248" w:lineRule="auto"/>
        <w:ind w:hanging="168"/>
      </w:pPr>
      <w:r>
        <w:rPr>
          <w:b/>
          <w:sz w:val="16"/>
        </w:rPr>
        <w:t>Bonus bude klientům uvedeným výše poskytnut, pokud v daném kalendářním měsíci provedou na Profi účtu 1 aktivní transakci, tj. bezhotovostní odchozí platbu, vklad nebo výběr hotovosti přes přepážku nebo debetní platbu platební kartou vedenou k Profi účtu</w:t>
      </w:r>
    </w:p>
    <w:p w:rsidR="00D276C5" w:rsidRDefault="00D4663C">
      <w:pPr>
        <w:numPr>
          <w:ilvl w:val="0"/>
          <w:numId w:val="20"/>
        </w:numPr>
        <w:spacing w:after="161" w:line="248" w:lineRule="auto"/>
        <w:ind w:hanging="168"/>
      </w:pPr>
      <w:r>
        <w:rPr>
          <w:b/>
          <w:sz w:val="16"/>
        </w:rPr>
        <w:t>Pro stanovení, zda byla 1 aktivní transakce splněna, rozhoduje u bezhotovostních odchozích plateb datum splatnosti a u transakcí pořízených debetní platební kartou datum zaúčtování příslušné platby (její odepsání z účtu) Komerční bankou</w:t>
      </w:r>
    </w:p>
    <w:p w:rsidR="00D276C5" w:rsidRDefault="00D4663C">
      <w:pPr>
        <w:numPr>
          <w:ilvl w:val="0"/>
          <w:numId w:val="20"/>
        </w:numPr>
        <w:spacing w:after="161" w:line="248" w:lineRule="auto"/>
        <w:ind w:hanging="168"/>
      </w:pPr>
      <w:r>
        <w:rPr>
          <w:b/>
          <w:sz w:val="16"/>
        </w:rPr>
        <w:t>Má-li klient vedeno více Profi účtů, bonusy i podmínky se váží k Profi účtu, který byl založený nejdříve</w:t>
      </w:r>
    </w:p>
    <w:p w:rsidR="00D276C5" w:rsidRDefault="00D4663C">
      <w:pPr>
        <w:spacing w:after="68" w:line="259" w:lineRule="auto"/>
        <w:ind w:left="-5"/>
      </w:pPr>
      <w:r>
        <w:rPr>
          <w:b/>
          <w:sz w:val="18"/>
        </w:rPr>
        <w:t>B) VÝŠE BONUSU</w:t>
      </w:r>
    </w:p>
    <w:p w:rsidR="00D276C5" w:rsidRDefault="00D4663C">
      <w:pPr>
        <w:spacing w:after="363" w:line="248" w:lineRule="auto"/>
        <w:ind w:left="165" w:hanging="180"/>
      </w:pPr>
      <w:r>
        <w:rPr>
          <w:b/>
          <w:sz w:val="16"/>
        </w:rPr>
        <w:t>1. Při splnění 1 aktivní transakce v daném měsíci bude následující měsíc vráceno 100 %, tj. 169 Kč z ceny za vedení Profi účtu dle Sazebníku. Má-li klient vedeno více Profi účtů, je bonus poskytnut pouze na Profi účet, který byl založen nejdříve</w:t>
      </w:r>
    </w:p>
    <w:p w:rsidR="00D276C5" w:rsidRDefault="00D4663C">
      <w:pPr>
        <w:shd w:val="clear" w:color="auto" w:fill="E9E8E7"/>
        <w:spacing w:after="453" w:line="359" w:lineRule="auto"/>
        <w:ind w:left="194"/>
      </w:pPr>
      <w:r>
        <w:rPr>
          <w:sz w:val="18"/>
        </w:rPr>
        <w:t>1.1.2. NÁSLEDUJÍCÍ 2 ROKY OD OTEVŘENÍ PROFI ÚČTU</w:t>
      </w:r>
    </w:p>
    <w:p w:rsidR="00D276C5" w:rsidRDefault="00D4663C">
      <w:pPr>
        <w:spacing w:after="68" w:line="259" w:lineRule="auto"/>
        <w:ind w:left="-5"/>
      </w:pPr>
      <w:r>
        <w:rPr>
          <w:b/>
          <w:sz w:val="18"/>
        </w:rPr>
        <w:t>A) CO VÁM STAČÍ SPLNIT PRO POSKYTNUTÍ BONUSU V RÁMCI KONCEPTU MOJEODMĚNY</w:t>
      </w:r>
    </w:p>
    <w:p w:rsidR="00D276C5" w:rsidRDefault="00D4663C">
      <w:pPr>
        <w:spacing w:after="186" w:line="248" w:lineRule="auto"/>
        <w:ind w:left="165" w:hanging="180"/>
      </w:pPr>
      <w:r>
        <w:rPr>
          <w:b/>
          <w:sz w:val="16"/>
        </w:rPr>
        <w:t>1. Bonus bude klientům uvedeným v bodě 1.1.1. poskytnut i ve 3. a 4. roce od otevření Profi účtu, a to za stejných podmínek jako v předchozích dvou letech</w:t>
      </w:r>
    </w:p>
    <w:p w:rsidR="00D276C5" w:rsidRDefault="00D4663C">
      <w:pPr>
        <w:spacing w:after="68" w:line="259" w:lineRule="auto"/>
        <w:ind w:left="-5"/>
      </w:pPr>
      <w:r>
        <w:rPr>
          <w:b/>
          <w:sz w:val="18"/>
        </w:rPr>
        <w:t>B) VÝŠE BONUSU</w:t>
      </w:r>
    </w:p>
    <w:p w:rsidR="00D276C5" w:rsidRDefault="00D4663C">
      <w:pPr>
        <w:numPr>
          <w:ilvl w:val="0"/>
          <w:numId w:val="21"/>
        </w:numPr>
        <w:spacing w:after="378" w:line="248" w:lineRule="auto"/>
        <w:ind w:hanging="168"/>
      </w:pPr>
      <w:r>
        <w:rPr>
          <w:b/>
          <w:sz w:val="16"/>
        </w:rPr>
        <w:t>Při splnění 1 aktivní transakce v daném kalendářním měsíci bude následující měsíc vráceno 70 Kč z ceny za vedení Profi účtu dle Sazebníku. Má-li klient vedeno více Profi účtů, je bonus poskytnut pouze na Profi účet, který byl založen nejdříve</w:t>
      </w:r>
    </w:p>
    <w:p w:rsidR="00D276C5" w:rsidRDefault="00D4663C">
      <w:pPr>
        <w:shd w:val="clear" w:color="auto" w:fill="999A9A"/>
        <w:spacing w:after="481"/>
        <w:ind w:left="209"/>
      </w:pPr>
      <w:r>
        <w:rPr>
          <w:b/>
          <w:color w:val="FFFEFD"/>
          <w:sz w:val="20"/>
        </w:rPr>
        <w:t>1.2 Bytová družstva a společenství vlastníků jednotek</w:t>
      </w:r>
    </w:p>
    <w:p w:rsidR="00D276C5" w:rsidRDefault="00D4663C">
      <w:pPr>
        <w:spacing w:after="68" w:line="259" w:lineRule="auto"/>
        <w:ind w:left="-5"/>
      </w:pPr>
      <w:r>
        <w:rPr>
          <w:b/>
          <w:sz w:val="18"/>
        </w:rPr>
        <w:t>A) CO VÁM STAČÍ SPLNIT PRO POSKYTNUTÍ BONUSU V RÁMCI KONCEPTU MOJEODMĚNY</w:t>
      </w:r>
    </w:p>
    <w:p w:rsidR="00D276C5" w:rsidRDefault="00D4663C">
      <w:pPr>
        <w:spacing w:after="161" w:line="248" w:lineRule="auto"/>
        <w:ind w:left="-15" w:firstLine="0"/>
      </w:pPr>
      <w:r>
        <w:rPr>
          <w:b/>
          <w:sz w:val="16"/>
        </w:rPr>
        <w:t>1. Bonus bude poskytnut klientům - bytovým družstvům a klientům - společenstvím vlastníků jednotek</w:t>
      </w:r>
    </w:p>
    <w:p w:rsidR="00D276C5" w:rsidRDefault="00D4663C">
      <w:pPr>
        <w:spacing w:after="68" w:line="259" w:lineRule="auto"/>
        <w:ind w:left="-5"/>
      </w:pPr>
      <w:r>
        <w:rPr>
          <w:b/>
          <w:sz w:val="18"/>
        </w:rPr>
        <w:t>B) VÝŠE BONUSU</w:t>
      </w:r>
    </w:p>
    <w:p w:rsidR="00D276C5" w:rsidRDefault="00D4663C">
      <w:pPr>
        <w:numPr>
          <w:ilvl w:val="0"/>
          <w:numId w:val="22"/>
        </w:numPr>
        <w:spacing w:after="161" w:line="248" w:lineRule="auto"/>
        <w:ind w:right="193" w:hanging="210"/>
      </w:pPr>
      <w:r>
        <w:rPr>
          <w:b/>
          <w:sz w:val="16"/>
        </w:rPr>
        <w:t>Klientům - bytovým družstvům a klientům - společenstvím vlastníků jednotek v daném měsíci bude následující měsíc vráceno 43 Kč z ceny za vedení Profi účtu dle Sazebníku. Má-li klient vedeno více Profi účtů, je bonus poskytnut pouze na Profi účet, který byl založen nejdříve</w:t>
      </w:r>
    </w:p>
    <w:p w:rsidR="00D276C5" w:rsidRDefault="00D4663C">
      <w:pPr>
        <w:numPr>
          <w:ilvl w:val="0"/>
          <w:numId w:val="22"/>
        </w:numPr>
        <w:shd w:val="clear" w:color="auto" w:fill="999A9A"/>
        <w:spacing w:after="481"/>
        <w:ind w:hanging="210"/>
      </w:pPr>
      <w:r>
        <w:rPr>
          <w:b/>
          <w:color w:val="FFFEFD"/>
          <w:sz w:val="20"/>
        </w:rPr>
        <w:t>Profibanka</w:t>
      </w:r>
    </w:p>
    <w:p w:rsidR="00D276C5" w:rsidRDefault="00D4663C">
      <w:pPr>
        <w:spacing w:after="68" w:line="259" w:lineRule="auto"/>
        <w:ind w:left="-5"/>
      </w:pPr>
      <w:r>
        <w:rPr>
          <w:b/>
          <w:sz w:val="18"/>
        </w:rPr>
        <w:t>A) CO VÁM STAČÍ SPLNIT PRO POSKYTNUTÍ BONUSU V RÁMCI KONCEPTU MOJEODMĚNY</w:t>
      </w:r>
    </w:p>
    <w:p w:rsidR="00D276C5" w:rsidRDefault="00D4663C">
      <w:pPr>
        <w:spacing w:after="186" w:line="248" w:lineRule="auto"/>
        <w:ind w:left="165" w:right="302" w:hanging="180"/>
      </w:pPr>
      <w:r>
        <w:rPr>
          <w:b/>
          <w:sz w:val="16"/>
        </w:rPr>
        <w:t>1. Bonus bude poskytnut klientům - majitelům PC bankovnictví Profibanka, kteří za využívání této služby platí poplatek dle Sazebníku a kteří jsou zároveň majiteli Profi účtu / Profi účtu GOLD</w:t>
      </w:r>
    </w:p>
    <w:p w:rsidR="00D276C5" w:rsidRDefault="00D4663C">
      <w:pPr>
        <w:spacing w:after="68" w:line="259" w:lineRule="auto"/>
        <w:ind w:left="-5"/>
      </w:pPr>
      <w:r>
        <w:rPr>
          <w:b/>
          <w:sz w:val="18"/>
        </w:rPr>
        <w:t>B) VÝŠE BONUSU</w:t>
      </w:r>
    </w:p>
    <w:p w:rsidR="00D276C5" w:rsidRDefault="00D4663C">
      <w:pPr>
        <w:spacing w:after="161" w:line="248" w:lineRule="auto"/>
        <w:ind w:left="165" w:hanging="180"/>
      </w:pPr>
      <w:r>
        <w:rPr>
          <w:b/>
          <w:sz w:val="16"/>
        </w:rPr>
        <w:t>1. Majitelům PC bankovnictví Profibanka v daném měsíci bude následující měsíc vrácena částka ve výši 100 Kč z ceny měsíčního poplatku za vedení služby Profibanka dle Sazebníku</w:t>
      </w:r>
    </w:p>
    <w:sectPr w:rsidR="00D276C5">
      <w:headerReference w:type="even" r:id="rId111"/>
      <w:headerReference w:type="default" r:id="rId112"/>
      <w:footerReference w:type="even" r:id="rId113"/>
      <w:footerReference w:type="default" r:id="rId114"/>
      <w:headerReference w:type="first" r:id="rId115"/>
      <w:footerReference w:type="first" r:id="rId116"/>
      <w:pgSz w:w="11282" w:h="16838"/>
      <w:pgMar w:top="680" w:right="681" w:bottom="1039" w:left="680" w:header="708" w:footer="241" w:gutter="0"/>
      <w:cols w:space="708"/>
      <w:formProt w:val="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FE0" w:rsidRDefault="00D4663C">
      <w:pPr>
        <w:spacing w:after="0" w:line="240" w:lineRule="auto"/>
      </w:pPr>
      <w:r>
        <w:separator/>
      </w:r>
    </w:p>
  </w:endnote>
  <w:endnote w:type="continuationSeparator" w:id="0">
    <w:p w:rsidR="00A52FE0" w:rsidRDefault="00D466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1458BF" w:rsidRPr="001458BF">
      <w:rPr>
        <w:b/>
        <w:noProof/>
        <w:sz w:val="16"/>
      </w:rPr>
      <w:t>18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1458BF" w:rsidRPr="001458BF">
      <w:rPr>
        <w:b/>
        <w:noProof/>
        <w:sz w:val="16"/>
      </w:rPr>
      <w:t>17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1458BF" w:rsidRPr="001458BF">
      <w:rPr>
        <w:b/>
        <w:noProof/>
        <w:sz w:val="16"/>
      </w:rPr>
      <w:t>12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1458BF" w:rsidRPr="001458BF">
      <w:rPr>
        <w:b/>
        <w:noProof/>
        <w:sz w:val="16"/>
      </w:rPr>
      <w:t>24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1458BF" w:rsidRPr="001458BF">
      <w:rPr>
        <w:b/>
        <w:noProof/>
        <w:sz w:val="16"/>
      </w:rPr>
      <w:t>25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001458BF" w:rsidRPr="001458BF">
      <w:rPr>
        <w:b/>
        <w:noProof/>
        <w:sz w:val="16"/>
      </w:rPr>
      <w:t>32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001458BF" w:rsidRPr="001458BF">
      <w:rPr>
        <w:b/>
        <w:noProof/>
        <w:sz w:val="16"/>
      </w:rPr>
      <w:t>33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sidR="001458BF" w:rsidRPr="001458BF">
      <w:rPr>
        <w:b/>
        <w:noProof/>
        <w:sz w:val="16"/>
      </w:rPr>
      <w:t>26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sidRPr="00D4663C">
      <w:rPr>
        <w:b/>
        <w:noProof/>
        <w:sz w:val="16"/>
      </w:rPr>
      <w:t>36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3194"/>
        <w:tab w:val="right" w:pos="9553"/>
      </w:tabs>
      <w:spacing w:after="0" w:line="259" w:lineRule="auto"/>
      <w:ind w:left="-369" w:firstLine="0"/>
    </w:pPr>
    <w:r>
      <w:fldChar w:fldCharType="begin"/>
    </w:r>
    <w:r>
      <w:instrText xml:space="preserve"> PAGE   \* MERGEFORMAT </w:instrText>
    </w:r>
    <w:r>
      <w:fldChar w:fldCharType="separate"/>
    </w:r>
    <w:r w:rsidR="001458BF" w:rsidRPr="001458BF">
      <w:rPr>
        <w:b/>
        <w:noProof/>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sidRPr="00D4663C">
      <w:rPr>
        <w:b/>
        <w:noProof/>
        <w:sz w:val="16"/>
      </w:rPr>
      <w:t>37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D4663C">
      <w:rPr>
        <w:b/>
        <w:noProof/>
        <w:sz w:val="16"/>
      </w:rPr>
      <w:t>40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D4663C">
      <w:rPr>
        <w:b/>
        <w:noProof/>
        <w:sz w:val="16"/>
      </w:rPr>
      <w:t>41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D4663C">
      <w:rPr>
        <w:b/>
        <w:noProof/>
        <w:sz w:val="16"/>
      </w:rPr>
      <w:t>46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sidRPr="00D4663C">
      <w:rPr>
        <w:b/>
        <w:noProof/>
        <w:sz w:val="16"/>
      </w:rPr>
      <w:t>45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sidRPr="00D4663C">
      <w:rPr>
        <w:b/>
        <w:noProof/>
        <w:sz w:val="16"/>
      </w:rPr>
      <w:t>50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sidRPr="00D4663C">
      <w:rPr>
        <w:b/>
        <w:noProof/>
        <w:sz w:val="16"/>
      </w:rPr>
      <w:t>51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sidRPr="00D4663C">
      <w:rPr>
        <w:b/>
        <w:noProof/>
        <w:sz w:val="16"/>
      </w:rPr>
      <w:t>54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sidRPr="00D4663C">
      <w:rPr>
        <w:b/>
        <w:noProof/>
        <w:sz w:val="16"/>
      </w:rPr>
      <w:t>55</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sidRPr="00D4663C">
      <w:rPr>
        <w:b/>
        <w:noProof/>
        <w:sz w:val="16"/>
      </w:rPr>
      <w:t>58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sidRPr="00D4663C">
      <w:rPr>
        <w:b/>
        <w:noProof/>
        <w:sz w:val="16"/>
      </w:rPr>
      <w:t>57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sidRPr="00D4663C">
      <w:rPr>
        <w:b/>
        <w:noProof/>
        <w:sz w:val="16"/>
      </w:rPr>
      <w:t>60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sidRPr="00D4663C">
      <w:rPr>
        <w:b/>
        <w:noProof/>
        <w:sz w:val="16"/>
      </w:rPr>
      <w:t>59</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001458BF" w:rsidRPr="001458BF">
      <w:rPr>
        <w:b/>
        <w:noProof/>
        <w:sz w:val="16"/>
      </w:rPr>
      <w:t>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001458BF" w:rsidRPr="001458BF">
      <w:rPr>
        <w:b/>
        <w:noProof/>
        <w:sz w:val="16"/>
      </w:rPr>
      <w:t>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001458BF" w:rsidRPr="001458BF">
      <w:rPr>
        <w:b/>
        <w:noProof/>
        <w:sz w:val="16"/>
      </w:rPr>
      <w:t>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sidR="001458BF" w:rsidRPr="001458BF">
      <w:rPr>
        <w:b/>
        <w:noProof/>
        <w:sz w:val="16"/>
      </w:rPr>
      <w:t>10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sidR="001458BF" w:rsidRPr="001458BF">
      <w:rPr>
        <w:b/>
        <w:noProof/>
        <w:sz w:val="16"/>
      </w:rPr>
      <w:t>11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76C5" w:rsidRDefault="00D4663C">
      <w:pPr>
        <w:spacing w:after="36" w:line="259" w:lineRule="auto"/>
        <w:ind w:left="425" w:firstLine="0"/>
      </w:pPr>
      <w:r>
        <w:separator/>
      </w:r>
    </w:p>
  </w:footnote>
  <w:footnote w:type="continuationSeparator" w:id="0">
    <w:p w:rsidR="00D276C5" w:rsidRDefault="00D4663C">
      <w:pPr>
        <w:spacing w:after="36" w:line="259" w:lineRule="auto"/>
        <w:ind w:left="425" w:firstLine="0"/>
      </w:pPr>
      <w:r>
        <w:continuationSeparator/>
      </w:r>
    </w:p>
  </w:footnote>
  <w:footnote w:id="1">
    <w:p w:rsidR="00D276C5" w:rsidRDefault="00D4663C">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2">
    <w:p w:rsidR="00D276C5" w:rsidRDefault="00D4663C">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3">
    <w:p w:rsidR="00D276C5" w:rsidRDefault="00D4663C">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4">
    <w:p w:rsidR="00D276C5" w:rsidRDefault="00D4663C">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5">
    <w:p w:rsidR="00D276C5" w:rsidRDefault="00D4663C">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D276C5" w:rsidRDefault="00D4663C">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6">
    <w:p w:rsidR="00D276C5" w:rsidRDefault="00D4663C">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7">
    <w:p w:rsidR="00D276C5" w:rsidRDefault="00D4663C">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8">
    <w:p w:rsidR="00D276C5" w:rsidRDefault="00D4663C">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9">
    <w:p w:rsidR="00D276C5" w:rsidRDefault="00D4663C">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10">
    <w:p w:rsidR="00D276C5" w:rsidRDefault="00D4663C">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D276C5" w:rsidRDefault="00D4663C">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11">
    <w:p w:rsidR="00D276C5" w:rsidRDefault="00D4663C">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right w:w="115" w:type="dxa"/>
        </w:tblCellMar>
        <w:tblLook w:val="04A0" w:firstRow="1" w:lastRow="0" w:firstColumn="1" w:lastColumn="0" w:noHBand="0" w:noVBand="1"/>
      </w:tblPr>
      <w:tblGrid>
        <w:gridCol w:w="4831"/>
        <w:gridCol w:w="5015"/>
      </w:tblGrid>
      <w:tr w:rsidR="00D276C5">
        <w:trPr>
          <w:trHeight w:val="490"/>
        </w:trPr>
        <w:tc>
          <w:tcPr>
            <w:tcW w:w="4831" w:type="dxa"/>
            <w:tcBorders>
              <w:top w:val="nil"/>
              <w:left w:val="nil"/>
              <w:bottom w:val="single" w:sz="40" w:space="0" w:color="D3D2D2"/>
              <w:right w:val="nil"/>
            </w:tcBorders>
            <w:shd w:val="clear" w:color="auto" w:fill="E4313D"/>
          </w:tcPr>
          <w:p w:rsidR="00D276C5" w:rsidRDefault="00D4663C">
            <w:pPr>
              <w:spacing w:after="160" w:line="259" w:lineRule="auto"/>
              <w:ind w:left="0" w:firstLine="0"/>
            </w:pPr>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D276C5" w:rsidRDefault="00D276C5">
            <w:pPr>
              <w:spacing w:after="160" w:line="259" w:lineRule="auto"/>
              <w:ind w:left="0" w:firstLine="0"/>
            </w:pPr>
          </w:p>
        </w:tc>
      </w:tr>
      <w:tr w:rsidR="00D276C5">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D276C5" w:rsidRDefault="00D4663C">
            <w:pPr>
              <w:spacing w:after="160" w:line="259" w:lineRule="auto"/>
              <w:ind w:left="0" w:firstLine="0"/>
            </w:pPr>
            <w:r>
              <w:rPr>
                <w:b/>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160" w:line="259" w:lineRule="auto"/>
              <w:ind w:left="0" w:firstLine="0"/>
              <w:jc w:val="center"/>
            </w:pPr>
            <w:r>
              <w:rPr>
                <w:b/>
                <w:color w:val="FFFEFD"/>
                <w:sz w:val="14"/>
              </w:rPr>
              <w:t>200,– + 21 % DPH měsíčně</w:t>
            </w:r>
          </w:p>
        </w:tc>
      </w:tr>
      <w:tr w:rsidR="00D276C5">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D276C5" w:rsidRDefault="00D4663C">
            <w:pPr>
              <w:spacing w:after="160" w:line="259" w:lineRule="auto"/>
              <w:ind w:left="0" w:firstLine="0"/>
            </w:pPr>
            <w:r>
              <w:rPr>
                <w:b/>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D276C5" w:rsidRDefault="00D4663C">
            <w:pPr>
              <w:spacing w:after="160" w:line="259" w:lineRule="auto"/>
              <w:ind w:left="0" w:firstLine="0"/>
              <w:jc w:val="center"/>
            </w:pPr>
            <w:r>
              <w:rPr>
                <w:b/>
                <w:color w:val="FFFEFD"/>
                <w:sz w:val="14"/>
              </w:rPr>
              <w:t>200,– + 21 % DPH měsíčně</w:t>
            </w:r>
          </w:p>
        </w:tc>
      </w:tr>
    </w:tbl>
    <w:p w:rsidR="00D276C5" w:rsidRDefault="00D4663C">
      <w:pPr>
        <w:pStyle w:val="footnotedescription"/>
        <w:spacing w:after="1120"/>
        <w:ind w:right="21"/>
      </w:pPr>
      <w:r>
        <w:rPr>
          <w:rFonts w:ascii="Times New Roman" w:eastAsia="Times New Roman" w:hAnsi="Times New Roman" w:cs="Times New Roman"/>
          <w:color w:val="E4313D"/>
          <w:sz w:val="24"/>
        </w:rPr>
        <w:t>&gt;&gt;</w:t>
      </w:r>
    </w:p>
  </w:footnote>
  <w:footnote w:id="12">
    <w:p w:rsidR="00D276C5" w:rsidRDefault="00D4663C">
      <w:pPr>
        <w:pStyle w:val="footnotedescription"/>
        <w:spacing w:after="45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p w:rsidR="00D276C5" w:rsidRDefault="00D4663C">
      <w:pPr>
        <w:pStyle w:val="footnotedescription"/>
        <w:spacing w:after="0"/>
      </w:pPr>
      <w:r>
        <w:rPr>
          <w:rFonts w:ascii="Times New Roman" w:eastAsia="Times New Roman" w:hAnsi="Times New Roman" w:cs="Times New Roman"/>
          <w:color w:val="E4313D"/>
          <w:sz w:val="24"/>
        </w:rPr>
        <w:t>&gt;&gt;</w:t>
      </w:r>
    </w:p>
  </w:footnote>
  <w:footnote w:id="13">
    <w:p w:rsidR="00D276C5" w:rsidRDefault="00D4663C">
      <w:pPr>
        <w:pStyle w:val="footnotedescription"/>
        <w:spacing w:after="64"/>
        <w:ind w:left="425"/>
      </w:pPr>
      <w:r>
        <w:rPr>
          <w:rStyle w:val="footnotemark"/>
        </w:rPr>
        <w:footnoteRef/>
      </w:r>
      <w:r>
        <w:t xml:space="preserve"> </w:t>
      </w:r>
      <w:r>
        <w:rPr>
          <w:sz w:val="12"/>
          <w:vertAlign w:val="superscript"/>
        </w:rPr>
        <w:t>)</w:t>
      </w:r>
      <w:r>
        <w:t xml:space="preserve">  Cena se stanoví z objemu požadovaného úvěru (příslibu úvěru) v Kč nebo měně úvěru, u podnikatelského záměru z částky uvažované k financování formou úvěru.</w:t>
      </w:r>
    </w:p>
    <w:p w:rsidR="00D276C5" w:rsidRDefault="00D4663C">
      <w:pPr>
        <w:pStyle w:val="footnotedescription"/>
        <w:spacing w:after="7"/>
        <w:ind w:left="425"/>
      </w:pPr>
      <w:r>
        <w:t xml:space="preserve"> Cena je jednorázová a nevratná, předložení dokladu o úhradě je podmínkou pro projednání žádosti o úvěr, příslibu úvěru nebo posouzení podnikatelského záměru.</w:t>
      </w:r>
    </w:p>
  </w:footnote>
  <w:footnote w:id="14">
    <w:p w:rsidR="00D276C5" w:rsidRDefault="00D4663C">
      <w:pPr>
        <w:pStyle w:val="footnotedescription"/>
        <w:spacing w:after="18" w:line="241" w:lineRule="auto"/>
        <w:ind w:left="538" w:hanging="113"/>
      </w:pPr>
      <w:r>
        <w:rPr>
          <w:rStyle w:val="footnotemark"/>
        </w:rPr>
        <w:footnoteRef/>
      </w:r>
      <w:r>
        <w:t xml:space="preserve"> </w:t>
      </w:r>
      <w:r>
        <w:rPr>
          <w:sz w:val="12"/>
          <w:vertAlign w:val="superscript"/>
        </w:rPr>
        <w:t>)</w:t>
      </w:r>
      <w:r>
        <w:t xml:space="preserve">  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footnote>
  <w:footnote w:id="15">
    <w:p w:rsidR="00D276C5" w:rsidRDefault="00D4663C">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 a vztahuje se i na kontokorentní úvěry.</w:t>
      </w:r>
    </w:p>
  </w:footnote>
  <w:footnote w:id="16">
    <w:p w:rsidR="00D276C5" w:rsidRDefault="00D4663C">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D276C5" w:rsidRDefault="00D4663C">
      <w:pPr>
        <w:pStyle w:val="footnotedescription"/>
        <w:spacing w:after="7"/>
        <w:ind w:left="425"/>
      </w:pPr>
      <w:r>
        <w:t xml:space="preserve"> V případě změny výše podnikatelského revolvingového nebo kontokorentního úvěru na základě dodatku k úvěrové smlouvě se cena stanoví z nové výši úvěru.</w:t>
      </w:r>
    </w:p>
  </w:footnote>
  <w:footnote w:id="17">
    <w:p w:rsidR="00D276C5" w:rsidRDefault="00D4663C">
      <w:pPr>
        <w:pStyle w:val="footnotedescription"/>
        <w:spacing w:after="0" w:line="271" w:lineRule="auto"/>
        <w:ind w:left="538" w:hanging="113"/>
      </w:pPr>
      <w:r>
        <w:rPr>
          <w:rStyle w:val="footnotemark"/>
        </w:rPr>
        <w:footnoteRef/>
      </w:r>
      <w:r>
        <w:t xml:space="preserve"> </w:t>
      </w:r>
      <w:r>
        <w:rPr>
          <w:sz w:val="12"/>
          <w:vertAlign w:val="superscript"/>
        </w:rPr>
        <w:t>)</w:t>
      </w:r>
      <w:r>
        <w:t xml:space="preserve">  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footnote>
  <w:footnote w:id="18">
    <w:p w:rsidR="00D276C5" w:rsidRDefault="00D4663C">
      <w:pPr>
        <w:pStyle w:val="footnotedescription"/>
        <w:ind w:left="425"/>
      </w:pPr>
      <w:r>
        <w:rPr>
          <w:rStyle w:val="footnotemark"/>
        </w:rPr>
        <w:footnoteRef/>
      </w:r>
      <w:r>
        <w:t xml:space="preserve"> </w:t>
      </w:r>
      <w:r>
        <w:rPr>
          <w:sz w:val="12"/>
          <w:vertAlign w:val="superscript"/>
        </w:rPr>
        <w:t>)</w:t>
      </w:r>
      <w:r>
        <w:t xml:space="preserve">  Platí pro úvěry a podnikatelské hypotéky sjednané od 1. 7. 2010, pro úvěry a podnikatelské hypotéky sjednané do 30. 6. 2010 zdarma.</w:t>
      </w:r>
    </w:p>
  </w:footnote>
  <w:footnote w:id="19">
    <w:p w:rsidR="00D276C5" w:rsidRDefault="00D4663C">
      <w:pPr>
        <w:pStyle w:val="footnotedescription"/>
        <w:spacing w:after="0" w:line="326" w:lineRule="auto"/>
        <w:ind w:left="425" w:right="6609"/>
      </w:pPr>
      <w:r>
        <w:rPr>
          <w:rStyle w:val="footnotemark"/>
        </w:rPr>
        <w:footnoteRef/>
      </w:r>
      <w:r>
        <w:t xml:space="preserve"> </w:t>
      </w:r>
      <w:r>
        <w:rPr>
          <w:sz w:val="12"/>
          <w:vertAlign w:val="superscript"/>
        </w:rPr>
        <w:t>)</w:t>
      </w:r>
      <w:r>
        <w:t xml:space="preserve">  Vztahuje se na Profi úvěry FIX poskytnuté do 15. 4. 2012. </w:t>
      </w:r>
      <w:r>
        <w:rPr>
          <w:sz w:val="12"/>
          <w:vertAlign w:val="superscript"/>
        </w:rPr>
        <w:t>8)</w:t>
      </w:r>
      <w:r>
        <w:t xml:space="preserve">  Nevztahuje se na Profi úvěr revolvingový.</w:t>
      </w:r>
    </w:p>
  </w:footnote>
  <w:footnote w:id="20">
    <w:p w:rsidR="00D276C5" w:rsidRDefault="00D4663C">
      <w:pPr>
        <w:pStyle w:val="footnotedescription"/>
        <w:spacing w:after="0"/>
        <w:ind w:right="587"/>
        <w:jc w:val="right"/>
      </w:pPr>
      <w:r>
        <w:rPr>
          <w:rStyle w:val="footnotemark"/>
        </w:rPr>
        <w:footnoteRef/>
      </w:r>
      <w:r>
        <w:t xml:space="preserve"> </w:t>
      </w:r>
      <w:r>
        <w:rPr>
          <w:sz w:val="12"/>
          <w:vertAlign w:val="superscript"/>
        </w:rPr>
        <w:t>)</w:t>
      </w:r>
      <w:r>
        <w:t xml:space="preserve"> Položky Sazebníku určené také pro fyzické osoby-občany</w:t>
      </w:r>
    </w:p>
  </w:footnote>
  <w:footnote w:id="21">
    <w:p w:rsidR="00D276C5" w:rsidRDefault="00D4663C">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22">
    <w:p w:rsidR="00D276C5" w:rsidRDefault="00D4663C">
      <w:pPr>
        <w:pStyle w:val="footnotedescription"/>
        <w:spacing w:after="82"/>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right w:w="115" w:type="dxa"/>
        </w:tblCellMar>
        <w:tblLook w:val="04A0" w:firstRow="1" w:lastRow="0" w:firstColumn="1" w:lastColumn="0" w:noHBand="0" w:noVBand="1"/>
      </w:tblPr>
      <w:tblGrid>
        <w:gridCol w:w="9921"/>
      </w:tblGrid>
      <w:tr w:rsidR="00D276C5">
        <w:trPr>
          <w:trHeight w:val="624"/>
        </w:trPr>
        <w:tc>
          <w:tcPr>
            <w:tcW w:w="9921" w:type="dxa"/>
            <w:tcBorders>
              <w:top w:val="nil"/>
              <w:left w:val="nil"/>
              <w:bottom w:val="nil"/>
              <w:right w:val="nil"/>
            </w:tcBorders>
            <w:shd w:val="clear" w:color="auto" w:fill="999A9A"/>
          </w:tcPr>
          <w:p w:rsidR="00D276C5" w:rsidRDefault="00D4663C">
            <w:pPr>
              <w:spacing w:after="160" w:line="259" w:lineRule="auto"/>
              <w:ind w:left="0" w:firstLine="0"/>
            </w:pPr>
            <w:r>
              <w:rPr>
                <w:b/>
                <w:color w:val="FFFEFD"/>
                <w:sz w:val="20"/>
              </w:rPr>
              <w:t>Produkty finančního trhu</w:t>
            </w:r>
          </w:p>
        </w:tc>
      </w:tr>
    </w:tbl>
    <w:p w:rsidR="00D276C5" w:rsidRDefault="00D4663C">
      <w:pPr>
        <w:pStyle w:val="footnotedescription"/>
        <w:spacing w:after="279"/>
      </w:pPr>
      <w:r>
        <w:rPr>
          <w:rFonts w:ascii="Times New Roman" w:eastAsia="Times New Roman" w:hAnsi="Times New Roman" w:cs="Times New Roman"/>
          <w:color w:val="00AADA"/>
          <w:sz w:val="24"/>
        </w:rPr>
        <w:t>&gt;&gt;</w:t>
      </w:r>
    </w:p>
    <w:p w:rsidR="00D276C5" w:rsidRDefault="00D4663C">
      <w:pPr>
        <w:pStyle w:val="footnotedescription"/>
        <w:spacing w:after="0"/>
        <w:jc w:val="right"/>
      </w:pPr>
      <w:r>
        <w:rPr>
          <w:b/>
          <w:sz w:val="16"/>
        </w:rPr>
        <w:t>Ceny se stanoví individuálně, a to samostatnou smlouvou pro každý obchodní případ.</w:t>
      </w:r>
    </w:p>
  </w:footnote>
  <w:footnote w:id="23">
    <w:p w:rsidR="00D276C5" w:rsidRDefault="00D4663C">
      <w:pPr>
        <w:pStyle w:val="footnotedescription"/>
        <w:spacing w:after="37"/>
        <w:ind w:left="425"/>
      </w:pPr>
      <w:r>
        <w:rPr>
          <w:rStyle w:val="footnotemark"/>
        </w:rPr>
        <w:footnoteRef/>
      </w:r>
      <w:r>
        <w:t xml:space="preserve"> </w:t>
      </w:r>
      <w:r>
        <w:rPr>
          <w:sz w:val="12"/>
          <w:vertAlign w:val="superscript"/>
        </w:rPr>
        <w:t>)</w:t>
      </w:r>
      <w:r>
        <w:t xml:space="preserve"> V případě vrácení soukromého šeku se poplatek neúčtuje.</w:t>
      </w:r>
    </w:p>
  </w:footnote>
  <w:footnote w:id="24">
    <w:p w:rsidR="00D276C5" w:rsidRDefault="00D4663C">
      <w:pPr>
        <w:pStyle w:val="footnotedescription"/>
        <w:spacing w:after="65"/>
        <w:ind w:left="425"/>
      </w:pPr>
      <w:r>
        <w:rPr>
          <w:rStyle w:val="footnotemark"/>
        </w:rPr>
        <w:footnoteRef/>
      </w:r>
      <w:r>
        <w:t xml:space="preserve"> </w:t>
      </w:r>
      <w:r>
        <w:rPr>
          <w:sz w:val="12"/>
          <w:vertAlign w:val="superscript"/>
        </w:rPr>
        <w:t>)</w:t>
      </w:r>
      <w:r>
        <w:t xml:space="preserve"> Služba zrušení bankovního šeku se neposkytuje.</w:t>
      </w:r>
    </w:p>
    <w:p w:rsidR="00D276C5" w:rsidRDefault="00D4663C">
      <w:pPr>
        <w:pStyle w:val="footnotedescription"/>
        <w:spacing w:after="0" w:line="227" w:lineRule="auto"/>
        <w:ind w:left="538" w:hanging="113"/>
      </w:pPr>
      <w:r>
        <w:t xml:space="preserve"> Cena je vybírána v měně účtu klienta nebo v měně skládané / vyplácené hotovosti. Je stanovena v Kč, při přepočtu na cizí měnu se používá kurz KB střed z data prováděné operace.</w:t>
      </w:r>
    </w:p>
  </w:footnote>
  <w:footnote w:id="25">
    <w:p w:rsidR="00D276C5" w:rsidRDefault="00D4663C">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započatý rok. Cena zahrnuje uložení a vyjmutí předmětu z úschovy.</w:t>
      </w:r>
    </w:p>
  </w:footnote>
  <w:footnote w:id="26">
    <w:p w:rsidR="00D276C5" w:rsidRDefault="00D4663C">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27">
    <w:p w:rsidR="00D276C5" w:rsidRDefault="00D4663C">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28">
    <w:p w:rsidR="00D276C5" w:rsidRDefault="00D4663C">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D276C5" w:rsidRDefault="00D4663C">
      <w:pPr>
        <w:pStyle w:val="footnotedescription"/>
        <w:spacing w:after="0"/>
        <w:jc w:val="both"/>
      </w:pPr>
      <w:r>
        <w:t xml:space="preserve"> Procentní část poplatku za příchozí Expresní Platbu na kartu („Příchozí částka“) je kalkulována z Příchozí částky v den jejího účetního zpracování u karetní společnosti.</w:t>
      </w:r>
    </w:p>
  </w:footnote>
  <w:footnote w:id="29">
    <w:p w:rsidR="00D276C5" w:rsidRDefault="00D4663C">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w:t>
      </w:r>
    </w:p>
  </w:footnote>
  <w:footnote w:id="30">
    <w:p w:rsidR="00D276C5" w:rsidRDefault="00D4663C">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je inkasována měsíčně – počínaje měsícem, ve kterém byla uzavřena smlouva o státní finanční podpoře, do měsíce, ve kterém byla smlouva o státní finanční podpoře ukončena.</w:t>
      </w:r>
    </w:p>
    <w:p w:rsidR="00D276C5" w:rsidRDefault="00D4663C">
      <w:pPr>
        <w:pStyle w:val="footnotedescription"/>
        <w:spacing w:after="0"/>
        <w:ind w:left="425"/>
      </w:pPr>
      <w:r>
        <w:t xml:space="preserve"> V případě výše 0 % úrokové sazby státní finanční podpory je poplatek za spravování úvěru se státní finanční podporou stejný jako poplatek za spravování úvěru bez podpory.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405" w:line="259"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90" name="Group 129790"/>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4" name="Shape 138474"/>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xmlns:w15="http://schemas.microsoft.com/office/word/2012/wordml">
          <w:pict>
            <v:group w14:anchorId="2F68C571" id="Group 129790"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">
              <v:shape id="Shape 138474"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jb8UA&#10;AADfAAAADwAAAGRycy9kb3ducmV2LnhtbERPy2oCMRTdC/2HcAvdaaat6DAapQptpdKFr4W7y+Q6&#10;GTq5GZNUx79vCoUuD+c9nXe2ERfyoXas4HGQgSAuna65UrDfvfZzECEia2wck4IbBZjP7npTLLS7&#10;8oYu21iJFMKhQAUmxraQMpSGLIaBa4kTd3LeYkzQV1J7vKZw28inLBtJizWnBoMtLQ2VX9tvq+Dg&#10;P9435aJbN0e5OJxHJv/Ub0Gph/vuZQIiUhf/xX/ulU7zn/PheAi/fx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KNv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405" w:line="259"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63" name="Group 129763"/>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3" name="Shape 138473"/>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xmlns:w15="http://schemas.microsoft.com/office/word/2012/wordml">
          <w:pict>
            <v:group w14:anchorId="53722EE2" id="Group 129763" o:spid="_x0000_s1026" style="position:absolute;margin-left:34pt;margin-top:34pt;width:496.05pt;height:31.4pt;z-index:251659264;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">
              <v:shape id="Shape 138473"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7G8UA&#10;AADfAAAADwAAAGRycy9kb3ducmV2LnhtbERPy2oCMRTdC/2HcAvdaaZa7DAaRYU+ULrQ1kV3l8l1&#10;MnRyMyapTv/eCEKXh/OezjvbiBP5UDtW8DjIQBCXTtdcKfj6fOnnIEJE1tg4JgV/FGA+u+tNsdDu&#10;zFs67WIlUgiHAhWYGNtCylAashgGriVO3MF5izFBX0nt8ZzCbSOHWTaWFmtODQZbWhkqf3a/VsHe&#10;r9+25bLbNN9yuT+OTf6hX4NSD/fdYgIiUhf/xTf3u07zR/nT8wiufx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Tsb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00AADA"/>
        <w:sz w:val="24"/>
      </w:rPr>
      <w:t>&gt;&gt;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00AADA"/>
        <w:sz w:val="24"/>
      </w:rPr>
      <w:t>&gt;&gt;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00AADA"/>
        <w:sz w:val="24"/>
      </w:rPr>
      <w:t>&gt;&gt;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00AADA"/>
        <w:sz w:val="24"/>
      </w:rPr>
      <w:t>&gt;&gt;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00AADA"/>
        <w:sz w:val="24"/>
      </w:rPr>
      <w:t>&gt;&gt;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276C5">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276C5" w:rsidRDefault="00D4663C">
    <w:pPr>
      <w:spacing w:after="0" w:line="259" w:lineRule="auto"/>
      <w:ind w:left="0" w:firstLine="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B03CD"/>
    <w:multiLevelType w:val="hybridMultilevel"/>
    <w:tmpl w:val="D9703056"/>
    <w:lvl w:ilvl="0" w:tplc="B4CC8C4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32D6BC06">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A59CEA2A">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103AD49E">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6FFC9A9A">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9020B0D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C32D856">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D4E4EDFA">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1FADA6A">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
    <w:nsid w:val="053329D2"/>
    <w:multiLevelType w:val="hybridMultilevel"/>
    <w:tmpl w:val="18D60F66"/>
    <w:lvl w:ilvl="0" w:tplc="23CA6578">
      <w:start w:val="1"/>
      <w:numFmt w:val="decimal"/>
      <w:lvlText w:val="%1."/>
      <w:lvlJc w:val="left"/>
      <w:pPr>
        <w:ind w:left="40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2CEE00CE">
      <w:start w:val="1"/>
      <w:numFmt w:val="lowerLetter"/>
      <w:lvlText w:val="%2"/>
      <w:lvlJc w:val="left"/>
      <w:pPr>
        <w:ind w:left="11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59360732">
      <w:start w:val="1"/>
      <w:numFmt w:val="lowerRoman"/>
      <w:lvlText w:val="%3"/>
      <w:lvlJc w:val="left"/>
      <w:pPr>
        <w:ind w:left="18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49349C9A">
      <w:start w:val="1"/>
      <w:numFmt w:val="decimal"/>
      <w:lvlText w:val="%4"/>
      <w:lvlJc w:val="left"/>
      <w:pPr>
        <w:ind w:left="26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2700B5F4">
      <w:start w:val="1"/>
      <w:numFmt w:val="lowerLetter"/>
      <w:lvlText w:val="%5"/>
      <w:lvlJc w:val="left"/>
      <w:pPr>
        <w:ind w:left="333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F0A2272A">
      <w:start w:val="1"/>
      <w:numFmt w:val="lowerRoman"/>
      <w:lvlText w:val="%6"/>
      <w:lvlJc w:val="left"/>
      <w:pPr>
        <w:ind w:left="405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049EA4D8">
      <w:start w:val="1"/>
      <w:numFmt w:val="decimal"/>
      <w:lvlText w:val="%7"/>
      <w:lvlJc w:val="left"/>
      <w:pPr>
        <w:ind w:left="47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8C9809F8">
      <w:start w:val="1"/>
      <w:numFmt w:val="lowerLetter"/>
      <w:lvlText w:val="%8"/>
      <w:lvlJc w:val="left"/>
      <w:pPr>
        <w:ind w:left="54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C6F8A110">
      <w:start w:val="1"/>
      <w:numFmt w:val="lowerRoman"/>
      <w:lvlText w:val="%9"/>
      <w:lvlJc w:val="left"/>
      <w:pPr>
        <w:ind w:left="62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2">
    <w:nsid w:val="1E491E12"/>
    <w:multiLevelType w:val="hybridMultilevel"/>
    <w:tmpl w:val="89E202E6"/>
    <w:lvl w:ilvl="0" w:tplc="9BB855AC">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1C380C3A">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8F02D13E">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D2E06504">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AD60B7E8">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8CC9708">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79CCF8C8">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D07495A2">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CAE3C88">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3">
    <w:nsid w:val="23942E8D"/>
    <w:multiLevelType w:val="hybridMultilevel"/>
    <w:tmpl w:val="17FEDCA2"/>
    <w:lvl w:ilvl="0" w:tplc="F6EA2160">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D0084F5C">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FD2EF4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4CCC972">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5A4B10C">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AFBC3312">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BF0CE77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6CE9234">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3CEEF5A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4">
    <w:nsid w:val="2BB32C9E"/>
    <w:multiLevelType w:val="hybridMultilevel"/>
    <w:tmpl w:val="A7CCEE74"/>
    <w:lvl w:ilvl="0" w:tplc="5D2E016C">
      <w:start w:val="1"/>
      <w:numFmt w:val="decimal"/>
      <w:lvlText w:val="%1)"/>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FB20A8A2">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D400C47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2F6C92F2">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B136E5FA">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40A6904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6316DAE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AA38C270">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C59C75B4">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5">
    <w:nsid w:val="2EA80F3B"/>
    <w:multiLevelType w:val="hybridMultilevel"/>
    <w:tmpl w:val="FAC03116"/>
    <w:lvl w:ilvl="0" w:tplc="5DE82816">
      <w:start w:val="2"/>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5BC22E8">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AF4722C">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094F0B4">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E3FCCA24">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45B4769A">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4CF495AE">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FDA96B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A0F084A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6">
    <w:nsid w:val="33D93FE8"/>
    <w:multiLevelType w:val="hybridMultilevel"/>
    <w:tmpl w:val="EA0A4624"/>
    <w:lvl w:ilvl="0" w:tplc="442E0F80">
      <w:start w:val="1"/>
      <w:numFmt w:val="decimal"/>
      <w:lvlText w:val="%1)"/>
      <w:lvlJc w:val="left"/>
      <w:pPr>
        <w:ind w:left="523"/>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1" w:tplc="1FCA0170">
      <w:start w:val="1"/>
      <w:numFmt w:val="lowerLetter"/>
      <w:lvlText w:val="%2"/>
      <w:lvlJc w:val="left"/>
      <w:pPr>
        <w:ind w:left="15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2" w:tplc="6810850A">
      <w:start w:val="1"/>
      <w:numFmt w:val="lowerRoman"/>
      <w:lvlText w:val="%3"/>
      <w:lvlJc w:val="left"/>
      <w:pPr>
        <w:ind w:left="22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3" w:tplc="6CB00D0C">
      <w:start w:val="1"/>
      <w:numFmt w:val="decimal"/>
      <w:lvlText w:val="%4"/>
      <w:lvlJc w:val="left"/>
      <w:pPr>
        <w:ind w:left="29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4" w:tplc="C3D66092">
      <w:start w:val="1"/>
      <w:numFmt w:val="lowerLetter"/>
      <w:lvlText w:val="%5"/>
      <w:lvlJc w:val="left"/>
      <w:pPr>
        <w:ind w:left="366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5" w:tplc="39ACF9E4">
      <w:start w:val="1"/>
      <w:numFmt w:val="lowerRoman"/>
      <w:lvlText w:val="%6"/>
      <w:lvlJc w:val="left"/>
      <w:pPr>
        <w:ind w:left="438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6" w:tplc="2EEEDB88">
      <w:start w:val="1"/>
      <w:numFmt w:val="decimal"/>
      <w:lvlText w:val="%7"/>
      <w:lvlJc w:val="left"/>
      <w:pPr>
        <w:ind w:left="51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7" w:tplc="74FC5802">
      <w:start w:val="1"/>
      <w:numFmt w:val="lowerLetter"/>
      <w:lvlText w:val="%8"/>
      <w:lvlJc w:val="left"/>
      <w:pPr>
        <w:ind w:left="58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8" w:tplc="DEC022BC">
      <w:start w:val="1"/>
      <w:numFmt w:val="lowerRoman"/>
      <w:lvlText w:val="%9"/>
      <w:lvlJc w:val="left"/>
      <w:pPr>
        <w:ind w:left="65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abstractNum>
  <w:abstractNum w:abstractNumId="7">
    <w:nsid w:val="3673101C"/>
    <w:multiLevelType w:val="hybridMultilevel"/>
    <w:tmpl w:val="4AE6B744"/>
    <w:lvl w:ilvl="0" w:tplc="56D8FD6E">
      <w:start w:val="1"/>
      <w:numFmt w:val="bullet"/>
      <w:lvlText w:val="-"/>
      <w:lvlJc w:val="left"/>
      <w:pPr>
        <w:ind w:left="107"/>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E8C2EB12">
      <w:start w:val="1"/>
      <w:numFmt w:val="bullet"/>
      <w:lvlText w:val="o"/>
      <w:lvlJc w:val="left"/>
      <w:pPr>
        <w:ind w:left="12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D2080344">
      <w:start w:val="1"/>
      <w:numFmt w:val="bullet"/>
      <w:lvlText w:val="▪"/>
      <w:lvlJc w:val="left"/>
      <w:pPr>
        <w:ind w:left="19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B9625DA6">
      <w:start w:val="1"/>
      <w:numFmt w:val="bullet"/>
      <w:lvlText w:val="•"/>
      <w:lvlJc w:val="left"/>
      <w:pPr>
        <w:ind w:left="26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2F505DA8">
      <w:start w:val="1"/>
      <w:numFmt w:val="bullet"/>
      <w:lvlText w:val="o"/>
      <w:lvlJc w:val="left"/>
      <w:pPr>
        <w:ind w:left="34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5A7CD39E">
      <w:start w:val="1"/>
      <w:numFmt w:val="bullet"/>
      <w:lvlText w:val="▪"/>
      <w:lvlJc w:val="left"/>
      <w:pPr>
        <w:ind w:left="413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DDEA19D4">
      <w:start w:val="1"/>
      <w:numFmt w:val="bullet"/>
      <w:lvlText w:val="•"/>
      <w:lvlJc w:val="left"/>
      <w:pPr>
        <w:ind w:left="48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3B4A02B4">
      <w:start w:val="1"/>
      <w:numFmt w:val="bullet"/>
      <w:lvlText w:val="o"/>
      <w:lvlJc w:val="left"/>
      <w:pPr>
        <w:ind w:left="55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F6ACB912">
      <w:start w:val="1"/>
      <w:numFmt w:val="bullet"/>
      <w:lvlText w:val="▪"/>
      <w:lvlJc w:val="left"/>
      <w:pPr>
        <w:ind w:left="62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8">
    <w:nsid w:val="439E3485"/>
    <w:multiLevelType w:val="hybridMultilevel"/>
    <w:tmpl w:val="3FBA2E28"/>
    <w:lvl w:ilvl="0" w:tplc="34E823AA">
      <w:start w:val="1"/>
      <w:numFmt w:val="decimal"/>
      <w:lvlText w:val="%1."/>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7B54C0BA">
      <w:start w:val="2"/>
      <w:numFmt w:val="lowerLetter"/>
      <w:lvlText w:val="%2"/>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1E96B894">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7FAED662">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F71EBE78">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B5F4047A">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05562956">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296449FE">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ECDC450E">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9">
    <w:nsid w:val="43E2747D"/>
    <w:multiLevelType w:val="hybridMultilevel"/>
    <w:tmpl w:val="4BE6189A"/>
    <w:lvl w:ilvl="0" w:tplc="1E54FF8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7938B74A">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0A34CCF4">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6992898A">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F7704CEC">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D08F62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9822E018">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7B3888A6">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E2C67328">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0">
    <w:nsid w:val="47B65D7E"/>
    <w:multiLevelType w:val="hybridMultilevel"/>
    <w:tmpl w:val="EB605362"/>
    <w:lvl w:ilvl="0" w:tplc="548259FE">
      <w:start w:val="3"/>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CE647B0E">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2738FFDC">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3A3A2786">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C7AA7C8C">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A964161E">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C9EE3A7C">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F2B80426">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7D826FA0">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1">
    <w:nsid w:val="49B562D6"/>
    <w:multiLevelType w:val="multilevel"/>
    <w:tmpl w:val="D5581F1C"/>
    <w:lvl w:ilvl="0">
      <w:start w:val="1"/>
      <w:numFmt w:val="decimal"/>
      <w:lvlText w:val="%1."/>
      <w:lvlJc w:val="left"/>
      <w:pPr>
        <w:ind w:left="409"/>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1">
      <w:start w:val="1"/>
      <w:numFmt w:val="decimal"/>
      <w:lvlText w:val="%1.%2"/>
      <w:lvlJc w:val="left"/>
      <w:pPr>
        <w:ind w:left="515"/>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2">
      <w:start w:val="1"/>
      <w:numFmt w:val="lowerRoman"/>
      <w:lvlText w:val="%3"/>
      <w:lvlJc w:val="left"/>
      <w:pPr>
        <w:ind w:left="12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3">
      <w:start w:val="1"/>
      <w:numFmt w:val="decimal"/>
      <w:lvlText w:val="%4"/>
      <w:lvlJc w:val="left"/>
      <w:pPr>
        <w:ind w:left="19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4">
      <w:start w:val="1"/>
      <w:numFmt w:val="lowerLetter"/>
      <w:lvlText w:val="%5"/>
      <w:lvlJc w:val="left"/>
      <w:pPr>
        <w:ind w:left="271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5">
      <w:start w:val="1"/>
      <w:numFmt w:val="lowerRoman"/>
      <w:lvlText w:val="%6"/>
      <w:lvlJc w:val="left"/>
      <w:pPr>
        <w:ind w:left="343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6">
      <w:start w:val="1"/>
      <w:numFmt w:val="decimal"/>
      <w:lvlText w:val="%7"/>
      <w:lvlJc w:val="left"/>
      <w:pPr>
        <w:ind w:left="415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7">
      <w:start w:val="1"/>
      <w:numFmt w:val="lowerLetter"/>
      <w:lvlText w:val="%8"/>
      <w:lvlJc w:val="left"/>
      <w:pPr>
        <w:ind w:left="48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8">
      <w:start w:val="1"/>
      <w:numFmt w:val="lowerRoman"/>
      <w:lvlText w:val="%9"/>
      <w:lvlJc w:val="left"/>
      <w:pPr>
        <w:ind w:left="55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abstractNum>
  <w:abstractNum w:abstractNumId="12">
    <w:nsid w:val="50713C8E"/>
    <w:multiLevelType w:val="hybridMultilevel"/>
    <w:tmpl w:val="9C68BDFE"/>
    <w:lvl w:ilvl="0" w:tplc="33D85462">
      <w:start w:val="1"/>
      <w:numFmt w:val="bullet"/>
      <w:lvlText w:val="•"/>
      <w:lvlJc w:val="left"/>
      <w:pPr>
        <w:ind w:left="3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BD141BB0">
      <w:start w:val="1"/>
      <w:numFmt w:val="bullet"/>
      <w:lvlText w:val="-"/>
      <w:lvlJc w:val="left"/>
      <w:pPr>
        <w:ind w:left="52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8E302B90">
      <w:start w:val="1"/>
      <w:numFmt w:val="bullet"/>
      <w:lvlText w:val="▪"/>
      <w:lvlJc w:val="left"/>
      <w:pPr>
        <w:ind w:left="15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9A24C136">
      <w:start w:val="1"/>
      <w:numFmt w:val="bullet"/>
      <w:lvlText w:val="•"/>
      <w:lvlJc w:val="left"/>
      <w:pPr>
        <w:ind w:left="22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BA143682">
      <w:start w:val="1"/>
      <w:numFmt w:val="bullet"/>
      <w:lvlText w:val="o"/>
      <w:lvlJc w:val="left"/>
      <w:pPr>
        <w:ind w:left="294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8ECA4556">
      <w:start w:val="1"/>
      <w:numFmt w:val="bullet"/>
      <w:lvlText w:val="▪"/>
      <w:lvlJc w:val="left"/>
      <w:pPr>
        <w:ind w:left="366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423C7284">
      <w:start w:val="1"/>
      <w:numFmt w:val="bullet"/>
      <w:lvlText w:val="•"/>
      <w:lvlJc w:val="left"/>
      <w:pPr>
        <w:ind w:left="438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A94E834A">
      <w:start w:val="1"/>
      <w:numFmt w:val="bullet"/>
      <w:lvlText w:val="o"/>
      <w:lvlJc w:val="left"/>
      <w:pPr>
        <w:ind w:left="51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54A48276">
      <w:start w:val="1"/>
      <w:numFmt w:val="bullet"/>
      <w:lvlText w:val="▪"/>
      <w:lvlJc w:val="left"/>
      <w:pPr>
        <w:ind w:left="58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13">
    <w:nsid w:val="550C76E5"/>
    <w:multiLevelType w:val="hybridMultilevel"/>
    <w:tmpl w:val="E3ACBF50"/>
    <w:lvl w:ilvl="0" w:tplc="FD7291E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291A4FA6">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08723C80">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855478B2">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AC3AADB8">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7B6D812">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A8708322">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524E0E3C">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9F6082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4">
    <w:nsid w:val="63A626C2"/>
    <w:multiLevelType w:val="hybridMultilevel"/>
    <w:tmpl w:val="39083338"/>
    <w:lvl w:ilvl="0" w:tplc="4FE0A9BC">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2430BD1C">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83AE4A9A">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522015C0">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E5742CE4">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A58EAAD0">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8FA8CCEC">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104A6E3E">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CE96079C">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5">
    <w:nsid w:val="65996198"/>
    <w:multiLevelType w:val="hybridMultilevel"/>
    <w:tmpl w:val="90B4D286"/>
    <w:lvl w:ilvl="0" w:tplc="FA983E1E">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67106B20">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2D0EC916">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CC04603E">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ADE4760C">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139CCE92">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36524BC4">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2F08D468">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3A90255E">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6">
    <w:nsid w:val="6A5C09FA"/>
    <w:multiLevelType w:val="hybridMultilevel"/>
    <w:tmpl w:val="FC2232E6"/>
    <w:lvl w:ilvl="0" w:tplc="235013DC">
      <w:start w:val="1"/>
      <w:numFmt w:val="bullet"/>
      <w:lvlText w:val="•"/>
      <w:lvlJc w:val="left"/>
      <w:pPr>
        <w:ind w:left="628"/>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1" w:tplc="45D4590E">
      <w:start w:val="1"/>
      <w:numFmt w:val="bullet"/>
      <w:lvlText w:val="o"/>
      <w:lvlJc w:val="left"/>
      <w:pPr>
        <w:ind w:left="15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2" w:tplc="E492596C">
      <w:start w:val="1"/>
      <w:numFmt w:val="bullet"/>
      <w:lvlText w:val="▪"/>
      <w:lvlJc w:val="left"/>
      <w:pPr>
        <w:ind w:left="23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3" w:tplc="16BEFA96">
      <w:start w:val="1"/>
      <w:numFmt w:val="bullet"/>
      <w:lvlText w:val="•"/>
      <w:lvlJc w:val="left"/>
      <w:pPr>
        <w:ind w:left="30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4" w:tplc="E6248972">
      <w:start w:val="1"/>
      <w:numFmt w:val="bullet"/>
      <w:lvlText w:val="o"/>
      <w:lvlJc w:val="left"/>
      <w:pPr>
        <w:ind w:left="374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5" w:tplc="623C0C14">
      <w:start w:val="1"/>
      <w:numFmt w:val="bullet"/>
      <w:lvlText w:val="▪"/>
      <w:lvlJc w:val="left"/>
      <w:pPr>
        <w:ind w:left="446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6" w:tplc="BBCAD108">
      <w:start w:val="1"/>
      <w:numFmt w:val="bullet"/>
      <w:lvlText w:val="•"/>
      <w:lvlJc w:val="left"/>
      <w:pPr>
        <w:ind w:left="51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7" w:tplc="AE568F80">
      <w:start w:val="1"/>
      <w:numFmt w:val="bullet"/>
      <w:lvlText w:val="o"/>
      <w:lvlJc w:val="left"/>
      <w:pPr>
        <w:ind w:left="59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8" w:tplc="963E34B8">
      <w:start w:val="1"/>
      <w:numFmt w:val="bullet"/>
      <w:lvlText w:val="▪"/>
      <w:lvlJc w:val="left"/>
      <w:pPr>
        <w:ind w:left="66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abstractNum>
  <w:abstractNum w:abstractNumId="17">
    <w:nsid w:val="6BF2777F"/>
    <w:multiLevelType w:val="hybridMultilevel"/>
    <w:tmpl w:val="08DA0750"/>
    <w:lvl w:ilvl="0" w:tplc="0708427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8130A5DC">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D84C7FA">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760C4650">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9066898">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FA0A1008">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74DE0C38">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227E9FF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96605310">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8">
    <w:nsid w:val="70262998"/>
    <w:multiLevelType w:val="hybridMultilevel"/>
    <w:tmpl w:val="ACF4BDD4"/>
    <w:lvl w:ilvl="0" w:tplc="1A94FD8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F6B29D90">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4CDAA456">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15F0FB44">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F3D4CD8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4CD27944">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CBCC0D34">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C9C63A6E">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FBC43634">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9">
    <w:nsid w:val="741646B8"/>
    <w:multiLevelType w:val="hybridMultilevel"/>
    <w:tmpl w:val="AD24EC78"/>
    <w:lvl w:ilvl="0" w:tplc="4C26A770">
      <w:start w:val="3"/>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5A8EF5E">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9C8C32F8">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E398F08A">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7E063B1A">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BD5E38A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71180C4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41B07474">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193676D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0">
    <w:nsid w:val="75E34F8A"/>
    <w:multiLevelType w:val="hybridMultilevel"/>
    <w:tmpl w:val="4698AA5C"/>
    <w:lvl w:ilvl="0" w:tplc="FF2AAE0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DE5870EE">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CCCEB9C4">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48C4FB6">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8DA46C76">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8D283B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4C98B3C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3F42AB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593CCF1A">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1">
    <w:nsid w:val="77AB2DE5"/>
    <w:multiLevelType w:val="hybridMultilevel"/>
    <w:tmpl w:val="CB80A62C"/>
    <w:lvl w:ilvl="0" w:tplc="6464D718">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59F2FA4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B7CA74C4">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B60AD52">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D98696AE">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2B105D2A">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8A58FDD2">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C10764C">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AB6E20BE">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num w:numId="1">
    <w:abstractNumId w:val="5"/>
  </w:num>
  <w:num w:numId="2">
    <w:abstractNumId w:val="3"/>
  </w:num>
  <w:num w:numId="3">
    <w:abstractNumId w:val="18"/>
  </w:num>
  <w:num w:numId="4">
    <w:abstractNumId w:val="19"/>
  </w:num>
  <w:num w:numId="5">
    <w:abstractNumId w:val="12"/>
  </w:num>
  <w:num w:numId="6">
    <w:abstractNumId w:val="6"/>
  </w:num>
  <w:num w:numId="7">
    <w:abstractNumId w:val="17"/>
  </w:num>
  <w:num w:numId="8">
    <w:abstractNumId w:val="0"/>
  </w:num>
  <w:num w:numId="9">
    <w:abstractNumId w:val="13"/>
  </w:num>
  <w:num w:numId="10">
    <w:abstractNumId w:val="2"/>
  </w:num>
  <w:num w:numId="11">
    <w:abstractNumId w:val="9"/>
  </w:num>
  <w:num w:numId="12">
    <w:abstractNumId w:val="4"/>
  </w:num>
  <w:num w:numId="13">
    <w:abstractNumId w:val="20"/>
  </w:num>
  <w:num w:numId="14">
    <w:abstractNumId w:val="16"/>
  </w:num>
  <w:num w:numId="15">
    <w:abstractNumId w:val="21"/>
  </w:num>
  <w:num w:numId="16">
    <w:abstractNumId w:val="8"/>
  </w:num>
  <w:num w:numId="17">
    <w:abstractNumId w:val="11"/>
  </w:num>
  <w:num w:numId="18">
    <w:abstractNumId w:val="14"/>
  </w:num>
  <w:num w:numId="19">
    <w:abstractNumId w:val="7"/>
  </w:num>
  <w:num w:numId="20">
    <w:abstractNumId w:val="10"/>
  </w:num>
  <w:num w:numId="21">
    <w:abstractNumId w:val="15"/>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76C5"/>
    <w:rsid w:val="001458BF"/>
    <w:rsid w:val="002436E1"/>
    <w:rsid w:val="00A52FE0"/>
    <w:rsid w:val="00D276C5"/>
    <w:rsid w:val="00D4663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33" w:line="265"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383" w:line="265" w:lineRule="auto"/>
      <w:ind w:left="368" w:hanging="10"/>
      <w:outlineLvl w:val="2"/>
    </w:pPr>
    <w:rPr>
      <w:rFonts w:ascii="Times New Roman" w:eastAsia="Times New Roman" w:hAnsi="Times New Roman" w:cs="Times New Roman"/>
      <w:color w:val="E4313D"/>
      <w:sz w:val="24"/>
    </w:rPr>
  </w:style>
  <w:style w:type="paragraph" w:styleId="Nadpis4">
    <w:name w:val="heading 4"/>
    <w:next w:val="Normln"/>
    <w:link w:val="Nadpis4Char"/>
    <w:uiPriority w:val="9"/>
    <w:unhideWhenUsed/>
    <w:qFormat/>
    <w:pPr>
      <w:keepNext/>
      <w:keepLines/>
      <w:spacing w:after="135" w:line="265" w:lineRule="auto"/>
      <w:ind w:left="10" w:hanging="10"/>
      <w:outlineLvl w:val="3"/>
    </w:pPr>
    <w:rPr>
      <w:rFonts w:ascii="Times New Roman" w:eastAsia="Times New Roman" w:hAnsi="Times New Roman" w:cs="Times New Roman"/>
      <w:color w:val="ED7639"/>
      <w:sz w:val="24"/>
    </w:rPr>
  </w:style>
  <w:style w:type="paragraph" w:styleId="Nadpis5">
    <w:name w:val="heading 5"/>
    <w:next w:val="Normln"/>
    <w:link w:val="Nadpis5Char"/>
    <w:uiPriority w:val="9"/>
    <w:unhideWhenUsed/>
    <w:qFormat/>
    <w:pPr>
      <w:keepNext/>
      <w:keepLines/>
      <w:spacing w:after="383" w:line="265" w:lineRule="auto"/>
      <w:ind w:left="368" w:hanging="10"/>
      <w:outlineLvl w:val="4"/>
    </w:pPr>
    <w:rPr>
      <w:rFonts w:ascii="Times New Roman" w:eastAsia="Times New Roman" w:hAnsi="Times New Roman" w:cs="Times New Roman"/>
      <w:color w:val="E4313D"/>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ED7639"/>
      <w:sz w:val="24"/>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Nadpis3Char">
    <w:name w:val="Nadpis 3 Char"/>
    <w:link w:val="Nadpis3"/>
    <w:rPr>
      <w:rFonts w:ascii="Times New Roman" w:eastAsia="Times New Roman" w:hAnsi="Times New Roman" w:cs="Times New Roman"/>
      <w:color w:val="E4313D"/>
      <w:sz w:val="24"/>
    </w:rPr>
  </w:style>
  <w:style w:type="character" w:customStyle="1" w:styleId="Nadpis5Char">
    <w:name w:val="Nadpis 5 Char"/>
    <w:link w:val="Nadpis5"/>
    <w:rPr>
      <w:rFonts w:ascii="Times New Roman" w:eastAsia="Times New Roman" w:hAnsi="Times New Roman" w:cs="Times New Roman"/>
      <w:color w:val="E4313D"/>
      <w:sz w:val="24"/>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33" w:line="265"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383" w:line="265" w:lineRule="auto"/>
      <w:ind w:left="368" w:hanging="10"/>
      <w:outlineLvl w:val="2"/>
    </w:pPr>
    <w:rPr>
      <w:rFonts w:ascii="Times New Roman" w:eastAsia="Times New Roman" w:hAnsi="Times New Roman" w:cs="Times New Roman"/>
      <w:color w:val="E4313D"/>
      <w:sz w:val="24"/>
    </w:rPr>
  </w:style>
  <w:style w:type="paragraph" w:styleId="Nadpis4">
    <w:name w:val="heading 4"/>
    <w:next w:val="Normln"/>
    <w:link w:val="Nadpis4Char"/>
    <w:uiPriority w:val="9"/>
    <w:unhideWhenUsed/>
    <w:qFormat/>
    <w:pPr>
      <w:keepNext/>
      <w:keepLines/>
      <w:spacing w:after="135" w:line="265" w:lineRule="auto"/>
      <w:ind w:left="10" w:hanging="10"/>
      <w:outlineLvl w:val="3"/>
    </w:pPr>
    <w:rPr>
      <w:rFonts w:ascii="Times New Roman" w:eastAsia="Times New Roman" w:hAnsi="Times New Roman" w:cs="Times New Roman"/>
      <w:color w:val="ED7639"/>
      <w:sz w:val="24"/>
    </w:rPr>
  </w:style>
  <w:style w:type="paragraph" w:styleId="Nadpis5">
    <w:name w:val="heading 5"/>
    <w:next w:val="Normln"/>
    <w:link w:val="Nadpis5Char"/>
    <w:uiPriority w:val="9"/>
    <w:unhideWhenUsed/>
    <w:qFormat/>
    <w:pPr>
      <w:keepNext/>
      <w:keepLines/>
      <w:spacing w:after="383" w:line="265" w:lineRule="auto"/>
      <w:ind w:left="368" w:hanging="10"/>
      <w:outlineLvl w:val="4"/>
    </w:pPr>
    <w:rPr>
      <w:rFonts w:ascii="Times New Roman" w:eastAsia="Times New Roman" w:hAnsi="Times New Roman" w:cs="Times New Roman"/>
      <w:color w:val="E4313D"/>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ED7639"/>
      <w:sz w:val="24"/>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Nadpis3Char">
    <w:name w:val="Nadpis 3 Char"/>
    <w:link w:val="Nadpis3"/>
    <w:rPr>
      <w:rFonts w:ascii="Times New Roman" w:eastAsia="Times New Roman" w:hAnsi="Times New Roman" w:cs="Times New Roman"/>
      <w:color w:val="E4313D"/>
      <w:sz w:val="24"/>
    </w:rPr>
  </w:style>
  <w:style w:type="character" w:customStyle="1" w:styleId="Nadpis5Char">
    <w:name w:val="Nadpis 5 Char"/>
    <w:link w:val="Nadpis5"/>
    <w:rPr>
      <w:rFonts w:ascii="Times New Roman" w:eastAsia="Times New Roman" w:hAnsi="Times New Roman" w:cs="Times New Roman"/>
      <w:color w:val="E4313D"/>
      <w:sz w:val="24"/>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eader" Target="header9.xml"/><Relationship Id="rId117" Type="http://schemas.openxmlformats.org/officeDocument/2006/relationships/fontTable" Target="fontTable.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image" Target="media/image2.png"/><Relationship Id="rId63" Type="http://schemas.openxmlformats.org/officeDocument/2006/relationships/footer" Target="footer26.xml"/><Relationship Id="rId68" Type="http://schemas.openxmlformats.org/officeDocument/2006/relationships/footer" Target="footer28.xml"/><Relationship Id="rId84" Type="http://schemas.openxmlformats.org/officeDocument/2006/relationships/header" Target="header36.xml"/><Relationship Id="rId89" Type="http://schemas.openxmlformats.org/officeDocument/2006/relationships/footer" Target="footer38.xml"/><Relationship Id="rId112" Type="http://schemas.openxmlformats.org/officeDocument/2006/relationships/header" Target="header50.xml"/><Relationship Id="rId16" Type="http://schemas.openxmlformats.org/officeDocument/2006/relationships/header" Target="header4.xml"/><Relationship Id="rId107" Type="http://schemas.openxmlformats.org/officeDocument/2006/relationships/footer" Target="footer47.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eader" Target="header12.xml"/><Relationship Id="rId37" Type="http://schemas.openxmlformats.org/officeDocument/2006/relationships/footer" Target="footer14.xml"/><Relationship Id="rId40" Type="http://schemas.openxmlformats.org/officeDocument/2006/relationships/header" Target="header16.xml"/><Relationship Id="rId45" Type="http://schemas.openxmlformats.org/officeDocument/2006/relationships/footer" Target="footer18.xml"/><Relationship Id="rId53" Type="http://schemas.openxmlformats.org/officeDocument/2006/relationships/footer" Target="footer21.xml"/><Relationship Id="rId58" Type="http://schemas.openxmlformats.org/officeDocument/2006/relationships/header" Target="header24.xml"/><Relationship Id="rId66" Type="http://schemas.openxmlformats.org/officeDocument/2006/relationships/header" Target="header28.xml"/><Relationship Id="rId74" Type="http://schemas.openxmlformats.org/officeDocument/2006/relationships/header" Target="header31.xml"/><Relationship Id="rId79" Type="http://schemas.openxmlformats.org/officeDocument/2006/relationships/footer" Target="footer33.xml"/><Relationship Id="rId87" Type="http://schemas.openxmlformats.org/officeDocument/2006/relationships/header" Target="header38.xml"/><Relationship Id="rId102" Type="http://schemas.openxmlformats.org/officeDocument/2006/relationships/header" Target="header45.xml"/><Relationship Id="rId110" Type="http://schemas.openxmlformats.org/officeDocument/2006/relationships/image" Target="media/image3.png"/><Relationship Id="rId115" Type="http://schemas.openxmlformats.org/officeDocument/2006/relationships/header" Target="header51.xml"/><Relationship Id="rId5" Type="http://schemas.openxmlformats.org/officeDocument/2006/relationships/webSettings" Target="webSettings.xml"/><Relationship Id="rId61" Type="http://schemas.openxmlformats.org/officeDocument/2006/relationships/header" Target="header26.xml"/><Relationship Id="rId82" Type="http://schemas.openxmlformats.org/officeDocument/2006/relationships/footer" Target="footer34.xml"/><Relationship Id="rId90" Type="http://schemas.openxmlformats.org/officeDocument/2006/relationships/header" Target="header39.xml"/><Relationship Id="rId95" Type="http://schemas.openxmlformats.org/officeDocument/2006/relationships/footer" Target="footer41.xml"/><Relationship Id="rId19" Type="http://schemas.openxmlformats.org/officeDocument/2006/relationships/footer" Target="footer5.xml"/><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footer" Target="footer10.xml"/><Relationship Id="rId35" Type="http://schemas.openxmlformats.org/officeDocument/2006/relationships/header" Target="header14.xml"/><Relationship Id="rId43" Type="http://schemas.openxmlformats.org/officeDocument/2006/relationships/footer" Target="footer17.xml"/><Relationship Id="rId48" Type="http://schemas.openxmlformats.org/officeDocument/2006/relationships/header" Target="header19.xml"/><Relationship Id="rId56" Type="http://schemas.openxmlformats.org/officeDocument/2006/relationships/footer" Target="footer22.xml"/><Relationship Id="rId64" Type="http://schemas.openxmlformats.org/officeDocument/2006/relationships/header" Target="header27.xml"/><Relationship Id="rId69" Type="http://schemas.openxmlformats.org/officeDocument/2006/relationships/footer" Target="footer29.xml"/><Relationship Id="rId77" Type="http://schemas.openxmlformats.org/officeDocument/2006/relationships/footer" Target="footer32.xml"/><Relationship Id="rId100" Type="http://schemas.openxmlformats.org/officeDocument/2006/relationships/footer" Target="footer43.xml"/><Relationship Id="rId105" Type="http://schemas.openxmlformats.org/officeDocument/2006/relationships/header" Target="header47.xml"/><Relationship Id="rId113" Type="http://schemas.openxmlformats.org/officeDocument/2006/relationships/footer" Target="footer49.xml"/><Relationship Id="rId118" Type="http://schemas.openxmlformats.org/officeDocument/2006/relationships/theme" Target="theme/theme1.xml"/><Relationship Id="rId8" Type="http://schemas.openxmlformats.org/officeDocument/2006/relationships/hyperlink" Target="http://www.kb.cz/kvalita" TargetMode="External"/><Relationship Id="rId51" Type="http://schemas.openxmlformats.org/officeDocument/2006/relationships/footer" Target="footer20.xml"/><Relationship Id="rId72" Type="http://schemas.openxmlformats.org/officeDocument/2006/relationships/hyperlink" Target="http://www.amundi-cr.cz" TargetMode="External"/><Relationship Id="rId80" Type="http://schemas.openxmlformats.org/officeDocument/2006/relationships/header" Target="header34.xml"/><Relationship Id="rId85" Type="http://schemas.openxmlformats.org/officeDocument/2006/relationships/footer" Target="footer36.xml"/><Relationship Id="rId93" Type="http://schemas.openxmlformats.org/officeDocument/2006/relationships/header" Target="header41.xml"/><Relationship Id="rId98" Type="http://schemas.openxmlformats.org/officeDocument/2006/relationships/header" Target="header43.xml"/><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8.xml"/><Relationship Id="rId33" Type="http://schemas.openxmlformats.org/officeDocument/2006/relationships/footer" Target="footer12.xml"/><Relationship Id="rId38" Type="http://schemas.openxmlformats.org/officeDocument/2006/relationships/header" Target="header15.xml"/><Relationship Id="rId46" Type="http://schemas.openxmlformats.org/officeDocument/2006/relationships/image" Target="media/image1.png"/><Relationship Id="rId59" Type="http://schemas.openxmlformats.org/officeDocument/2006/relationships/footer" Target="footer24.xml"/><Relationship Id="rId67" Type="http://schemas.openxmlformats.org/officeDocument/2006/relationships/header" Target="header29.xml"/><Relationship Id="rId103" Type="http://schemas.openxmlformats.org/officeDocument/2006/relationships/footer" Target="footer45.xml"/><Relationship Id="rId108" Type="http://schemas.openxmlformats.org/officeDocument/2006/relationships/header" Target="header48.xml"/><Relationship Id="rId116" Type="http://schemas.openxmlformats.org/officeDocument/2006/relationships/footer" Target="footer51.xml"/><Relationship Id="rId20" Type="http://schemas.openxmlformats.org/officeDocument/2006/relationships/header" Target="header6.xml"/><Relationship Id="rId41" Type="http://schemas.openxmlformats.org/officeDocument/2006/relationships/header" Target="header17.xml"/><Relationship Id="rId54" Type="http://schemas.openxmlformats.org/officeDocument/2006/relationships/header" Target="header22.xml"/><Relationship Id="rId62" Type="http://schemas.openxmlformats.org/officeDocument/2006/relationships/footer" Target="footer25.xml"/><Relationship Id="rId70" Type="http://schemas.openxmlformats.org/officeDocument/2006/relationships/header" Target="header30.xml"/><Relationship Id="rId75" Type="http://schemas.openxmlformats.org/officeDocument/2006/relationships/header" Target="header32.xml"/><Relationship Id="rId83" Type="http://schemas.openxmlformats.org/officeDocument/2006/relationships/footer" Target="footer35.xml"/><Relationship Id="rId88" Type="http://schemas.openxmlformats.org/officeDocument/2006/relationships/footer" Target="footer37.xml"/><Relationship Id="rId91" Type="http://schemas.openxmlformats.org/officeDocument/2006/relationships/footer" Target="footer39.xml"/><Relationship Id="rId96" Type="http://schemas.openxmlformats.org/officeDocument/2006/relationships/header" Target="header42.xml"/><Relationship Id="rId111" Type="http://schemas.openxmlformats.org/officeDocument/2006/relationships/header" Target="header49.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mojeodmeny.cz" TargetMode="Externa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footer" Target="footer13.xml"/><Relationship Id="rId49" Type="http://schemas.openxmlformats.org/officeDocument/2006/relationships/header" Target="header20.xml"/><Relationship Id="rId57" Type="http://schemas.openxmlformats.org/officeDocument/2006/relationships/footer" Target="footer23.xml"/><Relationship Id="rId106" Type="http://schemas.openxmlformats.org/officeDocument/2006/relationships/footer" Target="footer46.xml"/><Relationship Id="rId114" Type="http://schemas.openxmlformats.org/officeDocument/2006/relationships/footer" Target="footer50.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header" Target="header18.xml"/><Relationship Id="rId52" Type="http://schemas.openxmlformats.org/officeDocument/2006/relationships/header" Target="header21.xml"/><Relationship Id="rId60" Type="http://schemas.openxmlformats.org/officeDocument/2006/relationships/header" Target="header25.xml"/><Relationship Id="rId65" Type="http://schemas.openxmlformats.org/officeDocument/2006/relationships/footer" Target="footer27.xml"/><Relationship Id="rId73" Type="http://schemas.openxmlformats.org/officeDocument/2006/relationships/hyperlink" Target="http://www.amundi-cr.cz" TargetMode="External"/><Relationship Id="rId78" Type="http://schemas.openxmlformats.org/officeDocument/2006/relationships/header" Target="header33.xml"/><Relationship Id="rId81" Type="http://schemas.openxmlformats.org/officeDocument/2006/relationships/header" Target="header35.xml"/><Relationship Id="rId86" Type="http://schemas.openxmlformats.org/officeDocument/2006/relationships/header" Target="header37.xml"/><Relationship Id="rId94" Type="http://schemas.openxmlformats.org/officeDocument/2006/relationships/footer" Target="footer40.xml"/><Relationship Id="rId99" Type="http://schemas.openxmlformats.org/officeDocument/2006/relationships/header" Target="header44.xml"/><Relationship Id="rId101" Type="http://schemas.openxmlformats.org/officeDocument/2006/relationships/footer" Target="footer4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4.xml"/><Relationship Id="rId39" Type="http://schemas.openxmlformats.org/officeDocument/2006/relationships/footer" Target="footer15.xml"/><Relationship Id="rId109" Type="http://schemas.openxmlformats.org/officeDocument/2006/relationships/footer" Target="footer48.xml"/><Relationship Id="rId34" Type="http://schemas.openxmlformats.org/officeDocument/2006/relationships/header" Target="header13.xml"/><Relationship Id="rId50" Type="http://schemas.openxmlformats.org/officeDocument/2006/relationships/footer" Target="footer19.xml"/><Relationship Id="rId55" Type="http://schemas.openxmlformats.org/officeDocument/2006/relationships/header" Target="header23.xml"/><Relationship Id="rId76" Type="http://schemas.openxmlformats.org/officeDocument/2006/relationships/footer" Target="footer31.xml"/><Relationship Id="rId97" Type="http://schemas.openxmlformats.org/officeDocument/2006/relationships/footer" Target="footer42.xml"/><Relationship Id="rId104" Type="http://schemas.openxmlformats.org/officeDocument/2006/relationships/header" Target="header46.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header" Target="header40.xml"/><Relationship Id="rId2" Type="http://schemas.openxmlformats.org/officeDocument/2006/relationships/styles" Target="styles.xml"/><Relationship Id="rId29" Type="http://schemas.openxmlformats.org/officeDocument/2006/relationships/header" Target="header1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12789</Words>
  <Characters>75459</Characters>
  <Application>Microsoft Office Word</Application>
  <DocSecurity>4</DocSecurity>
  <Lines>628</Lines>
  <Paragraphs>176</Paragraphs>
  <ScaleCrop>false</ScaleCrop>
  <HeadingPairs>
    <vt:vector size="2" baseType="variant">
      <vt:variant>
        <vt:lpstr>Název</vt:lpstr>
      </vt:variant>
      <vt:variant>
        <vt:i4>1</vt:i4>
      </vt:variant>
    </vt:vector>
  </HeadingPairs>
  <TitlesOfParts>
    <vt:vector size="1" baseType="lpstr">
      <vt:lpstr>Sazebník KB pro podnikatele, podniky a municipality v obsluze poboček</vt:lpstr>
    </vt:vector>
  </TitlesOfParts>
  <Company>Komerční banka, a.s.</Company>
  <LinksUpToDate>false</LinksUpToDate>
  <CharactersWithSpaces>88072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podnikatele, podniky a municipality v obsluze poboček</dc:title>
  <dc:creator>Kosticova Vera</dc:creator>
  <cp:lastModifiedBy>skritek</cp:lastModifiedBy>
  <cp:revision>2</cp:revision>
  <dcterms:created xsi:type="dcterms:W3CDTF">2018-05-18T06:19:00Z</dcterms:created>
  <dcterms:modified xsi:type="dcterms:W3CDTF">2018-05-18T06:19:00Z</dcterms:modified>
</cp:coreProperties>
</file>