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A40D69" w:rsidP="008F3953">
      <w:pPr>
        <w:jc w:val="center"/>
        <w:rPr>
          <w:b/>
          <w:sz w:val="32"/>
          <w:szCs w:val="32"/>
        </w:rPr>
      </w:pPr>
      <w:r>
        <w:rPr>
          <w:b/>
          <w:sz w:val="32"/>
          <w:szCs w:val="32"/>
        </w:rPr>
        <w:t>S</w:t>
      </w:r>
      <w:r w:rsidR="00912307" w:rsidRPr="009753D5">
        <w:rPr>
          <w:b/>
          <w:sz w:val="32"/>
          <w:szCs w:val="32"/>
        </w:rPr>
        <w:t>mlouva o dílo</w:t>
      </w:r>
      <w:r w:rsidR="004A5A8B">
        <w:rPr>
          <w:b/>
          <w:sz w:val="32"/>
          <w:szCs w:val="32"/>
        </w:rPr>
        <w:t xml:space="preserve"> SM/</w:t>
      </w:r>
      <w:r w:rsidR="00DB2461">
        <w:rPr>
          <w:b/>
          <w:sz w:val="32"/>
          <w:szCs w:val="32"/>
        </w:rPr>
        <w:t>0449</w:t>
      </w:r>
      <w:r w:rsidR="004A5A8B">
        <w:rPr>
          <w:b/>
          <w:sz w:val="32"/>
          <w:szCs w:val="32"/>
        </w:rPr>
        <w:t>/2018</w:t>
      </w:r>
    </w:p>
    <w:p w:rsidR="00EE29F5" w:rsidRPr="009753D5" w:rsidRDefault="00EE29F5" w:rsidP="004A5A8B">
      <w:pPr>
        <w:spacing w:line="240" w:lineRule="atLeast"/>
        <w:rPr>
          <w:b/>
          <w:sz w:val="22"/>
        </w:rPr>
      </w:pPr>
    </w:p>
    <w:p w:rsidR="00EE29F5" w:rsidRPr="00422741" w:rsidRDefault="00EE29F5" w:rsidP="008F3953">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4A5A8B">
      <w:pPr>
        <w:spacing w:line="240" w:lineRule="atLeast"/>
        <w:rPr>
          <w:b/>
          <w:sz w:val="22"/>
        </w:rPr>
      </w:pPr>
    </w:p>
    <w:p w:rsidR="00961697" w:rsidRPr="00422741" w:rsidRDefault="00961697" w:rsidP="004A5A8B">
      <w:pPr>
        <w:spacing w:line="240" w:lineRule="atLeast"/>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spellStart"/>
      <w:proofErr w:type="gramStart"/>
      <w:r w:rsidR="005F6183">
        <w:rPr>
          <w:sz w:val="22"/>
          <w:szCs w:val="22"/>
        </w:rPr>
        <w:t>č.ú</w:t>
      </w:r>
      <w:proofErr w:type="spellEnd"/>
      <w:r w:rsidR="005F6183">
        <w:rPr>
          <w:sz w:val="22"/>
          <w:szCs w:val="22"/>
        </w:rPr>
        <w:t>.</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DB2461" w:rsidP="008F3953">
      <w:pPr>
        <w:ind w:left="708"/>
        <w:rPr>
          <w:sz w:val="22"/>
          <w:szCs w:val="22"/>
        </w:rPr>
      </w:pPr>
      <w:r>
        <w:rPr>
          <w:sz w:val="22"/>
          <w:szCs w:val="22"/>
        </w:rPr>
        <w:t>osoby oprávněné k jednání:</w:t>
      </w:r>
      <w:r w:rsidR="00422741">
        <w:rPr>
          <w:sz w:val="22"/>
          <w:szCs w:val="22"/>
        </w:rPr>
        <w:tab/>
      </w:r>
      <w:r w:rsidR="009C6D74" w:rsidRPr="009753D5">
        <w:rPr>
          <w:sz w:val="22"/>
          <w:szCs w:val="22"/>
        </w:rPr>
        <w:t>ve</w:t>
      </w:r>
      <w:r>
        <w:rPr>
          <w:sz w:val="22"/>
          <w:szCs w:val="22"/>
        </w:rPr>
        <w:t xml:space="preserve"> věcech smluvních:</w:t>
      </w:r>
      <w:r w:rsidR="00422741">
        <w:rPr>
          <w:sz w:val="22"/>
          <w:szCs w:val="22"/>
        </w:rPr>
        <w:tab/>
      </w:r>
      <w:r w:rsidR="009C6D74" w:rsidRPr="009753D5">
        <w:rPr>
          <w:sz w:val="22"/>
          <w:szCs w:val="22"/>
        </w:rPr>
        <w:t>Ing. Stanislav Mrvka, starosta města</w:t>
      </w:r>
    </w:p>
    <w:p w:rsidR="009C6D74" w:rsidRPr="009753D5"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ve věcech technických:</w:t>
      </w:r>
      <w:r w:rsidR="00DB2461">
        <w:rPr>
          <w:sz w:val="22"/>
          <w:szCs w:val="22"/>
        </w:rPr>
        <w:tab/>
        <w:t>Ing. Jaromír Havlíček</w:t>
      </w:r>
    </w:p>
    <w:p w:rsidR="009C6D74" w:rsidRPr="009753D5" w:rsidRDefault="009C6D74" w:rsidP="00DB2461">
      <w:pPr>
        <w:rPr>
          <w:sz w:val="22"/>
          <w:szCs w:val="22"/>
        </w:rPr>
      </w:pPr>
    </w:p>
    <w:p w:rsidR="00961697" w:rsidRPr="004A5A8B" w:rsidRDefault="00EE29F5" w:rsidP="008F3953">
      <w:pPr>
        <w:numPr>
          <w:ilvl w:val="0"/>
          <w:numId w:val="14"/>
        </w:numPr>
        <w:rPr>
          <w:sz w:val="22"/>
          <w:szCs w:val="22"/>
        </w:rPr>
      </w:pPr>
      <w:r w:rsidRPr="009753D5">
        <w:rPr>
          <w:b/>
          <w:sz w:val="22"/>
          <w:szCs w:val="22"/>
        </w:rPr>
        <w:t>Zhotovitel</w:t>
      </w:r>
      <w:r w:rsidRPr="004A5A8B">
        <w:rPr>
          <w:b/>
          <w:sz w:val="22"/>
          <w:szCs w:val="22"/>
        </w:rPr>
        <w:t>:</w:t>
      </w:r>
      <w:r w:rsidRPr="004A5A8B">
        <w:rPr>
          <w:sz w:val="22"/>
          <w:szCs w:val="22"/>
        </w:rPr>
        <w:t xml:space="preserve"> </w:t>
      </w:r>
      <w:proofErr w:type="spellStart"/>
      <w:r w:rsidR="004A5A8B">
        <w:rPr>
          <w:sz w:val="22"/>
          <w:szCs w:val="22"/>
        </w:rPr>
        <w:t>Graphic</w:t>
      </w:r>
      <w:proofErr w:type="spellEnd"/>
      <w:r w:rsidR="004A5A8B">
        <w:rPr>
          <w:sz w:val="22"/>
          <w:szCs w:val="22"/>
        </w:rPr>
        <w:t xml:space="preserve"> PRO s. r. o.</w:t>
      </w:r>
    </w:p>
    <w:p w:rsidR="005756A2" w:rsidRPr="004A5A8B" w:rsidRDefault="005756A2" w:rsidP="008F3953">
      <w:pPr>
        <w:ind w:left="720"/>
        <w:rPr>
          <w:sz w:val="22"/>
          <w:szCs w:val="22"/>
        </w:rPr>
      </w:pPr>
      <w:r w:rsidRPr="004A5A8B">
        <w:rPr>
          <w:sz w:val="22"/>
          <w:szCs w:val="22"/>
        </w:rPr>
        <w:t>Zapsaný v</w:t>
      </w:r>
      <w:r w:rsidR="005F6183" w:rsidRPr="004A5A8B">
        <w:rPr>
          <w:sz w:val="22"/>
          <w:szCs w:val="22"/>
        </w:rPr>
        <w:t xml:space="preserve"> </w:t>
      </w:r>
      <w:r w:rsidRPr="004A5A8B">
        <w:rPr>
          <w:sz w:val="22"/>
          <w:szCs w:val="22"/>
        </w:rPr>
        <w:t xml:space="preserve">obchodním rejstříku u </w:t>
      </w:r>
      <w:r w:rsidR="004A5A8B">
        <w:rPr>
          <w:sz w:val="22"/>
          <w:szCs w:val="22"/>
        </w:rPr>
        <w:t>Krajského</w:t>
      </w:r>
      <w:r w:rsidRPr="004A5A8B">
        <w:rPr>
          <w:sz w:val="22"/>
          <w:szCs w:val="22"/>
        </w:rPr>
        <w:t xml:space="preserve"> soudu v</w:t>
      </w:r>
      <w:r w:rsidR="004A5A8B">
        <w:rPr>
          <w:sz w:val="22"/>
          <w:szCs w:val="22"/>
        </w:rPr>
        <w:t> Českých Budějovicích</w:t>
      </w:r>
      <w:r w:rsidRPr="004A5A8B">
        <w:rPr>
          <w:sz w:val="22"/>
          <w:szCs w:val="22"/>
        </w:rPr>
        <w:t xml:space="preserve">, oddíl </w:t>
      </w:r>
      <w:r w:rsidR="004A5A8B">
        <w:rPr>
          <w:sz w:val="22"/>
          <w:szCs w:val="22"/>
        </w:rPr>
        <w:t>C</w:t>
      </w:r>
      <w:r w:rsidRPr="004A5A8B">
        <w:rPr>
          <w:sz w:val="22"/>
          <w:szCs w:val="22"/>
        </w:rPr>
        <w:t xml:space="preserve">, vložka č. </w:t>
      </w:r>
      <w:r w:rsidR="004A5A8B">
        <w:rPr>
          <w:sz w:val="22"/>
          <w:szCs w:val="22"/>
        </w:rPr>
        <w:t>18737</w:t>
      </w:r>
    </w:p>
    <w:p w:rsidR="00EE29F5" w:rsidRPr="004A5A8B" w:rsidRDefault="00EE29F5" w:rsidP="008F3953">
      <w:pPr>
        <w:ind w:left="360" w:firstLine="348"/>
        <w:rPr>
          <w:sz w:val="22"/>
          <w:szCs w:val="22"/>
        </w:rPr>
      </w:pPr>
      <w:r w:rsidRPr="004A5A8B">
        <w:rPr>
          <w:sz w:val="22"/>
          <w:szCs w:val="22"/>
        </w:rPr>
        <w:t>zastoupen:</w:t>
      </w:r>
      <w:r w:rsidR="00627AF0" w:rsidRPr="004A5A8B">
        <w:rPr>
          <w:sz w:val="22"/>
          <w:szCs w:val="22"/>
        </w:rPr>
        <w:t xml:space="preserve"> </w:t>
      </w:r>
      <w:r w:rsidR="00627AF0" w:rsidRPr="004A5A8B">
        <w:rPr>
          <w:sz w:val="22"/>
          <w:szCs w:val="22"/>
        </w:rPr>
        <w:tab/>
      </w:r>
      <w:r w:rsidR="00627AF0" w:rsidRPr="004A5A8B">
        <w:rPr>
          <w:sz w:val="22"/>
          <w:szCs w:val="22"/>
        </w:rPr>
        <w:tab/>
      </w:r>
      <w:r w:rsidR="004A5A8B">
        <w:rPr>
          <w:sz w:val="22"/>
          <w:szCs w:val="22"/>
        </w:rPr>
        <w:t xml:space="preserve">p. Jiřím </w:t>
      </w:r>
      <w:proofErr w:type="spellStart"/>
      <w:r w:rsidR="004A5A8B">
        <w:rPr>
          <w:sz w:val="22"/>
          <w:szCs w:val="22"/>
        </w:rPr>
        <w:t>Pěknicem</w:t>
      </w:r>
      <w:proofErr w:type="spellEnd"/>
      <w:r w:rsidR="00DB2461">
        <w:rPr>
          <w:sz w:val="22"/>
          <w:szCs w:val="22"/>
        </w:rPr>
        <w:t>, jednatelem společnosti</w:t>
      </w:r>
    </w:p>
    <w:p w:rsidR="00EE29F5" w:rsidRPr="004A5A8B" w:rsidRDefault="00EE29F5" w:rsidP="008F3953">
      <w:pPr>
        <w:ind w:left="360" w:firstLine="348"/>
        <w:rPr>
          <w:sz w:val="22"/>
          <w:szCs w:val="22"/>
        </w:rPr>
      </w:pPr>
      <w:r w:rsidRPr="004A5A8B">
        <w:rPr>
          <w:sz w:val="22"/>
          <w:szCs w:val="22"/>
        </w:rPr>
        <w:t>sídlo:</w:t>
      </w:r>
      <w:r w:rsidR="00627AF0" w:rsidRPr="004A5A8B">
        <w:rPr>
          <w:sz w:val="22"/>
          <w:szCs w:val="22"/>
        </w:rPr>
        <w:tab/>
      </w:r>
      <w:r w:rsidR="00627AF0" w:rsidRPr="004A5A8B">
        <w:rPr>
          <w:sz w:val="22"/>
          <w:szCs w:val="22"/>
        </w:rPr>
        <w:tab/>
      </w:r>
      <w:r w:rsidR="00627AF0" w:rsidRPr="004A5A8B">
        <w:rPr>
          <w:sz w:val="22"/>
          <w:szCs w:val="22"/>
        </w:rPr>
        <w:tab/>
      </w:r>
      <w:r w:rsidR="004A5A8B">
        <w:rPr>
          <w:sz w:val="22"/>
          <w:szCs w:val="22"/>
        </w:rPr>
        <w:t>Stránského 2255, 39002 Tábor</w:t>
      </w:r>
    </w:p>
    <w:p w:rsidR="00EE29F5" w:rsidRPr="004A5A8B" w:rsidRDefault="00EE29F5" w:rsidP="008F3953">
      <w:pPr>
        <w:ind w:left="708"/>
        <w:rPr>
          <w:sz w:val="22"/>
          <w:szCs w:val="22"/>
        </w:rPr>
      </w:pPr>
      <w:r w:rsidRPr="004A5A8B">
        <w:rPr>
          <w:sz w:val="22"/>
          <w:szCs w:val="22"/>
        </w:rPr>
        <w:t>IČ:</w:t>
      </w:r>
      <w:r w:rsidR="00627AF0" w:rsidRPr="004A5A8B">
        <w:rPr>
          <w:sz w:val="22"/>
          <w:szCs w:val="22"/>
        </w:rPr>
        <w:tab/>
      </w:r>
      <w:r w:rsidR="00627AF0" w:rsidRPr="004A5A8B">
        <w:rPr>
          <w:sz w:val="22"/>
          <w:szCs w:val="22"/>
        </w:rPr>
        <w:tab/>
      </w:r>
      <w:r w:rsidR="00627AF0" w:rsidRPr="004A5A8B">
        <w:rPr>
          <w:sz w:val="22"/>
          <w:szCs w:val="22"/>
        </w:rPr>
        <w:tab/>
      </w:r>
      <w:r w:rsidR="004A5A8B">
        <w:rPr>
          <w:sz w:val="22"/>
          <w:szCs w:val="22"/>
        </w:rPr>
        <w:t>28125657</w:t>
      </w:r>
    </w:p>
    <w:p w:rsidR="00EE29F5" w:rsidRPr="004A5A8B" w:rsidRDefault="00EE29F5" w:rsidP="008F3953">
      <w:pPr>
        <w:ind w:left="708"/>
        <w:rPr>
          <w:sz w:val="22"/>
          <w:szCs w:val="22"/>
        </w:rPr>
      </w:pPr>
      <w:r w:rsidRPr="004A5A8B">
        <w:rPr>
          <w:sz w:val="22"/>
          <w:szCs w:val="22"/>
        </w:rPr>
        <w:t xml:space="preserve">DIČ: </w:t>
      </w:r>
      <w:r w:rsidR="00422741" w:rsidRPr="004A5A8B">
        <w:rPr>
          <w:sz w:val="22"/>
          <w:szCs w:val="22"/>
        </w:rPr>
        <w:tab/>
      </w:r>
      <w:r w:rsidR="00627AF0" w:rsidRPr="004A5A8B">
        <w:rPr>
          <w:sz w:val="22"/>
          <w:szCs w:val="22"/>
        </w:rPr>
        <w:tab/>
      </w:r>
      <w:r w:rsidR="00627AF0" w:rsidRPr="004A5A8B">
        <w:rPr>
          <w:sz w:val="22"/>
          <w:szCs w:val="22"/>
        </w:rPr>
        <w:tab/>
      </w:r>
      <w:r w:rsidR="004A5A8B">
        <w:rPr>
          <w:sz w:val="22"/>
          <w:szCs w:val="22"/>
        </w:rPr>
        <w:t>CZ 28125657</w:t>
      </w:r>
    </w:p>
    <w:p w:rsidR="00194F2E" w:rsidRPr="004A5A8B" w:rsidRDefault="00EE29F5" w:rsidP="008F3953">
      <w:pPr>
        <w:ind w:left="708"/>
        <w:rPr>
          <w:sz w:val="22"/>
          <w:szCs w:val="22"/>
        </w:rPr>
      </w:pPr>
      <w:r w:rsidRPr="004A5A8B">
        <w:rPr>
          <w:sz w:val="22"/>
          <w:szCs w:val="22"/>
        </w:rPr>
        <w:t xml:space="preserve">bankovní spojení: </w:t>
      </w:r>
      <w:r w:rsidR="00627AF0" w:rsidRPr="004A5A8B">
        <w:rPr>
          <w:sz w:val="22"/>
          <w:szCs w:val="22"/>
        </w:rPr>
        <w:tab/>
      </w:r>
    </w:p>
    <w:p w:rsidR="00194F2E" w:rsidRPr="004A5A8B" w:rsidRDefault="00194F2E" w:rsidP="008F3953">
      <w:pPr>
        <w:ind w:left="708"/>
        <w:rPr>
          <w:sz w:val="22"/>
          <w:szCs w:val="22"/>
        </w:rPr>
      </w:pPr>
      <w:r w:rsidRPr="004A5A8B">
        <w:rPr>
          <w:sz w:val="22"/>
          <w:szCs w:val="22"/>
        </w:rPr>
        <w:t>email:</w:t>
      </w:r>
      <w:r w:rsidR="00422741" w:rsidRPr="004A5A8B">
        <w:rPr>
          <w:sz w:val="22"/>
          <w:szCs w:val="22"/>
        </w:rPr>
        <w:tab/>
      </w:r>
      <w:r w:rsidR="00422741" w:rsidRPr="004A5A8B">
        <w:rPr>
          <w:sz w:val="22"/>
          <w:szCs w:val="22"/>
        </w:rPr>
        <w:tab/>
      </w:r>
      <w:r w:rsidR="00422741" w:rsidRPr="004A5A8B">
        <w:rPr>
          <w:sz w:val="22"/>
          <w:szCs w:val="22"/>
        </w:rPr>
        <w:tab/>
      </w:r>
    </w:p>
    <w:p w:rsidR="00EE29F5" w:rsidRPr="009753D5" w:rsidRDefault="00194F2E" w:rsidP="008F3953">
      <w:pPr>
        <w:ind w:left="708"/>
        <w:rPr>
          <w:sz w:val="22"/>
          <w:szCs w:val="22"/>
        </w:rPr>
      </w:pPr>
      <w:r w:rsidRPr="004A5A8B">
        <w:rPr>
          <w:sz w:val="22"/>
          <w:szCs w:val="22"/>
        </w:rPr>
        <w:t>osoby oprávněné k jednání:</w:t>
      </w:r>
      <w:r w:rsidR="00EE29F5" w:rsidRPr="004A5A8B">
        <w:rPr>
          <w:sz w:val="22"/>
          <w:szCs w:val="22"/>
        </w:rPr>
        <w:t xml:space="preserve"> </w:t>
      </w:r>
      <w:r w:rsidR="004A5A8B">
        <w:rPr>
          <w:sz w:val="22"/>
          <w:szCs w:val="22"/>
        </w:rPr>
        <w:t>p. Jiří Pěknic</w:t>
      </w:r>
    </w:p>
    <w:p w:rsidR="00EE29F5" w:rsidRDefault="00EE29F5" w:rsidP="008F3953">
      <w:pPr>
        <w:spacing w:line="240" w:lineRule="atLeast"/>
        <w:jc w:val="both"/>
        <w:rPr>
          <w:b/>
          <w:sz w:val="22"/>
          <w:szCs w:val="22"/>
          <w:u w:val="single"/>
        </w:rPr>
      </w:pPr>
    </w:p>
    <w:p w:rsidR="004A5A8B" w:rsidRPr="009753D5" w:rsidRDefault="004A5A8B"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Článek I. - Předmět plnění</w:t>
      </w:r>
    </w:p>
    <w:p w:rsidR="00961697" w:rsidRPr="009753D5" w:rsidRDefault="00961697" w:rsidP="004A5A8B">
      <w:pPr>
        <w:spacing w:line="240" w:lineRule="atLeast"/>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ke stavbě</w:t>
      </w:r>
      <w:r w:rsidRPr="009753D5">
        <w:rPr>
          <w:sz w:val="22"/>
          <w:szCs w:val="22"/>
        </w:rPr>
        <w:t xml:space="preserve">: </w:t>
      </w:r>
      <w:r w:rsidR="00EB2CA8">
        <w:rPr>
          <w:sz w:val="22"/>
          <w:szCs w:val="22"/>
        </w:rPr>
        <w:t xml:space="preserve">„Modernizace školní kuchyně 3. mateřské školy Jindřichův Hradec III, </w:t>
      </w:r>
      <w:proofErr w:type="spellStart"/>
      <w:r w:rsidR="00EB2CA8">
        <w:rPr>
          <w:sz w:val="22"/>
          <w:szCs w:val="22"/>
        </w:rPr>
        <w:t>Vajgar</w:t>
      </w:r>
      <w:proofErr w:type="spellEnd"/>
      <w:r w:rsidR="00EB2CA8">
        <w:rPr>
          <w:sz w:val="22"/>
          <w:szCs w:val="22"/>
        </w:rPr>
        <w:t xml:space="preserve"> 594“</w:t>
      </w:r>
      <w:r w:rsidR="005F6183">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EB2CA8" w:rsidP="00EB2CA8">
      <w:pPr>
        <w:numPr>
          <w:ilvl w:val="1"/>
          <w:numId w:val="2"/>
        </w:numPr>
        <w:spacing w:line="240" w:lineRule="atLeast"/>
        <w:jc w:val="both"/>
        <w:rPr>
          <w:sz w:val="22"/>
          <w:szCs w:val="22"/>
        </w:rPr>
      </w:pPr>
      <w:r>
        <w:rPr>
          <w:sz w:val="22"/>
          <w:szCs w:val="22"/>
        </w:rPr>
        <w:t xml:space="preserve">- </w:t>
      </w:r>
      <w:r w:rsidR="00580A08"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00580A08"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4E2633" w:rsidRDefault="00EB2CA8" w:rsidP="00EB2CA8">
      <w:pPr>
        <w:numPr>
          <w:ilvl w:val="1"/>
          <w:numId w:val="2"/>
        </w:numPr>
        <w:spacing w:line="240" w:lineRule="atLeast"/>
        <w:jc w:val="both"/>
        <w:rPr>
          <w:sz w:val="22"/>
          <w:szCs w:val="22"/>
        </w:rPr>
      </w:pPr>
      <w:r>
        <w:rPr>
          <w:sz w:val="22"/>
          <w:szCs w:val="22"/>
        </w:rPr>
        <w:t>-</w:t>
      </w:r>
      <w:r w:rsidR="00471374" w:rsidRPr="004E2633">
        <w:rPr>
          <w:sz w:val="22"/>
          <w:szCs w:val="22"/>
        </w:rPr>
        <w:t xml:space="preserve">zhotovení projektové dokumentace pro vydání stavebního povolení, popř. ohlášení stavby, </w:t>
      </w:r>
      <w:r w:rsidR="00D33934" w:rsidRPr="004E2633">
        <w:rPr>
          <w:sz w:val="22"/>
          <w:szCs w:val="22"/>
        </w:rPr>
        <w:t>zpracované</w:t>
      </w:r>
      <w:r w:rsidR="00580A08" w:rsidRPr="004E2633">
        <w:rPr>
          <w:sz w:val="22"/>
          <w:szCs w:val="22"/>
        </w:rPr>
        <w:t xml:space="preserve"> na základě podkladu objednatelem schváleného návrhu a propočtu předpokládaných nákladů stavby, včetně obstarání vyjádření a stanovisek </w:t>
      </w:r>
      <w:r w:rsidR="00471374" w:rsidRPr="004E2633">
        <w:rPr>
          <w:sz w:val="22"/>
          <w:szCs w:val="22"/>
        </w:rPr>
        <w:t>všech dotč</w:t>
      </w:r>
      <w:r w:rsidR="00580A08" w:rsidRPr="004E2633">
        <w:rPr>
          <w:sz w:val="22"/>
          <w:szCs w:val="22"/>
        </w:rPr>
        <w:t>ených orgánů a účastníků řízení;</w:t>
      </w:r>
    </w:p>
    <w:p w:rsidR="00840311" w:rsidRPr="00D324E8" w:rsidRDefault="00580A08" w:rsidP="008F3953">
      <w:pPr>
        <w:numPr>
          <w:ilvl w:val="1"/>
          <w:numId w:val="2"/>
        </w:numPr>
        <w:spacing w:line="240" w:lineRule="atLeast"/>
        <w:jc w:val="both"/>
        <w:rPr>
          <w:sz w:val="22"/>
          <w:szCs w:val="22"/>
        </w:rPr>
      </w:pPr>
      <w:r w:rsidRPr="004E2633">
        <w:rPr>
          <w:sz w:val="22"/>
          <w:szCs w:val="22"/>
        </w:rPr>
        <w:t xml:space="preserve">  </w:t>
      </w:r>
      <w:r w:rsidR="00471374" w:rsidRPr="004E2633">
        <w:rPr>
          <w:sz w:val="22"/>
          <w:szCs w:val="22"/>
        </w:rPr>
        <w:t xml:space="preserve">zhotovení projektové dokumentace pro provádění stavby </w:t>
      </w:r>
      <w:r w:rsidRPr="004E2633">
        <w:rPr>
          <w:sz w:val="22"/>
          <w:szCs w:val="22"/>
        </w:rPr>
        <w:t xml:space="preserve">včetně </w:t>
      </w:r>
      <w:r w:rsidR="00503141" w:rsidRPr="004E2633">
        <w:rPr>
          <w:sz w:val="22"/>
          <w:szCs w:val="22"/>
        </w:rPr>
        <w:t xml:space="preserve">plánu </w:t>
      </w:r>
      <w:r w:rsidRPr="004E2633">
        <w:rPr>
          <w:sz w:val="22"/>
          <w:szCs w:val="22"/>
        </w:rPr>
        <w:t xml:space="preserve">organizace výstavby, výkazu výměr a položkového rozpočtu </w:t>
      </w:r>
      <w:r w:rsidR="00471374" w:rsidRPr="004E2633">
        <w:rPr>
          <w:sz w:val="22"/>
          <w:szCs w:val="22"/>
        </w:rPr>
        <w:t xml:space="preserve">v rozsahu daném </w:t>
      </w:r>
      <w:r w:rsidR="00C34CC9" w:rsidRPr="004E2633">
        <w:rPr>
          <w:sz w:val="22"/>
          <w:szCs w:val="22"/>
        </w:rPr>
        <w:t>zákonem č. 183/2006 Sb.</w:t>
      </w:r>
      <w:r w:rsidR="00C1570D" w:rsidRPr="004E2633">
        <w:rPr>
          <w:sz w:val="22"/>
          <w:szCs w:val="22"/>
        </w:rPr>
        <w:t xml:space="preserve">, </w:t>
      </w:r>
      <w:r w:rsidR="00C34CC9" w:rsidRPr="004E2633">
        <w:rPr>
          <w:sz w:val="22"/>
          <w:szCs w:val="22"/>
        </w:rPr>
        <w:t xml:space="preserve">stavební zákon a </w:t>
      </w:r>
      <w:r w:rsidR="00840311" w:rsidRPr="004E2633">
        <w:rPr>
          <w:sz w:val="22"/>
          <w:szCs w:val="22"/>
        </w:rPr>
        <w:t xml:space="preserve">jeho prováděcích předpisů a dále </w:t>
      </w:r>
      <w:r w:rsidR="00471374" w:rsidRPr="004E2633">
        <w:rPr>
          <w:sz w:val="22"/>
          <w:szCs w:val="22"/>
        </w:rPr>
        <w:t xml:space="preserve">vyhláškou č. </w:t>
      </w:r>
      <w:r w:rsidR="004E2633" w:rsidRPr="00D324E8">
        <w:rPr>
          <w:sz w:val="22"/>
          <w:szCs w:val="22"/>
        </w:rPr>
        <w:t>169/2016 Sb., o stanovení rozsahu dokumentace veřejné zakázky na stavební práce a soupisu stavebních prací, dodávek a služeb s výkazem výměr.</w:t>
      </w:r>
    </w:p>
    <w:p w:rsidR="00471374" w:rsidRPr="009753D5" w:rsidRDefault="00C1570D" w:rsidP="008F3953">
      <w:pPr>
        <w:numPr>
          <w:ilvl w:val="3"/>
          <w:numId w:val="17"/>
        </w:numPr>
        <w:tabs>
          <w:tab w:val="left" w:pos="426"/>
        </w:tabs>
        <w:spacing w:line="240" w:lineRule="atLeast"/>
        <w:ind w:left="426" w:hanging="426"/>
        <w:jc w:val="both"/>
        <w:rPr>
          <w:sz w:val="22"/>
          <w:szCs w:val="22"/>
        </w:rPr>
      </w:pPr>
      <w:r w:rsidRPr="009753D5">
        <w:rPr>
          <w:sz w:val="22"/>
          <w:szCs w:val="22"/>
        </w:rPr>
        <w:t>Projektová d</w:t>
      </w:r>
      <w:r w:rsidR="00471374" w:rsidRPr="009753D5">
        <w:rPr>
          <w:sz w:val="22"/>
          <w:szCs w:val="22"/>
        </w:rPr>
        <w:t>okumentace bude zpracována v souladu s odsouhlasenými záměry a požadavky objednatele</w:t>
      </w:r>
      <w:r w:rsidRPr="009753D5">
        <w:rPr>
          <w:sz w:val="22"/>
          <w:szCs w:val="22"/>
        </w:rPr>
        <w:t xml:space="preserve"> </w:t>
      </w:r>
      <w:r w:rsidR="00471374" w:rsidRPr="009753D5">
        <w:rPr>
          <w:sz w:val="22"/>
          <w:szCs w:val="22"/>
        </w:rPr>
        <w:t>a s připomínkami a podmínkami příslušných institucí.</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 xml:space="preserve">Zhotovitel </w:t>
      </w:r>
      <w:r w:rsidR="00840311">
        <w:rPr>
          <w:sz w:val="22"/>
          <w:szCs w:val="22"/>
        </w:rPr>
        <w:t>zpracuje</w:t>
      </w:r>
      <w:r w:rsidR="00840311" w:rsidRPr="009753D5">
        <w:rPr>
          <w:sz w:val="22"/>
          <w:szCs w:val="22"/>
        </w:rPr>
        <w:t xml:space="preserve"> </w:t>
      </w:r>
      <w:r w:rsidR="00C1570D" w:rsidRPr="009753D5">
        <w:rPr>
          <w:sz w:val="22"/>
          <w:szCs w:val="22"/>
        </w:rPr>
        <w:t xml:space="preserve">projektovou </w:t>
      </w:r>
      <w:r w:rsidRPr="009753D5">
        <w:rPr>
          <w:sz w:val="22"/>
          <w:szCs w:val="22"/>
        </w:rPr>
        <w:t>dokumentaci dle příslušných ČSN. Odchy</w:t>
      </w:r>
      <w:r w:rsidR="001658C9">
        <w:rPr>
          <w:sz w:val="22"/>
          <w:szCs w:val="22"/>
        </w:rPr>
        <w:t xml:space="preserve">lky musí být vždy odsouhlaseny </w:t>
      </w:r>
      <w:r w:rsidRPr="009753D5">
        <w:rPr>
          <w:sz w:val="22"/>
          <w:szCs w:val="22"/>
        </w:rPr>
        <w:t>objednatelem.</w:t>
      </w:r>
    </w:p>
    <w:p w:rsidR="00E85667" w:rsidRPr="00D324E8" w:rsidRDefault="00E85667" w:rsidP="008F3953">
      <w:pPr>
        <w:numPr>
          <w:ilvl w:val="3"/>
          <w:numId w:val="17"/>
        </w:numPr>
        <w:tabs>
          <w:tab w:val="left" w:pos="426"/>
        </w:tabs>
        <w:spacing w:line="240" w:lineRule="atLeast"/>
        <w:ind w:left="426" w:hanging="426"/>
        <w:jc w:val="both"/>
        <w:rPr>
          <w:sz w:val="22"/>
          <w:szCs w:val="22"/>
        </w:rPr>
      </w:pPr>
      <w:r w:rsidRPr="00422741">
        <w:rPr>
          <w:sz w:val="22"/>
          <w:szCs w:val="22"/>
        </w:rPr>
        <w:lastRenderedPageBreak/>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požadavky zákona č</w:t>
      </w:r>
      <w:r w:rsidRPr="00D324E8">
        <w:rPr>
          <w:sz w:val="22"/>
          <w:szCs w:val="22"/>
        </w:rPr>
        <w:t xml:space="preserve">. </w:t>
      </w:r>
      <w:r w:rsidR="004E2633" w:rsidRPr="00D324E8">
        <w:rPr>
          <w:sz w:val="22"/>
          <w:szCs w:val="22"/>
        </w:rPr>
        <w:t>134/2016 Sb., o zadávání veřejných zakázek</w:t>
      </w:r>
      <w:r w:rsidRPr="00D324E8">
        <w:rPr>
          <w:sz w:val="22"/>
          <w:szCs w:val="22"/>
        </w:rPr>
        <w:t xml:space="preserve"> a nebude obsahovat odkazy na konkrétní výrobky a značky.</w:t>
      </w:r>
    </w:p>
    <w:p w:rsidR="00BB706A" w:rsidRPr="00D324E8" w:rsidRDefault="00C34CC9" w:rsidP="00EB2CA8">
      <w:pPr>
        <w:numPr>
          <w:ilvl w:val="3"/>
          <w:numId w:val="17"/>
        </w:numPr>
        <w:tabs>
          <w:tab w:val="left" w:pos="426"/>
        </w:tabs>
        <w:spacing w:line="240" w:lineRule="atLeast"/>
        <w:ind w:left="426" w:hanging="426"/>
        <w:jc w:val="both"/>
        <w:rPr>
          <w:sz w:val="22"/>
          <w:szCs w:val="22"/>
        </w:rPr>
      </w:pPr>
      <w:r w:rsidRPr="00D324E8">
        <w:rPr>
          <w:sz w:val="22"/>
          <w:szCs w:val="22"/>
        </w:rPr>
        <w:t>Veškeré stupně projektové dokumentace budou</w:t>
      </w:r>
      <w:r w:rsidR="00BB706A" w:rsidRPr="00D324E8">
        <w:rPr>
          <w:sz w:val="22"/>
          <w:szCs w:val="22"/>
        </w:rPr>
        <w:t xml:space="preserve"> objednateli odevzdána v</w:t>
      </w:r>
      <w:r w:rsidR="00422741" w:rsidRPr="00D324E8">
        <w:rPr>
          <w:sz w:val="22"/>
          <w:szCs w:val="22"/>
        </w:rPr>
        <w:t xml:space="preserve"> </w:t>
      </w:r>
      <w:r w:rsidR="00EB2CA8">
        <w:rPr>
          <w:sz w:val="22"/>
          <w:szCs w:val="22"/>
        </w:rPr>
        <w:t>6</w:t>
      </w:r>
      <w:r w:rsidR="00BB706A" w:rsidRPr="00EB2CA8">
        <w:rPr>
          <w:sz w:val="22"/>
          <w:szCs w:val="22"/>
        </w:rPr>
        <w:t xml:space="preserve"> </w:t>
      </w:r>
      <w:proofErr w:type="spellStart"/>
      <w:r w:rsidR="00BB706A" w:rsidRPr="00EB2CA8">
        <w:rPr>
          <w:sz w:val="22"/>
          <w:szCs w:val="22"/>
        </w:rPr>
        <w:t>paré</w:t>
      </w:r>
      <w:proofErr w:type="spellEnd"/>
      <w:r w:rsidR="00BB706A" w:rsidRPr="00EB2CA8">
        <w:rPr>
          <w:sz w:val="22"/>
          <w:szCs w:val="22"/>
        </w:rPr>
        <w:t>.</w:t>
      </w:r>
      <w:r w:rsidR="00EB2CA8">
        <w:rPr>
          <w:sz w:val="22"/>
          <w:szCs w:val="22"/>
        </w:rPr>
        <w:t xml:space="preserve"> Na 2 ks digitálních nosičů bude kompletní projektová dokumentace, 1 ks ve </w:t>
      </w:r>
      <w:r w:rsidR="00EB2CA8" w:rsidRPr="009753D5">
        <w:rPr>
          <w:sz w:val="22"/>
          <w:szCs w:val="22"/>
        </w:rPr>
        <w:t>formátech zobrazitelných dostupnými prohlížeči sady Microsoft Office</w:t>
      </w:r>
      <w:r w:rsidR="00EB2CA8">
        <w:rPr>
          <w:sz w:val="22"/>
          <w:szCs w:val="22"/>
        </w:rPr>
        <w:t xml:space="preserve">, 1 ks ve formátu </w:t>
      </w:r>
      <w:proofErr w:type="spellStart"/>
      <w:r w:rsidR="00EB2CA8">
        <w:rPr>
          <w:sz w:val="22"/>
          <w:szCs w:val="22"/>
        </w:rPr>
        <w:t>d</w:t>
      </w:r>
      <w:r w:rsidR="001571FE">
        <w:rPr>
          <w:sz w:val="22"/>
          <w:szCs w:val="22"/>
        </w:rPr>
        <w:t>w</w:t>
      </w:r>
      <w:r w:rsidR="00EB2CA8">
        <w:rPr>
          <w:sz w:val="22"/>
          <w:szCs w:val="22"/>
        </w:rPr>
        <w:t>g</w:t>
      </w:r>
      <w:proofErr w:type="spellEnd"/>
      <w:r w:rsidR="00EB2CA8">
        <w:rPr>
          <w:sz w:val="22"/>
          <w:szCs w:val="22"/>
        </w:rPr>
        <w:t>.</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D324E8">
        <w:rPr>
          <w:sz w:val="22"/>
          <w:szCs w:val="22"/>
        </w:rPr>
        <w:t>Veškerá dokumentace bude zpracována a předán</w:t>
      </w:r>
      <w:r w:rsidR="00580A08" w:rsidRPr="00D324E8">
        <w:rPr>
          <w:sz w:val="22"/>
          <w:szCs w:val="22"/>
        </w:rPr>
        <w:t>a</w:t>
      </w:r>
      <w:r w:rsidRPr="00D324E8">
        <w:rPr>
          <w:sz w:val="22"/>
          <w:szCs w:val="22"/>
        </w:rPr>
        <w:t xml:space="preserve"> rovněž i v</w:t>
      </w:r>
      <w:r w:rsidR="00422741" w:rsidRPr="00D324E8">
        <w:rPr>
          <w:sz w:val="22"/>
          <w:szCs w:val="22"/>
        </w:rPr>
        <w:t xml:space="preserve"> </w:t>
      </w:r>
      <w:r w:rsidRPr="00D324E8">
        <w:rPr>
          <w:sz w:val="22"/>
          <w:szCs w:val="22"/>
        </w:rPr>
        <w:t xml:space="preserve">digitalizované formě se zajištěním antivirové ochrany. Elektronická podoba soupisu prací </w:t>
      </w:r>
      <w:r w:rsidR="006A1C3D" w:rsidRPr="00D324E8">
        <w:rPr>
          <w:sz w:val="22"/>
          <w:szCs w:val="22"/>
        </w:rPr>
        <w:t>a výkaz</w:t>
      </w:r>
      <w:r w:rsidR="00842875" w:rsidRPr="00D324E8">
        <w:rPr>
          <w:sz w:val="22"/>
          <w:szCs w:val="22"/>
        </w:rPr>
        <w:t>u</w:t>
      </w:r>
      <w:r w:rsidR="006A1C3D" w:rsidRPr="00D324E8">
        <w:rPr>
          <w:sz w:val="22"/>
          <w:szCs w:val="22"/>
        </w:rPr>
        <w:t xml:space="preserve"> výměr </w:t>
      </w:r>
      <w:r w:rsidRPr="00D324E8">
        <w:rPr>
          <w:sz w:val="22"/>
          <w:szCs w:val="22"/>
        </w:rPr>
        <w:t xml:space="preserve">pro zadávání veřejné zakázky na stavební práce musí splňovat podmínky dané vyhláškou č. </w:t>
      </w:r>
      <w:r w:rsidR="004E2633" w:rsidRPr="00D324E8">
        <w:rPr>
          <w:sz w:val="22"/>
          <w:szCs w:val="22"/>
        </w:rPr>
        <w:t>169/2016 Sb., o stanovení rozsahu dokumentace veřejné zakázky na stavební práce a soupisu stavebních prací, dodávek a služeb s výkazem výměr.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4E2633">
        <w:rPr>
          <w:color w:val="FF0000"/>
          <w:sz w:val="22"/>
          <w:szCs w:val="22"/>
        </w:rPr>
        <w:t xml:space="preserve"> </w:t>
      </w:r>
      <w:r w:rsidR="006A5ECD" w:rsidRPr="009753D5">
        <w:rPr>
          <w:sz w:val="22"/>
          <w:szCs w:val="22"/>
        </w:rPr>
        <w:t>Digitální forma díla musí obsahovat dokumenty ve formátech zobrazitelných dostupnými prohlížeči sady Microsoft Office.</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Default="00422741" w:rsidP="008F3953">
      <w:pPr>
        <w:tabs>
          <w:tab w:val="left" w:pos="426"/>
        </w:tabs>
        <w:spacing w:line="240" w:lineRule="atLeast"/>
        <w:jc w:val="both"/>
        <w:rPr>
          <w:sz w:val="22"/>
          <w:szCs w:val="22"/>
        </w:rPr>
      </w:pPr>
    </w:p>
    <w:p w:rsidR="00EB2CA8" w:rsidRPr="00422741" w:rsidRDefault="00EB2CA8"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52982" w:rsidRPr="001571FE" w:rsidRDefault="00052982" w:rsidP="008F3953">
      <w:pPr>
        <w:tabs>
          <w:tab w:val="num" w:pos="426"/>
        </w:tabs>
        <w:spacing w:line="276" w:lineRule="auto"/>
        <w:ind w:left="426" w:hanging="426"/>
        <w:rPr>
          <w:sz w:val="22"/>
          <w:szCs w:val="22"/>
        </w:rPr>
      </w:pPr>
      <w:r w:rsidRPr="00422741">
        <w:rPr>
          <w:sz w:val="22"/>
          <w:szCs w:val="22"/>
        </w:rPr>
        <w:tab/>
        <w:t>Projektová dokumentace pro zadání a provedení stavby</w:t>
      </w:r>
      <w:r w:rsidR="00422741" w:rsidRPr="00422741">
        <w:rPr>
          <w:sz w:val="22"/>
          <w:szCs w:val="22"/>
        </w:rPr>
        <w:tab/>
      </w:r>
      <w:r w:rsidR="001571FE">
        <w:rPr>
          <w:sz w:val="22"/>
          <w:szCs w:val="22"/>
        </w:rPr>
        <w:t>97 000,-</w:t>
      </w:r>
      <w:r w:rsidRPr="001571FE">
        <w:rPr>
          <w:sz w:val="22"/>
          <w:szCs w:val="22"/>
        </w:rPr>
        <w:t xml:space="preserve"> K</w:t>
      </w:r>
      <w:r w:rsidR="006A5ECD" w:rsidRPr="001571FE">
        <w:rPr>
          <w:sz w:val="22"/>
          <w:szCs w:val="22"/>
        </w:rPr>
        <w:t>č</w:t>
      </w:r>
    </w:p>
    <w:p w:rsidR="00052982" w:rsidRPr="001571FE" w:rsidRDefault="003F35B0" w:rsidP="008F3953">
      <w:pPr>
        <w:tabs>
          <w:tab w:val="num" w:pos="426"/>
        </w:tabs>
        <w:spacing w:line="276" w:lineRule="auto"/>
        <w:ind w:left="426" w:hanging="426"/>
        <w:rPr>
          <w:sz w:val="22"/>
          <w:szCs w:val="22"/>
          <w:u w:val="single"/>
        </w:rPr>
      </w:pPr>
      <w:r w:rsidRPr="001571FE">
        <w:rPr>
          <w:sz w:val="22"/>
          <w:szCs w:val="22"/>
        </w:rPr>
        <w:tab/>
      </w:r>
      <w:r w:rsidR="00052982" w:rsidRPr="001571FE">
        <w:rPr>
          <w:sz w:val="22"/>
          <w:szCs w:val="22"/>
          <w:u w:val="single"/>
        </w:rPr>
        <w:t xml:space="preserve">DPH </w:t>
      </w:r>
      <w:r w:rsidR="001571FE" w:rsidRPr="001571FE">
        <w:rPr>
          <w:sz w:val="22"/>
          <w:szCs w:val="22"/>
          <w:u w:val="single"/>
        </w:rPr>
        <w:t>21</w:t>
      </w:r>
      <w:r w:rsidR="00627AF0" w:rsidRPr="001571FE">
        <w:rPr>
          <w:sz w:val="22"/>
          <w:szCs w:val="22"/>
          <w:u w:val="single"/>
        </w:rPr>
        <w:t xml:space="preserve"> %</w:t>
      </w:r>
      <w:r w:rsidR="00422741" w:rsidRPr="001571FE">
        <w:rPr>
          <w:sz w:val="22"/>
          <w:szCs w:val="22"/>
          <w:u w:val="single"/>
        </w:rPr>
        <w:tab/>
      </w:r>
      <w:r w:rsidR="00422741" w:rsidRPr="001571FE">
        <w:rPr>
          <w:sz w:val="22"/>
          <w:szCs w:val="22"/>
          <w:u w:val="single"/>
        </w:rPr>
        <w:tab/>
      </w:r>
      <w:r w:rsidR="00422741" w:rsidRPr="001571FE">
        <w:rPr>
          <w:sz w:val="22"/>
          <w:szCs w:val="22"/>
          <w:u w:val="single"/>
        </w:rPr>
        <w:tab/>
      </w:r>
      <w:r w:rsidR="00422741" w:rsidRPr="001571FE">
        <w:rPr>
          <w:sz w:val="22"/>
          <w:szCs w:val="22"/>
          <w:u w:val="single"/>
        </w:rPr>
        <w:tab/>
      </w:r>
      <w:r w:rsidR="00422741" w:rsidRPr="001571FE">
        <w:rPr>
          <w:sz w:val="22"/>
          <w:szCs w:val="22"/>
          <w:u w:val="single"/>
        </w:rPr>
        <w:tab/>
      </w:r>
      <w:r w:rsidR="00422741" w:rsidRPr="001571FE">
        <w:rPr>
          <w:sz w:val="22"/>
          <w:szCs w:val="22"/>
          <w:u w:val="single"/>
        </w:rPr>
        <w:tab/>
      </w:r>
      <w:r w:rsidR="00422741" w:rsidRPr="001571FE">
        <w:rPr>
          <w:sz w:val="22"/>
          <w:szCs w:val="22"/>
          <w:u w:val="single"/>
        </w:rPr>
        <w:tab/>
      </w:r>
      <w:r w:rsidR="001571FE" w:rsidRPr="001571FE">
        <w:rPr>
          <w:sz w:val="22"/>
          <w:szCs w:val="22"/>
          <w:u w:val="single"/>
        </w:rPr>
        <w:t>20 370,-</w:t>
      </w:r>
      <w:r w:rsidR="00052982" w:rsidRPr="001571FE">
        <w:rPr>
          <w:sz w:val="22"/>
          <w:szCs w:val="22"/>
          <w:u w:val="single"/>
        </w:rPr>
        <w:t xml:space="preserve"> Kč</w:t>
      </w:r>
    </w:p>
    <w:p w:rsidR="00052982" w:rsidRPr="000B615E" w:rsidRDefault="00052982" w:rsidP="008F3953">
      <w:pPr>
        <w:pStyle w:val="Nadpis2"/>
        <w:spacing w:before="0" w:line="276" w:lineRule="auto"/>
        <w:rPr>
          <w:szCs w:val="22"/>
          <w:u w:val="none"/>
        </w:rPr>
      </w:pPr>
      <w:r w:rsidRPr="001571FE">
        <w:rPr>
          <w:szCs w:val="22"/>
          <w:u w:val="none"/>
        </w:rPr>
        <w:tab/>
        <w:t>Celková cena</w:t>
      </w:r>
      <w:r w:rsidRPr="001571FE">
        <w:rPr>
          <w:szCs w:val="22"/>
          <w:u w:val="none"/>
        </w:rPr>
        <w:tab/>
      </w:r>
      <w:r w:rsidRPr="001571FE">
        <w:rPr>
          <w:szCs w:val="22"/>
          <w:u w:val="none"/>
        </w:rPr>
        <w:tab/>
      </w:r>
      <w:r w:rsidRPr="001571FE">
        <w:rPr>
          <w:szCs w:val="22"/>
          <w:u w:val="none"/>
        </w:rPr>
        <w:tab/>
      </w:r>
      <w:r w:rsidRPr="001571FE">
        <w:rPr>
          <w:szCs w:val="22"/>
          <w:u w:val="none"/>
        </w:rPr>
        <w:tab/>
      </w:r>
      <w:r w:rsidRPr="001571FE">
        <w:rPr>
          <w:szCs w:val="22"/>
          <w:u w:val="none"/>
        </w:rPr>
        <w:tab/>
      </w:r>
      <w:r w:rsidR="00C43E10">
        <w:rPr>
          <w:szCs w:val="22"/>
          <w:u w:val="none"/>
        </w:rPr>
        <w:tab/>
      </w:r>
      <w:r w:rsidR="001571FE">
        <w:rPr>
          <w:szCs w:val="22"/>
          <w:u w:val="none"/>
        </w:rPr>
        <w:t>117 370,-</w:t>
      </w:r>
      <w:r w:rsidRPr="000B615E">
        <w:rPr>
          <w:szCs w:val="22"/>
          <w:u w:val="none"/>
        </w:rPr>
        <w:t xml:space="preserve"> Kč</w:t>
      </w:r>
    </w:p>
    <w:p w:rsidR="0099216F" w:rsidRPr="009753D5" w:rsidRDefault="0099216F" w:rsidP="008F3953"/>
    <w:p w:rsidR="005C4CF9" w:rsidRDefault="00052982" w:rsidP="005C4CF9">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C6042F">
        <w:rPr>
          <w:szCs w:val="22"/>
        </w:rPr>
        <w:t>6</w:t>
      </w:r>
      <w:r w:rsidR="00840311">
        <w:rPr>
          <w:szCs w:val="22"/>
        </w:rPr>
        <w:t xml:space="preserve"> a </w:t>
      </w:r>
      <w:r w:rsidR="00C6042F">
        <w:rPr>
          <w:szCs w:val="22"/>
        </w:rPr>
        <w:t>7</w:t>
      </w:r>
      <w:r w:rsidR="00840311">
        <w:rPr>
          <w:szCs w:val="22"/>
        </w:rPr>
        <w:t xml:space="preserve"> </w:t>
      </w:r>
      <w:r w:rsidRPr="009753D5">
        <w:rPr>
          <w:szCs w:val="22"/>
        </w:rPr>
        <w:t>této smlouvy.</w:t>
      </w:r>
    </w:p>
    <w:p w:rsidR="004257F2" w:rsidRPr="009753D5" w:rsidRDefault="004257F2" w:rsidP="005C4CF9">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A80E04">
        <w:rPr>
          <w:szCs w:val="22"/>
        </w:rPr>
        <w:t>m jeho provádění, a je cena nejvýše přípustná.</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r w:rsidR="005C4CF9">
        <w:rPr>
          <w:szCs w:val="22"/>
        </w:rPr>
        <w:t xml:space="preserve">700,- </w:t>
      </w:r>
      <w:r w:rsidRPr="00422741">
        <w:rPr>
          <w:szCs w:val="22"/>
        </w:rPr>
        <w:t>Kč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052982" w:rsidRDefault="005C4CF9" w:rsidP="008F3953">
      <w:pPr>
        <w:pStyle w:val="Zkladntext"/>
        <w:spacing w:line="240" w:lineRule="atLeast"/>
        <w:jc w:val="center"/>
        <w:rPr>
          <w:b/>
          <w:szCs w:val="22"/>
        </w:rPr>
      </w:pPr>
      <w:r>
        <w:rPr>
          <w:b/>
          <w:szCs w:val="22"/>
        </w:rPr>
        <w:br w:type="page"/>
      </w:r>
      <w:r w:rsidR="00052982" w:rsidRPr="009753D5">
        <w:rPr>
          <w:b/>
          <w:szCs w:val="22"/>
        </w:rPr>
        <w:lastRenderedPageBreak/>
        <w:t>Článek I</w:t>
      </w:r>
      <w:r w:rsidR="00A80E04">
        <w:rPr>
          <w:b/>
          <w:szCs w:val="22"/>
        </w:rPr>
        <w:t>II</w:t>
      </w:r>
      <w:r w:rsidR="00052982" w:rsidRPr="009753D5">
        <w:rPr>
          <w:b/>
          <w:szCs w:val="22"/>
        </w:rPr>
        <w:t>. – Platební podmínky</w:t>
      </w:r>
    </w:p>
    <w:p w:rsidR="008F3953" w:rsidRPr="009753D5" w:rsidRDefault="008F3953" w:rsidP="005C4CF9">
      <w:pPr>
        <w:pStyle w:val="Zkladntext"/>
        <w:spacing w:line="240" w:lineRule="atLeast"/>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jednotlivých stupňů projektové dokumentace. Měřické a průzkumné práce budou účtovány společně s dokumentací pro stavební povolení.</w:t>
      </w:r>
      <w:r w:rsidR="004257F2" w:rsidRPr="009753D5">
        <w:rPr>
          <w:szCs w:val="22"/>
        </w:rPr>
        <w:t xml:space="preserve"> </w:t>
      </w:r>
      <w:r w:rsidR="003D6B9C" w:rsidRPr="00422741">
        <w:rPr>
          <w:szCs w:val="22"/>
        </w:rPr>
        <w:t>Cena za výkon autorského dozoru bude účtována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V případě, že objednatel vrátí fakturu zhotoviteli z důvodu nesprávného účtování či jako neúplnou nebo nedoloženou, nedostává se tímto do prodlení se zaplacením.</w:t>
      </w:r>
    </w:p>
    <w:p w:rsidR="00C34CC9" w:rsidRDefault="00C34CC9" w:rsidP="008F3953">
      <w:pPr>
        <w:pStyle w:val="Zkladntext"/>
        <w:spacing w:line="240" w:lineRule="atLeast"/>
        <w:rPr>
          <w:szCs w:val="22"/>
        </w:rPr>
      </w:pPr>
    </w:p>
    <w:p w:rsidR="005C4CF9" w:rsidRPr="009753D5" w:rsidRDefault="005C4CF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5C4CF9">
      <w:pPr>
        <w:pStyle w:val="Zkladntext"/>
        <w:spacing w:line="240" w:lineRule="atLeast"/>
        <w:rPr>
          <w:b/>
          <w:szCs w:val="22"/>
        </w:rPr>
      </w:pPr>
    </w:p>
    <w:p w:rsidR="000628EC" w:rsidRPr="009753D5"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052982" w:rsidRPr="00422741"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AF46D6">
        <w:rPr>
          <w:sz w:val="22"/>
          <w:szCs w:val="22"/>
        </w:rPr>
        <w:t xml:space="preserve"> a rozpočtu stavby</w:t>
      </w:r>
      <w:r w:rsidR="00422741" w:rsidRPr="00422741">
        <w:rPr>
          <w:sz w:val="22"/>
          <w:szCs w:val="22"/>
        </w:rPr>
        <w:t xml:space="preserve"> </w:t>
      </w:r>
      <w:proofErr w:type="gramStart"/>
      <w:r w:rsidR="00052982" w:rsidRPr="00422741">
        <w:rPr>
          <w:sz w:val="22"/>
          <w:szCs w:val="22"/>
        </w:rPr>
        <w:t>do</w:t>
      </w:r>
      <w:proofErr w:type="gramEnd"/>
      <w:r w:rsidR="00422741">
        <w:rPr>
          <w:sz w:val="22"/>
          <w:szCs w:val="22"/>
        </w:rPr>
        <w:t>:</w:t>
      </w:r>
      <w:r w:rsidR="00052982" w:rsidRPr="00422741">
        <w:rPr>
          <w:sz w:val="22"/>
          <w:szCs w:val="22"/>
        </w:rPr>
        <w:t xml:space="preserve"> </w:t>
      </w:r>
      <w:r w:rsidR="005C4CF9" w:rsidRPr="005C4CF9">
        <w:rPr>
          <w:b/>
          <w:sz w:val="22"/>
          <w:szCs w:val="22"/>
        </w:rPr>
        <w:t xml:space="preserve">7. </w:t>
      </w:r>
      <w:r w:rsidR="005C4CF9">
        <w:rPr>
          <w:b/>
          <w:sz w:val="22"/>
          <w:szCs w:val="22"/>
        </w:rPr>
        <w:t>z</w:t>
      </w:r>
      <w:r w:rsidR="005C4CF9" w:rsidRPr="005C4CF9">
        <w:rPr>
          <w:b/>
          <w:sz w:val="22"/>
          <w:szCs w:val="22"/>
        </w:rPr>
        <w:t>áří 2018</w:t>
      </w:r>
      <w:r w:rsidR="005C4CF9">
        <w:rPr>
          <w:b/>
          <w:sz w:val="22"/>
          <w:szCs w:val="22"/>
        </w:rPr>
        <w:t>.</w:t>
      </w: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Default="00323505" w:rsidP="005C4CF9">
      <w:pPr>
        <w:pStyle w:val="Zkladntextodsazen2"/>
        <w:ind w:firstLine="0"/>
        <w:jc w:val="left"/>
        <w:rPr>
          <w:szCs w:val="22"/>
        </w:rPr>
      </w:pPr>
    </w:p>
    <w:p w:rsidR="005C4CF9" w:rsidRPr="009753D5" w:rsidRDefault="005C4CF9" w:rsidP="005C4CF9">
      <w:pPr>
        <w:pStyle w:val="Zkladntextodsazen2"/>
        <w:ind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5C4CF9">
      <w:pPr>
        <w:pStyle w:val="Zkladntext"/>
        <w:rPr>
          <w:b/>
          <w:szCs w:val="22"/>
        </w:rPr>
      </w:pPr>
    </w:p>
    <w:p w:rsidR="00052982"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 xml:space="preserve">řešení majetkoprávních vztahů a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řízení</w:t>
      </w:r>
      <w:r w:rsidR="00B96D4E" w:rsidRPr="009753D5">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483684">
        <w:rPr>
          <w:szCs w:val="22"/>
        </w:rPr>
        <w:t>Při zpracování projektu 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podklady objednatele, zápisy a dohodami smluvních stran uzavřenými</w:t>
      </w:r>
      <w:r w:rsidR="00E9606E" w:rsidRPr="00483684">
        <w:rPr>
          <w:szCs w:val="22"/>
        </w:rPr>
        <w:t xml:space="preserve"> </w:t>
      </w:r>
      <w:r w:rsidRPr="00483684">
        <w:rPr>
          <w:szCs w:val="22"/>
        </w:rPr>
        <w:t>odpovědnými zástupci a vyjádřeními veřejnoprávních orgánů a organizací.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5C4CF9">
        <w:rPr>
          <w:sz w:val="22"/>
          <w:szCs w:val="22"/>
        </w:rPr>
        <w:t>jednatele společnosti</w:t>
      </w:r>
      <w:r w:rsidR="00AF46D6">
        <w:rPr>
          <w:sz w:val="22"/>
          <w:szCs w:val="22"/>
        </w:rPr>
        <w:t xml:space="preserve"> -</w:t>
      </w:r>
      <w:r w:rsidR="005C4CF9">
        <w:rPr>
          <w:sz w:val="22"/>
          <w:szCs w:val="22"/>
        </w:rPr>
        <w:t xml:space="preserve"> p. Jiřího </w:t>
      </w:r>
      <w:proofErr w:type="spellStart"/>
      <w:r w:rsidR="005C4CF9">
        <w:rPr>
          <w:sz w:val="22"/>
          <w:szCs w:val="22"/>
        </w:rPr>
        <w:t>Pěknice</w:t>
      </w:r>
      <w:proofErr w:type="spellEnd"/>
      <w:r w:rsidR="005C4CF9">
        <w:rPr>
          <w:sz w:val="22"/>
          <w:szCs w:val="22"/>
        </w:rPr>
        <w:t>.</w:t>
      </w:r>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96DFB"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Objednatel předal zhotoviteli při podpisu smlouvy jako podklad tyto dokumenty:</w:t>
      </w:r>
    </w:p>
    <w:p w:rsidR="00F87DF5" w:rsidRPr="009753D5" w:rsidRDefault="00AF46D6" w:rsidP="00AF46D6">
      <w:pPr>
        <w:tabs>
          <w:tab w:val="num" w:pos="426"/>
        </w:tabs>
        <w:ind w:left="426"/>
        <w:jc w:val="both"/>
        <w:rPr>
          <w:sz w:val="22"/>
          <w:szCs w:val="22"/>
        </w:rPr>
      </w:pPr>
      <w:r>
        <w:rPr>
          <w:sz w:val="22"/>
          <w:szCs w:val="22"/>
        </w:rPr>
        <w:t xml:space="preserve">Půdorysy objektu 3. mateřské školy Jindřichův Hradec III, </w:t>
      </w:r>
      <w:proofErr w:type="spellStart"/>
      <w:r>
        <w:rPr>
          <w:sz w:val="22"/>
          <w:szCs w:val="22"/>
        </w:rPr>
        <w:t>Vajgar</w:t>
      </w:r>
      <w:proofErr w:type="spellEnd"/>
      <w:r>
        <w:rPr>
          <w:sz w:val="22"/>
          <w:szCs w:val="22"/>
        </w:rPr>
        <w:t xml:space="preserve"> 594 ve formátu </w:t>
      </w:r>
      <w:proofErr w:type="spellStart"/>
      <w:r>
        <w:rPr>
          <w:sz w:val="22"/>
          <w:szCs w:val="22"/>
        </w:rPr>
        <w:t>pdf</w:t>
      </w:r>
      <w:proofErr w:type="spellEnd"/>
      <w:r>
        <w:rPr>
          <w:sz w:val="22"/>
          <w:szCs w:val="22"/>
        </w:rPr>
        <w:t>.</w:t>
      </w:r>
    </w:p>
    <w:p w:rsidR="00052982" w:rsidRPr="00323505" w:rsidRDefault="00052982" w:rsidP="008F3953">
      <w:pPr>
        <w:spacing w:line="0" w:lineRule="atLeast"/>
        <w:jc w:val="both"/>
        <w:rPr>
          <w:sz w:val="22"/>
          <w:szCs w:val="22"/>
          <w:u w:val="single"/>
        </w:rPr>
      </w:pPr>
    </w:p>
    <w:p w:rsidR="00052982" w:rsidRPr="009753D5" w:rsidRDefault="00AF46D6" w:rsidP="008F3953">
      <w:pPr>
        <w:spacing w:line="0" w:lineRule="atLeast"/>
        <w:jc w:val="center"/>
        <w:rPr>
          <w:b/>
          <w:sz w:val="22"/>
          <w:szCs w:val="22"/>
        </w:rPr>
      </w:pPr>
      <w:r>
        <w:rPr>
          <w:b/>
          <w:sz w:val="22"/>
          <w:szCs w:val="22"/>
        </w:rPr>
        <w:br w:type="page"/>
      </w:r>
      <w:r w:rsidR="00052982" w:rsidRPr="009753D5">
        <w:rPr>
          <w:b/>
          <w:sz w:val="22"/>
          <w:szCs w:val="22"/>
        </w:rPr>
        <w:lastRenderedPageBreak/>
        <w:t>Článek V</w:t>
      </w:r>
      <w:r w:rsidR="005756A2" w:rsidRPr="009753D5">
        <w:rPr>
          <w:b/>
          <w:sz w:val="22"/>
          <w:szCs w:val="22"/>
        </w:rPr>
        <w:t>I</w:t>
      </w:r>
      <w:r w:rsidR="00052982"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Default="00052982" w:rsidP="008F3953">
      <w:pPr>
        <w:pStyle w:val="Zkladntextodsazen2"/>
        <w:ind w:firstLine="0"/>
        <w:rPr>
          <w:szCs w:val="22"/>
        </w:rPr>
      </w:pPr>
    </w:p>
    <w:p w:rsidR="00AF46D6" w:rsidRPr="009753D5" w:rsidRDefault="00AF46D6"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pro projektování jiných staveb, než pro které byly zpracovány a objednateli dodány.</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hotovitel uděluje objednateli souhlas s užitím autorského díla – projektové dokumentace zpracované dle této smlouvy – vždy pro příslušnou fázi, pro niž je tato projektová dokumentace zpracována.</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Zhotovitel není oprávněn projekt poskytnout jiné osobě než objednateli.</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AF46D6">
        <w:rPr>
          <w:szCs w:val="22"/>
        </w:rPr>
        <w:t xml:space="preserve"> </w:t>
      </w:r>
      <w:r w:rsidRPr="00AF46D6">
        <w:rPr>
          <w:szCs w:val="22"/>
        </w:rPr>
        <w:t>řízení</w:t>
      </w:r>
      <w:r w:rsidRPr="006D6D4D">
        <w:rPr>
          <w:szCs w:val="22"/>
        </w:rPr>
        <w:t>.</w:t>
      </w:r>
      <w:r w:rsidRPr="009753D5">
        <w:rPr>
          <w:szCs w:val="22"/>
        </w:rPr>
        <w:t xml:space="preserve"> Použití projektové dokumentace jiným způsobem nebo její přenechání třetí osobě se považuje za podstatné</w:t>
      </w:r>
      <w:r w:rsidR="00AF46D6">
        <w:rPr>
          <w:szCs w:val="22"/>
        </w:rPr>
        <w:t xml:space="preserve"> porušení této smlouvy.</w:t>
      </w:r>
    </w:p>
    <w:p w:rsidR="00F87DF5" w:rsidRDefault="00F87DF5" w:rsidP="008F3953">
      <w:pPr>
        <w:pStyle w:val="Zkladntextodsazen2"/>
        <w:ind w:firstLine="0"/>
        <w:rPr>
          <w:szCs w:val="22"/>
        </w:rPr>
      </w:pPr>
    </w:p>
    <w:p w:rsidR="00AF46D6" w:rsidRPr="009753D5" w:rsidRDefault="00AF46D6"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AE1E50" w:rsidRPr="00D324E8" w:rsidRDefault="00AE1E50" w:rsidP="008F3953">
      <w:pPr>
        <w:numPr>
          <w:ilvl w:val="0"/>
          <w:numId w:val="10"/>
        </w:numPr>
        <w:tabs>
          <w:tab w:val="clear" w:pos="720"/>
          <w:tab w:val="num" w:pos="426"/>
        </w:tabs>
        <w:ind w:left="426" w:hanging="426"/>
        <w:jc w:val="both"/>
        <w:rPr>
          <w:sz w:val="22"/>
          <w:szCs w:val="22"/>
        </w:rPr>
      </w:pPr>
      <w:r w:rsidRPr="009753D5">
        <w:rPr>
          <w:sz w:val="22"/>
          <w:szCs w:val="22"/>
        </w:rPr>
        <w:lastRenderedPageBreak/>
        <w:t>Zhotovitel odpovídá za soulad výkazu výměr s</w:t>
      </w:r>
      <w:r w:rsidR="00C16395">
        <w:rPr>
          <w:sz w:val="22"/>
          <w:szCs w:val="22"/>
        </w:rPr>
        <w:t> </w:t>
      </w:r>
      <w:r w:rsidR="00C16395" w:rsidRPr="00D324E8">
        <w:rPr>
          <w:sz w:val="22"/>
          <w:szCs w:val="22"/>
        </w:rPr>
        <w:t xml:space="preserve">textovou a výkresovou částí </w:t>
      </w:r>
      <w:r w:rsidRPr="00D324E8">
        <w:rPr>
          <w:sz w:val="22"/>
          <w:szCs w:val="22"/>
        </w:rPr>
        <w:t>projektov</w:t>
      </w:r>
      <w:r w:rsidR="00C16395" w:rsidRPr="00D324E8">
        <w:rPr>
          <w:sz w:val="22"/>
          <w:szCs w:val="22"/>
        </w:rPr>
        <w:t>é</w:t>
      </w:r>
      <w:r w:rsidRPr="00D324E8">
        <w:rPr>
          <w:sz w:val="22"/>
          <w:szCs w:val="22"/>
        </w:rPr>
        <w:t xml:space="preserve"> dokumentac</w:t>
      </w:r>
      <w:r w:rsidR="00C16395" w:rsidRPr="00D324E8">
        <w:rPr>
          <w:sz w:val="22"/>
          <w:szCs w:val="22"/>
        </w:rPr>
        <w:t>e</w:t>
      </w:r>
      <w:r w:rsidRPr="00D324E8">
        <w:rPr>
          <w:sz w:val="22"/>
          <w:szCs w:val="22"/>
        </w:rPr>
        <w:t>. V</w:t>
      </w:r>
      <w:r w:rsidR="00323505" w:rsidRPr="00D324E8">
        <w:rPr>
          <w:sz w:val="22"/>
          <w:szCs w:val="22"/>
        </w:rPr>
        <w:t xml:space="preserve"> </w:t>
      </w:r>
      <w:r w:rsidRPr="00D324E8">
        <w:rPr>
          <w:sz w:val="22"/>
          <w:szCs w:val="22"/>
        </w:rPr>
        <w:t>případě, že se v</w:t>
      </w:r>
      <w:r w:rsidR="00323505" w:rsidRPr="00D324E8">
        <w:rPr>
          <w:sz w:val="22"/>
          <w:szCs w:val="22"/>
        </w:rPr>
        <w:t xml:space="preserve"> </w:t>
      </w:r>
      <w:r w:rsidRPr="00D324E8">
        <w:rPr>
          <w:sz w:val="22"/>
          <w:szCs w:val="22"/>
        </w:rPr>
        <w:t xml:space="preserve">průběhu realizace </w:t>
      </w:r>
      <w:r w:rsidR="00F73735" w:rsidRPr="00D324E8">
        <w:rPr>
          <w:sz w:val="22"/>
          <w:szCs w:val="22"/>
        </w:rPr>
        <w:t xml:space="preserve">stavby </w:t>
      </w:r>
      <w:r w:rsidRPr="00D324E8">
        <w:rPr>
          <w:sz w:val="22"/>
          <w:szCs w:val="22"/>
        </w:rPr>
        <w:t>objeví nesoulad těchto částí díla (neoceněné, popřípadě chybějící položky ve výkazu výměr</w:t>
      </w:r>
      <w:r w:rsidR="00A07325" w:rsidRPr="00D324E8">
        <w:rPr>
          <w:sz w:val="22"/>
          <w:szCs w:val="22"/>
        </w:rPr>
        <w:t xml:space="preserve"> či chybně uvedené množství konkrétní položky</w:t>
      </w:r>
      <w:r w:rsidRPr="00D324E8">
        <w:rPr>
          <w:sz w:val="22"/>
          <w:szCs w:val="22"/>
        </w:rPr>
        <w:t xml:space="preserve">), zhotovitel bezplatně odstraní tuto vadu díla a uhradí objednateli smluvní pokutu dle čl. </w:t>
      </w:r>
      <w:r w:rsidR="005170F5" w:rsidRPr="00D324E8">
        <w:rPr>
          <w:sz w:val="22"/>
          <w:szCs w:val="22"/>
        </w:rPr>
        <w:t>I</w:t>
      </w:r>
      <w:r w:rsidRPr="00D324E8">
        <w:rPr>
          <w:sz w:val="22"/>
          <w:szCs w:val="22"/>
        </w:rPr>
        <w:t>X</w:t>
      </w:r>
      <w:r w:rsidR="009E33BF" w:rsidRPr="00D324E8">
        <w:rPr>
          <w:sz w:val="22"/>
          <w:szCs w:val="22"/>
        </w:rPr>
        <w:t xml:space="preserve"> odst. 6 této smlouvy.</w:t>
      </w:r>
      <w:r w:rsidR="00A64BE6" w:rsidRPr="00D324E8">
        <w:rPr>
          <w:sz w:val="22"/>
          <w:szCs w:val="22"/>
        </w:rPr>
        <w:t xml:space="preserve"> Za nesoulad výkazu výměr s textovou a výkresovou částí projektové dokumentace nejsou považovány dodatečné práce vyvolané a požadované objednatelem či změny, které vznikly v důsledk</w:t>
      </w:r>
      <w:r w:rsidR="00035308">
        <w:rPr>
          <w:sz w:val="22"/>
          <w:szCs w:val="22"/>
        </w:rPr>
        <w:t>u</w:t>
      </w:r>
      <w:r w:rsidR="00A64BE6" w:rsidRPr="00D324E8">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D324E8">
        <w:rPr>
          <w:sz w:val="22"/>
          <w:szCs w:val="22"/>
        </w:rPr>
        <w:t xml:space="preserve">V případě vady </w:t>
      </w:r>
      <w:r w:rsidR="00951E49" w:rsidRPr="00D324E8">
        <w:rPr>
          <w:sz w:val="22"/>
          <w:szCs w:val="22"/>
        </w:rPr>
        <w:t xml:space="preserve">díla </w:t>
      </w:r>
      <w:r w:rsidRPr="00D324E8">
        <w:rPr>
          <w:sz w:val="22"/>
          <w:szCs w:val="22"/>
        </w:rPr>
        <w:t>dojednávají smluvní strany právo</w:t>
      </w:r>
      <w:r w:rsidRPr="009753D5">
        <w:rPr>
          <w:sz w:val="22"/>
          <w:szCs w:val="22"/>
        </w:rPr>
        <w:t xml:space="preserve">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Jednotlivé reklamační vady budou postupně číslovány a jejich pořadová čísla budou platit po celou dobu záruční lhůty.</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.4 tohoto článku.</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Default="00052982" w:rsidP="008F3953">
      <w:pPr>
        <w:jc w:val="both"/>
        <w:rPr>
          <w:sz w:val="22"/>
          <w:szCs w:val="22"/>
        </w:rPr>
      </w:pPr>
    </w:p>
    <w:p w:rsidR="00AF46D6" w:rsidRPr="009753D5" w:rsidRDefault="00AF46D6"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D324E8"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w:t>
      </w:r>
      <w:r w:rsidR="00AF46D6">
        <w:rPr>
          <w:b/>
          <w:sz w:val="22"/>
          <w:szCs w:val="22"/>
        </w:rPr>
        <w:t>2</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w:t>
      </w:r>
      <w:r w:rsidR="00AF46D6">
        <w:rPr>
          <w:b/>
          <w:sz w:val="22"/>
          <w:szCs w:val="22"/>
        </w:rPr>
        <w:t>2</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Takto vypočtená smluvní pokuta bude uplatněna za každou jednotlivou chybnou či chybějící položku.</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lastRenderedPageBreak/>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p>
    <w:p w:rsidR="00052982" w:rsidRDefault="00052982" w:rsidP="008F3953">
      <w:pPr>
        <w:rPr>
          <w:sz w:val="22"/>
          <w:szCs w:val="22"/>
        </w:rPr>
      </w:pPr>
    </w:p>
    <w:p w:rsidR="00AF46D6" w:rsidRPr="009753D5" w:rsidRDefault="00AF46D6"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AF46D6">
      <w:pP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Výpovědní lhůta činí 15 dnů od doručení výpovědi druhé smluvní straně.</w:t>
      </w:r>
    </w:p>
    <w:p w:rsidR="00AF66C1" w:rsidRPr="009753D5" w:rsidRDefault="00AF66C1" w:rsidP="008F3953">
      <w:pPr>
        <w:numPr>
          <w:ilvl w:val="0"/>
          <w:numId w:val="38"/>
        </w:numPr>
        <w:tabs>
          <w:tab w:val="left" w:pos="426"/>
        </w:tabs>
        <w:jc w:val="both"/>
        <w:rPr>
          <w:b/>
          <w:sz w:val="22"/>
          <w:szCs w:val="22"/>
        </w:rPr>
      </w:pPr>
      <w:r w:rsidRPr="009753D5">
        <w:rPr>
          <w:sz w:val="22"/>
          <w:szCs w:val="22"/>
        </w:rPr>
        <w:t>Odstoupení od smlouvy se stává účinným dnem, kdy písemné oznámení dojde druhé straně.</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právními předpisy.</w:t>
      </w:r>
    </w:p>
    <w:p w:rsidR="00F90EC0" w:rsidRDefault="00F90EC0" w:rsidP="00AF46D6">
      <w:pPr>
        <w:rPr>
          <w:b/>
          <w:sz w:val="22"/>
          <w:szCs w:val="22"/>
        </w:rPr>
      </w:pPr>
    </w:p>
    <w:p w:rsidR="00AF46D6" w:rsidRPr="009753D5" w:rsidRDefault="00AF46D6" w:rsidP="00AF46D6">
      <w:pP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AF46D6">
      <w:pPr>
        <w:pStyle w:val="Zkladntextodsazen2"/>
        <w:ind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AF46D6">
        <w:rPr>
          <w:szCs w:val="22"/>
        </w:rPr>
        <w:t>p. Jiří Pěknic</w:t>
      </w:r>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w:t>
      </w:r>
      <w:proofErr w:type="spellStart"/>
      <w:r w:rsidRPr="009753D5">
        <w:rPr>
          <w:sz w:val="22"/>
          <w:szCs w:val="22"/>
        </w:rPr>
        <w:t>insolvenčního</w:t>
      </w:r>
      <w:proofErr w:type="spellEnd"/>
      <w:r w:rsidRPr="009753D5">
        <w:rPr>
          <w:sz w:val="22"/>
          <w:szCs w:val="22"/>
        </w:rPr>
        <w:t xml:space="preserve"> řízení.</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lastRenderedPageBreak/>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w:t>
      </w:r>
    </w:p>
    <w:p w:rsidR="00052982" w:rsidRDefault="00052982" w:rsidP="008F3953">
      <w:pPr>
        <w:spacing w:line="240" w:lineRule="atLeast"/>
        <w:jc w:val="both"/>
        <w:rPr>
          <w:sz w:val="22"/>
          <w:szCs w:val="22"/>
        </w:rPr>
      </w:pPr>
    </w:p>
    <w:p w:rsidR="00AF46D6" w:rsidRPr="009753D5" w:rsidRDefault="00AF46D6"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AF46D6">
      <w:pPr>
        <w:spacing w:line="240" w:lineRule="atLeast"/>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w:t>
      </w:r>
      <w:r w:rsidR="00011CBE">
        <w:rPr>
          <w:sz w:val="22"/>
          <w:szCs w:val="22"/>
        </w:rPr>
        <w:t>dvou</w:t>
      </w:r>
      <w:r w:rsidRPr="009753D5">
        <w:rPr>
          <w:sz w:val="22"/>
          <w:szCs w:val="22"/>
        </w:rPr>
        <w:t xml:space="preserve"> vyhotoveních, ze kterých </w:t>
      </w:r>
      <w:r w:rsidR="00011CBE">
        <w:rPr>
          <w:sz w:val="22"/>
          <w:szCs w:val="22"/>
        </w:rPr>
        <w:t>jedno</w:t>
      </w:r>
      <w:r w:rsidR="001C5A9B">
        <w:rPr>
          <w:sz w:val="22"/>
          <w:szCs w:val="22"/>
        </w:rPr>
        <w:t xml:space="preserve"> </w:t>
      </w:r>
      <w:r w:rsidRPr="009753D5">
        <w:rPr>
          <w:sz w:val="22"/>
          <w:szCs w:val="22"/>
        </w:rPr>
        <w:t xml:space="preserve">obdrží objednatel a </w:t>
      </w:r>
      <w:r w:rsidR="00011CBE">
        <w:rPr>
          <w:sz w:val="22"/>
          <w:szCs w:val="22"/>
        </w:rPr>
        <w:t>jedno</w:t>
      </w:r>
      <w:r w:rsidRPr="009753D5">
        <w:rPr>
          <w:sz w:val="22"/>
          <w:szCs w:val="22"/>
        </w:rPr>
        <w:t xml:space="preserve"> zhotovitel.</w:t>
      </w:r>
    </w:p>
    <w:p w:rsidR="00746790" w:rsidRPr="00D324E8" w:rsidRDefault="00746790" w:rsidP="008F3953">
      <w:pPr>
        <w:numPr>
          <w:ilvl w:val="0"/>
          <w:numId w:val="13"/>
        </w:numPr>
        <w:tabs>
          <w:tab w:val="clear" w:pos="720"/>
          <w:tab w:val="num" w:pos="426"/>
        </w:tabs>
        <w:ind w:left="426" w:hanging="426"/>
        <w:jc w:val="both"/>
        <w:rPr>
          <w:sz w:val="22"/>
          <w:szCs w:val="22"/>
        </w:rPr>
      </w:pPr>
      <w:r w:rsidRPr="00D324E8">
        <w:rPr>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627AF0" w:rsidRDefault="00011CBE" w:rsidP="008F3953">
      <w:pPr>
        <w:numPr>
          <w:ilvl w:val="0"/>
          <w:numId w:val="13"/>
        </w:numPr>
        <w:tabs>
          <w:tab w:val="clear" w:pos="720"/>
          <w:tab w:val="num" w:pos="426"/>
        </w:tabs>
        <w:ind w:left="426" w:hanging="426"/>
        <w:jc w:val="both"/>
        <w:rPr>
          <w:sz w:val="22"/>
          <w:szCs w:val="22"/>
        </w:rPr>
      </w:pPr>
      <w:r w:rsidRPr="00BF1B7D">
        <w:rPr>
          <w:sz w:val="22"/>
          <w:szCs w:val="22"/>
        </w:rPr>
        <w:t xml:space="preserve">Znění této smlouvy je v souladu se vzorovou smlouvou schválenou usnesením </w:t>
      </w:r>
      <w:proofErr w:type="spellStart"/>
      <w:r w:rsidRPr="00BF1B7D">
        <w:rPr>
          <w:sz w:val="22"/>
          <w:szCs w:val="22"/>
        </w:rPr>
        <w:t>RMě</w:t>
      </w:r>
      <w:proofErr w:type="spellEnd"/>
      <w:r w:rsidRPr="00BF1B7D">
        <w:rPr>
          <w:sz w:val="22"/>
          <w:szCs w:val="22"/>
        </w:rPr>
        <w:t xml:space="preserve"> č. </w:t>
      </w:r>
      <w:r>
        <w:rPr>
          <w:sz w:val="22"/>
          <w:szCs w:val="22"/>
        </w:rPr>
        <w:t>966/30R/2016</w:t>
      </w:r>
      <w:r w:rsidRPr="00BF1B7D">
        <w:rPr>
          <w:bCs/>
          <w:sz w:val="22"/>
          <w:szCs w:val="22"/>
        </w:rPr>
        <w:t xml:space="preserve"> ze dne </w:t>
      </w:r>
      <w:r>
        <w:rPr>
          <w:bCs/>
          <w:sz w:val="22"/>
          <w:szCs w:val="22"/>
        </w:rPr>
        <w:t>27. 9. 2016.</w:t>
      </w:r>
      <w:r w:rsidRPr="00BF1B7D">
        <w:rPr>
          <w:bCs/>
          <w:sz w:val="22"/>
          <w:szCs w:val="22"/>
        </w:rPr>
        <w:t xml:space="preserve"> </w:t>
      </w:r>
      <w:r w:rsidRPr="00BF1B7D">
        <w:rPr>
          <w:sz w:val="22"/>
          <w:szCs w:val="22"/>
        </w:rPr>
        <w:t xml:space="preserve">Zadání zakázky a uzavření smlouvy o dílo bylo schváleno usnesením </w:t>
      </w:r>
      <w:proofErr w:type="spellStart"/>
      <w:r>
        <w:rPr>
          <w:sz w:val="22"/>
          <w:szCs w:val="22"/>
        </w:rPr>
        <w:t>RMě</w:t>
      </w:r>
      <w:proofErr w:type="spellEnd"/>
      <w:r>
        <w:rPr>
          <w:sz w:val="22"/>
          <w:szCs w:val="22"/>
        </w:rPr>
        <w:t xml:space="preserve"> č</w:t>
      </w:r>
      <w:r w:rsidRPr="00BF1B7D">
        <w:rPr>
          <w:sz w:val="22"/>
          <w:szCs w:val="22"/>
        </w:rPr>
        <w:t>.</w:t>
      </w:r>
      <w:r>
        <w:rPr>
          <w:sz w:val="22"/>
          <w:szCs w:val="22"/>
        </w:rPr>
        <w:t xml:space="preserve"> </w:t>
      </w:r>
      <w:bookmarkStart w:id="0" w:name="OLE_LINK1"/>
      <w:r w:rsidRPr="00F16A41">
        <w:rPr>
          <w:bCs/>
          <w:sz w:val="22"/>
          <w:szCs w:val="22"/>
        </w:rPr>
        <w:t>22/2R/2018</w:t>
      </w:r>
      <w:bookmarkEnd w:id="0"/>
      <w:r>
        <w:rPr>
          <w:sz w:val="22"/>
          <w:szCs w:val="22"/>
        </w:rPr>
        <w:t xml:space="preserve"> </w:t>
      </w:r>
      <w:r w:rsidRPr="00BF1B7D">
        <w:rPr>
          <w:sz w:val="22"/>
          <w:szCs w:val="22"/>
        </w:rPr>
        <w:t>ze dne</w:t>
      </w:r>
      <w:r>
        <w:rPr>
          <w:sz w:val="22"/>
          <w:szCs w:val="22"/>
        </w:rPr>
        <w:t xml:space="preserve"> 10. 1. 2018.</w:t>
      </w:r>
    </w:p>
    <w:p w:rsidR="00912307" w:rsidRPr="009753D5" w:rsidRDefault="00912307" w:rsidP="00011CBE">
      <w:pPr>
        <w:spacing w:line="0" w:lineRule="atLeast"/>
        <w:jc w:val="both"/>
        <w:rPr>
          <w:sz w:val="22"/>
          <w:szCs w:val="22"/>
        </w:rPr>
      </w:pPr>
    </w:p>
    <w:p w:rsidR="00052982" w:rsidRPr="009753D5" w:rsidRDefault="00052982" w:rsidP="008F3953">
      <w:pPr>
        <w:spacing w:line="0" w:lineRule="atLeast"/>
        <w:jc w:val="both"/>
        <w:rPr>
          <w:sz w:val="22"/>
          <w:szCs w:val="22"/>
        </w:rPr>
      </w:pPr>
    </w:p>
    <w:p w:rsidR="00052982" w:rsidRPr="00011CBE" w:rsidRDefault="00052982" w:rsidP="008F3953">
      <w:pPr>
        <w:spacing w:line="360" w:lineRule="auto"/>
        <w:jc w:val="both"/>
        <w:rPr>
          <w:sz w:val="22"/>
          <w:szCs w:val="22"/>
        </w:rPr>
      </w:pPr>
      <w:r w:rsidRPr="009753D5">
        <w:rPr>
          <w:sz w:val="22"/>
          <w:szCs w:val="22"/>
        </w:rPr>
        <w:t xml:space="preserve"> V</w:t>
      </w:r>
      <w:r w:rsidR="00011CBE">
        <w:rPr>
          <w:sz w:val="22"/>
          <w:szCs w:val="22"/>
        </w:rPr>
        <w:t xml:space="preserve"> Táboře </w:t>
      </w:r>
      <w:proofErr w:type="gramStart"/>
      <w:r w:rsidR="005F6183" w:rsidRPr="00011CBE">
        <w:rPr>
          <w:sz w:val="22"/>
          <w:szCs w:val="22"/>
        </w:rPr>
        <w:t>dne ....................</w:t>
      </w:r>
      <w:r w:rsidR="005F6183" w:rsidRPr="00011CBE">
        <w:rPr>
          <w:sz w:val="22"/>
          <w:szCs w:val="22"/>
        </w:rPr>
        <w:tab/>
      </w:r>
      <w:r w:rsidR="00011CBE">
        <w:rPr>
          <w:sz w:val="22"/>
          <w:szCs w:val="22"/>
        </w:rPr>
        <w:tab/>
      </w:r>
      <w:r w:rsidRPr="00011CBE">
        <w:rPr>
          <w:sz w:val="22"/>
          <w:szCs w:val="22"/>
        </w:rPr>
        <w:tab/>
      </w:r>
      <w:r w:rsidR="005F6183" w:rsidRPr="00011CBE">
        <w:rPr>
          <w:sz w:val="22"/>
          <w:szCs w:val="22"/>
        </w:rPr>
        <w:tab/>
      </w:r>
      <w:r w:rsidRPr="00011CBE">
        <w:rPr>
          <w:sz w:val="22"/>
          <w:szCs w:val="22"/>
        </w:rPr>
        <w:t>V</w:t>
      </w:r>
      <w:r w:rsidR="005F6183" w:rsidRPr="00011CBE">
        <w:rPr>
          <w:sz w:val="22"/>
          <w:szCs w:val="22"/>
        </w:rPr>
        <w:t xml:space="preserve"> </w:t>
      </w:r>
      <w:r w:rsidRPr="00011CBE">
        <w:rPr>
          <w:sz w:val="22"/>
          <w:szCs w:val="22"/>
        </w:rPr>
        <w:t>Jindřichově</w:t>
      </w:r>
      <w:proofErr w:type="gramEnd"/>
      <w:r w:rsidRPr="00011CBE">
        <w:rPr>
          <w:sz w:val="22"/>
          <w:szCs w:val="22"/>
        </w:rPr>
        <w:t xml:space="preserve"> Hradci dne ..................... </w:t>
      </w:r>
    </w:p>
    <w:p w:rsidR="00052982" w:rsidRDefault="00052982" w:rsidP="008F3953">
      <w:pPr>
        <w:spacing w:line="360" w:lineRule="auto"/>
        <w:rPr>
          <w:sz w:val="22"/>
          <w:szCs w:val="22"/>
        </w:rPr>
      </w:pPr>
    </w:p>
    <w:p w:rsidR="00011CBE" w:rsidRDefault="00011CBE" w:rsidP="008F3953">
      <w:pPr>
        <w:spacing w:line="360" w:lineRule="auto"/>
        <w:rPr>
          <w:sz w:val="22"/>
          <w:szCs w:val="22"/>
        </w:rPr>
      </w:pPr>
    </w:p>
    <w:p w:rsidR="00011CBE" w:rsidRDefault="00011CBE" w:rsidP="008F3953">
      <w:pPr>
        <w:spacing w:line="360" w:lineRule="auto"/>
        <w:rPr>
          <w:sz w:val="22"/>
          <w:szCs w:val="22"/>
        </w:rPr>
      </w:pPr>
    </w:p>
    <w:p w:rsidR="00011CBE" w:rsidRDefault="00011CBE" w:rsidP="008F3953">
      <w:pPr>
        <w:spacing w:line="360" w:lineRule="auto"/>
        <w:rPr>
          <w:sz w:val="22"/>
          <w:szCs w:val="22"/>
        </w:rPr>
      </w:pPr>
    </w:p>
    <w:p w:rsidR="00011CBE" w:rsidRPr="00011CBE" w:rsidRDefault="00011CBE" w:rsidP="008F3953">
      <w:pPr>
        <w:spacing w:line="360" w:lineRule="auto"/>
        <w:rPr>
          <w:sz w:val="22"/>
          <w:szCs w:val="22"/>
        </w:rPr>
      </w:pPr>
    </w:p>
    <w:p w:rsidR="00052982" w:rsidRPr="009753D5" w:rsidRDefault="00052982" w:rsidP="008F3953">
      <w:pPr>
        <w:spacing w:line="360" w:lineRule="auto"/>
        <w:rPr>
          <w:sz w:val="22"/>
          <w:szCs w:val="22"/>
        </w:rPr>
      </w:pPr>
      <w:r w:rsidRPr="00011CBE">
        <w:rPr>
          <w:sz w:val="22"/>
          <w:szCs w:val="22"/>
        </w:rPr>
        <w:t>...........................................................</w:t>
      </w:r>
      <w:r w:rsidRPr="009753D5">
        <w:rPr>
          <w:sz w:val="22"/>
          <w:szCs w:val="22"/>
        </w:rPr>
        <w:t xml:space="preserve"> </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8F3953">
      <w:pPr>
        <w:spacing w:line="360" w:lineRule="auto"/>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011CBE" w:rsidP="00011CBE">
      <w:pPr>
        <w:rPr>
          <w:sz w:val="22"/>
          <w:szCs w:val="22"/>
        </w:rPr>
      </w:pPr>
      <w:r>
        <w:rPr>
          <w:sz w:val="22"/>
          <w:szCs w:val="22"/>
        </w:rPr>
        <w:t>p. Jiří Pěknic, jednatel společnosti</w:t>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FCD" w:rsidRDefault="006C7FCD">
      <w:r>
        <w:separator/>
      </w:r>
    </w:p>
  </w:endnote>
  <w:endnote w:type="continuationSeparator" w:id="0">
    <w:p w:rsidR="006C7FCD" w:rsidRDefault="006C7F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2E1DA3">
    <w:pPr>
      <w:pStyle w:val="Zpat"/>
      <w:jc w:val="right"/>
    </w:pPr>
    <w:fldSimple w:instr=" PAGE   \* MERGEFORMAT ">
      <w:r w:rsidR="00DC2E0D">
        <w:rPr>
          <w:noProof/>
        </w:rPr>
        <w:t>1</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FCD" w:rsidRDefault="006C7FCD">
      <w:r>
        <w:separator/>
      </w:r>
    </w:p>
  </w:footnote>
  <w:footnote w:type="continuationSeparator" w:id="0">
    <w:p w:rsidR="006C7FCD" w:rsidRDefault="006C7F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7218F1"/>
    <w:multiLevelType w:val="multilevel"/>
    <w:tmpl w:val="B7363002"/>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9">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0">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1">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2">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5"/>
  </w:num>
  <w:num w:numId="3">
    <w:abstractNumId w:val="29"/>
  </w:num>
  <w:num w:numId="4">
    <w:abstractNumId w:val="40"/>
  </w:num>
  <w:num w:numId="5">
    <w:abstractNumId w:val="30"/>
  </w:num>
  <w:num w:numId="6">
    <w:abstractNumId w:val="16"/>
  </w:num>
  <w:num w:numId="7">
    <w:abstractNumId w:val="5"/>
  </w:num>
  <w:num w:numId="8">
    <w:abstractNumId w:val="21"/>
  </w:num>
  <w:num w:numId="9">
    <w:abstractNumId w:val="3"/>
  </w:num>
  <w:num w:numId="10">
    <w:abstractNumId w:val="18"/>
  </w:num>
  <w:num w:numId="11">
    <w:abstractNumId w:val="31"/>
  </w:num>
  <w:num w:numId="12">
    <w:abstractNumId w:val="25"/>
  </w:num>
  <w:num w:numId="13">
    <w:abstractNumId w:val="26"/>
  </w:num>
  <w:num w:numId="14">
    <w:abstractNumId w:val="6"/>
  </w:num>
  <w:num w:numId="15">
    <w:abstractNumId w:val="27"/>
  </w:num>
  <w:num w:numId="16">
    <w:abstractNumId w:val="13"/>
  </w:num>
  <w:num w:numId="17">
    <w:abstractNumId w:val="12"/>
  </w:num>
  <w:num w:numId="18">
    <w:abstractNumId w:val="24"/>
  </w:num>
  <w:num w:numId="19">
    <w:abstractNumId w:val="41"/>
  </w:num>
  <w:num w:numId="20">
    <w:abstractNumId w:val="14"/>
  </w:num>
  <w:num w:numId="21">
    <w:abstractNumId w:val="37"/>
  </w:num>
  <w:num w:numId="22">
    <w:abstractNumId w:val="9"/>
  </w:num>
  <w:num w:numId="23">
    <w:abstractNumId w:val="32"/>
  </w:num>
  <w:num w:numId="24">
    <w:abstractNumId w:val="20"/>
  </w:num>
  <w:num w:numId="25">
    <w:abstractNumId w:val="33"/>
  </w:num>
  <w:num w:numId="26">
    <w:abstractNumId w:val="11"/>
  </w:num>
  <w:num w:numId="27">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6"/>
  </w:num>
  <w:num w:numId="29">
    <w:abstractNumId w:val="34"/>
  </w:num>
  <w:num w:numId="30">
    <w:abstractNumId w:val="7"/>
  </w:num>
  <w:num w:numId="31">
    <w:abstractNumId w:val="43"/>
  </w:num>
  <w:num w:numId="32">
    <w:abstractNumId w:val="35"/>
  </w:num>
  <w:num w:numId="33">
    <w:abstractNumId w:val="2"/>
  </w:num>
  <w:num w:numId="34">
    <w:abstractNumId w:val="38"/>
  </w:num>
  <w:num w:numId="35">
    <w:abstractNumId w:val="4"/>
  </w:num>
  <w:num w:numId="36">
    <w:abstractNumId w:val="0"/>
  </w:num>
  <w:num w:numId="37">
    <w:abstractNumId w:val="28"/>
  </w:num>
  <w:num w:numId="38">
    <w:abstractNumId w:val="22"/>
  </w:num>
  <w:num w:numId="39">
    <w:abstractNumId w:val="42"/>
  </w:num>
  <w:num w:numId="40">
    <w:abstractNumId w:val="44"/>
  </w:num>
  <w:num w:numId="41">
    <w:abstractNumId w:val="10"/>
  </w:num>
  <w:num w:numId="42">
    <w:abstractNumId w:val="15"/>
  </w:num>
  <w:num w:numId="43">
    <w:abstractNumId w:val="23"/>
  </w:num>
  <w:num w:numId="44">
    <w:abstractNumId w:val="19"/>
  </w:num>
  <w:num w:numId="45">
    <w:abstractNumId w:val="36"/>
  </w:num>
  <w:num w:numId="46">
    <w:abstractNumId w:val="8"/>
  </w:num>
  <w:num w:numId="47">
    <w:abstractNumId w:val="39"/>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1CBE"/>
    <w:rsid w:val="00014676"/>
    <w:rsid w:val="00020394"/>
    <w:rsid w:val="00035308"/>
    <w:rsid w:val="00037F66"/>
    <w:rsid w:val="00045538"/>
    <w:rsid w:val="00052982"/>
    <w:rsid w:val="000567F5"/>
    <w:rsid w:val="000628EC"/>
    <w:rsid w:val="0006592A"/>
    <w:rsid w:val="00077A52"/>
    <w:rsid w:val="00096DFB"/>
    <w:rsid w:val="000B0AF0"/>
    <w:rsid w:val="000B615E"/>
    <w:rsid w:val="000B69AE"/>
    <w:rsid w:val="000C4AB4"/>
    <w:rsid w:val="0011473E"/>
    <w:rsid w:val="00115D12"/>
    <w:rsid w:val="00124378"/>
    <w:rsid w:val="00144002"/>
    <w:rsid w:val="0015075D"/>
    <w:rsid w:val="001571FE"/>
    <w:rsid w:val="0016429B"/>
    <w:rsid w:val="001658C9"/>
    <w:rsid w:val="00194F2E"/>
    <w:rsid w:val="0019752E"/>
    <w:rsid w:val="001B1FDD"/>
    <w:rsid w:val="001C5A9B"/>
    <w:rsid w:val="001C669A"/>
    <w:rsid w:val="001D24E4"/>
    <w:rsid w:val="001D4E1D"/>
    <w:rsid w:val="001E76C0"/>
    <w:rsid w:val="001F5EB9"/>
    <w:rsid w:val="0020538B"/>
    <w:rsid w:val="00217BB0"/>
    <w:rsid w:val="00227F74"/>
    <w:rsid w:val="00233CA9"/>
    <w:rsid w:val="00244286"/>
    <w:rsid w:val="002B39CA"/>
    <w:rsid w:val="002B5FAE"/>
    <w:rsid w:val="002D1622"/>
    <w:rsid w:val="002E1DA3"/>
    <w:rsid w:val="002F4621"/>
    <w:rsid w:val="00323505"/>
    <w:rsid w:val="00331FF5"/>
    <w:rsid w:val="00363B64"/>
    <w:rsid w:val="003C0B4D"/>
    <w:rsid w:val="003D2B2F"/>
    <w:rsid w:val="003D6B9C"/>
    <w:rsid w:val="003F35B0"/>
    <w:rsid w:val="0040060A"/>
    <w:rsid w:val="00402CD3"/>
    <w:rsid w:val="0041411F"/>
    <w:rsid w:val="00422741"/>
    <w:rsid w:val="004257F2"/>
    <w:rsid w:val="004328D6"/>
    <w:rsid w:val="0043625E"/>
    <w:rsid w:val="004474D4"/>
    <w:rsid w:val="0046639A"/>
    <w:rsid w:val="00471374"/>
    <w:rsid w:val="004824BE"/>
    <w:rsid w:val="00483684"/>
    <w:rsid w:val="004935AA"/>
    <w:rsid w:val="004A5A8B"/>
    <w:rsid w:val="004E2633"/>
    <w:rsid w:val="00503141"/>
    <w:rsid w:val="00503D93"/>
    <w:rsid w:val="0050496E"/>
    <w:rsid w:val="005111F6"/>
    <w:rsid w:val="00511D6D"/>
    <w:rsid w:val="005124E4"/>
    <w:rsid w:val="005170F5"/>
    <w:rsid w:val="00540348"/>
    <w:rsid w:val="00555104"/>
    <w:rsid w:val="00562A80"/>
    <w:rsid w:val="00564AE4"/>
    <w:rsid w:val="005756A2"/>
    <w:rsid w:val="00580A08"/>
    <w:rsid w:val="00583E70"/>
    <w:rsid w:val="005A6E3B"/>
    <w:rsid w:val="005C4CF9"/>
    <w:rsid w:val="005E05B1"/>
    <w:rsid w:val="005E660B"/>
    <w:rsid w:val="005F6183"/>
    <w:rsid w:val="00601396"/>
    <w:rsid w:val="006023EE"/>
    <w:rsid w:val="006031AF"/>
    <w:rsid w:val="00627AF0"/>
    <w:rsid w:val="00657108"/>
    <w:rsid w:val="00664AD8"/>
    <w:rsid w:val="00674041"/>
    <w:rsid w:val="00697E3B"/>
    <w:rsid w:val="006A1C3D"/>
    <w:rsid w:val="006A5ECD"/>
    <w:rsid w:val="006B4BA1"/>
    <w:rsid w:val="006C7FCD"/>
    <w:rsid w:val="006D6AA4"/>
    <w:rsid w:val="006D6D4D"/>
    <w:rsid w:val="006E258E"/>
    <w:rsid w:val="006E42D9"/>
    <w:rsid w:val="006E4BBA"/>
    <w:rsid w:val="00726B48"/>
    <w:rsid w:val="007271BF"/>
    <w:rsid w:val="0072742E"/>
    <w:rsid w:val="00730854"/>
    <w:rsid w:val="00746790"/>
    <w:rsid w:val="007726F1"/>
    <w:rsid w:val="00775C71"/>
    <w:rsid w:val="00783D73"/>
    <w:rsid w:val="00792C6F"/>
    <w:rsid w:val="007A4C9E"/>
    <w:rsid w:val="007A6AC3"/>
    <w:rsid w:val="007A6E2A"/>
    <w:rsid w:val="007B4720"/>
    <w:rsid w:val="007C5226"/>
    <w:rsid w:val="007E0121"/>
    <w:rsid w:val="007F5691"/>
    <w:rsid w:val="008111FA"/>
    <w:rsid w:val="00811F29"/>
    <w:rsid w:val="00840311"/>
    <w:rsid w:val="00842875"/>
    <w:rsid w:val="008A252C"/>
    <w:rsid w:val="008B6D84"/>
    <w:rsid w:val="008E7093"/>
    <w:rsid w:val="008F3953"/>
    <w:rsid w:val="008F3F57"/>
    <w:rsid w:val="008F5D3C"/>
    <w:rsid w:val="00912307"/>
    <w:rsid w:val="00916D9A"/>
    <w:rsid w:val="009215B1"/>
    <w:rsid w:val="00941F56"/>
    <w:rsid w:val="00943986"/>
    <w:rsid w:val="009465ED"/>
    <w:rsid w:val="00951E49"/>
    <w:rsid w:val="009543C7"/>
    <w:rsid w:val="00961697"/>
    <w:rsid w:val="00966AAD"/>
    <w:rsid w:val="009712C9"/>
    <w:rsid w:val="009753D5"/>
    <w:rsid w:val="0099216F"/>
    <w:rsid w:val="009A1AEB"/>
    <w:rsid w:val="009C1F6E"/>
    <w:rsid w:val="009C568E"/>
    <w:rsid w:val="009C6D74"/>
    <w:rsid w:val="009C6E1D"/>
    <w:rsid w:val="009D02F2"/>
    <w:rsid w:val="009D262F"/>
    <w:rsid w:val="009E33BF"/>
    <w:rsid w:val="00A07325"/>
    <w:rsid w:val="00A177F9"/>
    <w:rsid w:val="00A40D69"/>
    <w:rsid w:val="00A418A4"/>
    <w:rsid w:val="00A51F25"/>
    <w:rsid w:val="00A56A09"/>
    <w:rsid w:val="00A636CD"/>
    <w:rsid w:val="00A64672"/>
    <w:rsid w:val="00A64BE6"/>
    <w:rsid w:val="00A80E04"/>
    <w:rsid w:val="00AA3988"/>
    <w:rsid w:val="00AA4542"/>
    <w:rsid w:val="00AC3CCA"/>
    <w:rsid w:val="00AD7CA2"/>
    <w:rsid w:val="00AE114E"/>
    <w:rsid w:val="00AE1E50"/>
    <w:rsid w:val="00AE3079"/>
    <w:rsid w:val="00AE5EB3"/>
    <w:rsid w:val="00AE7B75"/>
    <w:rsid w:val="00AF46D6"/>
    <w:rsid w:val="00AF66C1"/>
    <w:rsid w:val="00B26D32"/>
    <w:rsid w:val="00B705E8"/>
    <w:rsid w:val="00B752C4"/>
    <w:rsid w:val="00B7608E"/>
    <w:rsid w:val="00B960C5"/>
    <w:rsid w:val="00B96D4E"/>
    <w:rsid w:val="00BA436A"/>
    <w:rsid w:val="00BB706A"/>
    <w:rsid w:val="00BC49F8"/>
    <w:rsid w:val="00BD7D7D"/>
    <w:rsid w:val="00C1570D"/>
    <w:rsid w:val="00C16395"/>
    <w:rsid w:val="00C306BA"/>
    <w:rsid w:val="00C34CC9"/>
    <w:rsid w:val="00C35AD6"/>
    <w:rsid w:val="00C43E10"/>
    <w:rsid w:val="00C45019"/>
    <w:rsid w:val="00C55420"/>
    <w:rsid w:val="00C6042F"/>
    <w:rsid w:val="00C64640"/>
    <w:rsid w:val="00C66E23"/>
    <w:rsid w:val="00C74C1D"/>
    <w:rsid w:val="00C84A94"/>
    <w:rsid w:val="00C95D15"/>
    <w:rsid w:val="00C97BF5"/>
    <w:rsid w:val="00CA06B3"/>
    <w:rsid w:val="00CA08D3"/>
    <w:rsid w:val="00CB1A8A"/>
    <w:rsid w:val="00CB3DBC"/>
    <w:rsid w:val="00CB592E"/>
    <w:rsid w:val="00CC2BCD"/>
    <w:rsid w:val="00CC6469"/>
    <w:rsid w:val="00CE747E"/>
    <w:rsid w:val="00D16720"/>
    <w:rsid w:val="00D17661"/>
    <w:rsid w:val="00D324E8"/>
    <w:rsid w:val="00D33934"/>
    <w:rsid w:val="00D37A6F"/>
    <w:rsid w:val="00D51CC3"/>
    <w:rsid w:val="00D65AAC"/>
    <w:rsid w:val="00D933F4"/>
    <w:rsid w:val="00DB2461"/>
    <w:rsid w:val="00DC2E0D"/>
    <w:rsid w:val="00E10AC4"/>
    <w:rsid w:val="00E158B9"/>
    <w:rsid w:val="00E17A64"/>
    <w:rsid w:val="00E21C27"/>
    <w:rsid w:val="00E34445"/>
    <w:rsid w:val="00E85667"/>
    <w:rsid w:val="00E9606E"/>
    <w:rsid w:val="00EB2CA8"/>
    <w:rsid w:val="00ED23B9"/>
    <w:rsid w:val="00EE29F5"/>
    <w:rsid w:val="00EF2180"/>
    <w:rsid w:val="00F26519"/>
    <w:rsid w:val="00F3516E"/>
    <w:rsid w:val="00F37F02"/>
    <w:rsid w:val="00F54D6A"/>
    <w:rsid w:val="00F616A0"/>
    <w:rsid w:val="00F621AD"/>
    <w:rsid w:val="00F73735"/>
    <w:rsid w:val="00F87DF5"/>
    <w:rsid w:val="00F90EC0"/>
    <w:rsid w:val="00FA0CBE"/>
    <w:rsid w:val="00FA3706"/>
    <w:rsid w:val="00FB799F"/>
    <w:rsid w:val="00FD5760"/>
    <w:rsid w:val="00FE73D7"/>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3217</Words>
  <Characters>18984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22157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2018-04-09T13:48:00Z</cp:lastPrinted>
  <dcterms:created xsi:type="dcterms:W3CDTF">2018-05-17T13:13:00Z</dcterms:created>
  <dcterms:modified xsi:type="dcterms:W3CDTF">2018-05-17T13:13:00Z</dcterms:modified>
</cp:coreProperties>
</file>