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186" w:rsidRDefault="00FC586A">
      <w:pPr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653540" cy="586740"/>
            <wp:effectExtent l="0" t="0" r="0" b="0"/>
            <wp:docPr id="2" name="obrázek 1" descr="C:\Users\SEKRET~1.SUS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~1.SUS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186" w:rsidRDefault="00EB47F7">
      <w:pPr>
        <w:pStyle w:val="Titulekobrzku0"/>
        <w:shd w:val="clear" w:color="auto" w:fill="auto"/>
        <w:spacing w:line="160" w:lineRule="exact"/>
      </w:pPr>
      <w:r>
        <w:rPr>
          <w:rStyle w:val="Titulekobrzku1"/>
        </w:rPr>
        <w:t>společnost s ručením omezeným</w:t>
      </w:r>
    </w:p>
    <w:p w:rsidR="008B4186" w:rsidRDefault="00EB47F7">
      <w:pPr>
        <w:pStyle w:val="Zkladntext30"/>
        <w:shd w:val="clear" w:color="auto" w:fill="auto"/>
        <w:spacing w:line="360" w:lineRule="exact"/>
      </w:pPr>
      <w:r>
        <w:rPr>
          <w:rStyle w:val="Zkladntext31"/>
          <w:b/>
          <w:bCs/>
        </w:rPr>
        <w:t>®</w:t>
      </w:r>
    </w:p>
    <w:p w:rsidR="008B4186" w:rsidRDefault="00EB47F7">
      <w:pPr>
        <w:pStyle w:val="Zkladntext40"/>
        <w:shd w:val="clear" w:color="auto" w:fill="auto"/>
        <w:tabs>
          <w:tab w:val="left" w:pos="5818"/>
        </w:tabs>
        <w:jc w:val="left"/>
      </w:pPr>
      <w:r>
        <w:t>Koliště 1965/</w:t>
      </w:r>
      <w:proofErr w:type="gramStart"/>
      <w:r>
        <w:t>13a</w:t>
      </w:r>
      <w:proofErr w:type="gramEnd"/>
      <w:r>
        <w:tab/>
        <w:t>tel. +420 541 211 237, tel. +420 541 240 807</w:t>
      </w:r>
    </w:p>
    <w:p w:rsidR="008B4186" w:rsidRDefault="00EB47F7">
      <w:pPr>
        <w:pStyle w:val="Zkladntext40"/>
        <w:shd w:val="clear" w:color="auto" w:fill="auto"/>
        <w:tabs>
          <w:tab w:val="left" w:pos="7555"/>
        </w:tabs>
        <w:jc w:val="left"/>
      </w:pPr>
      <w:r>
        <w:t>602 00 B r n o ČESKÁ REPUBLIKA</w:t>
      </w:r>
      <w:r>
        <w:tab/>
      </w:r>
      <w:hyperlink r:id="rId8" w:history="1">
        <w:r>
          <w:rPr>
            <w:rStyle w:val="Hypertextovodkaz"/>
            <w:lang w:val="en-US" w:eastAsia="en-US" w:bidi="en-US"/>
          </w:rPr>
          <w:t>www.topauditing.cz</w:t>
        </w:r>
      </w:hyperlink>
    </w:p>
    <w:p w:rsidR="008B4186" w:rsidRDefault="00EB47F7">
      <w:pPr>
        <w:pStyle w:val="Zkladntext40"/>
        <w:shd w:val="clear" w:color="auto" w:fill="auto"/>
        <w:tabs>
          <w:tab w:val="left" w:pos="6878"/>
        </w:tabs>
        <w:jc w:val="left"/>
      </w:pPr>
      <w:r>
        <w:t>Obch. rejstřík KS v Brně C 4855, IČ: 454 77</w:t>
      </w:r>
      <w:r w:rsidR="00941CCD">
        <w:t> </w:t>
      </w:r>
      <w:r>
        <w:t>639</w:t>
      </w:r>
      <w:r>
        <w:tab/>
        <w:t xml:space="preserve">e-mail: </w:t>
      </w:r>
      <w:hyperlink r:id="rId9" w:history="1">
        <w:r>
          <w:rPr>
            <w:rStyle w:val="Hypertextovodkaz"/>
            <w:lang w:val="en-US" w:eastAsia="en-US" w:bidi="en-US"/>
          </w:rPr>
          <w:t>audit@topauditing.cz</w:t>
        </w:r>
      </w:hyperlink>
    </w:p>
    <w:p w:rsidR="00941CCD" w:rsidRDefault="00941CCD">
      <w:pPr>
        <w:pStyle w:val="Zkladntext50"/>
        <w:shd w:val="clear" w:color="auto" w:fill="auto"/>
        <w:spacing w:line="240" w:lineRule="exact"/>
        <w:jc w:val="left"/>
      </w:pPr>
    </w:p>
    <w:p w:rsidR="00941CCD" w:rsidRDefault="00941CCD">
      <w:pPr>
        <w:pStyle w:val="Zkladntext50"/>
        <w:shd w:val="clear" w:color="auto" w:fill="auto"/>
        <w:spacing w:line="240" w:lineRule="exact"/>
        <w:jc w:val="left"/>
      </w:pPr>
    </w:p>
    <w:p w:rsidR="00941CCD" w:rsidRDefault="00941CCD" w:rsidP="00941CCD">
      <w:pPr>
        <w:pStyle w:val="Zkladntext50"/>
        <w:shd w:val="clear" w:color="auto" w:fill="auto"/>
        <w:spacing w:line="240" w:lineRule="exact"/>
      </w:pPr>
    </w:p>
    <w:p w:rsidR="008B4186" w:rsidRDefault="00EB47F7" w:rsidP="00941CCD">
      <w:pPr>
        <w:pStyle w:val="Zkladntext50"/>
        <w:shd w:val="clear" w:color="auto" w:fill="auto"/>
        <w:spacing w:line="240" w:lineRule="exact"/>
      </w:pPr>
      <w:r>
        <w:t>Smlouva</w:t>
      </w:r>
    </w:p>
    <w:p w:rsidR="008B4186" w:rsidRDefault="00EB47F7" w:rsidP="00941CCD">
      <w:pPr>
        <w:pStyle w:val="Zkladntext50"/>
        <w:shd w:val="clear" w:color="auto" w:fill="auto"/>
        <w:spacing w:line="240" w:lineRule="exact"/>
      </w:pPr>
      <w:r>
        <w:t>na provedení auditorských služeb</w:t>
      </w:r>
    </w:p>
    <w:p w:rsidR="00941CCD" w:rsidRDefault="00941CCD">
      <w:pPr>
        <w:pStyle w:val="Zkladntext50"/>
        <w:shd w:val="clear" w:color="auto" w:fill="auto"/>
        <w:spacing w:line="240" w:lineRule="exact"/>
        <w:jc w:val="left"/>
      </w:pPr>
    </w:p>
    <w:p w:rsidR="00941CCD" w:rsidRDefault="00941CCD">
      <w:pPr>
        <w:pStyle w:val="Zkladntext50"/>
        <w:shd w:val="clear" w:color="auto" w:fill="auto"/>
        <w:spacing w:line="240" w:lineRule="exact"/>
        <w:jc w:val="left"/>
      </w:pPr>
    </w:p>
    <w:p w:rsidR="008B4186" w:rsidRDefault="00EB47F7">
      <w:pPr>
        <w:pStyle w:val="Zkladntext20"/>
        <w:shd w:val="clear" w:color="auto" w:fill="auto"/>
        <w:tabs>
          <w:tab w:val="left" w:pos="1572"/>
        </w:tabs>
        <w:ind w:firstLine="0"/>
        <w:jc w:val="left"/>
      </w:pPr>
      <w:r>
        <w:t>Zhotovitel:</w:t>
      </w:r>
      <w:r>
        <w:tab/>
        <w:t>TOP AUDITING s.r.o.</w:t>
      </w:r>
    </w:p>
    <w:p w:rsidR="00941CCD" w:rsidRDefault="00EB47F7">
      <w:pPr>
        <w:pStyle w:val="Zkladntext20"/>
        <w:shd w:val="clear" w:color="auto" w:fill="auto"/>
        <w:ind w:firstLine="0"/>
        <w:jc w:val="left"/>
      </w:pPr>
      <w:r>
        <w:t>Koliš</w:t>
      </w:r>
      <w:r>
        <w:t>tě 1965/</w:t>
      </w:r>
      <w:proofErr w:type="gramStart"/>
      <w:r>
        <w:t>13a</w:t>
      </w:r>
      <w:proofErr w:type="gramEnd"/>
      <w:r>
        <w:t xml:space="preserve">, 602 00 Brno </w:t>
      </w:r>
    </w:p>
    <w:p w:rsidR="008B4186" w:rsidRDefault="00EB47F7">
      <w:pPr>
        <w:pStyle w:val="Zkladntext20"/>
        <w:shd w:val="clear" w:color="auto" w:fill="auto"/>
        <w:ind w:firstLine="0"/>
        <w:jc w:val="left"/>
      </w:pPr>
      <w:r>
        <w:t>IČO: 45477639 DIČ: CZ45477639</w:t>
      </w:r>
    </w:p>
    <w:p w:rsidR="00941CCD" w:rsidRDefault="00EB47F7">
      <w:pPr>
        <w:pStyle w:val="Zkladntext20"/>
        <w:shd w:val="clear" w:color="auto" w:fill="auto"/>
        <w:ind w:firstLine="0"/>
        <w:jc w:val="left"/>
      </w:pPr>
      <w:r>
        <w:t xml:space="preserve">Obchodní rejstřík Krajského soudu v Brně C 4855 </w:t>
      </w:r>
    </w:p>
    <w:p w:rsidR="00941CCD" w:rsidRDefault="00EB47F7">
      <w:pPr>
        <w:pStyle w:val="Zkladntext20"/>
        <w:shd w:val="clear" w:color="auto" w:fill="auto"/>
        <w:ind w:firstLine="0"/>
        <w:jc w:val="left"/>
      </w:pPr>
      <w:r>
        <w:t xml:space="preserve">Bankovní spojení: GE Money bank a.s., účet </w:t>
      </w:r>
      <w:r w:rsidR="00D33960">
        <w:t>XXXXXXXXXXX</w:t>
      </w:r>
      <w:bookmarkStart w:id="0" w:name="_GoBack"/>
      <w:bookmarkEnd w:id="0"/>
      <w:r>
        <w:t xml:space="preserve"> </w:t>
      </w:r>
    </w:p>
    <w:p w:rsidR="008B4186" w:rsidRDefault="00EB47F7">
      <w:pPr>
        <w:pStyle w:val="Zkladntext20"/>
        <w:shd w:val="clear" w:color="auto" w:fill="auto"/>
        <w:ind w:firstLine="0"/>
        <w:jc w:val="left"/>
      </w:pPr>
      <w:r>
        <w:t>Jednající: Ing. Štěpán Gregor, jednatel společnosti</w:t>
      </w:r>
    </w:p>
    <w:p w:rsidR="00941CCD" w:rsidRDefault="00941CCD">
      <w:pPr>
        <w:pStyle w:val="Zkladntext20"/>
        <w:shd w:val="clear" w:color="auto" w:fill="auto"/>
        <w:ind w:firstLine="0"/>
        <w:jc w:val="left"/>
      </w:pPr>
    </w:p>
    <w:p w:rsidR="008B4186" w:rsidRDefault="00EB47F7">
      <w:pPr>
        <w:pStyle w:val="Zkladntext20"/>
        <w:shd w:val="clear" w:color="auto" w:fill="auto"/>
        <w:tabs>
          <w:tab w:val="left" w:pos="1572"/>
        </w:tabs>
        <w:spacing w:line="274" w:lineRule="exact"/>
        <w:ind w:firstLine="0"/>
        <w:jc w:val="left"/>
      </w:pPr>
      <w:r>
        <w:t>Objednatel:</w:t>
      </w:r>
      <w:r>
        <w:tab/>
        <w:t xml:space="preserve">Správa a údržba silnic Zlínska, </w:t>
      </w:r>
      <w:r>
        <w:t>s.r.o.</w:t>
      </w:r>
    </w:p>
    <w:p w:rsidR="00941CCD" w:rsidRDefault="00EB47F7">
      <w:pPr>
        <w:pStyle w:val="Zkladntext20"/>
        <w:shd w:val="clear" w:color="auto" w:fill="auto"/>
        <w:spacing w:line="274" w:lineRule="exact"/>
        <w:ind w:firstLine="0"/>
        <w:jc w:val="left"/>
      </w:pPr>
      <w:r>
        <w:t xml:space="preserve">Zlín, K majáku 5001, PSČ 761 23 </w:t>
      </w:r>
    </w:p>
    <w:p w:rsidR="008B4186" w:rsidRDefault="00EB47F7">
      <w:pPr>
        <w:pStyle w:val="Zkladntext20"/>
        <w:shd w:val="clear" w:color="auto" w:fill="auto"/>
        <w:spacing w:line="274" w:lineRule="exact"/>
        <w:ind w:firstLine="0"/>
        <w:jc w:val="left"/>
      </w:pPr>
      <w:r>
        <w:t>IČO: 269 13 453 DIČ: CZ26913453</w:t>
      </w:r>
    </w:p>
    <w:p w:rsidR="00941CCD" w:rsidRDefault="00EB47F7">
      <w:pPr>
        <w:pStyle w:val="Zkladntext20"/>
        <w:shd w:val="clear" w:color="auto" w:fill="auto"/>
        <w:spacing w:line="274" w:lineRule="exact"/>
        <w:ind w:firstLine="0"/>
        <w:jc w:val="left"/>
      </w:pPr>
      <w:r>
        <w:t xml:space="preserve">Obchodní rejstřík Krajského soudu v Ostravě C 44640 </w:t>
      </w:r>
    </w:p>
    <w:p w:rsidR="008B4186" w:rsidRDefault="00EB47F7">
      <w:pPr>
        <w:pStyle w:val="Zkladntext20"/>
        <w:shd w:val="clear" w:color="auto" w:fill="auto"/>
        <w:spacing w:line="274" w:lineRule="exact"/>
        <w:ind w:firstLine="0"/>
        <w:jc w:val="left"/>
      </w:pPr>
      <w:r>
        <w:t>Bankovní spojení:</w:t>
      </w:r>
    </w:p>
    <w:p w:rsidR="008B4186" w:rsidRDefault="00EB47F7">
      <w:pPr>
        <w:pStyle w:val="Zkladntext20"/>
        <w:shd w:val="clear" w:color="auto" w:fill="auto"/>
        <w:spacing w:line="274" w:lineRule="exact"/>
        <w:ind w:firstLine="0"/>
        <w:jc w:val="left"/>
      </w:pPr>
      <w:r>
        <w:t>Jednající: Ing. Michal Hanačík, jednatel společnosti</w:t>
      </w:r>
    </w:p>
    <w:p w:rsidR="00941CCD" w:rsidRDefault="00941CCD">
      <w:pPr>
        <w:pStyle w:val="Zkladntext20"/>
        <w:shd w:val="clear" w:color="auto" w:fill="auto"/>
        <w:spacing w:line="274" w:lineRule="exact"/>
        <w:ind w:firstLine="0"/>
        <w:jc w:val="left"/>
      </w:pPr>
    </w:p>
    <w:p w:rsidR="008B4186" w:rsidRDefault="00EB47F7" w:rsidP="00941CCD">
      <w:pPr>
        <w:pStyle w:val="Nadpis20"/>
        <w:keepNext/>
        <w:keepLines/>
        <w:shd w:val="clear" w:color="auto" w:fill="auto"/>
        <w:spacing w:line="240" w:lineRule="exact"/>
      </w:pPr>
      <w:bookmarkStart w:id="1" w:name="bookmark0"/>
      <w:r>
        <w:t>I.</w:t>
      </w:r>
      <w:bookmarkEnd w:id="1"/>
    </w:p>
    <w:p w:rsidR="008B4186" w:rsidRDefault="00EB47F7">
      <w:pPr>
        <w:pStyle w:val="Zkladntext20"/>
        <w:shd w:val="clear" w:color="auto" w:fill="auto"/>
        <w:ind w:firstLine="0"/>
        <w:jc w:val="left"/>
      </w:pPr>
      <w:r>
        <w:t xml:space="preserve">Zhotovitel se zavazuje, že provede pro objednatele ověření </w:t>
      </w:r>
      <w:r>
        <w:t>účetní závěrky za rok 2018 (sestavené podle zákona o účetnictví a dalších prováděcích předpisů) spolu s posouzením výroční zprávy za toto období. Práce budou provedeny v roce 2019 v termínech dohodnutých mezi smluvními stranami. Při provádění prací bude zh</w:t>
      </w:r>
      <w:r>
        <w:t>otovitel postupovat podle zákona o auditorech a v souladu s mezinárodními auditorskými standardy. Práva a povinnosti obou stran při poskytování auditorských služeb blíže upravuje zákon o auditorech.</w:t>
      </w:r>
    </w:p>
    <w:p w:rsidR="008B4186" w:rsidRDefault="00EB47F7">
      <w:pPr>
        <w:pStyle w:val="Zkladntext20"/>
        <w:shd w:val="clear" w:color="auto" w:fill="auto"/>
        <w:ind w:firstLine="0"/>
        <w:jc w:val="left"/>
      </w:pPr>
      <w:r>
        <w:t>Objednatel je podle zákona o účetnictví odpovědný za sest</w:t>
      </w:r>
      <w:r>
        <w:t>avení účetní závěrky v souladu s národními účetními předpisy a za zpracování výroční zprávy. Objednatel se zavazuje poskytnout zhotoviteli potřebnou součinnost a předmět plnění ve formě písemných výstupů z kontroly a zprávu auditora převzít v termínech uve</w:t>
      </w:r>
      <w:r>
        <w:t>dených v čl. II a zaplatit cenu uvedenou v čl. III. této smlouvy.</w:t>
      </w:r>
    </w:p>
    <w:p w:rsidR="00941CCD" w:rsidRDefault="00941CCD">
      <w:pPr>
        <w:pStyle w:val="Zkladntext20"/>
        <w:shd w:val="clear" w:color="auto" w:fill="auto"/>
        <w:ind w:firstLine="0"/>
        <w:jc w:val="left"/>
      </w:pPr>
    </w:p>
    <w:p w:rsidR="008B4186" w:rsidRDefault="00EB47F7" w:rsidP="00941CCD">
      <w:pPr>
        <w:pStyle w:val="Nadpis30"/>
        <w:keepNext/>
        <w:keepLines/>
        <w:shd w:val="clear" w:color="auto" w:fill="auto"/>
        <w:spacing w:line="240" w:lineRule="exact"/>
      </w:pPr>
      <w:bookmarkStart w:id="2" w:name="bookmark1"/>
      <w:r>
        <w:t>II.</w:t>
      </w:r>
      <w:bookmarkEnd w:id="2"/>
    </w:p>
    <w:p w:rsidR="008B4186" w:rsidRDefault="00EB47F7">
      <w:pPr>
        <w:pStyle w:val="Zkladntext20"/>
        <w:shd w:val="clear" w:color="auto" w:fill="auto"/>
        <w:ind w:firstLine="0"/>
        <w:jc w:val="left"/>
      </w:pPr>
      <w:r>
        <w:t>Zhotovitel předá objednateli a objednatel převezme písemné výstupy z kontrolní činnosti a zprávy auditora:</w:t>
      </w:r>
    </w:p>
    <w:p w:rsidR="008B4186" w:rsidRDefault="00EB47F7">
      <w:pPr>
        <w:pStyle w:val="Zkladntext20"/>
        <w:numPr>
          <w:ilvl w:val="0"/>
          <w:numId w:val="1"/>
        </w:numPr>
        <w:shd w:val="clear" w:color="auto" w:fill="auto"/>
        <w:tabs>
          <w:tab w:val="left" w:pos="759"/>
        </w:tabs>
        <w:ind w:firstLine="0"/>
        <w:jc w:val="left"/>
      </w:pPr>
      <w:r>
        <w:t>písemné výstupy z provedených kontrol účetnictví do 15 dnů od ukončení kontroly</w:t>
      </w:r>
      <w:r>
        <w:t>,</w:t>
      </w:r>
    </w:p>
    <w:p w:rsidR="008B4186" w:rsidRDefault="00EB47F7">
      <w:pPr>
        <w:pStyle w:val="Zkladntext20"/>
        <w:numPr>
          <w:ilvl w:val="0"/>
          <w:numId w:val="1"/>
        </w:numPr>
        <w:shd w:val="clear" w:color="auto" w:fill="auto"/>
        <w:tabs>
          <w:tab w:val="left" w:pos="759"/>
        </w:tabs>
        <w:ind w:left="360" w:hanging="360"/>
        <w:jc w:val="left"/>
      </w:pPr>
      <w:r>
        <w:t>zprávu auditora o ověření účetní závěrky do 15 dnů od předložení ověřované účetní závěrky a předložení finálního návrhu výroční zprávy společnosti.</w:t>
      </w:r>
    </w:p>
    <w:p w:rsidR="00941CCD" w:rsidRDefault="00941CCD" w:rsidP="00941CCD">
      <w:pPr>
        <w:pStyle w:val="Zkladntext20"/>
        <w:shd w:val="clear" w:color="auto" w:fill="auto"/>
        <w:tabs>
          <w:tab w:val="left" w:pos="759"/>
        </w:tabs>
        <w:ind w:firstLine="0"/>
        <w:jc w:val="left"/>
      </w:pPr>
    </w:p>
    <w:p w:rsidR="00941CCD" w:rsidRDefault="00941CCD" w:rsidP="00941CCD">
      <w:pPr>
        <w:pStyle w:val="Zkladntext20"/>
        <w:shd w:val="clear" w:color="auto" w:fill="auto"/>
        <w:tabs>
          <w:tab w:val="left" w:pos="759"/>
        </w:tabs>
        <w:ind w:firstLine="0"/>
        <w:jc w:val="left"/>
        <w:sectPr w:rsidR="00941CCD">
          <w:headerReference w:type="default" r:id="rId10"/>
          <w:pgSz w:w="11909" w:h="16840"/>
          <w:pgMar w:top="533" w:right="827" w:bottom="533" w:left="1440" w:header="0" w:footer="3" w:gutter="0"/>
          <w:cols w:space="720"/>
          <w:noEndnote/>
          <w:titlePg/>
          <w:docGrid w:linePitch="360"/>
        </w:sectPr>
      </w:pPr>
    </w:p>
    <w:p w:rsidR="008B4186" w:rsidRDefault="008B4186">
      <w:pPr>
        <w:rPr>
          <w:sz w:val="2"/>
          <w:szCs w:val="2"/>
        </w:rPr>
        <w:sectPr w:rsidR="008B4186">
          <w:type w:val="continuous"/>
          <w:pgSz w:w="11909" w:h="16840"/>
          <w:pgMar w:top="900" w:right="826" w:bottom="1415" w:left="1440" w:header="0" w:footer="3" w:gutter="0"/>
          <w:cols w:space="720"/>
          <w:noEndnote/>
          <w:docGrid w:linePitch="360"/>
        </w:sectPr>
      </w:pPr>
    </w:p>
    <w:p w:rsidR="008B4186" w:rsidRPr="00941CCD" w:rsidRDefault="00EB47F7" w:rsidP="00941CCD">
      <w:pPr>
        <w:pStyle w:val="Zkladntext70"/>
        <w:shd w:val="clear" w:color="auto" w:fill="auto"/>
        <w:spacing w:line="200" w:lineRule="exact"/>
        <w:rPr>
          <w:sz w:val="24"/>
          <w:szCs w:val="24"/>
        </w:rPr>
      </w:pPr>
      <w:proofErr w:type="spellStart"/>
      <w:r w:rsidRPr="00941CCD">
        <w:rPr>
          <w:rStyle w:val="Zkladntext7Malpsmena"/>
          <w:b/>
          <w:bCs/>
          <w:sz w:val="24"/>
          <w:szCs w:val="24"/>
        </w:rPr>
        <w:t>iii</w:t>
      </w:r>
      <w:proofErr w:type="spellEnd"/>
      <w:r w:rsidRPr="00941CCD">
        <w:rPr>
          <w:rStyle w:val="Zkladntext7Malpsmena"/>
          <w:b/>
          <w:bCs/>
          <w:sz w:val="24"/>
          <w:szCs w:val="24"/>
        </w:rPr>
        <w:t>.</w:t>
      </w:r>
    </w:p>
    <w:p w:rsidR="008B4186" w:rsidRDefault="00EB47F7">
      <w:pPr>
        <w:pStyle w:val="Zkladntext20"/>
        <w:shd w:val="clear" w:color="auto" w:fill="auto"/>
        <w:ind w:firstLine="0"/>
        <w:jc w:val="left"/>
      </w:pPr>
      <w:r>
        <w:t>Za poskytnuté práce a služby byla dohodnuta cena ve výši 65.000,- Kč (bez DPH). Cena za poskytnuté práce a služby bude fakturována při předání písemných výstupů z kontrolní činnosti.</w:t>
      </w:r>
    </w:p>
    <w:p w:rsidR="008B4186" w:rsidRDefault="00EB47F7">
      <w:pPr>
        <w:pStyle w:val="Zkladntext20"/>
        <w:shd w:val="clear" w:color="auto" w:fill="auto"/>
        <w:ind w:firstLine="360"/>
        <w:jc w:val="left"/>
      </w:pPr>
      <w:r>
        <w:t xml:space="preserve">Splatnost byla dohodnuta na 30 dnů </w:t>
      </w:r>
      <w:r>
        <w:t>od vystavení faktury. Pro případ pozdního zaplacení faktury se sjednává úrok ve výši 0,05 % z dlužné částky denně.</w:t>
      </w:r>
    </w:p>
    <w:p w:rsidR="008B4186" w:rsidRDefault="00EB47F7">
      <w:pPr>
        <w:pStyle w:val="Zkladntext20"/>
        <w:shd w:val="clear" w:color="auto" w:fill="auto"/>
        <w:ind w:firstLine="0"/>
        <w:jc w:val="left"/>
      </w:pPr>
      <w:r>
        <w:t xml:space="preserve">Nabídková cena je konečná a obsahuje i 36 konzultačních hodin a dále obsahuje i řešení složitých účetních případů, které nelze v době </w:t>
      </w:r>
      <w:r>
        <w:t>podávání nabídky předvídat. Cena je nepřekročitelná a obsahuje pro poptávaný předmět činnosti veškeré náklady a přiměřený zisk uchazeče.</w:t>
      </w:r>
    </w:p>
    <w:p w:rsidR="00941CCD" w:rsidRDefault="00941CCD">
      <w:pPr>
        <w:pStyle w:val="Zkladntext20"/>
        <w:shd w:val="clear" w:color="auto" w:fill="auto"/>
        <w:ind w:firstLine="0"/>
        <w:jc w:val="left"/>
      </w:pPr>
    </w:p>
    <w:p w:rsidR="008B4186" w:rsidRDefault="00EB47F7" w:rsidP="00941CCD">
      <w:pPr>
        <w:pStyle w:val="Nadpis30"/>
        <w:keepNext/>
        <w:keepLines/>
        <w:shd w:val="clear" w:color="auto" w:fill="auto"/>
        <w:spacing w:line="240" w:lineRule="exact"/>
      </w:pPr>
      <w:bookmarkStart w:id="3" w:name="bookmark3"/>
      <w:r>
        <w:t>IV.</w:t>
      </w:r>
      <w:bookmarkEnd w:id="3"/>
    </w:p>
    <w:p w:rsidR="008B4186" w:rsidRDefault="00EB47F7">
      <w:pPr>
        <w:pStyle w:val="Zkladntext20"/>
        <w:shd w:val="clear" w:color="auto" w:fill="auto"/>
        <w:ind w:firstLine="0"/>
        <w:jc w:val="left"/>
      </w:pPr>
      <w:r>
        <w:t>Objednatel prohlašuje, že v případě povinného auditu, provedl před podpisem smlouvy určení auditora v souladu s § 1</w:t>
      </w:r>
      <w:r>
        <w:t>7 zákona č. 93/2009 Sb., o auditorech.</w:t>
      </w:r>
    </w:p>
    <w:p w:rsidR="008B4186" w:rsidRDefault="00EB47F7">
      <w:pPr>
        <w:pStyle w:val="Zkladntext20"/>
        <w:shd w:val="clear" w:color="auto" w:fill="auto"/>
        <w:ind w:firstLine="360"/>
        <w:jc w:val="left"/>
      </w:pPr>
      <w:r>
        <w:lastRenderedPageBreak/>
        <w:t>Objednatel uznává a uvědomuje si svou odpovědnost za sestavení účetní závěrky v souladu s národními účetními předpisy, za její věrné zobrazení skutečnosti a za takový vnitřní kontrolní systém, který je nutný pro sesta</w:t>
      </w:r>
      <w:r>
        <w:t xml:space="preserve">vení účetní závěrky, která neobsahuje významnou nesprávnost. Objednatel zajistí to, že auditorovi bude poskytnut přístup k veškerým informacím relevantním pro sestavení účetní závěrky, další informace, které si auditor od vedení pro účely auditu vyžádá, a </w:t>
      </w:r>
      <w:r>
        <w:t>neomezený přístup k osobám působícím v účetní jednotce, od nichž je podle auditora nutné důkazní informace získat. Objednatel je dále odpovědný za správnost a úplnost předaných podkladů zhotoviteli. Objednatel je seznámen s povinností vyhotovení prohlášení</w:t>
      </w:r>
      <w:r>
        <w:t xml:space="preserve"> vedení k předmětu plnění. Termíny dodání požadovaných podkladů budou dohodnuty v jednotlivých případech. Zhotovitel je oprávněn požadovat dokumenty i v elektronické podobě. Při prodlení objednatele s předáním podkladů se o dobu prodlení prodlužují lhůty p</w:t>
      </w:r>
      <w:r>
        <w:t>ro provedení předmětu plnění. Prodlení vzniká i předáním vadných podkladů objednatelem, a to do doby odstranění vad. Zhotovitel upozorní na vady podkladů do 5 dnů od jejich převzetí od objednatele.</w:t>
      </w:r>
    </w:p>
    <w:p w:rsidR="00941CCD" w:rsidRDefault="00941CCD">
      <w:pPr>
        <w:pStyle w:val="Zkladntext20"/>
        <w:shd w:val="clear" w:color="auto" w:fill="auto"/>
        <w:ind w:firstLine="360"/>
        <w:jc w:val="left"/>
      </w:pPr>
    </w:p>
    <w:p w:rsidR="00941CCD" w:rsidRDefault="00941CCD">
      <w:pPr>
        <w:pStyle w:val="Zkladntext20"/>
        <w:shd w:val="clear" w:color="auto" w:fill="auto"/>
        <w:ind w:firstLine="360"/>
        <w:jc w:val="left"/>
      </w:pPr>
    </w:p>
    <w:p w:rsidR="008B4186" w:rsidRDefault="00EB47F7" w:rsidP="00941CCD">
      <w:pPr>
        <w:pStyle w:val="Nadpis30"/>
        <w:keepNext/>
        <w:keepLines/>
        <w:shd w:val="clear" w:color="auto" w:fill="auto"/>
        <w:spacing w:line="240" w:lineRule="exact"/>
      </w:pPr>
      <w:bookmarkStart w:id="4" w:name="bookmark4"/>
      <w:r>
        <w:t>V.</w:t>
      </w:r>
      <w:bookmarkEnd w:id="4"/>
    </w:p>
    <w:p w:rsidR="008B4186" w:rsidRDefault="00EB47F7">
      <w:pPr>
        <w:pStyle w:val="Zkladntext20"/>
        <w:shd w:val="clear" w:color="auto" w:fill="auto"/>
        <w:ind w:firstLine="0"/>
        <w:jc w:val="left"/>
      </w:pPr>
      <w:r>
        <w:t>Objednatel je oprávněn používat předmět plnění pouze pr</w:t>
      </w:r>
      <w:r>
        <w:t>o vlastní potřebu a pro potřebu stanovenou právními předpisy. K použití ve prospěch třetích osob je třeba souhlasu zhotovitele.</w:t>
      </w:r>
    </w:p>
    <w:p w:rsidR="00FC586A" w:rsidRDefault="00FC586A">
      <w:pPr>
        <w:pStyle w:val="Zkladntext20"/>
        <w:shd w:val="clear" w:color="auto" w:fill="auto"/>
        <w:ind w:firstLine="0"/>
        <w:jc w:val="left"/>
      </w:pPr>
    </w:p>
    <w:p w:rsidR="00FC586A" w:rsidRDefault="00FC586A">
      <w:pPr>
        <w:pStyle w:val="Zkladntext20"/>
        <w:shd w:val="clear" w:color="auto" w:fill="auto"/>
        <w:ind w:firstLine="0"/>
        <w:jc w:val="left"/>
      </w:pPr>
    </w:p>
    <w:p w:rsidR="00FC586A" w:rsidRDefault="00FC586A">
      <w:pPr>
        <w:pStyle w:val="Zkladntext20"/>
        <w:shd w:val="clear" w:color="auto" w:fill="auto"/>
        <w:spacing w:line="200" w:lineRule="exact"/>
        <w:ind w:firstLine="0"/>
        <w:jc w:val="left"/>
      </w:pPr>
    </w:p>
    <w:p w:rsidR="00FC586A" w:rsidRDefault="00FC586A">
      <w:pPr>
        <w:pStyle w:val="Zkladntext20"/>
        <w:shd w:val="clear" w:color="auto" w:fill="auto"/>
        <w:spacing w:line="200" w:lineRule="exact"/>
        <w:ind w:firstLine="0"/>
        <w:jc w:val="left"/>
      </w:pPr>
    </w:p>
    <w:p w:rsidR="008B4186" w:rsidRDefault="00EB47F7">
      <w:pPr>
        <w:pStyle w:val="Zkladntext20"/>
        <w:shd w:val="clear" w:color="auto" w:fill="auto"/>
        <w:spacing w:line="200" w:lineRule="exact"/>
        <w:ind w:firstLine="0"/>
        <w:jc w:val="left"/>
      </w:pPr>
      <w:r>
        <w:t>V Brně dne 19. dubna 2018</w:t>
      </w:r>
      <w:r w:rsidR="00FC586A">
        <w:tab/>
      </w:r>
      <w:r w:rsidR="00FC586A">
        <w:tab/>
      </w:r>
      <w:r w:rsidR="00FC586A">
        <w:tab/>
      </w:r>
      <w:r w:rsidR="00FC586A">
        <w:tab/>
        <w:t>Ve Zlíně dne 16.5.2018</w:t>
      </w:r>
    </w:p>
    <w:p w:rsidR="00FC586A" w:rsidRDefault="00FC586A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FC586A" w:rsidRDefault="00FC586A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FC586A" w:rsidRDefault="00FC586A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FC586A" w:rsidRDefault="00FC586A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FC586A" w:rsidRDefault="00FC586A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FC586A" w:rsidRDefault="00FC586A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FC586A" w:rsidRDefault="00FC586A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8B4186" w:rsidRDefault="00EB47F7">
      <w:pPr>
        <w:pStyle w:val="Zkladntext20"/>
        <w:shd w:val="clear" w:color="auto" w:fill="auto"/>
        <w:spacing w:line="200" w:lineRule="exact"/>
        <w:ind w:firstLine="0"/>
        <w:jc w:val="left"/>
      </w:pPr>
      <w:r>
        <w:rPr>
          <w:rStyle w:val="Zkladntext21"/>
        </w:rPr>
        <w:t>Z</w:t>
      </w:r>
      <w:r>
        <w:rPr>
          <w:rStyle w:val="Zkladntext21"/>
        </w:rPr>
        <w:t>hotovitel</w:t>
      </w:r>
    </w:p>
    <w:p w:rsidR="008B4186" w:rsidRDefault="00EB47F7" w:rsidP="00FC586A">
      <w:pPr>
        <w:pStyle w:val="Zkladntext20"/>
        <w:shd w:val="clear" w:color="auto" w:fill="auto"/>
        <w:spacing w:line="200" w:lineRule="exact"/>
        <w:ind w:left="5664" w:firstLine="708"/>
        <w:jc w:val="left"/>
      </w:pPr>
      <w:r>
        <w:t>Objednatel</w:t>
      </w:r>
    </w:p>
    <w:sectPr w:rsidR="008B4186">
      <w:type w:val="continuous"/>
      <w:pgSz w:w="11909" w:h="16840"/>
      <w:pgMar w:top="1430" w:right="826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7F7" w:rsidRDefault="00EB47F7">
      <w:r>
        <w:separator/>
      </w:r>
    </w:p>
  </w:endnote>
  <w:endnote w:type="continuationSeparator" w:id="0">
    <w:p w:rsidR="00EB47F7" w:rsidRDefault="00EB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7F7" w:rsidRDefault="00EB47F7"/>
  </w:footnote>
  <w:footnote w:type="continuationSeparator" w:id="0">
    <w:p w:rsidR="00EB47F7" w:rsidRDefault="00EB47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186" w:rsidRDefault="00FC586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10398125</wp:posOffset>
              </wp:positionH>
              <wp:positionV relativeFrom="page">
                <wp:posOffset>422275</wp:posOffset>
              </wp:positionV>
              <wp:extent cx="74295" cy="153035"/>
              <wp:effectExtent l="0" t="317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186" w:rsidRDefault="00EB47F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8.75pt;margin-top:33.25pt;width:5.85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" filled="f" stroked="f">
              <v:textbox style="mso-fit-shape-to-text:t" inset="0,0,0,0">
                <w:txbxContent>
                  <w:p w:rsidR="008B4186" w:rsidRDefault="00EB47F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85270"/>
    <w:multiLevelType w:val="multilevel"/>
    <w:tmpl w:val="943A00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86"/>
    <w:rsid w:val="008B4186"/>
    <w:rsid w:val="00941CCD"/>
    <w:rsid w:val="00D33960"/>
    <w:rsid w:val="00EB47F7"/>
    <w:rsid w:val="00FC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28296"/>
  <w15:docId w15:val="{D9D02749-C80B-48E1-B001-51B7F1CB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1">
    <w:name w:val="Titulek obrázku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ordiaUPC" w:eastAsia="CordiaUPC" w:hAnsi="CordiaUPC" w:cs="CordiaUPC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1">
    <w:name w:val="Základní text (3)"/>
    <w:basedOn w:val="Zkladntext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Malpsmena">
    <w:name w:val="Základní text (7) + Malá písmena"/>
    <w:basedOn w:val="Zkladntext7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2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8" w:lineRule="exact"/>
      <w:ind w:hanging="340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auditing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udit@topauditing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Kalová</dc:creator>
  <cp:keywords/>
  <cp:lastModifiedBy>Sekretariat</cp:lastModifiedBy>
  <cp:revision>3</cp:revision>
  <dcterms:created xsi:type="dcterms:W3CDTF">2018-05-17T04:54:00Z</dcterms:created>
  <dcterms:modified xsi:type="dcterms:W3CDTF">2018-05-17T04:58:00Z</dcterms:modified>
</cp:coreProperties>
</file>