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781"/>
      </w:tblGrid>
      <w:tr w:rsidR="00365625" w:rsidTr="00365625">
        <w:tc>
          <w:tcPr>
            <w:tcW w:w="9781" w:type="dxa"/>
            <w:shd w:val="clear" w:color="auto" w:fill="000000"/>
          </w:tcPr>
          <w:p w:rsidR="00365625" w:rsidRPr="00BB5DBB" w:rsidRDefault="005E575A" w:rsidP="00632476">
            <w:pPr>
              <w:pStyle w:val="Nzev"/>
              <w:ind w:left="34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SMLOUVA O POSKYTOVÁNÍ </w:t>
            </w:r>
            <w:r w:rsidR="00F6348F">
              <w:rPr>
                <w:rFonts w:asciiTheme="minorHAnsi" w:hAnsiTheme="minorHAnsi"/>
                <w:sz w:val="22"/>
              </w:rPr>
              <w:t xml:space="preserve">ADMINISTRACE A PORADENSTVÍ </w:t>
            </w:r>
            <w:r w:rsidR="00365625" w:rsidRPr="00BB5DBB">
              <w:rPr>
                <w:rFonts w:ascii="Calibri" w:hAnsi="Calibri"/>
                <w:sz w:val="22"/>
                <w:szCs w:val="22"/>
              </w:rPr>
              <w:t xml:space="preserve">č. </w:t>
            </w:r>
            <w:r w:rsidR="00632476">
              <w:rPr>
                <w:rFonts w:ascii="Calibri" w:hAnsi="Calibri"/>
                <w:sz w:val="22"/>
                <w:szCs w:val="22"/>
              </w:rPr>
              <w:t>S168/2018/MG</w:t>
            </w:r>
          </w:p>
        </w:tc>
      </w:tr>
    </w:tbl>
    <w:p w:rsidR="0029592E" w:rsidRDefault="00365625">
      <w:pPr>
        <w:spacing w:before="120" w:after="0" w:line="240" w:lineRule="auto"/>
        <w:ind w:left="0" w:right="0" w:firstLine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kterou dle § 2430 a násl. zákona č. 89/2012 Sb., občanského zákoníku, v platném znění (dále v textu pouze jako „občanský zákoník“), </w:t>
      </w:r>
    </w:p>
    <w:p w:rsidR="0029592E" w:rsidRDefault="00365625">
      <w:pPr>
        <w:spacing w:after="0" w:line="240" w:lineRule="auto"/>
        <w:ind w:left="0" w:right="0" w:firstLine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uzavřely níže </w:t>
      </w:r>
      <w:r w:rsidRPr="00A1375D">
        <w:rPr>
          <w:sz w:val="16"/>
          <w:szCs w:val="16"/>
        </w:rPr>
        <w:t>uvedeného dne, měsíce a roku a za následujících podmínek tyto smluvní strany:</w:t>
      </w:r>
    </w:p>
    <w:p w:rsidR="0029592E" w:rsidRDefault="0029592E">
      <w:pPr>
        <w:spacing w:after="0" w:line="240" w:lineRule="auto"/>
        <w:ind w:left="0" w:right="0" w:firstLine="0"/>
        <w:contextualSpacing/>
        <w:jc w:val="center"/>
        <w:rPr>
          <w:sz w:val="22"/>
        </w:rPr>
      </w:pPr>
    </w:p>
    <w:p w:rsidR="00365625" w:rsidRPr="00365625" w:rsidRDefault="00365625" w:rsidP="008455CA">
      <w:pPr>
        <w:pStyle w:val="Nadpis3"/>
        <w:spacing w:before="0" w:after="0"/>
        <w:contextualSpacing/>
        <w:rPr>
          <w:rFonts w:ascii="Calibri" w:hAnsi="Calibri"/>
          <w:sz w:val="22"/>
          <w:szCs w:val="22"/>
        </w:rPr>
      </w:pPr>
      <w:r w:rsidRPr="00365625">
        <w:rPr>
          <w:rFonts w:ascii="Calibri" w:hAnsi="Calibri"/>
          <w:sz w:val="22"/>
          <w:szCs w:val="22"/>
        </w:rPr>
        <w:t>Moravská galerie v Brně</w:t>
      </w:r>
    </w:p>
    <w:p w:rsidR="00365625" w:rsidRPr="00365625" w:rsidRDefault="00365625" w:rsidP="008455CA">
      <w:pPr>
        <w:widowControl w:val="0"/>
        <w:suppressAutoHyphens/>
        <w:spacing w:after="0" w:line="240" w:lineRule="auto"/>
        <w:ind w:left="0" w:right="0"/>
        <w:contextualSpacing/>
        <w:rPr>
          <w:rFonts w:eastAsia="Lucida Sans Unicode"/>
          <w:sz w:val="22"/>
        </w:rPr>
      </w:pPr>
      <w:r w:rsidRPr="00365625">
        <w:rPr>
          <w:rFonts w:eastAsia="Lucida Sans Unicode"/>
          <w:sz w:val="22"/>
        </w:rPr>
        <w:t>Sídlem: Husova 535/18, 662 26 Brno</w:t>
      </w:r>
    </w:p>
    <w:p w:rsidR="00365625" w:rsidRPr="00365625" w:rsidRDefault="00365625" w:rsidP="008455CA">
      <w:pPr>
        <w:widowControl w:val="0"/>
        <w:suppressAutoHyphens/>
        <w:spacing w:after="0" w:line="240" w:lineRule="auto"/>
        <w:ind w:left="0" w:right="0"/>
        <w:contextualSpacing/>
        <w:rPr>
          <w:rFonts w:eastAsia="Lucida Sans Unicode"/>
          <w:sz w:val="22"/>
        </w:rPr>
      </w:pPr>
      <w:r w:rsidRPr="00365625">
        <w:rPr>
          <w:rFonts w:eastAsia="Lucida Sans Unicode"/>
          <w:sz w:val="22"/>
        </w:rPr>
        <w:t>IČ</w:t>
      </w:r>
      <w:r w:rsidR="00DF2A28">
        <w:rPr>
          <w:rFonts w:eastAsia="Lucida Sans Unicode"/>
          <w:sz w:val="22"/>
        </w:rPr>
        <w:t>O</w:t>
      </w:r>
      <w:r w:rsidRPr="00365625">
        <w:rPr>
          <w:rFonts w:eastAsia="Lucida Sans Unicode"/>
          <w:sz w:val="22"/>
        </w:rPr>
        <w:t>: 00094871</w:t>
      </w:r>
    </w:p>
    <w:p w:rsidR="00365625" w:rsidRPr="00365625" w:rsidRDefault="00365625" w:rsidP="008455CA">
      <w:pPr>
        <w:widowControl w:val="0"/>
        <w:suppressAutoHyphens/>
        <w:spacing w:after="0" w:line="240" w:lineRule="auto"/>
        <w:ind w:left="0" w:right="0"/>
        <w:contextualSpacing/>
        <w:rPr>
          <w:rFonts w:eastAsia="Lucida Sans Unicode"/>
          <w:sz w:val="22"/>
        </w:rPr>
      </w:pPr>
      <w:r w:rsidRPr="00365625">
        <w:rPr>
          <w:rFonts w:eastAsia="Lucida Sans Unicode"/>
          <w:sz w:val="22"/>
        </w:rPr>
        <w:t>DIČ: CZ00094871</w:t>
      </w:r>
    </w:p>
    <w:p w:rsid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 xml:space="preserve">Bankovní spojení: </w:t>
      </w:r>
      <w:r w:rsidR="00160748">
        <w:t>účet č. 197734621/0710 vedený u České národní banky, pobočka Brno</w:t>
      </w:r>
      <w:r w:rsidR="00160748" w:rsidRPr="00365625" w:rsidDel="00160748">
        <w:rPr>
          <w:sz w:val="22"/>
        </w:rPr>
        <w:t xml:space="preserve"> </w:t>
      </w:r>
      <w:r w:rsidRPr="00365625">
        <w:rPr>
          <w:sz w:val="22"/>
        </w:rPr>
        <w:t>Zastoupená panem Mgr. Janem Pressem, ředitelem</w:t>
      </w:r>
    </w:p>
    <w:p w:rsidR="00160748" w:rsidRPr="00365625" w:rsidRDefault="00160748" w:rsidP="008455CA">
      <w:pPr>
        <w:spacing w:after="0" w:line="240" w:lineRule="auto"/>
        <w:ind w:left="0" w:right="0"/>
        <w:contextualSpacing/>
        <w:rPr>
          <w:sz w:val="22"/>
        </w:rPr>
      </w:pPr>
      <w:r>
        <w:rPr>
          <w:sz w:val="22"/>
        </w:rPr>
        <w:t xml:space="preserve">Kontaktní osoba: </w:t>
      </w:r>
      <w:r w:rsidR="007650D9">
        <w:rPr>
          <w:sz w:val="22"/>
        </w:rPr>
        <w:t xml:space="preserve"> Mgr. Táňa Šedová PhD.</w:t>
      </w:r>
    </w:p>
    <w:p w:rsidR="00365625" w:rsidRPr="00365625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</w:p>
    <w:p w:rsidR="00365625" w:rsidRPr="00365625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  <w:r w:rsidRPr="00365625">
        <w:rPr>
          <w:sz w:val="22"/>
        </w:rPr>
        <w:t xml:space="preserve">na straně jedné a dále </w:t>
      </w:r>
      <w:r w:rsidRPr="00365625">
        <w:rPr>
          <w:iCs/>
          <w:sz w:val="22"/>
        </w:rPr>
        <w:t>v textu pouze</w:t>
      </w:r>
      <w:r w:rsidRPr="00365625">
        <w:rPr>
          <w:sz w:val="22"/>
        </w:rPr>
        <w:t xml:space="preserve"> jako </w:t>
      </w:r>
      <w:r w:rsidRPr="00365625">
        <w:rPr>
          <w:iCs/>
          <w:sz w:val="22"/>
        </w:rPr>
        <w:t>„</w:t>
      </w:r>
      <w:r>
        <w:rPr>
          <w:b/>
          <w:iCs/>
          <w:sz w:val="22"/>
        </w:rPr>
        <w:t>příkazce</w:t>
      </w:r>
      <w:r w:rsidRPr="00365625">
        <w:rPr>
          <w:iCs/>
          <w:sz w:val="22"/>
        </w:rPr>
        <w:t>“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>a</w:t>
      </w:r>
    </w:p>
    <w:p w:rsidR="00A1375D" w:rsidRDefault="00A1375D" w:rsidP="008455CA">
      <w:pPr>
        <w:spacing w:after="0" w:line="240" w:lineRule="auto"/>
        <w:ind w:left="0" w:right="0"/>
        <w:contextualSpacing/>
        <w:rPr>
          <w:sz w:val="22"/>
        </w:rPr>
      </w:pPr>
    </w:p>
    <w:p w:rsidR="00BB5DBB" w:rsidRPr="00365625" w:rsidRDefault="00BB5DBB" w:rsidP="008455CA">
      <w:pPr>
        <w:spacing w:after="0" w:line="240" w:lineRule="auto"/>
        <w:ind w:left="0" w:right="0"/>
        <w:contextualSpacing/>
        <w:rPr>
          <w:sz w:val="22"/>
        </w:rPr>
      </w:pPr>
    </w:p>
    <w:p w:rsidR="00365625" w:rsidRPr="00365625" w:rsidRDefault="007650D9" w:rsidP="008455CA">
      <w:pPr>
        <w:spacing w:after="0" w:line="240" w:lineRule="auto"/>
        <w:ind w:left="0" w:right="0"/>
        <w:contextualSpacing/>
        <w:rPr>
          <w:b/>
          <w:sz w:val="22"/>
        </w:rPr>
      </w:pPr>
      <w:r>
        <w:rPr>
          <w:b/>
          <w:sz w:val="22"/>
        </w:rPr>
        <w:t>ARKÁDA</w:t>
      </w:r>
      <w:r w:rsidR="00184471">
        <w:rPr>
          <w:b/>
          <w:sz w:val="22"/>
        </w:rPr>
        <w:t xml:space="preserve"> s.r.o. </w:t>
      </w:r>
      <w:r w:rsidR="00632476">
        <w:rPr>
          <w:b/>
          <w:sz w:val="22"/>
        </w:rPr>
        <w:t>–</w:t>
      </w:r>
      <w:r>
        <w:rPr>
          <w:b/>
          <w:sz w:val="22"/>
        </w:rPr>
        <w:t xml:space="preserve"> společnost</w:t>
      </w:r>
      <w:r w:rsidR="00632476">
        <w:rPr>
          <w:b/>
          <w:sz w:val="22"/>
        </w:rPr>
        <w:t xml:space="preserve"> </w:t>
      </w:r>
      <w:r>
        <w:rPr>
          <w:b/>
          <w:sz w:val="22"/>
        </w:rPr>
        <w:t xml:space="preserve"> pro obnovu</w:t>
      </w:r>
      <w:r w:rsidR="00184471">
        <w:rPr>
          <w:b/>
          <w:sz w:val="22"/>
        </w:rPr>
        <w:t xml:space="preserve"> a využití</w:t>
      </w:r>
      <w:r>
        <w:rPr>
          <w:b/>
          <w:sz w:val="22"/>
        </w:rPr>
        <w:t xml:space="preserve"> památek 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>Sídlem:</w:t>
      </w:r>
      <w:r w:rsidR="004112EF">
        <w:rPr>
          <w:sz w:val="22"/>
        </w:rPr>
        <w:t xml:space="preserve"> </w:t>
      </w:r>
      <w:r w:rsidR="007650D9">
        <w:rPr>
          <w:sz w:val="22"/>
        </w:rPr>
        <w:t>Tyršova 370, 394 68 Žirovnice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>IČ</w:t>
      </w:r>
      <w:r w:rsidR="00DF2A28">
        <w:rPr>
          <w:sz w:val="22"/>
        </w:rPr>
        <w:t>O</w:t>
      </w:r>
      <w:r w:rsidRPr="00365625">
        <w:rPr>
          <w:sz w:val="22"/>
        </w:rPr>
        <w:t xml:space="preserve">: </w:t>
      </w:r>
      <w:r w:rsidR="007650D9">
        <w:rPr>
          <w:sz w:val="22"/>
        </w:rPr>
        <w:t>28094361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 xml:space="preserve">DIČ: </w:t>
      </w:r>
      <w:r w:rsidR="007650D9">
        <w:rPr>
          <w:sz w:val="22"/>
        </w:rPr>
        <w:t>CZ28094361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 xml:space="preserve">V obchodním rejstříku vedeném u </w:t>
      </w:r>
      <w:r w:rsidR="007650D9">
        <w:rPr>
          <w:sz w:val="22"/>
        </w:rPr>
        <w:t>Krajského soudu v Českých Budějovicích</w:t>
      </w:r>
      <w:r w:rsidR="007650D9" w:rsidRPr="00365625">
        <w:rPr>
          <w:sz w:val="22"/>
        </w:rPr>
        <w:t xml:space="preserve"> </w:t>
      </w:r>
      <w:r w:rsidRPr="00365625">
        <w:rPr>
          <w:sz w:val="22"/>
        </w:rPr>
        <w:t xml:space="preserve">zapsaná v oddílu </w:t>
      </w:r>
      <w:r w:rsidR="007650D9">
        <w:rPr>
          <w:sz w:val="22"/>
        </w:rPr>
        <w:t>C</w:t>
      </w:r>
      <w:r w:rsidRPr="00365625">
        <w:rPr>
          <w:sz w:val="22"/>
        </w:rPr>
        <w:t>, vložka</w:t>
      </w:r>
      <w:r w:rsidR="004112EF">
        <w:rPr>
          <w:sz w:val="22"/>
        </w:rPr>
        <w:t xml:space="preserve"> </w:t>
      </w:r>
      <w:r w:rsidR="007650D9">
        <w:rPr>
          <w:sz w:val="22"/>
        </w:rPr>
        <w:t>16939</w:t>
      </w:r>
    </w:p>
    <w:p w:rsidR="00BB5DBB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 xml:space="preserve">Bankovní spojení: účet č. </w:t>
      </w:r>
      <w:r w:rsidR="007650D9">
        <w:rPr>
          <w:sz w:val="22"/>
        </w:rPr>
        <w:t xml:space="preserve">270574178/0300 </w:t>
      </w:r>
      <w:r w:rsidRPr="00365625">
        <w:rPr>
          <w:sz w:val="22"/>
        </w:rPr>
        <w:t xml:space="preserve">vedený u </w:t>
      </w:r>
      <w:r w:rsidR="007650D9">
        <w:rPr>
          <w:sz w:val="22"/>
        </w:rPr>
        <w:t>Poštovní spořitelny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  <w:r w:rsidRPr="00365625">
        <w:rPr>
          <w:sz w:val="22"/>
        </w:rPr>
        <w:t xml:space="preserve">Zastoupená </w:t>
      </w:r>
      <w:r w:rsidR="007650D9">
        <w:rPr>
          <w:sz w:val="22"/>
        </w:rPr>
        <w:t>Vladimírou Hojgrovou</w:t>
      </w:r>
    </w:p>
    <w:p w:rsidR="00365625" w:rsidRPr="00365625" w:rsidRDefault="00365625" w:rsidP="008455CA">
      <w:pPr>
        <w:spacing w:after="0" w:line="240" w:lineRule="auto"/>
        <w:ind w:left="0" w:right="0"/>
        <w:contextualSpacing/>
        <w:rPr>
          <w:sz w:val="22"/>
        </w:rPr>
      </w:pPr>
    </w:p>
    <w:p w:rsidR="00365625" w:rsidRPr="00365625" w:rsidRDefault="00365625" w:rsidP="008455CA">
      <w:pPr>
        <w:spacing w:after="0" w:line="240" w:lineRule="auto"/>
        <w:ind w:left="0" w:right="0" w:firstLine="708"/>
        <w:contextualSpacing/>
        <w:rPr>
          <w:sz w:val="22"/>
        </w:rPr>
      </w:pPr>
      <w:r w:rsidRPr="00365625">
        <w:rPr>
          <w:sz w:val="22"/>
        </w:rPr>
        <w:t xml:space="preserve">na straně druhé a dále </w:t>
      </w:r>
      <w:r w:rsidRPr="00365625">
        <w:rPr>
          <w:iCs/>
          <w:sz w:val="22"/>
        </w:rPr>
        <w:t>v textu pouze</w:t>
      </w:r>
      <w:r w:rsidRPr="00365625">
        <w:rPr>
          <w:sz w:val="22"/>
        </w:rPr>
        <w:t xml:space="preserve"> jako </w:t>
      </w:r>
      <w:r w:rsidRPr="00365625">
        <w:rPr>
          <w:iCs/>
          <w:sz w:val="22"/>
        </w:rPr>
        <w:t>„</w:t>
      </w:r>
      <w:r>
        <w:rPr>
          <w:b/>
          <w:iCs/>
          <w:sz w:val="22"/>
        </w:rPr>
        <w:t>příkazník</w:t>
      </w:r>
      <w:r w:rsidRPr="00365625">
        <w:rPr>
          <w:iCs/>
          <w:sz w:val="22"/>
        </w:rPr>
        <w:t>“</w:t>
      </w:r>
    </w:p>
    <w:p w:rsidR="00365625" w:rsidRPr="00A46278" w:rsidRDefault="00365625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A46278" w:rsidRPr="00A46278" w:rsidRDefault="00A46278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A46278" w:rsidRPr="00331F77" w:rsidRDefault="00A46278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 w:rsidRPr="00331F77">
        <w:rPr>
          <w:b/>
          <w:sz w:val="22"/>
        </w:rPr>
        <w:t xml:space="preserve">Článek 1 – Účel smlouvy </w:t>
      </w:r>
    </w:p>
    <w:p w:rsidR="00A46278" w:rsidRPr="00331F77" w:rsidRDefault="00A46278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</w:p>
    <w:p w:rsidR="00A46278" w:rsidRPr="00331F77" w:rsidRDefault="00B676D2" w:rsidP="008455CA">
      <w:pPr>
        <w:pStyle w:val="Odstavecseseznamem"/>
        <w:keepNext/>
        <w:numPr>
          <w:ilvl w:val="0"/>
          <w:numId w:val="11"/>
        </w:numPr>
        <w:spacing w:after="0" w:line="240" w:lineRule="auto"/>
        <w:ind w:left="567" w:right="0" w:hanging="567"/>
        <w:outlineLvl w:val="0"/>
        <w:rPr>
          <w:sz w:val="22"/>
        </w:rPr>
      </w:pPr>
      <w:r>
        <w:rPr>
          <w:sz w:val="22"/>
        </w:rPr>
        <w:t>Účelem této smlouvy je upravit vzájemná práva a povinnosti příkazce a příkazníka při činnosti směřující k administraci a poradenství  při realizaci projektu „Revitalizace UMPRUM – Dovybudování návštěvnického zázemí a vytvoření nové stále expozice designu“, reg. č. projektu CZ.06.3.33/0.0/0.0/16_026/0001706,</w:t>
      </w:r>
      <w:r>
        <w:rPr>
          <w:b/>
          <w:sz w:val="22"/>
        </w:rPr>
        <w:t xml:space="preserve"> </w:t>
      </w:r>
      <w:r>
        <w:rPr>
          <w:sz w:val="22"/>
        </w:rPr>
        <w:t xml:space="preserve">a to zejména s ohledem na to, že příkazce má zájem na tom, aby byla dodržena veškerá relevantní ustanovení příslušných právních předpisů České republiky, přímo závazných předpisů Evropské unie a </w:t>
      </w:r>
      <w:r>
        <w:rPr>
          <w:sz w:val="22"/>
          <w:u w:val="single"/>
        </w:rPr>
        <w:t xml:space="preserve">Příkazu </w:t>
      </w:r>
      <w:r w:rsidR="002F29B3" w:rsidRPr="00331F77">
        <w:rPr>
          <w:sz w:val="22"/>
          <w:u w:val="single"/>
        </w:rPr>
        <w:t>ministra kultury č. 2</w:t>
      </w:r>
      <w:r w:rsidR="005104FA">
        <w:rPr>
          <w:sz w:val="22"/>
          <w:u w:val="single"/>
        </w:rPr>
        <w:t>3</w:t>
      </w:r>
      <w:r>
        <w:rPr>
          <w:sz w:val="22"/>
          <w:u w:val="single"/>
        </w:rPr>
        <w:t>/201</w:t>
      </w:r>
      <w:r w:rsidR="005104FA">
        <w:rPr>
          <w:sz w:val="22"/>
          <w:u w:val="single"/>
        </w:rPr>
        <w:t>7</w:t>
      </w:r>
      <w:r w:rsidR="00753A1F">
        <w:rPr>
          <w:sz w:val="22"/>
          <w:u w:val="single"/>
        </w:rPr>
        <w:t xml:space="preserve">, který tvoří přílohu této smlouvy a </w:t>
      </w:r>
      <w:r>
        <w:rPr>
          <w:sz w:val="22"/>
        </w:rPr>
        <w:t>případně dalších relevantních normativních právních aktů.</w:t>
      </w:r>
    </w:p>
    <w:p w:rsidR="0029592E" w:rsidRPr="00331F77" w:rsidRDefault="0029592E">
      <w:pPr>
        <w:pStyle w:val="Odstavecseseznamem"/>
        <w:keepNext/>
        <w:spacing w:after="0" w:line="240" w:lineRule="auto"/>
        <w:ind w:left="567" w:right="0" w:firstLine="0"/>
        <w:outlineLvl w:val="0"/>
        <w:rPr>
          <w:sz w:val="22"/>
        </w:rPr>
      </w:pPr>
    </w:p>
    <w:p w:rsidR="00A46278" w:rsidRPr="00331F77" w:rsidRDefault="00A46278" w:rsidP="008455CA">
      <w:pPr>
        <w:pStyle w:val="Zkladntext"/>
        <w:spacing w:before="0"/>
        <w:contextualSpacing/>
        <w:rPr>
          <w:rFonts w:ascii="Calibri" w:eastAsia="Calibri" w:hAnsi="Calibri" w:cs="Calibri"/>
          <w:color w:val="000000"/>
          <w:sz w:val="22"/>
          <w:szCs w:val="22"/>
        </w:rPr>
      </w:pPr>
    </w:p>
    <w:p w:rsidR="00A46278" w:rsidRPr="00331F77" w:rsidRDefault="00B676D2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2 – Předmět smlouvy </w:t>
      </w:r>
    </w:p>
    <w:p w:rsidR="00365625" w:rsidRPr="00331F77" w:rsidRDefault="00365625" w:rsidP="008455CA">
      <w:pPr>
        <w:pStyle w:val="Zkladntext"/>
        <w:spacing w:before="0"/>
        <w:contextualSpacing/>
        <w:rPr>
          <w:rFonts w:ascii="Calibri" w:hAnsi="Calibri"/>
          <w:sz w:val="22"/>
          <w:szCs w:val="22"/>
        </w:rPr>
      </w:pPr>
    </w:p>
    <w:p w:rsidR="0029592E" w:rsidRPr="00331F77" w:rsidRDefault="00B676D2">
      <w:pPr>
        <w:pStyle w:val="Zkladntext"/>
        <w:numPr>
          <w:ilvl w:val="0"/>
          <w:numId w:val="44"/>
        </w:numPr>
        <w:spacing w:before="0"/>
        <w:ind w:left="567" w:hanging="567"/>
        <w:contextualSpacing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Příkazník se touto smlouvou zavazuje pro příkazce coby příjemce Dotace obstarat záležitosti příkazce spočívající v provádění níže v této smlouvě specifikovaných činností souvisejících s realizací projektu příkazce s názvem:</w:t>
      </w:r>
    </w:p>
    <w:p w:rsidR="0031500C" w:rsidRPr="00331F77" w:rsidRDefault="0031500C" w:rsidP="0031500C">
      <w:pPr>
        <w:pStyle w:val="Zkladntext"/>
        <w:spacing w:before="0"/>
        <w:ind w:left="567"/>
        <w:contextualSpacing/>
        <w:rPr>
          <w:rFonts w:ascii="Calibri" w:hAnsi="Calibri"/>
          <w:sz w:val="22"/>
          <w:szCs w:val="22"/>
        </w:rPr>
      </w:pPr>
    </w:p>
    <w:p w:rsidR="0031500C" w:rsidRPr="00331F77" w:rsidRDefault="00B676D2" w:rsidP="0031500C">
      <w:pPr>
        <w:pStyle w:val="Zkladntext"/>
        <w:spacing w:before="0"/>
        <w:ind w:left="567"/>
        <w:contextualSpacing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„Revitalizace UMPRUM – dovybudování návštěvnického zázemí a vytvoření nové stálé expozice designu“, reg. č. CZ.06.3.33/0.0/0.0/16_026/0001706</w:t>
      </w:r>
    </w:p>
    <w:p w:rsidR="006D14C8" w:rsidRPr="00331F77" w:rsidRDefault="006D14C8" w:rsidP="008455CA">
      <w:pPr>
        <w:pStyle w:val="Zkladntext"/>
        <w:spacing w:before="0"/>
        <w:contextualSpacing/>
        <w:jc w:val="center"/>
        <w:rPr>
          <w:rFonts w:ascii="Calibri" w:hAnsi="Calibri"/>
          <w:sz w:val="22"/>
          <w:szCs w:val="22"/>
          <w:u w:val="single"/>
        </w:rPr>
      </w:pPr>
    </w:p>
    <w:p w:rsidR="005E575A" w:rsidRPr="00331F77" w:rsidRDefault="00B676D2" w:rsidP="008455CA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(předmětný projekt na jiných místech této smlouvy také jen jako „</w:t>
      </w:r>
      <w:r>
        <w:rPr>
          <w:rFonts w:asciiTheme="minorHAnsi" w:hAnsiTheme="minorHAnsi"/>
          <w:b/>
          <w:sz w:val="22"/>
        </w:rPr>
        <w:t>Projekt</w:t>
      </w:r>
      <w:r>
        <w:rPr>
          <w:rFonts w:asciiTheme="minorHAnsi" w:hAnsiTheme="minorHAnsi"/>
          <w:sz w:val="22"/>
        </w:rPr>
        <w:t xml:space="preserve">“), </w:t>
      </w:r>
    </w:p>
    <w:p w:rsidR="005E575A" w:rsidRPr="00331F77" w:rsidRDefault="005E575A" w:rsidP="008455CA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</w:p>
    <w:p w:rsidR="00F275C1" w:rsidRPr="005C4AA1" w:rsidRDefault="00B676D2" w:rsidP="008455CA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kdy příkazce tímto prohlašuje, že tento Projekt </w:t>
      </w:r>
      <w:r w:rsidR="0076598D" w:rsidRPr="00B05013">
        <w:rPr>
          <w:rFonts w:asciiTheme="minorHAnsi" w:hAnsiTheme="minorHAnsi"/>
          <w:sz w:val="22"/>
        </w:rPr>
        <w:t>bude realizovat</w:t>
      </w:r>
      <w:r w:rsidR="005E575A" w:rsidRPr="00331F77">
        <w:rPr>
          <w:rFonts w:asciiTheme="minorHAnsi" w:hAnsiTheme="minorHAnsi"/>
          <w:sz w:val="22"/>
        </w:rPr>
        <w:t xml:space="preserve"> z finanční dotace (na jiných místech této smlouvy také jen jako „</w:t>
      </w:r>
      <w:r w:rsidR="005E575A" w:rsidRPr="00331F77">
        <w:rPr>
          <w:rFonts w:asciiTheme="minorHAnsi" w:hAnsiTheme="minorHAnsi"/>
          <w:b/>
          <w:sz w:val="22"/>
        </w:rPr>
        <w:t>Dotace</w:t>
      </w:r>
      <w:r w:rsidR="005E575A" w:rsidRPr="00331F77">
        <w:rPr>
          <w:rFonts w:asciiTheme="minorHAnsi" w:hAnsiTheme="minorHAnsi"/>
          <w:sz w:val="22"/>
        </w:rPr>
        <w:t>“) p</w:t>
      </w:r>
      <w:r w:rsidR="001E013E" w:rsidRPr="00331F77">
        <w:rPr>
          <w:rFonts w:asciiTheme="minorHAnsi" w:hAnsiTheme="minorHAnsi"/>
          <w:sz w:val="22"/>
        </w:rPr>
        <w:t>oskytované</w:t>
      </w:r>
      <w:r>
        <w:rPr>
          <w:rFonts w:asciiTheme="minorHAnsi" w:hAnsiTheme="minorHAnsi"/>
          <w:sz w:val="22"/>
        </w:rPr>
        <w:t xml:space="preserve"> v rámci </w:t>
      </w:r>
      <w:r w:rsidR="0076598D" w:rsidRPr="00B05013">
        <w:rPr>
          <w:rFonts w:asciiTheme="minorHAnsi" w:hAnsiTheme="minorHAnsi"/>
          <w:sz w:val="22"/>
        </w:rPr>
        <w:t xml:space="preserve">Integrovaného regionálního operačního </w:t>
      </w:r>
      <w:r w:rsidR="005E575A" w:rsidRPr="00331F77">
        <w:rPr>
          <w:rFonts w:asciiTheme="minorHAnsi" w:hAnsiTheme="minorHAnsi"/>
          <w:sz w:val="22"/>
        </w:rPr>
        <w:t>programu</w:t>
      </w:r>
      <w:r w:rsidR="0076598D" w:rsidRPr="00B05013">
        <w:rPr>
          <w:rFonts w:asciiTheme="minorHAnsi" w:hAnsiTheme="minorHAnsi"/>
          <w:sz w:val="22"/>
        </w:rPr>
        <w:t>, číslo výzvy 21</w:t>
      </w:r>
      <w:r w:rsidR="005E575A" w:rsidRPr="00331F77">
        <w:rPr>
          <w:rFonts w:asciiTheme="minorHAnsi" w:hAnsiTheme="minorHAnsi"/>
          <w:sz w:val="22"/>
        </w:rPr>
        <w:t xml:space="preserve"> </w:t>
      </w:r>
      <w:r w:rsidR="000B41EC">
        <w:rPr>
          <w:rFonts w:asciiTheme="minorHAnsi" w:hAnsiTheme="minorHAnsi"/>
          <w:sz w:val="22"/>
        </w:rPr>
        <w:t>(</w:t>
      </w:r>
      <w:r>
        <w:rPr>
          <w:rFonts w:asciiTheme="minorHAnsi" w:hAnsiTheme="minorHAnsi"/>
          <w:sz w:val="22"/>
        </w:rPr>
        <w:t>na jiných místech této smlouvy také jen jako „</w:t>
      </w:r>
      <w:r>
        <w:rPr>
          <w:rFonts w:asciiTheme="minorHAnsi" w:hAnsiTheme="minorHAnsi"/>
          <w:b/>
          <w:sz w:val="22"/>
        </w:rPr>
        <w:t>Dotační program</w:t>
      </w:r>
      <w:r>
        <w:rPr>
          <w:rFonts w:asciiTheme="minorHAnsi" w:hAnsiTheme="minorHAnsi"/>
          <w:sz w:val="22"/>
        </w:rPr>
        <w:t>“)</w:t>
      </w:r>
      <w:r w:rsidR="000B41EC">
        <w:rPr>
          <w:rFonts w:asciiTheme="minorHAnsi" w:hAnsiTheme="minorHAnsi"/>
          <w:sz w:val="22"/>
        </w:rPr>
        <w:t xml:space="preserve">, kdy se </w:t>
      </w:r>
      <w:r w:rsidR="000B41EC">
        <w:rPr>
          <w:rFonts w:asciiTheme="minorHAnsi" w:hAnsiTheme="minorHAnsi"/>
          <w:sz w:val="22"/>
        </w:rPr>
        <w:lastRenderedPageBreak/>
        <w:t xml:space="preserve">příkazník zavazuje zajistit, aby příkazník dodržel veškerá </w:t>
      </w:r>
      <w:r w:rsidR="00DE519F">
        <w:rPr>
          <w:rFonts w:asciiTheme="minorHAnsi" w:hAnsiTheme="minorHAnsi"/>
          <w:sz w:val="22"/>
        </w:rPr>
        <w:t>O</w:t>
      </w:r>
      <w:r w:rsidR="000B41EC">
        <w:rPr>
          <w:rFonts w:asciiTheme="minorHAnsi" w:hAnsiTheme="minorHAnsi"/>
          <w:sz w:val="22"/>
        </w:rPr>
        <w:t xml:space="preserve">becná pravidla </w:t>
      </w:r>
      <w:r w:rsidR="00391610">
        <w:rPr>
          <w:rFonts w:asciiTheme="minorHAnsi" w:hAnsiTheme="minorHAnsi"/>
          <w:sz w:val="22"/>
        </w:rPr>
        <w:t xml:space="preserve">a Specifická pravidla </w:t>
      </w:r>
      <w:r w:rsidR="000B41EC">
        <w:rPr>
          <w:rFonts w:asciiTheme="minorHAnsi" w:hAnsiTheme="minorHAnsi"/>
          <w:sz w:val="22"/>
        </w:rPr>
        <w:t xml:space="preserve">pro žadatele a </w:t>
      </w:r>
      <w:r w:rsidR="000B41EC" w:rsidRPr="005C4AA1">
        <w:rPr>
          <w:rFonts w:asciiTheme="minorHAnsi" w:hAnsiTheme="minorHAnsi"/>
          <w:sz w:val="22"/>
        </w:rPr>
        <w:t>příjemce v rámci Dotačního programu.</w:t>
      </w:r>
      <w:r w:rsidR="008D74B1" w:rsidRPr="005C4AA1">
        <w:rPr>
          <w:rFonts w:asciiTheme="minorHAnsi" w:hAnsiTheme="minorHAnsi"/>
          <w:sz w:val="22"/>
        </w:rPr>
        <w:t xml:space="preserve"> Při plnění svých povinností a závazků dle této smlouvy je příkazník povinen se řídit </w:t>
      </w:r>
      <w:r w:rsidR="005C4AA1" w:rsidRPr="005C4AA1">
        <w:rPr>
          <w:sz w:val="22"/>
          <w:u w:val="single"/>
        </w:rPr>
        <w:t>Obecnými pravidly pro žadatele a příjemce pro všechny specifické cíle a výzvy</w:t>
      </w:r>
      <w:r w:rsidR="005C4AA1" w:rsidRPr="005C4AA1">
        <w:rPr>
          <w:rFonts w:asciiTheme="minorHAnsi" w:hAnsiTheme="minorHAnsi"/>
          <w:sz w:val="22"/>
          <w:u w:val="single"/>
        </w:rPr>
        <w:t>,</w:t>
      </w:r>
      <w:r w:rsidR="005C4AA1">
        <w:rPr>
          <w:rFonts w:asciiTheme="minorHAnsi" w:hAnsiTheme="minorHAnsi"/>
          <w:sz w:val="22"/>
          <w:u w:val="single"/>
        </w:rPr>
        <w:t xml:space="preserve"> </w:t>
      </w:r>
      <w:r w:rsidR="005C4AA1" w:rsidRPr="005C4AA1">
        <w:rPr>
          <w:sz w:val="22"/>
          <w:u w:val="single"/>
        </w:rPr>
        <w:t>Integrovaný regionální operační program</w:t>
      </w:r>
      <w:r w:rsidR="005C4AA1" w:rsidRPr="005C4AA1">
        <w:rPr>
          <w:sz w:val="22"/>
        </w:rPr>
        <w:t xml:space="preserve"> </w:t>
      </w:r>
      <w:r w:rsidR="008D74B1" w:rsidRPr="005C4AA1">
        <w:rPr>
          <w:rFonts w:asciiTheme="minorHAnsi" w:hAnsiTheme="minorHAnsi"/>
          <w:sz w:val="22"/>
        </w:rPr>
        <w:t>(</w:t>
      </w:r>
      <w:r w:rsidR="00391610" w:rsidRPr="005C4AA1">
        <w:rPr>
          <w:rFonts w:asciiTheme="minorHAnsi" w:hAnsiTheme="minorHAnsi"/>
          <w:sz w:val="22"/>
        </w:rPr>
        <w:t>na jiných místech této smlouvy</w:t>
      </w:r>
      <w:r w:rsidR="008D74B1" w:rsidRPr="005C4AA1">
        <w:rPr>
          <w:rFonts w:asciiTheme="minorHAnsi" w:hAnsiTheme="minorHAnsi"/>
          <w:sz w:val="22"/>
        </w:rPr>
        <w:t xml:space="preserve"> také jen jako „Obecná pravidla“) a </w:t>
      </w:r>
      <w:r w:rsidR="005C4AA1" w:rsidRPr="005C4AA1">
        <w:rPr>
          <w:sz w:val="22"/>
          <w:u w:val="single"/>
        </w:rPr>
        <w:t>Specifickými pravidly pro žadatele a příjemce, specifický cíl 3.1: zefektivnění prezentace, posílení ochrany a rozvoje kulturního dědictví, kolová výzva č. 21: MUZEA, Integrovaný regionální operační program</w:t>
      </w:r>
      <w:r w:rsidR="008D74B1" w:rsidRPr="005C4AA1">
        <w:rPr>
          <w:rFonts w:asciiTheme="minorHAnsi" w:hAnsiTheme="minorHAnsi"/>
          <w:sz w:val="22"/>
        </w:rPr>
        <w:t xml:space="preserve"> (</w:t>
      </w:r>
      <w:r w:rsidR="00391610" w:rsidRPr="005C4AA1">
        <w:rPr>
          <w:rFonts w:asciiTheme="minorHAnsi" w:hAnsiTheme="minorHAnsi"/>
          <w:sz w:val="22"/>
        </w:rPr>
        <w:t>na jiných místech této smlouvy</w:t>
      </w:r>
      <w:r w:rsidR="008D74B1" w:rsidRPr="005C4AA1">
        <w:rPr>
          <w:rFonts w:asciiTheme="minorHAnsi" w:hAnsiTheme="minorHAnsi"/>
          <w:sz w:val="22"/>
        </w:rPr>
        <w:t xml:space="preserve"> také jen jako „Specifická pravidla“).</w:t>
      </w:r>
    </w:p>
    <w:p w:rsidR="006D14C8" w:rsidRPr="00331F77" w:rsidRDefault="006D14C8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</w:p>
    <w:p w:rsidR="0029592E" w:rsidRPr="00331F77" w:rsidRDefault="00B676D2">
      <w:pPr>
        <w:pStyle w:val="Odstavecseseznamem"/>
        <w:numPr>
          <w:ilvl w:val="0"/>
          <w:numId w:val="44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Příkazník se zavazuje pro příkazce v rámci administrace a poradenství při realizaci projektu  CZ.06.3.33/0.0/0.0/16_026/0001706 zajišťovat zejména tyto činnosti:</w:t>
      </w:r>
    </w:p>
    <w:p w:rsidR="00C31866" w:rsidRPr="00B05013" w:rsidRDefault="00C31866" w:rsidP="00B05013">
      <w:pPr>
        <w:spacing w:after="0" w:line="240" w:lineRule="auto"/>
        <w:ind w:right="0"/>
        <w:rPr>
          <w:rFonts w:asciiTheme="minorHAnsi" w:hAnsiTheme="minorHAnsi"/>
          <w:sz w:val="22"/>
        </w:rPr>
      </w:pPr>
    </w:p>
    <w:p w:rsidR="00C31866" w:rsidRDefault="00B05013" w:rsidP="00B05013">
      <w:pPr>
        <w:pStyle w:val="Odstavecseseznamem"/>
        <w:numPr>
          <w:ilvl w:val="0"/>
          <w:numId w:val="48"/>
        </w:numPr>
        <w:spacing w:after="0" w:line="240" w:lineRule="auto"/>
        <w:ind w:left="1185" w:right="0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komunikaci s</w:t>
      </w:r>
      <w:r w:rsidR="00F800DF">
        <w:rPr>
          <w:rFonts w:asciiTheme="minorHAnsi" w:hAnsiTheme="minorHAnsi"/>
          <w:sz w:val="22"/>
        </w:rPr>
        <w:t xml:space="preserve"> řídícím orgánem Integrovaného regionálního operačního programu</w:t>
      </w:r>
    </w:p>
    <w:p w:rsidR="00C31866" w:rsidRDefault="00281010" w:rsidP="00B05013">
      <w:pPr>
        <w:pStyle w:val="Odstavecseseznamem"/>
        <w:numPr>
          <w:ilvl w:val="0"/>
          <w:numId w:val="48"/>
        </w:numPr>
        <w:spacing w:after="0" w:line="240" w:lineRule="auto"/>
        <w:ind w:left="1185" w:right="0" w:hanging="357"/>
        <w:rPr>
          <w:rFonts w:asciiTheme="minorHAnsi" w:hAnsiTheme="minorHAnsi"/>
          <w:sz w:val="22"/>
        </w:rPr>
      </w:pPr>
      <w:r w:rsidRPr="00331F77">
        <w:rPr>
          <w:rFonts w:asciiTheme="minorHAnsi" w:hAnsiTheme="minorHAnsi"/>
          <w:sz w:val="22"/>
        </w:rPr>
        <w:t>pracovat</w:t>
      </w:r>
      <w:r w:rsidR="0076598D" w:rsidRPr="00B05013">
        <w:rPr>
          <w:rFonts w:asciiTheme="minorHAnsi" w:hAnsiTheme="minorHAnsi"/>
          <w:sz w:val="22"/>
        </w:rPr>
        <w:t xml:space="preserve"> v systému ISKP (zpracováv</w:t>
      </w:r>
      <w:r w:rsidR="004B52EC" w:rsidRPr="00331F77">
        <w:rPr>
          <w:rFonts w:asciiTheme="minorHAnsi" w:hAnsiTheme="minorHAnsi"/>
          <w:sz w:val="22"/>
        </w:rPr>
        <w:t>at</w:t>
      </w:r>
      <w:r w:rsidR="0076598D" w:rsidRPr="00B05013">
        <w:rPr>
          <w:rFonts w:asciiTheme="minorHAnsi" w:hAnsiTheme="minorHAnsi"/>
          <w:sz w:val="22"/>
        </w:rPr>
        <w:t xml:space="preserve"> ŽoZ</w:t>
      </w:r>
      <w:r w:rsidR="004B52EC" w:rsidRPr="00331F77">
        <w:rPr>
          <w:rFonts w:asciiTheme="minorHAnsi" w:hAnsiTheme="minorHAnsi"/>
          <w:sz w:val="22"/>
        </w:rPr>
        <w:t xml:space="preserve"> – žádosti o změnu</w:t>
      </w:r>
      <w:r w:rsidR="0076598D" w:rsidRPr="00B05013">
        <w:rPr>
          <w:rFonts w:asciiTheme="minorHAnsi" w:hAnsiTheme="minorHAnsi"/>
          <w:sz w:val="22"/>
        </w:rPr>
        <w:t>, ZoR</w:t>
      </w:r>
      <w:r w:rsidR="004B52EC" w:rsidRPr="00331F77">
        <w:rPr>
          <w:rFonts w:asciiTheme="minorHAnsi" w:hAnsiTheme="minorHAnsi"/>
          <w:sz w:val="22"/>
        </w:rPr>
        <w:t xml:space="preserve"> – zprávy o realizaci</w:t>
      </w:r>
      <w:r w:rsidR="0076598D" w:rsidRPr="00B05013">
        <w:rPr>
          <w:rFonts w:asciiTheme="minorHAnsi" w:hAnsiTheme="minorHAnsi"/>
          <w:sz w:val="22"/>
        </w:rPr>
        <w:t>, ŽoP</w:t>
      </w:r>
      <w:r w:rsidR="004B52EC" w:rsidRPr="00331F77">
        <w:rPr>
          <w:rFonts w:asciiTheme="minorHAnsi" w:hAnsiTheme="minorHAnsi"/>
          <w:sz w:val="22"/>
        </w:rPr>
        <w:t xml:space="preserve"> – žádosti o platbu</w:t>
      </w:r>
      <w:r w:rsidR="00885434" w:rsidRPr="00331F77">
        <w:rPr>
          <w:rFonts w:asciiTheme="minorHAnsi" w:hAnsiTheme="minorHAnsi"/>
          <w:sz w:val="22"/>
        </w:rPr>
        <w:t>,</w:t>
      </w:r>
      <w:r w:rsidR="00B676D2">
        <w:rPr>
          <w:rFonts w:asciiTheme="minorHAnsi" w:hAnsiTheme="minorHAnsi"/>
          <w:sz w:val="22"/>
        </w:rPr>
        <w:t xml:space="preserve"> reagovat/zprostředkovávat reakce na depeše a hlášení systému</w:t>
      </w:r>
      <w:r w:rsidR="0076598D" w:rsidRPr="00B05013">
        <w:rPr>
          <w:rFonts w:asciiTheme="minorHAnsi" w:hAnsiTheme="minorHAnsi"/>
          <w:sz w:val="22"/>
        </w:rPr>
        <w:t>)</w:t>
      </w:r>
    </w:p>
    <w:p w:rsidR="00C31866" w:rsidRPr="00B05013" w:rsidRDefault="0076598D" w:rsidP="00B05013">
      <w:pPr>
        <w:pStyle w:val="Odstavecseseznamem"/>
        <w:numPr>
          <w:ilvl w:val="0"/>
          <w:numId w:val="53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 xml:space="preserve">metodický dohled při realizaci projektu z hlediska Obecných </w:t>
      </w:r>
      <w:r w:rsidR="008D74B1">
        <w:rPr>
          <w:rFonts w:asciiTheme="minorHAnsi" w:hAnsiTheme="minorHAnsi"/>
          <w:sz w:val="22"/>
        </w:rPr>
        <w:t xml:space="preserve">pravidel </w:t>
      </w:r>
      <w:r w:rsidRPr="00B05013">
        <w:rPr>
          <w:rFonts w:asciiTheme="minorHAnsi" w:hAnsiTheme="minorHAnsi"/>
          <w:sz w:val="22"/>
        </w:rPr>
        <w:t>a Specifických pravidel výzvy 21</w:t>
      </w:r>
    </w:p>
    <w:p w:rsidR="00C31866" w:rsidRPr="00B05013" w:rsidRDefault="004B52EC" w:rsidP="00B05013">
      <w:pPr>
        <w:pStyle w:val="Odstavecseseznamem"/>
        <w:numPr>
          <w:ilvl w:val="0"/>
          <w:numId w:val="53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331F77">
        <w:rPr>
          <w:rFonts w:asciiTheme="minorHAnsi" w:hAnsiTheme="minorHAnsi"/>
          <w:sz w:val="22"/>
        </w:rPr>
        <w:t xml:space="preserve">průběžné konzultační služby a práce spojené s dokladováním dotace </w:t>
      </w:r>
    </w:p>
    <w:p w:rsidR="00C31866" w:rsidRDefault="0076598D" w:rsidP="00B05013">
      <w:pPr>
        <w:pStyle w:val="Odstavecseseznamem"/>
        <w:numPr>
          <w:ilvl w:val="0"/>
          <w:numId w:val="53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 xml:space="preserve">součinnost při kontrole dodržování harmonogramu </w:t>
      </w:r>
      <w:r w:rsidR="004B52EC" w:rsidRPr="00331F77">
        <w:rPr>
          <w:rFonts w:asciiTheme="minorHAnsi" w:hAnsiTheme="minorHAnsi"/>
          <w:sz w:val="22"/>
        </w:rPr>
        <w:t>P</w:t>
      </w:r>
      <w:r w:rsidRPr="00B05013">
        <w:rPr>
          <w:rFonts w:asciiTheme="minorHAnsi" w:hAnsiTheme="minorHAnsi"/>
          <w:sz w:val="22"/>
        </w:rPr>
        <w:t>rojektu jako celku a jednotlivých etap</w:t>
      </w:r>
    </w:p>
    <w:p w:rsidR="00C31866" w:rsidRPr="00B05013" w:rsidRDefault="0076598D" w:rsidP="00B05013">
      <w:pPr>
        <w:pStyle w:val="Odstavecseseznamem"/>
        <w:numPr>
          <w:ilvl w:val="0"/>
          <w:numId w:val="53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 xml:space="preserve">součinnost při finančním řízení Projektu a pomoc při zpracování </w:t>
      </w:r>
      <w:r w:rsidR="00885434" w:rsidRPr="00331F77">
        <w:rPr>
          <w:rFonts w:asciiTheme="minorHAnsi" w:hAnsiTheme="minorHAnsi"/>
          <w:sz w:val="22"/>
        </w:rPr>
        <w:t xml:space="preserve">dokladů k </w:t>
      </w:r>
      <w:r w:rsidRPr="00B05013">
        <w:rPr>
          <w:rFonts w:asciiTheme="minorHAnsi" w:hAnsiTheme="minorHAnsi"/>
          <w:sz w:val="22"/>
        </w:rPr>
        <w:t>žádost</w:t>
      </w:r>
      <w:r w:rsidR="00885434" w:rsidRPr="00331F77">
        <w:rPr>
          <w:rFonts w:asciiTheme="minorHAnsi" w:hAnsiTheme="minorHAnsi"/>
          <w:sz w:val="22"/>
        </w:rPr>
        <w:t>i</w:t>
      </w:r>
      <w:r w:rsidRPr="00B05013">
        <w:rPr>
          <w:rFonts w:asciiTheme="minorHAnsi" w:hAnsiTheme="minorHAnsi"/>
          <w:sz w:val="22"/>
        </w:rPr>
        <w:t xml:space="preserve"> o platbu včetně všech náležitostí nutných k ověření správnosti či oprávnění čerpání dotace</w:t>
      </w:r>
    </w:p>
    <w:p w:rsidR="00C31866" w:rsidRPr="00B05013" w:rsidRDefault="0076598D" w:rsidP="00B05013">
      <w:pPr>
        <w:pStyle w:val="Odstavecseseznamem"/>
        <w:numPr>
          <w:ilvl w:val="0"/>
          <w:numId w:val="5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>kontrolu plnění podmínek poskytnutí dotace, tj. dohled nad správným a včasným plněním administrativních náležitostí</w:t>
      </w:r>
    </w:p>
    <w:p w:rsidR="00B05013" w:rsidRDefault="0076598D" w:rsidP="00B05013">
      <w:pPr>
        <w:pStyle w:val="Odstavecseseznamem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>kontrolu dodržování závazných ukazatelů</w:t>
      </w:r>
      <w:r w:rsidR="00885434" w:rsidRPr="00331F77">
        <w:rPr>
          <w:rFonts w:asciiTheme="minorHAnsi" w:hAnsiTheme="minorHAnsi"/>
          <w:sz w:val="22"/>
        </w:rPr>
        <w:t xml:space="preserve"> a pravidel publicity</w:t>
      </w:r>
    </w:p>
    <w:p w:rsidR="00C31866" w:rsidRPr="00B05013" w:rsidRDefault="0076598D" w:rsidP="00B05013">
      <w:pPr>
        <w:pStyle w:val="Odstavecseseznamem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>koordinaci projektového týmu ve spolupráci s projektovým manažerem</w:t>
      </w:r>
    </w:p>
    <w:p w:rsidR="00C31866" w:rsidRPr="00B05013" w:rsidRDefault="0076598D" w:rsidP="00B05013">
      <w:pPr>
        <w:pStyle w:val="Odstavecseseznamem"/>
        <w:numPr>
          <w:ilvl w:val="0"/>
          <w:numId w:val="55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>koordinac</w:t>
      </w:r>
      <w:r w:rsidR="00890A24">
        <w:rPr>
          <w:rFonts w:asciiTheme="minorHAnsi" w:hAnsiTheme="minorHAnsi"/>
          <w:sz w:val="22"/>
        </w:rPr>
        <w:t>i</w:t>
      </w:r>
      <w:r w:rsidRPr="00B05013">
        <w:rPr>
          <w:rFonts w:asciiTheme="minorHAnsi" w:hAnsiTheme="minorHAnsi"/>
          <w:sz w:val="22"/>
        </w:rPr>
        <w:t xml:space="preserve"> archivace dokumentů projektu</w:t>
      </w:r>
    </w:p>
    <w:p w:rsidR="00C31866" w:rsidRPr="00B05013" w:rsidRDefault="00F643C8" w:rsidP="00B05013">
      <w:pPr>
        <w:spacing w:after="0" w:line="240" w:lineRule="auto"/>
        <w:ind w:left="1416" w:right="0" w:firstLine="0"/>
        <w:rPr>
          <w:rFonts w:asciiTheme="minorHAnsi" w:hAnsiTheme="minorHAnsi"/>
          <w:sz w:val="22"/>
        </w:rPr>
      </w:pPr>
      <w:r w:rsidRPr="00331F77">
        <w:rPr>
          <w:rFonts w:asciiTheme="minorHAnsi" w:hAnsiTheme="minorHAnsi"/>
          <w:sz w:val="22"/>
        </w:rPr>
        <w:t xml:space="preserve"> </w:t>
      </w:r>
    </w:p>
    <w:p w:rsidR="0029592E" w:rsidRDefault="00B676D2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(činnosti uvedené výše v tomto odstavci dále společně také jen jako „</w:t>
      </w:r>
      <w:r>
        <w:rPr>
          <w:rFonts w:asciiTheme="minorHAnsi" w:hAnsiTheme="minorHAnsi"/>
          <w:b/>
          <w:sz w:val="22"/>
        </w:rPr>
        <w:t>Administrace a poradenství při realizaci projektu</w:t>
      </w:r>
      <w:r>
        <w:rPr>
          <w:rFonts w:asciiTheme="minorHAnsi" w:hAnsiTheme="minorHAnsi"/>
          <w:sz w:val="22"/>
        </w:rPr>
        <w:t>“).</w:t>
      </w:r>
    </w:p>
    <w:p w:rsidR="00D11E37" w:rsidRPr="00331F77" w:rsidRDefault="00D11E37">
      <w:pPr>
        <w:spacing w:after="0" w:line="240" w:lineRule="auto"/>
        <w:ind w:left="567" w:right="0"/>
        <w:contextualSpacing/>
        <w:rPr>
          <w:rFonts w:asciiTheme="minorHAnsi" w:hAnsiTheme="minorHAnsi"/>
          <w:sz w:val="22"/>
        </w:rPr>
      </w:pPr>
    </w:p>
    <w:p w:rsidR="00D11E37" w:rsidRPr="006412B4" w:rsidRDefault="00D11E37" w:rsidP="00D11E37">
      <w:pPr>
        <w:pStyle w:val="Odstavecseseznamem"/>
        <w:numPr>
          <w:ilvl w:val="0"/>
          <w:numId w:val="44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6412B4">
        <w:rPr>
          <w:rFonts w:asciiTheme="minorHAnsi" w:hAnsiTheme="minorHAnsi"/>
          <w:sz w:val="22"/>
        </w:rPr>
        <w:t xml:space="preserve">Příkazník se zavazuje pro příkazce v rámci administrace a poradenství po ukončení realizace projektu CZ.06.3.33/0.0/0.0/16_026/0001706 zajistit a zpracovat v systému ISKP </w:t>
      </w:r>
      <w:r w:rsidR="008172F6" w:rsidRPr="006412B4">
        <w:rPr>
          <w:rFonts w:asciiTheme="minorHAnsi" w:hAnsiTheme="minorHAnsi"/>
          <w:sz w:val="22"/>
        </w:rPr>
        <w:t>Závěrečnou zprávu o realizaci projektu (ZZoR)</w:t>
      </w:r>
      <w:r w:rsidR="000F368C" w:rsidRPr="006412B4">
        <w:rPr>
          <w:rFonts w:asciiTheme="minorHAnsi" w:hAnsiTheme="minorHAnsi"/>
          <w:sz w:val="22"/>
        </w:rPr>
        <w:t xml:space="preserve"> ve lhůtách dle kapitoly 14 Obecných pravidel</w:t>
      </w:r>
      <w:r w:rsidR="00D8796F" w:rsidRPr="006412B4">
        <w:rPr>
          <w:rFonts w:asciiTheme="minorHAnsi" w:hAnsiTheme="minorHAnsi"/>
          <w:sz w:val="22"/>
        </w:rPr>
        <w:t>, tj. do 20 pracovních dní od ukončení realizace projektu</w:t>
      </w:r>
      <w:r w:rsidR="00C07209">
        <w:rPr>
          <w:rFonts w:asciiTheme="minorHAnsi" w:hAnsiTheme="minorHAnsi"/>
          <w:sz w:val="22"/>
        </w:rPr>
        <w:t xml:space="preserve">, včetně následného vypořádání eventuálních připomínek </w:t>
      </w:r>
      <w:r w:rsidR="007B3A50">
        <w:rPr>
          <w:rFonts w:asciiTheme="minorHAnsi" w:hAnsiTheme="minorHAnsi"/>
          <w:sz w:val="22"/>
        </w:rPr>
        <w:t>řídícího orgánu (</w:t>
      </w:r>
      <w:r w:rsidR="00C07209">
        <w:rPr>
          <w:rFonts w:asciiTheme="minorHAnsi" w:hAnsiTheme="minorHAnsi"/>
          <w:sz w:val="22"/>
        </w:rPr>
        <w:t>ŘO</w:t>
      </w:r>
      <w:r w:rsidR="007B3A50">
        <w:rPr>
          <w:rFonts w:asciiTheme="minorHAnsi" w:hAnsiTheme="minorHAnsi"/>
          <w:sz w:val="22"/>
        </w:rPr>
        <w:t>)</w:t>
      </w:r>
      <w:r w:rsidR="00C07209">
        <w:rPr>
          <w:rFonts w:asciiTheme="minorHAnsi" w:hAnsiTheme="minorHAnsi"/>
          <w:sz w:val="22"/>
        </w:rPr>
        <w:t>.</w:t>
      </w:r>
    </w:p>
    <w:p w:rsidR="00F13E52" w:rsidRDefault="00F13E52" w:rsidP="00F13E52">
      <w:pPr>
        <w:spacing w:after="0" w:line="240" w:lineRule="auto"/>
        <w:ind w:left="0" w:right="0" w:firstLine="0"/>
        <w:jc w:val="center"/>
        <w:rPr>
          <w:b/>
          <w:sz w:val="22"/>
        </w:rPr>
      </w:pPr>
    </w:p>
    <w:p w:rsidR="00730376" w:rsidRDefault="00F13E52" w:rsidP="00D549BA">
      <w:pPr>
        <w:spacing w:after="0" w:line="240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Článek 3 – Práva a povinnosti smluvních stran</w:t>
      </w:r>
    </w:p>
    <w:p w:rsidR="00730376" w:rsidRDefault="00730376" w:rsidP="00D549BA">
      <w:pPr>
        <w:spacing w:after="0" w:line="240" w:lineRule="auto"/>
        <w:ind w:left="0" w:right="0" w:firstLine="0"/>
        <w:jc w:val="center"/>
        <w:rPr>
          <w:rFonts w:asciiTheme="minorHAnsi" w:hAnsiTheme="minorHAnsi"/>
          <w:sz w:val="22"/>
        </w:rPr>
      </w:pPr>
    </w:p>
    <w:p w:rsidR="00730376" w:rsidRDefault="00B0514F" w:rsidP="00D549BA">
      <w:pPr>
        <w:pStyle w:val="Odstavecseseznamem"/>
        <w:numPr>
          <w:ilvl w:val="0"/>
          <w:numId w:val="62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Příkazník se zavazuje </w:t>
      </w:r>
      <w:r w:rsidR="00AD30CF">
        <w:rPr>
          <w:rFonts w:asciiTheme="minorHAnsi" w:hAnsiTheme="minorHAnsi"/>
          <w:sz w:val="22"/>
        </w:rPr>
        <w:t xml:space="preserve">bez zbytečného odkladu </w:t>
      </w:r>
      <w:r w:rsidR="00B676D2">
        <w:rPr>
          <w:rFonts w:asciiTheme="minorHAnsi" w:hAnsiTheme="minorHAnsi"/>
          <w:sz w:val="22"/>
        </w:rPr>
        <w:t xml:space="preserve">po řádném provedení </w:t>
      </w:r>
      <w:r w:rsidR="00AD30CF">
        <w:rPr>
          <w:rFonts w:asciiTheme="minorHAnsi" w:hAnsiTheme="minorHAnsi"/>
          <w:sz w:val="22"/>
        </w:rPr>
        <w:t xml:space="preserve">kterékoli ze </w:t>
      </w:r>
      <w:r w:rsidR="00B676D2">
        <w:rPr>
          <w:rFonts w:asciiTheme="minorHAnsi" w:hAnsiTheme="minorHAnsi"/>
          <w:sz w:val="22"/>
        </w:rPr>
        <w:t xml:space="preserve">shora uvedených činností, tj. Administrace a poradenství při realizaci projektu, společně s pověřeným zaměstnancem příkazce </w:t>
      </w:r>
      <w:r>
        <w:rPr>
          <w:rFonts w:asciiTheme="minorHAnsi" w:hAnsiTheme="minorHAnsi"/>
          <w:sz w:val="22"/>
        </w:rPr>
        <w:t xml:space="preserve">provést </w:t>
      </w:r>
      <w:r w:rsidR="00B676D2">
        <w:rPr>
          <w:rFonts w:asciiTheme="minorHAnsi" w:hAnsiTheme="minorHAnsi"/>
          <w:sz w:val="22"/>
        </w:rPr>
        <w:t xml:space="preserve">archivaci relevantní dokumentace Projektu. O provedení archivace pořídí příkazce a příkazník </w:t>
      </w:r>
      <w:r w:rsidR="00B676D2">
        <w:rPr>
          <w:rFonts w:asciiTheme="minorHAnsi" w:hAnsiTheme="minorHAnsi"/>
          <w:b/>
          <w:sz w:val="22"/>
        </w:rPr>
        <w:t>zjišťovací protokol.</w:t>
      </w:r>
    </w:p>
    <w:p w:rsidR="0029592E" w:rsidRPr="00331F77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7E2637" w:rsidRPr="007E2637" w:rsidRDefault="007E2637" w:rsidP="007E2637">
      <w:pPr>
        <w:pStyle w:val="Odstavecseseznamem"/>
        <w:numPr>
          <w:ilvl w:val="0"/>
          <w:numId w:val="62"/>
        </w:numPr>
        <w:tabs>
          <w:tab w:val="left" w:pos="567"/>
        </w:tabs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7E2637">
        <w:rPr>
          <w:rFonts w:asciiTheme="minorHAnsi" w:hAnsiTheme="minorHAnsi"/>
          <w:sz w:val="22"/>
        </w:rPr>
        <w:t xml:space="preserve">Příkazník se tímto zavazuje poskytovat veškeré potřebné podklady kontrolním orgánům, orgánům provádějícím audit a kontrolu Projektu a dalším osobám dle sdělení příkazce. </w:t>
      </w:r>
      <w:r w:rsidRPr="007E2637">
        <w:rPr>
          <w:rFonts w:cs="Arial"/>
          <w:sz w:val="22"/>
        </w:rPr>
        <w:t xml:space="preserve">Příkazník je povinen minimálně do konce roku 2029 poskytovat požadované informace a dokumentaci související s realizací projektu zaměstnancům nebo zmocněncům pověřených orgánů (CRR, MMR,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  <w:r w:rsidR="00184606">
        <w:rPr>
          <w:rFonts w:cs="Arial"/>
          <w:sz w:val="22"/>
        </w:rPr>
        <w:t>V</w:t>
      </w:r>
      <w:r w:rsidRPr="007E2637">
        <w:rPr>
          <w:rFonts w:cs="Arial"/>
          <w:sz w:val="22"/>
        </w:rPr>
        <w:t xml:space="preserve"> souladu s výše uvedeným </w:t>
      </w:r>
      <w:r w:rsidR="00184606">
        <w:rPr>
          <w:rFonts w:cs="Arial"/>
          <w:sz w:val="22"/>
        </w:rPr>
        <w:t xml:space="preserve">je příkazník povinen </w:t>
      </w:r>
      <w:r w:rsidRPr="007E2637">
        <w:rPr>
          <w:rFonts w:cs="Arial"/>
          <w:sz w:val="22"/>
        </w:rPr>
        <w:t>zajist</w:t>
      </w:r>
      <w:r w:rsidR="00184606">
        <w:rPr>
          <w:rFonts w:cs="Arial"/>
          <w:sz w:val="22"/>
        </w:rPr>
        <w:t>it</w:t>
      </w:r>
      <w:r w:rsidRPr="007E2637">
        <w:rPr>
          <w:rFonts w:cs="Arial"/>
          <w:sz w:val="22"/>
        </w:rPr>
        <w:t xml:space="preserve"> ve všech smlouvách se</w:t>
      </w:r>
      <w:r w:rsidR="00184606">
        <w:rPr>
          <w:rFonts w:cs="Arial"/>
          <w:sz w:val="22"/>
        </w:rPr>
        <w:t xml:space="preserve"> svými </w:t>
      </w:r>
      <w:r w:rsidRPr="007E2637">
        <w:rPr>
          <w:rFonts w:cs="Arial"/>
          <w:sz w:val="22"/>
        </w:rPr>
        <w:t>dodavateli (</w:t>
      </w:r>
      <w:r w:rsidR="00184606">
        <w:rPr>
          <w:rFonts w:cs="Arial"/>
          <w:sz w:val="22"/>
        </w:rPr>
        <w:t>subdodavateli příkazce</w:t>
      </w:r>
      <w:r w:rsidRPr="007E2637">
        <w:rPr>
          <w:rFonts w:cs="Arial"/>
          <w:sz w:val="22"/>
        </w:rPr>
        <w:t>), že tito dodavatelé (</w:t>
      </w:r>
      <w:r w:rsidR="00184606">
        <w:rPr>
          <w:rFonts w:cs="Arial"/>
          <w:sz w:val="22"/>
        </w:rPr>
        <w:t xml:space="preserve">subdodavatelé </w:t>
      </w:r>
      <w:r w:rsidR="00184606">
        <w:rPr>
          <w:rFonts w:cs="Arial"/>
          <w:sz w:val="22"/>
        </w:rPr>
        <w:lastRenderedPageBreak/>
        <w:t>příkazce)</w:t>
      </w:r>
      <w:r w:rsidRPr="007E2637">
        <w:rPr>
          <w:rFonts w:cs="Arial"/>
          <w:sz w:val="22"/>
        </w:rPr>
        <w:t xml:space="preserve"> poskytnou orgánům provádějícím audit a kontrolu projektu všechny nezbytné informace týkající se dodavatelských (</w:t>
      </w:r>
      <w:r w:rsidR="00184606">
        <w:rPr>
          <w:rFonts w:cs="Arial"/>
          <w:sz w:val="22"/>
        </w:rPr>
        <w:t>ve vztahu k příkazci subdodavatelských</w:t>
      </w:r>
      <w:r w:rsidRPr="007E2637">
        <w:rPr>
          <w:rFonts w:cs="Arial"/>
          <w:sz w:val="22"/>
        </w:rPr>
        <w:t>)</w:t>
      </w:r>
      <w:r w:rsidR="00184606">
        <w:rPr>
          <w:rFonts w:cs="Arial"/>
          <w:sz w:val="22"/>
        </w:rPr>
        <w:t xml:space="preserve"> </w:t>
      </w:r>
      <w:r w:rsidRPr="007E2637">
        <w:rPr>
          <w:rFonts w:cs="Arial"/>
          <w:sz w:val="22"/>
        </w:rPr>
        <w:t>činností.</w:t>
      </w:r>
    </w:p>
    <w:p w:rsidR="00730376" w:rsidRPr="00D549BA" w:rsidRDefault="00730376" w:rsidP="00D549BA">
      <w:pPr>
        <w:pStyle w:val="Odstavecseseznamem"/>
        <w:tabs>
          <w:tab w:val="left" w:pos="567"/>
        </w:tabs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730376" w:rsidRDefault="00B676D2" w:rsidP="00D549BA">
      <w:pPr>
        <w:pStyle w:val="Odstavecseseznamem"/>
        <w:numPr>
          <w:ilvl w:val="0"/>
          <w:numId w:val="62"/>
        </w:numPr>
        <w:tabs>
          <w:tab w:val="left" w:pos="567"/>
        </w:tabs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Příkazník se zavazuje při plnění předmětu této smlouvy postupovat s odbornou péčí, v zájmu a podle pokynů příkazce. Příkazník odpovídá za bezvadné a včasné provedení </w:t>
      </w:r>
      <w:r w:rsidR="002960CB">
        <w:rPr>
          <w:rFonts w:asciiTheme="minorHAnsi" w:hAnsiTheme="minorHAnsi"/>
          <w:sz w:val="22"/>
        </w:rPr>
        <w:t xml:space="preserve">plnění </w:t>
      </w:r>
      <w:r>
        <w:rPr>
          <w:rFonts w:asciiTheme="minorHAnsi" w:hAnsiTheme="minorHAnsi"/>
          <w:sz w:val="22"/>
        </w:rPr>
        <w:t>(obstarání záležitostí) dle této smlouvy. Příkazník prohlašuje, že je odborníkem ve smyslu ustanovení § 2950 občanského zákoníku, a tudíž odpovídá za škodu dle věty první ustanovení § 2950 občanského zákoníku. Příkazník je povinen neprodleně oznámit příkazci všechny okolnosti, které zjistil při plnění předmětu této smlouvy a které mohou mít vliv na změnu pokynů nebo zájmů příkazce.</w:t>
      </w:r>
    </w:p>
    <w:p w:rsidR="0029592E" w:rsidRPr="00331F77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color w:val="auto"/>
          <w:sz w:val="22"/>
        </w:rPr>
      </w:pPr>
    </w:p>
    <w:p w:rsidR="00730376" w:rsidRDefault="00B676D2" w:rsidP="00D549BA">
      <w:pPr>
        <w:pStyle w:val="Normodsaz"/>
        <w:numPr>
          <w:ilvl w:val="0"/>
          <w:numId w:val="62"/>
        </w:numPr>
        <w:spacing w:after="0" w:line="240" w:lineRule="auto"/>
        <w:ind w:left="567" w:right="-1" w:hanging="567"/>
        <w:contextualSpacing/>
        <w:rPr>
          <w:rFonts w:asciiTheme="minorHAnsi" w:hAnsiTheme="minorHAnsi" w:cs="Arial"/>
          <w:szCs w:val="22"/>
          <w:lang w:val="cs-CZ"/>
        </w:rPr>
      </w:pPr>
      <w:r>
        <w:rPr>
          <w:rFonts w:asciiTheme="minorHAnsi" w:hAnsiTheme="minorHAnsi" w:cs="Arial"/>
          <w:szCs w:val="22"/>
          <w:lang w:val="cs-CZ"/>
        </w:rPr>
        <w:t>Příkazník je oprávněn uskutečňovat část smluvního plnění prostřednictvím třetích osob (např. jinou právnickou nebo fyzickou osobou). Plní-li příkazník prostřednictvím třetích osob, nezbavuje se tím své odpovědnosti za řádné a včasné splnění povinností vůči příkazci.</w:t>
      </w:r>
    </w:p>
    <w:p w:rsidR="00F66930" w:rsidRPr="00CA2095" w:rsidRDefault="00F66930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</w:p>
    <w:p w:rsidR="00BB5DBB" w:rsidRPr="00331F77" w:rsidRDefault="00BB5DBB" w:rsidP="008455CA">
      <w:pPr>
        <w:spacing w:after="0" w:line="240" w:lineRule="auto"/>
        <w:ind w:left="0" w:right="0"/>
        <w:contextualSpacing/>
        <w:rPr>
          <w:rFonts w:asciiTheme="minorHAnsi" w:hAnsiTheme="minorHAnsi"/>
        </w:rPr>
      </w:pPr>
    </w:p>
    <w:p w:rsidR="00F275C1" w:rsidRPr="00331F77" w:rsidRDefault="00B676D2" w:rsidP="008455CA">
      <w:pPr>
        <w:keepNext/>
        <w:spacing w:after="0" w:line="240" w:lineRule="auto"/>
        <w:ind w:left="0" w:right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F13E52">
        <w:rPr>
          <w:b/>
          <w:sz w:val="22"/>
        </w:rPr>
        <w:t xml:space="preserve">4 </w:t>
      </w:r>
      <w:r>
        <w:rPr>
          <w:b/>
          <w:sz w:val="22"/>
        </w:rPr>
        <w:t xml:space="preserve">– </w:t>
      </w:r>
      <w:r w:rsidR="00B41A54">
        <w:rPr>
          <w:b/>
          <w:sz w:val="22"/>
        </w:rPr>
        <w:t xml:space="preserve">Doba </w:t>
      </w:r>
      <w:r>
        <w:rPr>
          <w:b/>
          <w:sz w:val="22"/>
        </w:rPr>
        <w:t>plnění</w:t>
      </w:r>
    </w:p>
    <w:p w:rsidR="0029592E" w:rsidRPr="00331F77" w:rsidRDefault="0029592E">
      <w:pPr>
        <w:spacing w:after="0" w:line="240" w:lineRule="auto"/>
        <w:ind w:right="0"/>
        <w:contextualSpacing/>
        <w:rPr>
          <w:rFonts w:asciiTheme="minorHAnsi" w:hAnsiTheme="minorHAnsi"/>
          <w:sz w:val="22"/>
        </w:rPr>
      </w:pPr>
    </w:p>
    <w:p w:rsidR="00DD6BF6" w:rsidRPr="00331F77" w:rsidRDefault="00B676D2" w:rsidP="008455CA">
      <w:pPr>
        <w:pStyle w:val="Odstavecseseznamem"/>
        <w:numPr>
          <w:ilvl w:val="0"/>
          <w:numId w:val="23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Příkazník se zavazuje započít s plněním, respektive poskytováním </w:t>
      </w:r>
      <w:r w:rsidR="00180166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dministrace a poradenství při realizaci Projektu, </w:t>
      </w:r>
      <w:r w:rsidR="00B41A54">
        <w:rPr>
          <w:rFonts w:asciiTheme="minorHAnsi" w:hAnsiTheme="minorHAnsi"/>
          <w:sz w:val="22"/>
        </w:rPr>
        <w:t xml:space="preserve">neprodleně </w:t>
      </w:r>
      <w:r>
        <w:rPr>
          <w:rFonts w:asciiTheme="minorHAnsi" w:hAnsiTheme="minorHAnsi"/>
          <w:sz w:val="22"/>
        </w:rPr>
        <w:t>po uzavření této smlouvy</w:t>
      </w:r>
      <w:r w:rsidR="00B41A54">
        <w:rPr>
          <w:rFonts w:asciiTheme="minorHAnsi" w:hAnsiTheme="minorHAnsi"/>
          <w:sz w:val="22"/>
        </w:rPr>
        <w:t>, a to dle dohod s příkazcem</w:t>
      </w:r>
      <w:r>
        <w:rPr>
          <w:rFonts w:asciiTheme="minorHAnsi" w:hAnsiTheme="minorHAnsi"/>
          <w:sz w:val="22"/>
        </w:rPr>
        <w:t>.</w:t>
      </w:r>
    </w:p>
    <w:p w:rsidR="0029592E" w:rsidRPr="00331F77" w:rsidRDefault="0029592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0F368C" w:rsidRPr="006412B4" w:rsidRDefault="00B676D2" w:rsidP="008455CA">
      <w:pPr>
        <w:pStyle w:val="Odstavecseseznamem"/>
        <w:numPr>
          <w:ilvl w:val="0"/>
          <w:numId w:val="23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6412B4">
        <w:rPr>
          <w:rFonts w:asciiTheme="minorHAnsi" w:hAnsiTheme="minorHAnsi"/>
          <w:sz w:val="22"/>
        </w:rPr>
        <w:t xml:space="preserve">Příkazník se zavazuje poskytovat </w:t>
      </w:r>
      <w:r w:rsidR="00180166" w:rsidRPr="006412B4">
        <w:rPr>
          <w:rFonts w:asciiTheme="minorHAnsi" w:hAnsiTheme="minorHAnsi"/>
          <w:sz w:val="22"/>
        </w:rPr>
        <w:t>A</w:t>
      </w:r>
      <w:r w:rsidRPr="006412B4">
        <w:rPr>
          <w:rFonts w:asciiTheme="minorHAnsi" w:hAnsiTheme="minorHAnsi"/>
          <w:sz w:val="22"/>
        </w:rPr>
        <w:t xml:space="preserve">dministraci a poradenství při realizaci projektu </w:t>
      </w:r>
      <w:r w:rsidR="0076598D" w:rsidRPr="006412B4">
        <w:rPr>
          <w:rFonts w:asciiTheme="minorHAnsi" w:hAnsiTheme="minorHAnsi"/>
          <w:b/>
          <w:sz w:val="22"/>
        </w:rPr>
        <w:t xml:space="preserve">po dobu realizace </w:t>
      </w:r>
    </w:p>
    <w:p w:rsidR="00DD6BF6" w:rsidRDefault="0076598D" w:rsidP="000F368C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  <w:r w:rsidRPr="006412B4">
        <w:rPr>
          <w:rFonts w:asciiTheme="minorHAnsi" w:hAnsiTheme="minorHAnsi"/>
          <w:b/>
          <w:sz w:val="22"/>
        </w:rPr>
        <w:t>projektu, a to do</w:t>
      </w:r>
      <w:r w:rsidR="00F800DF" w:rsidRPr="006412B4">
        <w:rPr>
          <w:rFonts w:asciiTheme="minorHAnsi" w:hAnsiTheme="minorHAnsi"/>
          <w:b/>
          <w:sz w:val="22"/>
        </w:rPr>
        <w:t xml:space="preserve"> </w:t>
      </w:r>
      <w:r w:rsidRPr="006412B4">
        <w:rPr>
          <w:rFonts w:asciiTheme="minorHAnsi" w:hAnsiTheme="minorHAnsi"/>
          <w:b/>
          <w:sz w:val="22"/>
        </w:rPr>
        <w:t>1. 12. 2019</w:t>
      </w:r>
      <w:r w:rsidR="00B676D2" w:rsidRPr="006412B4">
        <w:rPr>
          <w:rFonts w:asciiTheme="minorHAnsi" w:hAnsiTheme="minorHAnsi"/>
          <w:sz w:val="22"/>
        </w:rPr>
        <w:t>.</w:t>
      </w:r>
    </w:p>
    <w:p w:rsidR="000F368C" w:rsidRDefault="000F368C" w:rsidP="000F368C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0F368C" w:rsidRPr="006412B4" w:rsidRDefault="008D74B1" w:rsidP="008455CA">
      <w:pPr>
        <w:pStyle w:val="Odstavecseseznamem"/>
        <w:numPr>
          <w:ilvl w:val="0"/>
          <w:numId w:val="23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Příkazník p</w:t>
      </w:r>
      <w:r w:rsidR="006412B4" w:rsidRPr="006412B4">
        <w:rPr>
          <w:rFonts w:asciiTheme="minorHAnsi" w:hAnsiTheme="minorHAnsi"/>
          <w:sz w:val="22"/>
        </w:rPr>
        <w:t xml:space="preserve">ředmět </w:t>
      </w:r>
      <w:r>
        <w:rPr>
          <w:rFonts w:asciiTheme="minorHAnsi" w:hAnsiTheme="minorHAnsi"/>
          <w:sz w:val="22"/>
        </w:rPr>
        <w:t>této s</w:t>
      </w:r>
      <w:r w:rsidR="006412B4" w:rsidRPr="006412B4">
        <w:rPr>
          <w:rFonts w:asciiTheme="minorHAnsi" w:hAnsiTheme="minorHAnsi"/>
          <w:sz w:val="22"/>
        </w:rPr>
        <w:t>mlouvy dle článku 2.3</w:t>
      </w:r>
      <w:r>
        <w:rPr>
          <w:rFonts w:asciiTheme="minorHAnsi" w:hAnsiTheme="minorHAnsi"/>
          <w:sz w:val="22"/>
        </w:rPr>
        <w:t xml:space="preserve"> </w:t>
      </w:r>
      <w:r w:rsidR="000F368C" w:rsidRPr="006412B4">
        <w:rPr>
          <w:rFonts w:asciiTheme="minorHAnsi" w:hAnsiTheme="minorHAnsi"/>
          <w:sz w:val="22"/>
        </w:rPr>
        <w:t>ukončí</w:t>
      </w:r>
      <w:r>
        <w:rPr>
          <w:rFonts w:asciiTheme="minorHAnsi" w:hAnsiTheme="minorHAnsi"/>
          <w:sz w:val="22"/>
        </w:rPr>
        <w:t xml:space="preserve">, respektive všechny tam uvedené závazky a povinnosti </w:t>
      </w:r>
      <w:r w:rsidR="000F368C" w:rsidRPr="006412B4">
        <w:rPr>
          <w:rFonts w:asciiTheme="minorHAnsi" w:hAnsiTheme="minorHAnsi"/>
          <w:sz w:val="22"/>
        </w:rPr>
        <w:t>příkazník</w:t>
      </w:r>
      <w:r>
        <w:rPr>
          <w:rFonts w:asciiTheme="minorHAnsi" w:hAnsiTheme="minorHAnsi"/>
          <w:sz w:val="22"/>
        </w:rPr>
        <w:t xml:space="preserve"> řádně splní, nejpozději </w:t>
      </w:r>
      <w:r w:rsidR="00730376" w:rsidRPr="00D549BA">
        <w:rPr>
          <w:rFonts w:asciiTheme="minorHAnsi" w:hAnsiTheme="minorHAnsi"/>
          <w:b/>
          <w:sz w:val="22"/>
        </w:rPr>
        <w:t>do 28. 2. 2020</w:t>
      </w:r>
      <w:r>
        <w:rPr>
          <w:rFonts w:asciiTheme="minorHAnsi" w:hAnsiTheme="minorHAnsi"/>
          <w:sz w:val="22"/>
        </w:rPr>
        <w:t xml:space="preserve">, za jakýchkoli okolností však vždy </w:t>
      </w:r>
      <w:r w:rsidR="000F368C" w:rsidRPr="006412B4">
        <w:rPr>
          <w:rFonts w:asciiTheme="minorHAnsi" w:hAnsiTheme="minorHAnsi"/>
          <w:sz w:val="22"/>
        </w:rPr>
        <w:t>v souladu s Obecnými pravidly</w:t>
      </w:r>
      <w:r w:rsidR="00391610">
        <w:rPr>
          <w:rFonts w:asciiTheme="minorHAnsi" w:hAnsiTheme="minorHAnsi"/>
          <w:sz w:val="22"/>
        </w:rPr>
        <w:t xml:space="preserve"> a Specifickými pravidly</w:t>
      </w:r>
      <w:r w:rsidR="000F368C" w:rsidRPr="006412B4">
        <w:rPr>
          <w:rFonts w:asciiTheme="minorHAnsi" w:hAnsiTheme="minorHAnsi"/>
          <w:sz w:val="22"/>
        </w:rPr>
        <w:t>.</w:t>
      </w:r>
    </w:p>
    <w:p w:rsidR="00730376" w:rsidRPr="00D549BA" w:rsidRDefault="00730376" w:rsidP="00D549BA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</w:p>
    <w:p w:rsidR="004D107E" w:rsidRPr="00331F77" w:rsidRDefault="004D107E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29592E" w:rsidRPr="00331F77" w:rsidRDefault="00B676D2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F13E52">
        <w:rPr>
          <w:b/>
          <w:sz w:val="22"/>
        </w:rPr>
        <w:t xml:space="preserve">5 </w:t>
      </w:r>
      <w:r>
        <w:rPr>
          <w:b/>
          <w:sz w:val="22"/>
        </w:rPr>
        <w:t>– Odměna příkazníka</w:t>
      </w:r>
    </w:p>
    <w:p w:rsidR="00E660F8" w:rsidRPr="00331F77" w:rsidRDefault="00E660F8" w:rsidP="008455CA">
      <w:pPr>
        <w:pStyle w:val="Odstavecseseznamem"/>
        <w:spacing w:after="0" w:line="240" w:lineRule="auto"/>
        <w:ind w:right="0" w:firstLine="0"/>
        <w:rPr>
          <w:rFonts w:asciiTheme="minorHAnsi" w:hAnsiTheme="minorHAnsi"/>
          <w:sz w:val="22"/>
        </w:rPr>
      </w:pPr>
    </w:p>
    <w:p w:rsidR="00F275C1" w:rsidRPr="00331F77" w:rsidRDefault="00B676D2" w:rsidP="008455CA">
      <w:pPr>
        <w:numPr>
          <w:ilvl w:val="0"/>
          <w:numId w:val="10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Odměna příkazníka je stanovena dohodou smluvních stran na základě individuální kalkulace předpokládaných nákladů příkazníka a obsahuje všechny náklady příkazníka související s provedením předmětu plnění dle této smlouvy.</w:t>
      </w:r>
    </w:p>
    <w:p w:rsidR="00E660F8" w:rsidRPr="00331F77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F275C1" w:rsidRPr="00331F77" w:rsidRDefault="00B676D2" w:rsidP="008455CA">
      <w:pPr>
        <w:numPr>
          <w:ilvl w:val="0"/>
          <w:numId w:val="10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Odměna je stanovena v následující výši:</w:t>
      </w:r>
    </w:p>
    <w:p w:rsidR="00E660F8" w:rsidRPr="00331F77" w:rsidRDefault="00E660F8" w:rsidP="008455CA">
      <w:p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tbl>
      <w:tblPr>
        <w:tblStyle w:val="Mkatabulky"/>
        <w:tblW w:w="7086" w:type="dxa"/>
        <w:jc w:val="center"/>
        <w:tblLook w:val="04A0" w:firstRow="1" w:lastRow="0" w:firstColumn="1" w:lastColumn="0" w:noHBand="0" w:noVBand="1"/>
      </w:tblPr>
      <w:tblGrid>
        <w:gridCol w:w="4393"/>
        <w:gridCol w:w="2693"/>
      </w:tblGrid>
      <w:tr w:rsidR="00E660F8" w:rsidRPr="00C30287" w:rsidTr="00B05013">
        <w:trPr>
          <w:jc w:val="center"/>
        </w:trPr>
        <w:tc>
          <w:tcPr>
            <w:tcW w:w="4393" w:type="dxa"/>
          </w:tcPr>
          <w:p w:rsidR="00E660F8" w:rsidRPr="00184471" w:rsidRDefault="00B676D2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 w:rsidRPr="00184471">
              <w:rPr>
                <w:rFonts w:asciiTheme="minorHAnsi" w:hAnsiTheme="minorHAnsi"/>
              </w:rPr>
              <w:t>Odměna bez DPH</w:t>
            </w:r>
            <w:r w:rsidR="00C30287" w:rsidRPr="00184471">
              <w:rPr>
                <w:rFonts w:asciiTheme="minorHAnsi" w:hAnsiTheme="minorHAnsi"/>
              </w:rPr>
              <w:t xml:space="preserve"> za předmět smlouvy 2.2</w:t>
            </w:r>
            <w:r w:rsidRPr="00184471">
              <w:rPr>
                <w:rFonts w:asciiTheme="minorHAnsi" w:hAnsiTheme="minorHAnsi"/>
              </w:rPr>
              <w:t>:</w:t>
            </w:r>
          </w:p>
        </w:tc>
        <w:tc>
          <w:tcPr>
            <w:tcW w:w="2693" w:type="dxa"/>
          </w:tcPr>
          <w:p w:rsidR="00E660F8" w:rsidRPr="00184471" w:rsidRDefault="007650D9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560.000</w:t>
            </w:r>
            <w:r w:rsidR="00E660F8" w:rsidRPr="00184471">
              <w:rPr>
                <w:rFonts w:asciiTheme="minorHAnsi" w:hAnsiTheme="minorHAnsi"/>
              </w:rPr>
              <w:t>,- Kč</w:t>
            </w:r>
          </w:p>
        </w:tc>
      </w:tr>
      <w:tr w:rsidR="00C30287" w:rsidRPr="00C30287" w:rsidTr="00B05013">
        <w:trPr>
          <w:jc w:val="center"/>
        </w:trPr>
        <w:tc>
          <w:tcPr>
            <w:tcW w:w="4393" w:type="dxa"/>
          </w:tcPr>
          <w:p w:rsidR="00C30287" w:rsidRPr="00184471" w:rsidRDefault="00C30287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 w:rsidRPr="00184471">
              <w:rPr>
                <w:rFonts w:asciiTheme="minorHAnsi" w:hAnsiTheme="minorHAnsi"/>
              </w:rPr>
              <w:t>Odměna bez DPH za předmět smlouvy 2.3:</w:t>
            </w:r>
          </w:p>
        </w:tc>
        <w:tc>
          <w:tcPr>
            <w:tcW w:w="2693" w:type="dxa"/>
          </w:tcPr>
          <w:p w:rsidR="00C30287" w:rsidRPr="00184471" w:rsidRDefault="007650D9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35.000</w:t>
            </w:r>
            <w:r w:rsidR="00C30287" w:rsidRPr="00184471">
              <w:rPr>
                <w:rFonts w:asciiTheme="minorHAnsi" w:hAnsiTheme="minorHAnsi"/>
              </w:rPr>
              <w:t>,- Kč</w:t>
            </w:r>
          </w:p>
        </w:tc>
      </w:tr>
      <w:tr w:rsidR="00C30287" w:rsidRPr="00C30287" w:rsidTr="00C30287">
        <w:trPr>
          <w:jc w:val="center"/>
        </w:trPr>
        <w:tc>
          <w:tcPr>
            <w:tcW w:w="4393" w:type="dxa"/>
          </w:tcPr>
          <w:p w:rsidR="00C30287" w:rsidRPr="00184471" w:rsidRDefault="00C30287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 w:rsidRPr="00184471">
              <w:rPr>
                <w:rFonts w:asciiTheme="minorHAnsi" w:hAnsiTheme="minorHAnsi"/>
              </w:rPr>
              <w:t>DPH 21 %:</w:t>
            </w:r>
          </w:p>
        </w:tc>
        <w:tc>
          <w:tcPr>
            <w:tcW w:w="2693" w:type="dxa"/>
          </w:tcPr>
          <w:p w:rsidR="00C30287" w:rsidRPr="00184471" w:rsidRDefault="007650D9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C30287" w:rsidRPr="00184471">
              <w:rPr>
                <w:rFonts w:asciiTheme="minorHAnsi" w:hAnsiTheme="minorHAnsi"/>
              </w:rPr>
              <w:t>,- Kč</w:t>
            </w:r>
          </w:p>
        </w:tc>
      </w:tr>
      <w:tr w:rsidR="00C30287" w:rsidRPr="00331F77" w:rsidTr="00B05013">
        <w:trPr>
          <w:jc w:val="center"/>
        </w:trPr>
        <w:tc>
          <w:tcPr>
            <w:tcW w:w="4393" w:type="dxa"/>
          </w:tcPr>
          <w:p w:rsidR="00C30287" w:rsidRPr="00184471" w:rsidRDefault="00C30287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 w:rsidRPr="00184471">
              <w:rPr>
                <w:rFonts w:asciiTheme="minorHAnsi" w:hAnsiTheme="minorHAnsi"/>
                <w:b/>
              </w:rPr>
              <w:t>Odměna včetně DPH:</w:t>
            </w:r>
          </w:p>
        </w:tc>
        <w:tc>
          <w:tcPr>
            <w:tcW w:w="2693" w:type="dxa"/>
          </w:tcPr>
          <w:p w:rsidR="00C30287" w:rsidRPr="007650D9" w:rsidRDefault="007650D9" w:rsidP="00C30287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595.000</w:t>
            </w:r>
            <w:r w:rsidR="00C30287" w:rsidRPr="00184471">
              <w:rPr>
                <w:rFonts w:asciiTheme="minorHAnsi" w:hAnsiTheme="minorHAnsi"/>
                <w:b/>
              </w:rPr>
              <w:t>,- Kč</w:t>
            </w:r>
          </w:p>
        </w:tc>
      </w:tr>
    </w:tbl>
    <w:p w:rsidR="00E660F8" w:rsidRPr="00331F77" w:rsidRDefault="00E660F8" w:rsidP="008455CA">
      <w:p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p w:rsidR="00F275C1" w:rsidRPr="00331F77" w:rsidRDefault="00F275C1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  <w:r w:rsidRPr="00331F77">
        <w:rPr>
          <w:rFonts w:asciiTheme="minorHAnsi" w:hAnsiTheme="minorHAnsi"/>
          <w:sz w:val="22"/>
        </w:rPr>
        <w:t>V případě změny výše DPH</w:t>
      </w:r>
      <w:r w:rsidR="00E660F8" w:rsidRPr="00331F77">
        <w:rPr>
          <w:rFonts w:asciiTheme="minorHAnsi" w:hAnsiTheme="minorHAnsi"/>
          <w:sz w:val="22"/>
        </w:rPr>
        <w:t xml:space="preserve"> b</w:t>
      </w:r>
      <w:r w:rsidRPr="00331F77">
        <w:rPr>
          <w:rFonts w:asciiTheme="minorHAnsi" w:hAnsiTheme="minorHAnsi"/>
          <w:sz w:val="22"/>
        </w:rPr>
        <w:t xml:space="preserve">ude k </w:t>
      </w:r>
      <w:r w:rsidR="00B676D2">
        <w:rPr>
          <w:rFonts w:asciiTheme="minorHAnsi" w:hAnsiTheme="minorHAnsi"/>
          <w:sz w:val="22"/>
        </w:rPr>
        <w:t>odměně bez DPH dopočtena daň z přidané hodnoty ve výši dle sazby platné v době vzniku zdanitelného plnění (v době uzavření smlouvy je platná sazba DPH ve výši 21 %), tj. rozhodující pro výpočet celkové výše odměny včetně DPH je výše odměny bez DPH.</w:t>
      </w:r>
    </w:p>
    <w:p w:rsidR="00E660F8" w:rsidRPr="00331F77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C31866" w:rsidRDefault="00B676D2" w:rsidP="00B05013">
      <w:pPr>
        <w:numPr>
          <w:ilvl w:val="0"/>
          <w:numId w:val="10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Uvedená výše odměny je konečná a nejvýše přípustná a lze ji překročit jen za podmínek definovaných touto smlouvou.</w:t>
      </w:r>
    </w:p>
    <w:p w:rsidR="00E660F8" w:rsidRPr="00331F77" w:rsidRDefault="00E660F8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F275C1" w:rsidRPr="00331F77" w:rsidRDefault="00B676D2" w:rsidP="008455CA">
      <w:pPr>
        <w:numPr>
          <w:ilvl w:val="0"/>
          <w:numId w:val="10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Bude-li třeba podle průběhu plnění předmětu této smlouvy vypracovat odborný posudek za účelem zpracování Projektu nebo k jiné záležitosti týkající se plnění předmětu této smlouvy, pak jeho vypracování objedná příkazník po odsouhlasení příkazcem a náklady na vypracování odborného posudku uhradí následně příkazce příkazníkovi nad rámec ujednané odměny.</w:t>
      </w:r>
    </w:p>
    <w:p w:rsidR="00E660F8" w:rsidRPr="00331F77" w:rsidRDefault="00E660F8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131D0F" w:rsidRPr="00331F77" w:rsidRDefault="00131D0F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29592E" w:rsidRPr="00331F77" w:rsidRDefault="00B676D2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F13E52">
        <w:rPr>
          <w:b/>
          <w:sz w:val="22"/>
        </w:rPr>
        <w:t>6</w:t>
      </w:r>
      <w:r>
        <w:rPr>
          <w:b/>
          <w:sz w:val="22"/>
        </w:rPr>
        <w:t xml:space="preserve"> – Platební podmínky</w:t>
      </w:r>
    </w:p>
    <w:p w:rsidR="00E660F8" w:rsidRPr="00331F77" w:rsidRDefault="00E660F8" w:rsidP="008455CA">
      <w:pPr>
        <w:pStyle w:val="Odstavecseseznamem"/>
        <w:spacing w:after="0" w:line="240" w:lineRule="auto"/>
        <w:ind w:right="0" w:firstLine="0"/>
        <w:rPr>
          <w:rFonts w:asciiTheme="minorHAnsi" w:hAnsiTheme="minorHAnsi"/>
          <w:sz w:val="22"/>
        </w:rPr>
      </w:pPr>
    </w:p>
    <w:p w:rsidR="00F275C1" w:rsidRPr="00331F77" w:rsidRDefault="00B676D2" w:rsidP="008455CA">
      <w:pPr>
        <w:pStyle w:val="Odstavecseseznamem"/>
        <w:numPr>
          <w:ilvl w:val="0"/>
          <w:numId w:val="25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Smluvní strany ujednávají, že příkazník není bez předchozího písemného souhlasu příkazce oprávněn po příkazci požadovat zálohu. </w:t>
      </w:r>
    </w:p>
    <w:p w:rsidR="003F4AAB" w:rsidRPr="00331F77" w:rsidRDefault="003F4AAB" w:rsidP="008455CA">
      <w:pPr>
        <w:pStyle w:val="Odstavecseseznamem"/>
        <w:spacing w:after="0" w:line="240" w:lineRule="auto"/>
        <w:ind w:left="567" w:right="0" w:firstLine="0"/>
        <w:jc w:val="left"/>
        <w:rPr>
          <w:rFonts w:asciiTheme="minorHAnsi" w:hAnsiTheme="minorHAnsi"/>
          <w:sz w:val="22"/>
        </w:rPr>
      </w:pPr>
    </w:p>
    <w:p w:rsidR="00F275C1" w:rsidRPr="00331F77" w:rsidRDefault="00E76B69" w:rsidP="008455CA">
      <w:pPr>
        <w:pStyle w:val="Odstavecseseznamem"/>
        <w:numPr>
          <w:ilvl w:val="0"/>
          <w:numId w:val="25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Odměnu </w:t>
      </w:r>
      <w:r w:rsidR="00B676D2">
        <w:rPr>
          <w:rFonts w:asciiTheme="minorHAnsi" w:hAnsiTheme="minorHAnsi"/>
          <w:sz w:val="22"/>
        </w:rPr>
        <w:t>specifikovan</w:t>
      </w:r>
      <w:r>
        <w:rPr>
          <w:rFonts w:asciiTheme="minorHAnsi" w:hAnsiTheme="minorHAnsi"/>
          <w:sz w:val="22"/>
        </w:rPr>
        <w:t>ou</w:t>
      </w:r>
      <w:r w:rsidR="00B676D2">
        <w:rPr>
          <w:rFonts w:asciiTheme="minorHAnsi" w:hAnsiTheme="minorHAnsi"/>
          <w:sz w:val="22"/>
        </w:rPr>
        <w:t xml:space="preserve"> v odst. </w:t>
      </w:r>
      <w:r w:rsidR="00F13E52">
        <w:rPr>
          <w:rFonts w:asciiTheme="minorHAnsi" w:hAnsiTheme="minorHAnsi"/>
          <w:sz w:val="22"/>
        </w:rPr>
        <w:t>5</w:t>
      </w:r>
      <w:r w:rsidR="00B676D2">
        <w:rPr>
          <w:rFonts w:asciiTheme="minorHAnsi" w:hAnsiTheme="minorHAnsi"/>
          <w:sz w:val="22"/>
        </w:rPr>
        <w:t>.2 této smlouvy uhradí příkazce v korunách českých včetně DPH v pravidelných stejných měsíčních splátkách stanovených rozdělením této části sjednané ceny na příslušný počet měsíců doby trvání smlouvy</w:t>
      </w:r>
      <w:r w:rsidR="00393DFD">
        <w:rPr>
          <w:rFonts w:asciiTheme="minorHAnsi" w:hAnsiTheme="minorHAnsi"/>
          <w:sz w:val="22"/>
        </w:rPr>
        <w:t>.</w:t>
      </w:r>
      <w:r w:rsidR="00B676D2">
        <w:rPr>
          <w:rFonts w:asciiTheme="minorHAnsi" w:hAnsiTheme="minorHAnsi"/>
          <w:sz w:val="22"/>
        </w:rPr>
        <w:t xml:space="preserve"> </w:t>
      </w:r>
    </w:p>
    <w:p w:rsidR="00C31866" w:rsidRDefault="00C31866" w:rsidP="00C95E29">
      <w:pPr>
        <w:ind w:left="0" w:firstLine="0"/>
      </w:pPr>
    </w:p>
    <w:p w:rsidR="00C31866" w:rsidRPr="00B05013" w:rsidRDefault="0076598D" w:rsidP="00D11CB1">
      <w:pPr>
        <w:spacing w:after="0" w:line="240" w:lineRule="auto"/>
        <w:ind w:left="567" w:right="0" w:firstLine="0"/>
        <w:rPr>
          <w:rFonts w:asciiTheme="minorHAnsi" w:hAnsiTheme="minorHAnsi"/>
          <w:sz w:val="22"/>
        </w:rPr>
      </w:pPr>
      <w:r w:rsidRPr="00B05013">
        <w:rPr>
          <w:rFonts w:asciiTheme="minorHAnsi" w:hAnsiTheme="minorHAnsi"/>
          <w:sz w:val="22"/>
        </w:rPr>
        <w:t xml:space="preserve">Příkazce a příkazník ujednávají, že splatnost veškerých faktur vystavených příkazníkem, bude </w:t>
      </w:r>
      <w:r w:rsidRPr="00B05013">
        <w:rPr>
          <w:rFonts w:asciiTheme="minorHAnsi" w:hAnsiTheme="minorHAnsi"/>
          <w:b/>
          <w:sz w:val="22"/>
        </w:rPr>
        <w:t>třicet (30) dní</w:t>
      </w:r>
      <w:r w:rsidRPr="00B05013">
        <w:rPr>
          <w:rFonts w:asciiTheme="minorHAnsi" w:hAnsiTheme="minorHAnsi"/>
          <w:sz w:val="22"/>
        </w:rPr>
        <w:t xml:space="preserve"> ode dne jejich prokazatelného doručení příkazci</w:t>
      </w:r>
      <w:r w:rsidR="009879FB">
        <w:rPr>
          <w:rFonts w:asciiTheme="minorHAnsi" w:hAnsiTheme="minorHAnsi"/>
          <w:sz w:val="22"/>
        </w:rPr>
        <w:t xml:space="preserve"> ve prospěch účtu příkazníka</w:t>
      </w:r>
      <w:r w:rsidRPr="00B05013">
        <w:rPr>
          <w:rFonts w:asciiTheme="minorHAnsi" w:hAnsiTheme="minorHAnsi"/>
          <w:sz w:val="22"/>
        </w:rPr>
        <w:t>.</w:t>
      </w:r>
    </w:p>
    <w:p w:rsidR="001E3D12" w:rsidRDefault="001E3D12" w:rsidP="008455CA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C95E29" w:rsidRPr="00331F77" w:rsidRDefault="00C95E29" w:rsidP="008455CA">
      <w:pPr>
        <w:pStyle w:val="Odstavecseseznamem"/>
        <w:spacing w:after="0" w:line="240" w:lineRule="auto"/>
        <w:ind w:left="567" w:right="0" w:firstLine="0"/>
        <w:rPr>
          <w:rFonts w:asciiTheme="minorHAnsi" w:hAnsiTheme="minorHAnsi"/>
          <w:sz w:val="22"/>
        </w:rPr>
      </w:pPr>
    </w:p>
    <w:p w:rsidR="0029592E" w:rsidRPr="00331F77" w:rsidRDefault="00B676D2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B37A1A">
        <w:rPr>
          <w:b/>
          <w:sz w:val="22"/>
        </w:rPr>
        <w:t xml:space="preserve">7 </w:t>
      </w:r>
      <w:r>
        <w:rPr>
          <w:b/>
          <w:sz w:val="22"/>
        </w:rPr>
        <w:t>– Součinnost příkazce</w:t>
      </w:r>
    </w:p>
    <w:p w:rsidR="004F12CF" w:rsidRPr="00331F77" w:rsidRDefault="004F12CF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F81017" w:rsidRDefault="00F81017" w:rsidP="008455CA">
      <w:pPr>
        <w:pStyle w:val="Odstavecseseznamem"/>
        <w:numPr>
          <w:ilvl w:val="0"/>
          <w:numId w:val="29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Příkazce se tímto zavazuje příkazníkovi poskytnout veškerou potřebnou součinnost při realizaci výše uvedených činností příkazníkem. Příkazce je zejména povinen předat příkazníkovi veškeré informace, dokumenty a jiné podklady potřebné k </w:t>
      </w:r>
      <w:r w:rsidRPr="006412B4">
        <w:rPr>
          <w:rFonts w:asciiTheme="minorHAnsi" w:hAnsiTheme="minorHAnsi"/>
          <w:sz w:val="22"/>
        </w:rPr>
        <w:t xml:space="preserve">řádnému plnění této smlouvy, tj. k Administraci a poradenství při realizaci projektu. Podklady potřebné pro </w:t>
      </w:r>
      <w:r w:rsidR="0076598D" w:rsidRPr="006412B4">
        <w:rPr>
          <w:rFonts w:asciiTheme="minorHAnsi" w:hAnsiTheme="minorHAnsi"/>
          <w:sz w:val="22"/>
        </w:rPr>
        <w:t>administraci</w:t>
      </w:r>
      <w:r w:rsidR="00F800DF" w:rsidRPr="006412B4">
        <w:rPr>
          <w:rFonts w:asciiTheme="minorHAnsi" w:hAnsiTheme="minorHAnsi"/>
          <w:sz w:val="22"/>
        </w:rPr>
        <w:t xml:space="preserve"> </w:t>
      </w:r>
      <w:r w:rsidRPr="006412B4">
        <w:rPr>
          <w:rFonts w:asciiTheme="minorHAnsi" w:hAnsiTheme="minorHAnsi"/>
          <w:sz w:val="22"/>
        </w:rPr>
        <w:t>Projektu se příkazce</w:t>
      </w:r>
      <w:r>
        <w:rPr>
          <w:rFonts w:asciiTheme="minorHAnsi" w:hAnsiTheme="minorHAnsi"/>
          <w:sz w:val="22"/>
        </w:rPr>
        <w:t xml:space="preserve"> zavazuje příkazníkovi předat bez zbytečného odkladu, pakliže doklady budou existovat.</w:t>
      </w:r>
    </w:p>
    <w:p w:rsidR="00C31866" w:rsidRPr="00B05013" w:rsidRDefault="00C31866" w:rsidP="00B05013">
      <w:pPr>
        <w:spacing w:after="0" w:line="240" w:lineRule="auto"/>
        <w:ind w:right="0"/>
        <w:rPr>
          <w:rFonts w:asciiTheme="minorHAnsi" w:hAnsiTheme="minorHAnsi"/>
          <w:sz w:val="22"/>
        </w:rPr>
      </w:pPr>
    </w:p>
    <w:p w:rsidR="00285A04" w:rsidRPr="00331F77" w:rsidRDefault="00064E5C" w:rsidP="008455CA">
      <w:pPr>
        <w:pStyle w:val="Odstavecseseznamem"/>
        <w:numPr>
          <w:ilvl w:val="0"/>
          <w:numId w:val="29"/>
        </w:numPr>
        <w:spacing w:after="0" w:line="240" w:lineRule="auto"/>
        <w:ind w:left="567" w:right="0" w:hanging="567"/>
        <w:rPr>
          <w:rFonts w:asciiTheme="minorHAnsi" w:hAnsiTheme="minorHAnsi"/>
          <w:sz w:val="22"/>
        </w:rPr>
      </w:pPr>
      <w:r w:rsidRPr="00331F77">
        <w:rPr>
          <w:rFonts w:asciiTheme="minorHAnsi" w:hAnsiTheme="minorHAnsi"/>
          <w:sz w:val="22"/>
        </w:rPr>
        <w:t>Dojde-li k jakékoliv změně při realizaci Projektu proti schválené</w:t>
      </w:r>
      <w:r w:rsidR="0036470F" w:rsidRPr="00331F77">
        <w:rPr>
          <w:rFonts w:asciiTheme="minorHAnsi" w:hAnsiTheme="minorHAnsi"/>
          <w:sz w:val="22"/>
        </w:rPr>
        <w:t xml:space="preserve"> verzi </w:t>
      </w:r>
      <w:r w:rsidR="00B676D2">
        <w:rPr>
          <w:rFonts w:asciiTheme="minorHAnsi" w:hAnsiTheme="minorHAnsi"/>
          <w:sz w:val="22"/>
        </w:rPr>
        <w:t>nebo obdrží-li příkazce jak</w:t>
      </w:r>
      <w:r w:rsidR="00A94458">
        <w:rPr>
          <w:rFonts w:asciiTheme="minorHAnsi" w:hAnsiTheme="minorHAnsi"/>
          <w:sz w:val="22"/>
        </w:rPr>
        <w:t>ou</w:t>
      </w:r>
      <w:r w:rsidR="00B676D2">
        <w:rPr>
          <w:rFonts w:asciiTheme="minorHAnsi" w:hAnsiTheme="minorHAnsi"/>
          <w:sz w:val="22"/>
        </w:rPr>
        <w:t xml:space="preserve">koliv </w:t>
      </w:r>
      <w:r w:rsidR="00A94458">
        <w:rPr>
          <w:rFonts w:asciiTheme="minorHAnsi" w:hAnsiTheme="minorHAnsi"/>
          <w:sz w:val="22"/>
        </w:rPr>
        <w:t xml:space="preserve">informaci </w:t>
      </w:r>
      <w:r w:rsidR="00B676D2">
        <w:rPr>
          <w:rFonts w:asciiTheme="minorHAnsi" w:hAnsiTheme="minorHAnsi"/>
          <w:sz w:val="22"/>
        </w:rPr>
        <w:t>vztahující se k Projektu a/nebo Dotaci, je povinen j</w:t>
      </w:r>
      <w:r w:rsidR="00A94458">
        <w:rPr>
          <w:rFonts w:asciiTheme="minorHAnsi" w:hAnsiTheme="minorHAnsi"/>
          <w:sz w:val="22"/>
        </w:rPr>
        <w:t>i</w:t>
      </w:r>
      <w:r w:rsidR="00B676D2">
        <w:rPr>
          <w:rFonts w:asciiTheme="minorHAnsi" w:hAnsiTheme="minorHAnsi"/>
          <w:sz w:val="22"/>
        </w:rPr>
        <w:t xml:space="preserve"> bezodkladně poskytnout příkazníkovi nebo jej o n</w:t>
      </w:r>
      <w:r w:rsidR="00A94458">
        <w:rPr>
          <w:rFonts w:asciiTheme="minorHAnsi" w:hAnsiTheme="minorHAnsi"/>
          <w:sz w:val="22"/>
        </w:rPr>
        <w:t>í</w:t>
      </w:r>
      <w:r w:rsidR="00B676D2">
        <w:rPr>
          <w:rFonts w:asciiTheme="minorHAnsi" w:hAnsiTheme="minorHAnsi"/>
          <w:sz w:val="22"/>
        </w:rPr>
        <w:t xml:space="preserve"> prokazatelně informovat. Pokud tak neučiní, nenese příkazník odpovědnost za prodlení nebo úkony, které jsou s tímto dokumentem nebo s touto informací spojeny.</w:t>
      </w:r>
    </w:p>
    <w:p w:rsidR="0029592E" w:rsidRDefault="0029592E">
      <w:pPr>
        <w:spacing w:after="0" w:line="240" w:lineRule="auto"/>
        <w:ind w:left="0" w:right="0" w:firstLine="0"/>
        <w:contextualSpacing/>
        <w:rPr>
          <w:rFonts w:asciiTheme="minorHAnsi" w:hAnsiTheme="minorHAnsi"/>
        </w:rPr>
      </w:pPr>
    </w:p>
    <w:p w:rsidR="00C95E29" w:rsidRPr="00331F77" w:rsidRDefault="00C95E29">
      <w:pPr>
        <w:spacing w:after="0" w:line="240" w:lineRule="auto"/>
        <w:ind w:left="0" w:right="0" w:firstLine="0"/>
        <w:contextualSpacing/>
        <w:rPr>
          <w:rFonts w:asciiTheme="minorHAnsi" w:hAnsiTheme="minorHAnsi"/>
        </w:rPr>
      </w:pPr>
    </w:p>
    <w:p w:rsidR="0029592E" w:rsidRPr="00331F77" w:rsidRDefault="00B676D2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B37A1A">
        <w:rPr>
          <w:b/>
          <w:sz w:val="22"/>
        </w:rPr>
        <w:t xml:space="preserve">8 </w:t>
      </w:r>
      <w:r>
        <w:rPr>
          <w:b/>
          <w:sz w:val="22"/>
        </w:rPr>
        <w:t>– Plná moc</w:t>
      </w:r>
    </w:p>
    <w:p w:rsidR="0029592E" w:rsidRPr="00331F77" w:rsidRDefault="0029592E">
      <w:pPr>
        <w:keepNext/>
        <w:spacing w:after="0" w:line="240" w:lineRule="auto"/>
        <w:ind w:left="567" w:right="0" w:hanging="567"/>
        <w:contextualSpacing/>
        <w:jc w:val="center"/>
        <w:outlineLvl w:val="0"/>
        <w:rPr>
          <w:b/>
          <w:sz w:val="22"/>
        </w:rPr>
      </w:pPr>
    </w:p>
    <w:p w:rsidR="00022567" w:rsidRPr="00331F77" w:rsidRDefault="00B676D2" w:rsidP="008455CA">
      <w:pPr>
        <w:numPr>
          <w:ilvl w:val="0"/>
          <w:numId w:val="36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Uzavřením této smlouvy uděluje příkazce příkazníkovi v souladu s ustanovením § 2439 občanského zákoníku plnou moc k provádění úkonů jménem příkazce vůči Poskytovateli Dotace. Za příkazníka vůči těmto osobám/orgánům jedná a podepisuje:</w:t>
      </w:r>
    </w:p>
    <w:p w:rsidR="00022567" w:rsidRPr="00331F77" w:rsidRDefault="00022567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022567" w:rsidRPr="00331F77" w:rsidRDefault="007650D9" w:rsidP="008455CA">
      <w:pPr>
        <w:spacing w:after="0" w:line="240" w:lineRule="auto"/>
        <w:ind w:left="567" w:right="0" w:firstLine="0"/>
        <w:contextualSpacing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Vladimíra Hojgrová</w:t>
      </w:r>
    </w:p>
    <w:p w:rsidR="00022567" w:rsidRPr="00331F77" w:rsidRDefault="00022567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A23F4A" w:rsidRPr="00331F77" w:rsidRDefault="00B676D2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který(á) je oprávněn(a) přenést tuto plnou moc i na jinou osobu, která je v zaměstnaneckém nebo jiném obdobném poměru k příkazníkovi.</w:t>
      </w:r>
    </w:p>
    <w:p w:rsidR="00022567" w:rsidRPr="00331F77" w:rsidRDefault="00022567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29592E" w:rsidRPr="00331F77" w:rsidRDefault="0029592E">
      <w:pPr>
        <w:keepNext/>
        <w:spacing w:after="0" w:line="240" w:lineRule="auto"/>
        <w:ind w:left="0" w:right="0" w:firstLine="0"/>
        <w:contextualSpacing/>
        <w:outlineLvl w:val="0"/>
        <w:rPr>
          <w:b/>
          <w:sz w:val="22"/>
        </w:rPr>
      </w:pPr>
    </w:p>
    <w:p w:rsidR="0029592E" w:rsidRPr="00331F77" w:rsidRDefault="00B676D2">
      <w:pPr>
        <w:keepNext/>
        <w:spacing w:after="0" w:line="240" w:lineRule="auto"/>
        <w:ind w:left="0" w:right="0" w:firstLine="0"/>
        <w:contextualSpacing/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</w:t>
      </w:r>
      <w:r w:rsidR="00B37A1A">
        <w:rPr>
          <w:b/>
          <w:sz w:val="22"/>
        </w:rPr>
        <w:t xml:space="preserve">9 </w:t>
      </w:r>
      <w:r>
        <w:rPr>
          <w:b/>
          <w:sz w:val="22"/>
        </w:rPr>
        <w:t>– Další ujednání</w:t>
      </w:r>
    </w:p>
    <w:p w:rsidR="0029592E" w:rsidRPr="00331F77" w:rsidRDefault="0029592E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/>
          <w:sz w:val="22"/>
        </w:rPr>
      </w:pPr>
    </w:p>
    <w:p w:rsidR="00C947DF" w:rsidRPr="00C947DF" w:rsidRDefault="00C947DF" w:rsidP="00C947DF">
      <w:pPr>
        <w:numPr>
          <w:ilvl w:val="0"/>
          <w:numId w:val="34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Nesplněním </w:t>
      </w:r>
      <w:r w:rsidRPr="00C947DF">
        <w:rPr>
          <w:rFonts w:asciiTheme="minorHAnsi" w:hAnsiTheme="minorHAnsi"/>
          <w:sz w:val="22"/>
        </w:rPr>
        <w:t xml:space="preserve">jakékoliv povinnosti </w:t>
      </w:r>
      <w:r>
        <w:rPr>
          <w:rFonts w:asciiTheme="minorHAnsi" w:hAnsiTheme="minorHAnsi"/>
          <w:sz w:val="22"/>
        </w:rPr>
        <w:t>příkazníka stanovené</w:t>
      </w:r>
      <w:r w:rsidRPr="00C947DF">
        <w:rPr>
          <w:rFonts w:asciiTheme="minorHAnsi" w:hAnsiTheme="minorHAnsi"/>
          <w:sz w:val="22"/>
        </w:rPr>
        <w:t xml:space="preserve"> touto smlouvou a/nebo pokynem příkazce a/nebo Obecnými pravidly a/nebo Specifickými pravidly a/nebo </w:t>
      </w:r>
      <w:r>
        <w:rPr>
          <w:rFonts w:asciiTheme="minorHAnsi" w:hAnsiTheme="minorHAnsi"/>
          <w:sz w:val="22"/>
        </w:rPr>
        <w:t>obecně závaznými</w:t>
      </w:r>
      <w:r w:rsidR="00C7707D">
        <w:rPr>
          <w:rFonts w:asciiTheme="minorHAnsi" w:hAnsiTheme="minorHAnsi"/>
          <w:sz w:val="22"/>
        </w:rPr>
        <w:t xml:space="preserve"> právními</w:t>
      </w:r>
      <w:r>
        <w:rPr>
          <w:rFonts w:asciiTheme="minorHAnsi" w:hAnsiTheme="minorHAnsi"/>
          <w:sz w:val="22"/>
        </w:rPr>
        <w:t xml:space="preserve"> </w:t>
      </w:r>
      <w:r w:rsidRPr="00C947DF">
        <w:rPr>
          <w:rFonts w:asciiTheme="minorHAnsi" w:hAnsiTheme="minorHAnsi"/>
          <w:sz w:val="22"/>
        </w:rPr>
        <w:t xml:space="preserve">předpisy </w:t>
      </w:r>
      <w:r>
        <w:rPr>
          <w:rFonts w:asciiTheme="minorHAnsi" w:hAnsiTheme="minorHAnsi"/>
          <w:sz w:val="22"/>
        </w:rPr>
        <w:t>se příkazník dopouští porušení této smlouvy</w:t>
      </w:r>
      <w:r w:rsidR="00BD7038">
        <w:rPr>
          <w:rFonts w:asciiTheme="minorHAnsi" w:hAnsiTheme="minorHAnsi"/>
          <w:sz w:val="22"/>
        </w:rPr>
        <w:t>. Za každý jednotlivý případ porušení této smlouvy je příkazník povinen uhradit příkazci smluvní pokutu ve výši 20.000,- Kč.</w:t>
      </w:r>
    </w:p>
    <w:p w:rsidR="00C947DF" w:rsidRDefault="00C947DF" w:rsidP="00D549BA">
      <w:pPr>
        <w:spacing w:after="0" w:line="240" w:lineRule="auto"/>
        <w:ind w:right="0"/>
        <w:contextualSpacing/>
        <w:rPr>
          <w:rFonts w:asciiTheme="minorHAnsi" w:hAnsiTheme="minorHAnsi"/>
          <w:sz w:val="22"/>
          <w:highlight w:val="yellow"/>
        </w:rPr>
      </w:pPr>
    </w:p>
    <w:p w:rsidR="00783105" w:rsidRDefault="00783105" w:rsidP="00D549B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 případ prodlení příkazníka se splněním jakékoliv povinnosti v termínu stanoveném touto smlouvou a/nebo pokynem příkazce a/nebo Obecnými pravidly a/nebo Specifickými pravidly a/nebo </w:t>
      </w:r>
      <w:r w:rsidR="00C947DF">
        <w:rPr>
          <w:rFonts w:asciiTheme="minorHAnsi" w:hAnsiTheme="minorHAnsi"/>
          <w:sz w:val="22"/>
        </w:rPr>
        <w:t>obecně závaznými</w:t>
      </w:r>
      <w:r>
        <w:rPr>
          <w:rFonts w:asciiTheme="minorHAnsi" w:hAnsiTheme="minorHAnsi"/>
          <w:sz w:val="22"/>
        </w:rPr>
        <w:t xml:space="preserve"> </w:t>
      </w:r>
      <w:r w:rsidR="00C7707D">
        <w:rPr>
          <w:rFonts w:asciiTheme="minorHAnsi" w:hAnsiTheme="minorHAnsi"/>
          <w:sz w:val="22"/>
        </w:rPr>
        <w:t xml:space="preserve">právními </w:t>
      </w:r>
      <w:r>
        <w:rPr>
          <w:rFonts w:asciiTheme="minorHAnsi" w:hAnsiTheme="minorHAnsi"/>
          <w:sz w:val="22"/>
        </w:rPr>
        <w:t>předpisy</w:t>
      </w:r>
      <w:r w:rsidR="00C947DF">
        <w:rPr>
          <w:rFonts w:asciiTheme="minorHAnsi" w:hAnsiTheme="minorHAnsi"/>
          <w:sz w:val="22"/>
        </w:rPr>
        <w:t xml:space="preserve"> z důvodu na straně příkazníka</w:t>
      </w:r>
      <w:r>
        <w:rPr>
          <w:rFonts w:asciiTheme="minorHAnsi" w:hAnsiTheme="minorHAnsi"/>
          <w:sz w:val="22"/>
        </w:rPr>
        <w:t xml:space="preserve">, zavazuje se příkazník </w:t>
      </w:r>
      <w:r>
        <w:rPr>
          <w:rFonts w:asciiTheme="minorHAnsi" w:hAnsiTheme="minorHAnsi"/>
          <w:sz w:val="22"/>
        </w:rPr>
        <w:lastRenderedPageBreak/>
        <w:t xml:space="preserve">uhradit příkazci smluvní pokutu ve výši 2.000,- Kč denně za každé jednotlivé </w:t>
      </w:r>
      <w:r w:rsidR="00C947DF">
        <w:rPr>
          <w:rFonts w:asciiTheme="minorHAnsi" w:hAnsiTheme="minorHAnsi"/>
          <w:sz w:val="22"/>
        </w:rPr>
        <w:t>prodlení se splněním povinnosti</w:t>
      </w:r>
      <w:r>
        <w:rPr>
          <w:rFonts w:asciiTheme="minorHAnsi" w:hAnsiTheme="minorHAnsi"/>
          <w:sz w:val="22"/>
        </w:rPr>
        <w:t xml:space="preserve">.  </w:t>
      </w:r>
      <w:r w:rsidR="00391610">
        <w:rPr>
          <w:rFonts w:asciiTheme="minorHAnsi" w:hAnsiTheme="minorHAnsi"/>
          <w:sz w:val="22"/>
        </w:rPr>
        <w:t xml:space="preserve"> </w:t>
      </w:r>
    </w:p>
    <w:p w:rsidR="00783105" w:rsidRDefault="00783105" w:rsidP="00D549B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783105" w:rsidRDefault="00391610" w:rsidP="00D549B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Uhrazením jakékoli smluvní pokuty dle tohoto článku této smlouvy není dotčeno právo příkazce na náhradu škody</w:t>
      </w:r>
      <w:r w:rsidR="00BD7038">
        <w:rPr>
          <w:rFonts w:asciiTheme="minorHAnsi" w:hAnsiTheme="minorHAnsi"/>
          <w:sz w:val="22"/>
        </w:rPr>
        <w:t>.</w:t>
      </w:r>
    </w:p>
    <w:p w:rsidR="00A23F4A" w:rsidRPr="00331F77" w:rsidRDefault="00A23F4A" w:rsidP="00C95E29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A23F4A" w:rsidRPr="00331F77" w:rsidRDefault="00B676D2" w:rsidP="008455CA">
      <w:pPr>
        <w:numPr>
          <w:ilvl w:val="0"/>
          <w:numId w:val="34"/>
        </w:numPr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Příkazník </w:t>
      </w:r>
      <w:r w:rsidR="00391610">
        <w:rPr>
          <w:rFonts w:asciiTheme="minorHAnsi" w:hAnsiTheme="minorHAnsi"/>
          <w:sz w:val="22"/>
        </w:rPr>
        <w:t xml:space="preserve">je povinen nahradit příkazci, a to ať již </w:t>
      </w:r>
      <w:r>
        <w:rPr>
          <w:rFonts w:asciiTheme="minorHAnsi" w:hAnsiTheme="minorHAnsi"/>
          <w:sz w:val="22"/>
        </w:rPr>
        <w:t>ze svých prostředků nebo prostřednictvím svého pojistitele</w:t>
      </w:r>
      <w:r w:rsidR="00391610">
        <w:rPr>
          <w:rFonts w:asciiTheme="minorHAnsi" w:hAnsiTheme="minorHAnsi"/>
          <w:sz w:val="22"/>
        </w:rPr>
        <w:t xml:space="preserve">, veškeré škody a/nebo újmy, které příkazci vznikly v souvislosti s porušením povinností příkazníka dle této smlouvy </w:t>
      </w:r>
      <w:r w:rsidR="00C7707D">
        <w:rPr>
          <w:rFonts w:asciiTheme="minorHAnsi" w:hAnsiTheme="minorHAnsi"/>
          <w:sz w:val="22"/>
        </w:rPr>
        <w:t>a/nebo pokynu příkazce a/nebo Obecných pravidel a/nebo Specifických pravidel a/nebo obecně závazných právních předpisů</w:t>
      </w:r>
      <w:r>
        <w:rPr>
          <w:rFonts w:asciiTheme="minorHAnsi" w:hAnsiTheme="minorHAnsi"/>
          <w:sz w:val="22"/>
        </w:rPr>
        <w:t>.</w:t>
      </w:r>
    </w:p>
    <w:p w:rsidR="00A23F4A" w:rsidRPr="00331F77" w:rsidRDefault="00A23F4A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730376" w:rsidRPr="00D549BA" w:rsidRDefault="00B676D2" w:rsidP="00D549BA">
      <w:pPr>
        <w:numPr>
          <w:ilvl w:val="0"/>
          <w:numId w:val="34"/>
        </w:numPr>
        <w:spacing w:after="0" w:line="240" w:lineRule="auto"/>
        <w:ind w:left="567" w:right="0" w:hanging="567"/>
        <w:contextualSpacing/>
        <w:rPr>
          <w:rFonts w:asciiTheme="minorHAnsi" w:hAnsiTheme="minorHAnsi" w:cstheme="minorHAnsi"/>
          <w:sz w:val="22"/>
        </w:rPr>
      </w:pPr>
      <w:r w:rsidRPr="00E76B69">
        <w:rPr>
          <w:rFonts w:asciiTheme="minorHAnsi" w:hAnsiTheme="minorHAnsi" w:cstheme="minorHAnsi"/>
          <w:sz w:val="22"/>
        </w:rPr>
        <w:t xml:space="preserve">Příkazce a příkazník </w:t>
      </w:r>
      <w:r w:rsidR="00730376" w:rsidRPr="00D549BA">
        <w:rPr>
          <w:rFonts w:asciiTheme="minorHAnsi" w:hAnsiTheme="minorHAnsi" w:cstheme="minorHAnsi"/>
          <w:sz w:val="22"/>
        </w:rPr>
        <w:t>tímto na sebe přebírají nebezpečí změny okolností a svými níže připojenými podpisy na této smlouvě převzetí nebezpečí změny okolností stvrzují a potvrzují.</w:t>
      </w:r>
    </w:p>
    <w:p w:rsidR="00730376" w:rsidRPr="00D549BA" w:rsidRDefault="00730376" w:rsidP="00D549BA">
      <w:pPr>
        <w:pStyle w:val="Odstavecseseznamem"/>
        <w:rPr>
          <w:rFonts w:asciiTheme="minorHAnsi" w:hAnsiTheme="minorHAnsi" w:cstheme="minorHAnsi"/>
          <w:sz w:val="22"/>
        </w:rPr>
      </w:pPr>
    </w:p>
    <w:p w:rsidR="00730376" w:rsidRPr="00D549BA" w:rsidRDefault="00730376" w:rsidP="00D549BA">
      <w:pPr>
        <w:numPr>
          <w:ilvl w:val="0"/>
          <w:numId w:val="34"/>
        </w:numPr>
        <w:spacing w:after="0" w:line="240" w:lineRule="auto"/>
        <w:ind w:left="567" w:right="0" w:hanging="567"/>
        <w:contextualSpacing/>
        <w:rPr>
          <w:rFonts w:asciiTheme="minorHAnsi" w:hAnsiTheme="minorHAnsi" w:cstheme="minorHAnsi"/>
          <w:sz w:val="22"/>
        </w:rPr>
      </w:pPr>
      <w:r w:rsidRPr="00D549BA">
        <w:rPr>
          <w:rFonts w:asciiTheme="minorHAnsi" w:hAnsiTheme="minorHAnsi" w:cstheme="minorHAnsi"/>
          <w:sz w:val="22"/>
        </w:rPr>
        <w:t xml:space="preserve">Příkazce má právo odstoupit od </w:t>
      </w:r>
      <w:r w:rsidR="00E76B69">
        <w:rPr>
          <w:rFonts w:asciiTheme="minorHAnsi" w:hAnsiTheme="minorHAnsi" w:cstheme="minorHAnsi"/>
          <w:sz w:val="22"/>
        </w:rPr>
        <w:t xml:space="preserve">této </w:t>
      </w:r>
      <w:r w:rsidRPr="00D549BA">
        <w:rPr>
          <w:rFonts w:asciiTheme="minorHAnsi" w:hAnsiTheme="minorHAnsi" w:cstheme="minorHAnsi"/>
          <w:sz w:val="22"/>
        </w:rPr>
        <w:t>smlouvy v případě podstatného porušení povinností</w:t>
      </w:r>
      <w:r w:rsidR="00D11CB1">
        <w:rPr>
          <w:rFonts w:asciiTheme="minorHAnsi" w:hAnsiTheme="minorHAnsi" w:cstheme="minorHAnsi"/>
          <w:sz w:val="22"/>
        </w:rPr>
        <w:t xml:space="preserve"> </w:t>
      </w:r>
      <w:r w:rsidRPr="00D549BA">
        <w:rPr>
          <w:rFonts w:asciiTheme="minorHAnsi" w:hAnsiTheme="minorHAnsi" w:cstheme="minorHAnsi"/>
          <w:sz w:val="22"/>
        </w:rPr>
        <w:t>příkazníka, kterými jsou:</w:t>
      </w:r>
    </w:p>
    <w:p w:rsidR="00730376" w:rsidRPr="00D549BA" w:rsidRDefault="00730376" w:rsidP="00D549BA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49BA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783105" w:rsidRDefault="00730376" w:rsidP="00D549BA">
      <w:pPr>
        <w:pStyle w:val="Normlnweb"/>
        <w:numPr>
          <w:ilvl w:val="0"/>
          <w:numId w:val="6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plnění předmětu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 xml:space="preserve">této smlouvy v rozporu </w:t>
      </w:r>
      <w:r w:rsidR="00657EBB">
        <w:rPr>
          <w:rFonts w:asciiTheme="minorHAnsi" w:hAnsiTheme="minorHAnsi" w:cstheme="minorHAnsi"/>
          <w:color w:val="000000"/>
          <w:sz w:val="22"/>
          <w:szCs w:val="22"/>
        </w:rPr>
        <w:t>s pokyny příkazce</w:t>
      </w:r>
      <w:r w:rsidR="00131D0F">
        <w:rPr>
          <w:rFonts w:asciiTheme="minorHAnsi" w:hAnsiTheme="minorHAnsi" w:cstheme="minorHAnsi"/>
          <w:color w:val="000000"/>
          <w:sz w:val="22"/>
          <w:szCs w:val="22"/>
        </w:rPr>
        <w:t xml:space="preserve"> a/nebo Obecnými pravidly</w:t>
      </w:r>
      <w:r w:rsidR="00391610">
        <w:rPr>
          <w:rFonts w:asciiTheme="minorHAnsi" w:hAnsiTheme="minorHAnsi" w:cstheme="minorHAnsi"/>
          <w:color w:val="000000"/>
          <w:sz w:val="22"/>
          <w:szCs w:val="22"/>
        </w:rPr>
        <w:t xml:space="preserve"> a/nebo Specifickými pravidly</w:t>
      </w:r>
      <w:r w:rsidR="00657EB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730376" w:rsidRPr="00D549BA" w:rsidRDefault="00730376" w:rsidP="00D549BA">
      <w:pPr>
        <w:pStyle w:val="Normlnweb"/>
        <w:numPr>
          <w:ilvl w:val="0"/>
          <w:numId w:val="6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49BA">
        <w:rPr>
          <w:rFonts w:asciiTheme="minorHAnsi" w:hAnsiTheme="minorHAnsi" w:cstheme="minorHAnsi"/>
          <w:color w:val="000000"/>
          <w:sz w:val="22"/>
          <w:szCs w:val="22"/>
        </w:rPr>
        <w:t>prodlení příkazníka s plnění</w:t>
      </w:r>
      <w:r w:rsidR="00131D0F" w:rsidRPr="00DE519F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57EBB" w:rsidRPr="00DE519F">
        <w:rPr>
          <w:rFonts w:asciiTheme="minorHAnsi" w:hAnsiTheme="minorHAnsi" w:cstheme="minorHAnsi"/>
          <w:color w:val="000000"/>
          <w:sz w:val="22"/>
          <w:szCs w:val="22"/>
        </w:rPr>
        <w:t xml:space="preserve">předmětu této smlouvy </w:t>
      </w:r>
      <w:r w:rsidR="00DE519F" w:rsidRPr="00DE519F">
        <w:rPr>
          <w:rFonts w:asciiTheme="minorHAnsi" w:hAnsiTheme="minorHAnsi" w:cstheme="minorHAnsi"/>
          <w:color w:val="000000"/>
          <w:sz w:val="22"/>
          <w:szCs w:val="22"/>
        </w:rPr>
        <w:t xml:space="preserve">oproti termínům a/nebo lhůtám stanoveným 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>závazný</w:t>
      </w:r>
      <w:r w:rsidR="00DE519F" w:rsidRPr="00DE519F">
        <w:rPr>
          <w:rFonts w:asciiTheme="minorHAnsi" w:hAnsiTheme="minorHAnsi" w:cstheme="minorHAnsi"/>
          <w:color w:val="000000"/>
          <w:sz w:val="22"/>
          <w:szCs w:val="22"/>
        </w:rPr>
        <w:t xml:space="preserve">mi 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>pokyn</w:t>
      </w:r>
      <w:r w:rsidR="00DE519F" w:rsidRPr="00DE519F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184606" w:rsidRPr="00DE519F">
        <w:rPr>
          <w:rFonts w:asciiTheme="minorHAnsi" w:hAnsiTheme="minorHAnsi" w:cstheme="minorHAnsi"/>
          <w:color w:val="000000"/>
          <w:sz w:val="22"/>
          <w:szCs w:val="22"/>
        </w:rPr>
        <w:t xml:space="preserve"> příkazce</w:t>
      </w:r>
      <w:r w:rsidR="00DE519F" w:rsidRPr="00DE519F">
        <w:rPr>
          <w:rFonts w:asciiTheme="minorHAnsi" w:hAnsiTheme="minorHAnsi" w:cstheme="minorHAnsi"/>
          <w:color w:val="000000"/>
          <w:sz w:val="22"/>
          <w:szCs w:val="22"/>
        </w:rPr>
        <w:t xml:space="preserve"> a/ne</w:t>
      </w:r>
      <w:r w:rsidR="00DE519F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DE519F" w:rsidRPr="00DE519F">
        <w:rPr>
          <w:rFonts w:asciiTheme="minorHAnsi" w:hAnsiTheme="minorHAnsi" w:cstheme="minorHAnsi"/>
          <w:color w:val="000000"/>
          <w:sz w:val="22"/>
          <w:szCs w:val="22"/>
        </w:rPr>
        <w:t>o Obecnými pravidly</w:t>
      </w:r>
      <w:r w:rsidR="00391610">
        <w:rPr>
          <w:rFonts w:asciiTheme="minorHAnsi" w:hAnsiTheme="minorHAnsi" w:cstheme="minorHAnsi"/>
          <w:color w:val="000000"/>
          <w:sz w:val="22"/>
          <w:szCs w:val="22"/>
        </w:rPr>
        <w:t xml:space="preserve"> a/nebo Specifickými pravidly</w:t>
      </w:r>
      <w:r w:rsidR="00184606" w:rsidRPr="00DE519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30376" w:rsidRDefault="00730376" w:rsidP="00D549BA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30376" w:rsidRPr="00D549BA" w:rsidRDefault="00730376" w:rsidP="00D549BA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49BA">
        <w:rPr>
          <w:rFonts w:asciiTheme="minorHAnsi" w:hAnsiTheme="minorHAnsi" w:cstheme="minorHAnsi"/>
          <w:color w:val="000000"/>
          <w:sz w:val="22"/>
          <w:szCs w:val="22"/>
        </w:rPr>
        <w:t>9.5.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ab/>
        <w:t>Příkazce je oprávněn odstoupit od této smlouvy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 xml:space="preserve"> rovněž v případě</w:t>
      </w:r>
      <w:r w:rsidRPr="00D549BA">
        <w:rPr>
          <w:rFonts w:asciiTheme="minorHAnsi" w:hAnsiTheme="minorHAnsi" w:cstheme="minorHAnsi"/>
          <w:color w:val="4F6228" w:themeColor="accent3" w:themeShade="80"/>
          <w:sz w:val="22"/>
          <w:szCs w:val="22"/>
        </w:rPr>
        <w:t xml:space="preserve">, pokud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 xml:space="preserve">příkazník 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>překroč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4606">
        <w:rPr>
          <w:rFonts w:asciiTheme="minorHAnsi" w:hAnsiTheme="minorHAnsi" w:cstheme="minorHAnsi"/>
          <w:color w:val="000000"/>
          <w:sz w:val="22"/>
          <w:szCs w:val="22"/>
        </w:rPr>
        <w:t xml:space="preserve">jakýkoli termín plnění dle této smlouvy 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o více jak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>patnáct (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 dní.</w:t>
      </w:r>
    </w:p>
    <w:p w:rsidR="00730376" w:rsidRPr="00D549BA" w:rsidRDefault="00730376" w:rsidP="00D549BA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30376" w:rsidRPr="00D549BA" w:rsidRDefault="00730376" w:rsidP="00D549BA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49BA">
        <w:rPr>
          <w:rFonts w:asciiTheme="minorHAnsi" w:hAnsiTheme="minorHAnsi" w:cstheme="minorHAnsi"/>
          <w:color w:val="000000"/>
          <w:sz w:val="22"/>
          <w:szCs w:val="22"/>
        </w:rPr>
        <w:t>9.6.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ab/>
        <w:t>Příkazce je oprávněn odstoupit od této smlouvy</w:t>
      </w:r>
      <w:r w:rsidR="00657EBB">
        <w:rPr>
          <w:rFonts w:asciiTheme="minorHAnsi" w:hAnsiTheme="minorHAnsi" w:cstheme="minorHAnsi"/>
          <w:color w:val="000000"/>
          <w:sz w:val="22"/>
          <w:szCs w:val="22"/>
        </w:rPr>
        <w:t xml:space="preserve"> rovněž v případě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, byl-li na majetek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 xml:space="preserve">příkazníka 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podán insolvenční návrh nebo došlo k zamítnutí insolvenčního návrhu pro nedostatek majetku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>příkazníka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, či </w:t>
      </w:r>
      <w:r w:rsidR="00D11CB1">
        <w:rPr>
          <w:rFonts w:asciiTheme="minorHAnsi" w:hAnsiTheme="minorHAnsi" w:cstheme="minorHAnsi"/>
          <w:color w:val="000000"/>
          <w:sz w:val="22"/>
          <w:szCs w:val="22"/>
        </w:rPr>
        <w:t>příkazník</w:t>
      </w:r>
      <w:r w:rsidRPr="00D549BA">
        <w:rPr>
          <w:rFonts w:asciiTheme="minorHAnsi" w:hAnsiTheme="minorHAnsi" w:cstheme="minorHAnsi"/>
          <w:color w:val="000000"/>
          <w:sz w:val="22"/>
          <w:szCs w:val="22"/>
        </w:rPr>
        <w:t xml:space="preserve"> vstoupil do likvidace.</w:t>
      </w:r>
    </w:p>
    <w:p w:rsidR="00730376" w:rsidRDefault="00730376" w:rsidP="00D549BA">
      <w:p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 w:cstheme="minorHAnsi"/>
          <w:sz w:val="22"/>
        </w:rPr>
      </w:pPr>
    </w:p>
    <w:p w:rsidR="00730376" w:rsidRDefault="00B676D2" w:rsidP="00D549BA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cs="Arial"/>
          <w:sz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pozbylo.</w:t>
      </w:r>
    </w:p>
    <w:p w:rsidR="00A23F4A" w:rsidRPr="00331F77" w:rsidRDefault="00A23F4A" w:rsidP="00E76B69">
      <w:p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p w:rsidR="00730376" w:rsidRDefault="00B676D2" w:rsidP="00D549BA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Tuto smlouvu lze měnit pouze po dohodě obou smluvních stran formou písemných dodatků.</w:t>
      </w:r>
    </w:p>
    <w:p w:rsidR="0029592E" w:rsidRDefault="0029592E" w:rsidP="00E76B69">
      <w:pPr>
        <w:pStyle w:val="Odstavecseseznamem"/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</w:rPr>
      </w:pPr>
    </w:p>
    <w:p w:rsidR="00730376" w:rsidRDefault="00A23F4A" w:rsidP="00D549BA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A23F4A">
        <w:rPr>
          <w:rFonts w:asciiTheme="minorHAnsi" w:hAnsiTheme="minorHAnsi"/>
          <w:sz w:val="22"/>
        </w:rPr>
        <w:t xml:space="preserve">Příkazce a příkazník </w:t>
      </w:r>
      <w:r w:rsidRPr="00A23F4A">
        <w:rPr>
          <w:sz w:val="22"/>
        </w:rPr>
        <w:t>tímto souhlasně prohlašují, že v souvislosti s uzavřením této smlouvy mimo ta ujednání, která jsou výslovně uvedena v textu této smlouvy výše, mezi sebou neujednali ústně ani jinou formou jakékoli výhrady či podmínky připouštějící změnu nebo zánik práv a povinností z této smlouvy ani jakákoli jiná vedlejší ujednání (např. ujednání o smluvní pokutě). Smluvní strany v dané souvislosti dále ujednávají, že jakákoli vedlejší ujednání při této smlouvě mezi nimi mus</w:t>
      </w:r>
      <w:r w:rsidR="005362EC">
        <w:rPr>
          <w:sz w:val="22"/>
        </w:rPr>
        <w:t>ej</w:t>
      </w:r>
      <w:r w:rsidRPr="00A23F4A">
        <w:rPr>
          <w:sz w:val="22"/>
        </w:rPr>
        <w:t>í být učiněna písemně, jinak nejsou ani platná ani účinná</w:t>
      </w:r>
      <w:r>
        <w:rPr>
          <w:sz w:val="22"/>
        </w:rPr>
        <w:t>.</w:t>
      </w:r>
    </w:p>
    <w:p w:rsidR="00C31866" w:rsidRDefault="00C31866" w:rsidP="00E76B69">
      <w:pPr>
        <w:pStyle w:val="Odstavecseseznamem"/>
        <w:tabs>
          <w:tab w:val="left" w:pos="567"/>
        </w:tabs>
        <w:ind w:left="567" w:hanging="567"/>
        <w:rPr>
          <w:rFonts w:asciiTheme="minorHAnsi" w:hAnsiTheme="minorHAnsi"/>
          <w:sz w:val="22"/>
        </w:rPr>
      </w:pPr>
    </w:p>
    <w:p w:rsidR="00730376" w:rsidRDefault="0076598D" w:rsidP="00D549BA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B05013">
        <w:rPr>
          <w:rFonts w:cs="Arial"/>
          <w:sz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 otevřeném a strojově čitelném formátu včetně metadat podle ustanovení § 5 odst. 5 zákona o registru smluv, bude uveřejněn vložením do registru smluv coby informačního systému veřejné správy. Smluvní strany v dané souvislosti dále ujednávají, že uveřejnění dle předchozí věty zajistí </w:t>
      </w:r>
      <w:r w:rsidR="00D87F4D">
        <w:rPr>
          <w:rFonts w:cs="Arial"/>
          <w:sz w:val="22"/>
        </w:rPr>
        <w:t>příkazce</w:t>
      </w:r>
      <w:r w:rsidRPr="00B05013">
        <w:rPr>
          <w:rFonts w:cs="Arial"/>
          <w:sz w:val="22"/>
        </w:rPr>
        <w:t xml:space="preserve">, a to do třiceti (30) dní ode dne uzavření této smlouvy. </w:t>
      </w:r>
      <w:r w:rsidR="00D87F4D">
        <w:rPr>
          <w:rFonts w:cs="Arial"/>
          <w:sz w:val="22"/>
        </w:rPr>
        <w:t>Příkazce</w:t>
      </w:r>
      <w:r w:rsidRPr="00B05013">
        <w:rPr>
          <w:rFonts w:cs="Arial"/>
          <w:sz w:val="22"/>
        </w:rPr>
        <w:t xml:space="preserve"> bude do patnácti (15) dní následující poté, </w:t>
      </w:r>
      <w:r w:rsidRPr="00B05013">
        <w:rPr>
          <w:rFonts w:cs="Arial"/>
          <w:sz w:val="22"/>
        </w:rPr>
        <w:lastRenderedPageBreak/>
        <w:t xml:space="preserve">co </w:t>
      </w:r>
      <w:r w:rsidR="00D87F4D">
        <w:rPr>
          <w:rFonts w:cs="Arial"/>
          <w:sz w:val="22"/>
        </w:rPr>
        <w:t>mu</w:t>
      </w:r>
      <w:r w:rsidRPr="00B05013">
        <w:rPr>
          <w:rFonts w:cs="Arial"/>
          <w:sz w:val="22"/>
        </w:rPr>
        <w:t xml:space="preserve"> bude do datové schránky doručeno potvrzení správce registru smluv o uveřejnění této smlouvy v registru smluv, informovat o této skutečnosti </w:t>
      </w:r>
      <w:r w:rsidR="00D87F4D">
        <w:rPr>
          <w:rFonts w:cs="Arial"/>
          <w:sz w:val="22"/>
        </w:rPr>
        <w:t>příkazníka</w:t>
      </w:r>
      <w:r w:rsidRPr="00B05013">
        <w:rPr>
          <w:rFonts w:cs="Arial"/>
          <w:sz w:val="22"/>
        </w:rPr>
        <w:t xml:space="preserve"> formou elektronické zprávy na následující e-mailovou adresu:  </w:t>
      </w:r>
      <w:bookmarkStart w:id="0" w:name="_GoBack"/>
      <w:bookmarkEnd w:id="0"/>
      <w:r w:rsidRPr="00B05013">
        <w:rPr>
          <w:rFonts w:cs="Arial"/>
          <w:sz w:val="22"/>
        </w:rPr>
        <w:t>.</w:t>
      </w:r>
    </w:p>
    <w:p w:rsidR="005362EC" w:rsidRPr="00A23F4A" w:rsidRDefault="005362EC" w:rsidP="00E76B69">
      <w:p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p w:rsidR="00730376" w:rsidRDefault="005362EC" w:rsidP="00D549BA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A23F4A">
        <w:rPr>
          <w:rFonts w:asciiTheme="minorHAnsi" w:hAnsiTheme="minorHAnsi"/>
          <w:sz w:val="22"/>
        </w:rPr>
        <w:t xml:space="preserve">Smlouva je </w:t>
      </w:r>
      <w:r w:rsidR="00E93E48">
        <w:rPr>
          <w:rFonts w:asciiTheme="minorHAnsi" w:hAnsiTheme="minorHAnsi"/>
          <w:sz w:val="22"/>
        </w:rPr>
        <w:t>vyhotovena ve čtyřech (4</w:t>
      </w:r>
      <w:r w:rsidRPr="00066398">
        <w:rPr>
          <w:rFonts w:asciiTheme="minorHAnsi" w:hAnsiTheme="minorHAnsi"/>
          <w:sz w:val="22"/>
        </w:rPr>
        <w:t>) stejnopisech</w:t>
      </w:r>
      <w:r w:rsidR="00E93E48">
        <w:rPr>
          <w:rFonts w:asciiTheme="minorHAnsi" w:hAnsiTheme="minorHAnsi"/>
          <w:sz w:val="22"/>
        </w:rPr>
        <w:t>, z nichž dva</w:t>
      </w:r>
      <w:r>
        <w:rPr>
          <w:rFonts w:asciiTheme="minorHAnsi" w:hAnsiTheme="minorHAnsi"/>
          <w:sz w:val="22"/>
        </w:rPr>
        <w:t xml:space="preserve"> (</w:t>
      </w:r>
      <w:r w:rsidR="00E93E48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>)</w:t>
      </w:r>
      <w:r w:rsidRPr="00A23F4A">
        <w:rPr>
          <w:rFonts w:asciiTheme="minorHAnsi" w:hAnsiTheme="minorHAnsi"/>
          <w:sz w:val="22"/>
        </w:rPr>
        <w:t xml:space="preserve"> obdrží příkazník a </w:t>
      </w:r>
      <w:r w:rsidR="00E93E48">
        <w:rPr>
          <w:rFonts w:asciiTheme="minorHAnsi" w:hAnsiTheme="minorHAnsi"/>
          <w:sz w:val="22"/>
        </w:rPr>
        <w:t>dva (2</w:t>
      </w:r>
      <w:r>
        <w:rPr>
          <w:rFonts w:asciiTheme="minorHAnsi" w:hAnsiTheme="minorHAnsi"/>
          <w:sz w:val="22"/>
        </w:rPr>
        <w:t>)</w:t>
      </w:r>
      <w:r w:rsidRPr="00A23F4A">
        <w:rPr>
          <w:rFonts w:asciiTheme="minorHAnsi" w:hAnsiTheme="minorHAnsi"/>
          <w:sz w:val="22"/>
        </w:rPr>
        <w:t xml:space="preserve"> příkazce.</w:t>
      </w:r>
    </w:p>
    <w:p w:rsidR="004A028B" w:rsidRPr="00A23F4A" w:rsidRDefault="004A028B" w:rsidP="00E76B69">
      <w:p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</w:p>
    <w:p w:rsidR="00A23F4A" w:rsidRPr="00D549BA" w:rsidRDefault="00A23F4A" w:rsidP="00E76B69">
      <w:pPr>
        <w:numPr>
          <w:ilvl w:val="0"/>
          <w:numId w:val="61"/>
        </w:numPr>
        <w:tabs>
          <w:tab w:val="left" w:pos="567"/>
        </w:tabs>
        <w:spacing w:after="0" w:line="240" w:lineRule="auto"/>
        <w:ind w:left="567" w:right="0" w:hanging="567"/>
        <w:contextualSpacing/>
        <w:rPr>
          <w:rFonts w:asciiTheme="minorHAnsi" w:hAnsiTheme="minorHAnsi"/>
          <w:sz w:val="22"/>
        </w:rPr>
      </w:pPr>
      <w:r w:rsidRPr="00A23F4A">
        <w:rPr>
          <w:rFonts w:cs="Arial"/>
          <w:sz w:val="22"/>
        </w:rPr>
        <w:t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uvedené podpisy</w:t>
      </w:r>
      <w:r w:rsidR="000810E5">
        <w:rPr>
          <w:rFonts w:cs="Arial"/>
          <w:sz w:val="22"/>
        </w:rPr>
        <w:t>.</w:t>
      </w:r>
    </w:p>
    <w:p w:rsidR="00730376" w:rsidRDefault="00730376" w:rsidP="00D549B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730376" w:rsidRDefault="00310181" w:rsidP="00D549BA">
      <w:pPr>
        <w:numPr>
          <w:ilvl w:val="0"/>
          <w:numId w:val="61"/>
        </w:num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Smluvní strany se dohodly na vyloučení použití § 2436 občanského zákoníku.</w:t>
      </w:r>
    </w:p>
    <w:p w:rsidR="00C31866" w:rsidRDefault="00C31866" w:rsidP="00E43E2F">
      <w:pPr>
        <w:pStyle w:val="Odstavecseseznamem"/>
        <w:ind w:left="0"/>
        <w:rPr>
          <w:rFonts w:asciiTheme="minorHAnsi" w:hAnsiTheme="minorHAnsi"/>
          <w:sz w:val="22"/>
        </w:rPr>
      </w:pPr>
    </w:p>
    <w:p w:rsidR="00730376" w:rsidRDefault="0076598D" w:rsidP="00D549BA">
      <w:pPr>
        <w:numPr>
          <w:ilvl w:val="0"/>
          <w:numId w:val="61"/>
        </w:numPr>
        <w:spacing w:after="0" w:line="240" w:lineRule="auto"/>
        <w:ind w:left="0" w:right="0"/>
        <w:contextualSpacing/>
        <w:rPr>
          <w:sz w:val="22"/>
        </w:rPr>
      </w:pPr>
      <w:r w:rsidRPr="00B05013">
        <w:rPr>
          <w:rFonts w:cs="Arial"/>
          <w:sz w:val="22"/>
        </w:rPr>
        <w:t>Tato smlouva nabývá ú</w:t>
      </w:r>
      <w:r w:rsidRPr="00B05013">
        <w:rPr>
          <w:rFonts w:cs="Arial" w:hint="eastAsia"/>
          <w:sz w:val="22"/>
        </w:rPr>
        <w:t>č</w:t>
      </w:r>
      <w:r w:rsidRPr="00B05013">
        <w:rPr>
          <w:rFonts w:cs="Arial"/>
          <w:sz w:val="22"/>
        </w:rPr>
        <w:t>innosti dnem jejího uve</w:t>
      </w:r>
      <w:r w:rsidRPr="00B05013">
        <w:rPr>
          <w:rFonts w:cs="Arial" w:hint="eastAsia"/>
          <w:sz w:val="22"/>
        </w:rPr>
        <w:t>ř</w:t>
      </w:r>
      <w:r w:rsidRPr="00B05013">
        <w:rPr>
          <w:rFonts w:cs="Arial"/>
          <w:sz w:val="22"/>
        </w:rPr>
        <w:t>ejn</w:t>
      </w:r>
      <w:r w:rsidRPr="00B05013">
        <w:rPr>
          <w:rFonts w:cs="Arial" w:hint="eastAsia"/>
          <w:sz w:val="22"/>
        </w:rPr>
        <w:t>ě</w:t>
      </w:r>
      <w:r w:rsidRPr="00B05013">
        <w:rPr>
          <w:rFonts w:cs="Arial"/>
          <w:sz w:val="22"/>
        </w:rPr>
        <w:t>ní prost</w:t>
      </w:r>
      <w:r w:rsidRPr="00B05013">
        <w:rPr>
          <w:rFonts w:cs="Arial" w:hint="eastAsia"/>
          <w:sz w:val="22"/>
        </w:rPr>
        <w:t>ř</w:t>
      </w:r>
      <w:r w:rsidRPr="00B05013">
        <w:rPr>
          <w:rFonts w:cs="Arial"/>
          <w:sz w:val="22"/>
        </w:rPr>
        <w:t>ednictvím registru smluv.</w:t>
      </w:r>
    </w:p>
    <w:p w:rsidR="0029592E" w:rsidRDefault="0029592E">
      <w:pPr>
        <w:spacing w:after="0" w:line="240" w:lineRule="auto"/>
        <w:ind w:right="0"/>
        <w:contextualSpacing/>
        <w:rPr>
          <w:rFonts w:cs="Arial"/>
          <w:sz w:val="22"/>
        </w:rPr>
      </w:pPr>
    </w:p>
    <w:p w:rsidR="0029592E" w:rsidRDefault="0029592E">
      <w:pPr>
        <w:spacing w:after="0" w:line="240" w:lineRule="auto"/>
        <w:ind w:right="0"/>
        <w:contextualSpacing/>
        <w:rPr>
          <w:rFonts w:cs="Arial"/>
          <w:sz w:val="22"/>
        </w:rPr>
      </w:pPr>
    </w:p>
    <w:p w:rsidR="00022567" w:rsidRDefault="0002256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 w:rsidRPr="00022567">
        <w:rPr>
          <w:rFonts w:asciiTheme="minorHAnsi" w:hAnsiTheme="minorHAnsi"/>
          <w:b/>
          <w:sz w:val="22"/>
        </w:rPr>
        <w:t>Přílohy:</w:t>
      </w:r>
      <w:r w:rsidRPr="00022567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sz w:val="22"/>
        </w:rPr>
        <w:tab/>
        <w:t xml:space="preserve">Příloha č. </w:t>
      </w:r>
      <w:r w:rsidR="00567C5B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 xml:space="preserve"> - Plná moc k zastupování příkazce příkazníkem</w:t>
      </w:r>
    </w:p>
    <w:p w:rsidR="00A23F4A" w:rsidRDefault="00A23F4A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022567" w:rsidRDefault="0002256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2E7C79" w:rsidRDefault="00022567" w:rsidP="002E7C79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Brně, dne </w:t>
      </w:r>
      <w:r w:rsidR="007650D9">
        <w:rPr>
          <w:rFonts w:asciiTheme="minorHAnsi" w:hAnsiTheme="minorHAnsi"/>
          <w:sz w:val="22"/>
        </w:rPr>
        <w:t>4.4.2018</w:t>
      </w:r>
      <w:r w:rsidR="002E7C79">
        <w:rPr>
          <w:rFonts w:asciiTheme="minorHAnsi" w:hAnsiTheme="minorHAnsi"/>
          <w:sz w:val="22"/>
        </w:rPr>
        <w:tab/>
      </w:r>
      <w:r w:rsidR="002E7C79">
        <w:rPr>
          <w:rFonts w:asciiTheme="minorHAnsi" w:hAnsiTheme="minorHAnsi"/>
          <w:sz w:val="22"/>
        </w:rPr>
        <w:tab/>
      </w:r>
      <w:r w:rsidR="002E7C79">
        <w:rPr>
          <w:rFonts w:asciiTheme="minorHAnsi" w:hAnsiTheme="minorHAnsi"/>
          <w:sz w:val="22"/>
        </w:rPr>
        <w:tab/>
      </w:r>
      <w:r w:rsidR="002E7C79">
        <w:rPr>
          <w:rFonts w:asciiTheme="minorHAnsi" w:hAnsiTheme="minorHAnsi"/>
          <w:sz w:val="22"/>
        </w:rPr>
        <w:tab/>
      </w:r>
      <w:r w:rsidR="004112EF">
        <w:rPr>
          <w:rFonts w:asciiTheme="minorHAnsi" w:hAnsiTheme="minorHAnsi"/>
          <w:sz w:val="22"/>
        </w:rPr>
        <w:t xml:space="preserve">            </w:t>
      </w:r>
    </w:p>
    <w:p w:rsidR="00022567" w:rsidRDefault="00022567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C95E29" w:rsidRDefault="00C95E29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C95E29" w:rsidRDefault="00C95E29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E240D0" w:rsidRDefault="00E240D0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022567" w:rsidTr="00022567">
        <w:tc>
          <w:tcPr>
            <w:tcW w:w="4960" w:type="dxa"/>
          </w:tcPr>
          <w:p w:rsidR="00022567" w:rsidRPr="00022567" w:rsidRDefault="00022567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 w:rsidRPr="00022567">
              <w:rPr>
                <w:rFonts w:asciiTheme="minorHAnsi" w:hAnsiTheme="minorHAnsi"/>
                <w:b/>
              </w:rPr>
              <w:t>příkazce:</w:t>
            </w:r>
          </w:p>
        </w:tc>
        <w:tc>
          <w:tcPr>
            <w:tcW w:w="4961" w:type="dxa"/>
          </w:tcPr>
          <w:p w:rsidR="00022567" w:rsidRPr="00022567" w:rsidRDefault="00022567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 w:rsidRPr="00022567">
              <w:rPr>
                <w:rFonts w:asciiTheme="minorHAnsi" w:hAnsiTheme="minorHAnsi"/>
                <w:b/>
              </w:rPr>
              <w:t>příkazník:</w:t>
            </w:r>
          </w:p>
        </w:tc>
      </w:tr>
      <w:tr w:rsidR="00022567" w:rsidTr="00022567">
        <w:tc>
          <w:tcPr>
            <w:tcW w:w="4960" w:type="dxa"/>
          </w:tcPr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</w:t>
            </w:r>
          </w:p>
          <w:p w:rsidR="00022567" w:rsidRP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22567">
              <w:rPr>
                <w:rFonts w:asciiTheme="minorHAnsi" w:hAnsiTheme="minorHAnsi"/>
                <w:b/>
              </w:rPr>
              <w:t>Moravská galerie v Brně</w:t>
            </w: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365625">
              <w:t>Mgr. Jan Press, ředitel</w:t>
            </w:r>
          </w:p>
        </w:tc>
        <w:tc>
          <w:tcPr>
            <w:tcW w:w="4961" w:type="dxa"/>
          </w:tcPr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022567" w:rsidRDefault="00022567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</w:t>
            </w:r>
          </w:p>
          <w:p w:rsidR="00022567" w:rsidRPr="00022567" w:rsidRDefault="007650D9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ARKÁDA s.r.o.</w:t>
            </w:r>
          </w:p>
          <w:p w:rsidR="00022567" w:rsidRDefault="007650D9" w:rsidP="007650D9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>
              <w:t>Vladimíra Hojgrová</w:t>
            </w:r>
            <w:r w:rsidR="00022567">
              <w:t xml:space="preserve">, </w:t>
            </w:r>
            <w:r>
              <w:t>jednatelka</w:t>
            </w:r>
          </w:p>
        </w:tc>
      </w:tr>
      <w:tr w:rsidR="007650D9" w:rsidTr="00022567">
        <w:tc>
          <w:tcPr>
            <w:tcW w:w="4960" w:type="dxa"/>
          </w:tcPr>
          <w:p w:rsidR="007650D9" w:rsidRDefault="007650D9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961" w:type="dxa"/>
          </w:tcPr>
          <w:p w:rsidR="007650D9" w:rsidRDefault="007650D9" w:rsidP="00184471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</w:rPr>
            </w:pPr>
          </w:p>
        </w:tc>
      </w:tr>
    </w:tbl>
    <w:p w:rsidR="0029592E" w:rsidRDefault="00441B3E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:rsidR="00285A04" w:rsidRPr="00DB345B" w:rsidRDefault="00020093" w:rsidP="008455CA">
      <w:pPr>
        <w:pBdr>
          <w:top w:val="single" w:sz="14" w:space="0" w:color="000000"/>
          <w:left w:val="single" w:sz="10" w:space="0" w:color="000000"/>
          <w:bottom w:val="single" w:sz="14" w:space="0" w:color="000000"/>
          <w:right w:val="single" w:sz="10" w:space="0" w:color="000000"/>
        </w:pBd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DB345B">
        <w:rPr>
          <w:rFonts w:asciiTheme="minorHAnsi" w:hAnsiTheme="minorHAnsi"/>
          <w:b/>
          <w:sz w:val="32"/>
          <w:szCs w:val="32"/>
        </w:rPr>
        <w:lastRenderedPageBreak/>
        <w:t>Moravská galerie v Brně</w:t>
      </w:r>
    </w:p>
    <w:p w:rsidR="00285A04" w:rsidRPr="00DB345B" w:rsidRDefault="00020093" w:rsidP="008455CA">
      <w:pPr>
        <w:pBdr>
          <w:top w:val="single" w:sz="14" w:space="0" w:color="000000"/>
          <w:left w:val="single" w:sz="10" w:space="0" w:color="000000"/>
          <w:bottom w:val="single" w:sz="14" w:space="0" w:color="000000"/>
          <w:right w:val="single" w:sz="10" w:space="0" w:color="000000"/>
        </w:pBd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b/>
          <w:sz w:val="32"/>
          <w:szCs w:val="32"/>
        </w:rPr>
      </w:pPr>
      <w:r w:rsidRPr="00DB345B">
        <w:rPr>
          <w:rFonts w:asciiTheme="minorHAnsi" w:hAnsiTheme="minorHAnsi"/>
          <w:b/>
          <w:sz w:val="32"/>
          <w:szCs w:val="32"/>
        </w:rPr>
        <w:t>Husova 18, 662 26 Brno I</w:t>
      </w:r>
      <w:r w:rsidR="004112EF">
        <w:rPr>
          <w:rFonts w:asciiTheme="minorHAnsi" w:hAnsiTheme="minorHAnsi"/>
          <w:b/>
          <w:sz w:val="32"/>
          <w:szCs w:val="32"/>
        </w:rPr>
        <w:t>Č</w:t>
      </w:r>
      <w:r w:rsidRPr="00DB345B">
        <w:rPr>
          <w:rFonts w:asciiTheme="minorHAnsi" w:hAnsiTheme="minorHAnsi"/>
          <w:b/>
          <w:sz w:val="32"/>
          <w:szCs w:val="32"/>
        </w:rPr>
        <w:t>: 00094871</w:t>
      </w:r>
    </w:p>
    <w:p w:rsidR="0029592E" w:rsidRDefault="00022567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sz w:val="22"/>
        </w:rPr>
      </w:pPr>
      <w:r w:rsidRPr="005362EC">
        <w:rPr>
          <w:rFonts w:asciiTheme="minorHAnsi" w:hAnsiTheme="minorHAnsi"/>
          <w:sz w:val="22"/>
        </w:rPr>
        <w:t>(dále také jen jako „</w:t>
      </w:r>
      <w:r w:rsidR="005362EC">
        <w:rPr>
          <w:rFonts w:asciiTheme="minorHAnsi" w:hAnsiTheme="minorHAnsi"/>
          <w:sz w:val="22"/>
        </w:rPr>
        <w:t>zmocnitel</w:t>
      </w:r>
      <w:r w:rsidRPr="005362EC">
        <w:rPr>
          <w:rFonts w:asciiTheme="minorHAnsi" w:hAnsiTheme="minorHAnsi"/>
          <w:sz w:val="22"/>
        </w:rPr>
        <w:t>“)</w:t>
      </w:r>
    </w:p>
    <w:p w:rsidR="0029592E" w:rsidRDefault="0029592E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sz w:val="18"/>
          <w:szCs w:val="16"/>
        </w:rPr>
      </w:pPr>
    </w:p>
    <w:p w:rsidR="00285A04" w:rsidRPr="005362EC" w:rsidRDefault="00020093" w:rsidP="008455CA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b/>
          <w:sz w:val="32"/>
        </w:rPr>
      </w:pPr>
      <w:r w:rsidRPr="005362EC">
        <w:rPr>
          <w:rFonts w:asciiTheme="minorHAnsi" w:hAnsiTheme="minorHAnsi"/>
          <w:b/>
          <w:sz w:val="32"/>
        </w:rPr>
        <w:t>uděluje plnou moc</w:t>
      </w:r>
    </w:p>
    <w:p w:rsidR="00022567" w:rsidRPr="00020093" w:rsidRDefault="00022567" w:rsidP="008455CA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</w:rPr>
      </w:pPr>
    </w:p>
    <w:p w:rsidR="00DB345B" w:rsidRPr="008433EF" w:rsidRDefault="00020093" w:rsidP="008455CA">
      <w:pPr>
        <w:pStyle w:val="Zkladntext"/>
        <w:spacing w:before="0"/>
        <w:contextualSpacing/>
        <w:rPr>
          <w:rFonts w:ascii="Calibri" w:hAnsi="Calibri"/>
          <w:b/>
          <w:sz w:val="22"/>
          <w:szCs w:val="22"/>
          <w:u w:val="single"/>
        </w:rPr>
      </w:pPr>
      <w:r w:rsidRPr="005362EC">
        <w:rPr>
          <w:rFonts w:asciiTheme="minorHAnsi" w:hAnsiTheme="minorHAnsi"/>
          <w:sz w:val="22"/>
          <w:szCs w:val="22"/>
        </w:rPr>
        <w:t>k</w:t>
      </w:r>
      <w:r w:rsidR="004112EF">
        <w:rPr>
          <w:rFonts w:asciiTheme="minorHAnsi" w:hAnsiTheme="minorHAnsi"/>
          <w:sz w:val="22"/>
          <w:szCs w:val="22"/>
        </w:rPr>
        <w:t> </w:t>
      </w:r>
      <w:r w:rsidRPr="005362EC">
        <w:rPr>
          <w:rFonts w:asciiTheme="minorHAnsi" w:hAnsiTheme="minorHAnsi"/>
          <w:sz w:val="22"/>
          <w:szCs w:val="22"/>
        </w:rPr>
        <w:t>zastupován</w:t>
      </w:r>
      <w:r w:rsidR="00022567" w:rsidRPr="005362EC">
        <w:rPr>
          <w:rFonts w:asciiTheme="minorHAnsi" w:hAnsiTheme="minorHAnsi"/>
          <w:sz w:val="22"/>
          <w:szCs w:val="22"/>
        </w:rPr>
        <w:t>í</w:t>
      </w:r>
      <w:r w:rsidR="004112EF">
        <w:rPr>
          <w:rFonts w:asciiTheme="minorHAnsi" w:hAnsiTheme="minorHAnsi"/>
          <w:sz w:val="22"/>
          <w:szCs w:val="22"/>
        </w:rPr>
        <w:t xml:space="preserve"> </w:t>
      </w:r>
      <w:r w:rsidR="005362EC">
        <w:rPr>
          <w:rFonts w:asciiTheme="minorHAnsi" w:hAnsiTheme="minorHAnsi"/>
          <w:sz w:val="22"/>
          <w:szCs w:val="22"/>
        </w:rPr>
        <w:t>zmocnitele</w:t>
      </w:r>
      <w:r w:rsidRPr="005362EC">
        <w:rPr>
          <w:rFonts w:asciiTheme="minorHAnsi" w:hAnsiTheme="minorHAnsi"/>
          <w:sz w:val="22"/>
          <w:szCs w:val="22"/>
        </w:rPr>
        <w:t xml:space="preserve"> </w:t>
      </w:r>
      <w:r w:rsidR="00E240D0">
        <w:rPr>
          <w:rFonts w:asciiTheme="minorHAnsi" w:hAnsiTheme="minorHAnsi"/>
          <w:sz w:val="22"/>
          <w:szCs w:val="22"/>
        </w:rPr>
        <w:t xml:space="preserve">v souvislosti </w:t>
      </w:r>
      <w:r w:rsidR="001C77A1">
        <w:rPr>
          <w:rFonts w:asciiTheme="minorHAnsi" w:hAnsiTheme="minorHAnsi"/>
          <w:sz w:val="22"/>
          <w:szCs w:val="22"/>
        </w:rPr>
        <w:t xml:space="preserve">s </w:t>
      </w:r>
      <w:r w:rsidR="00E240D0">
        <w:rPr>
          <w:rFonts w:ascii="Calibri" w:hAnsi="Calibri"/>
          <w:sz w:val="22"/>
          <w:szCs w:val="22"/>
        </w:rPr>
        <w:t xml:space="preserve">realizací projektu zmocnitele s názvem </w:t>
      </w:r>
      <w:r w:rsidR="00F02097" w:rsidRPr="008523FF">
        <w:rPr>
          <w:rFonts w:ascii="Calibri" w:hAnsi="Calibri"/>
          <w:b/>
          <w:sz w:val="22"/>
          <w:szCs w:val="22"/>
        </w:rPr>
        <w:t>„</w:t>
      </w:r>
      <w:r w:rsidR="008433EF" w:rsidRPr="0031500C">
        <w:rPr>
          <w:rFonts w:ascii="Calibri" w:hAnsi="Calibri"/>
          <w:b/>
          <w:sz w:val="22"/>
          <w:szCs w:val="22"/>
        </w:rPr>
        <w:t>„Revitalizace UMPRUM – dovybudování návštěvnického zázemí a vytvoř</w:t>
      </w:r>
      <w:r w:rsidR="00CD430C">
        <w:rPr>
          <w:rFonts w:ascii="Calibri" w:hAnsi="Calibri"/>
          <w:b/>
          <w:sz w:val="22"/>
          <w:szCs w:val="22"/>
        </w:rPr>
        <w:t>ení nové stálé expozice designu</w:t>
      </w:r>
      <w:r w:rsidR="008433EF" w:rsidRPr="0031500C">
        <w:rPr>
          <w:rFonts w:ascii="Calibri" w:hAnsi="Calibri"/>
          <w:b/>
          <w:sz w:val="22"/>
          <w:szCs w:val="22"/>
        </w:rPr>
        <w:t>“</w:t>
      </w:r>
      <w:r w:rsidR="008433EF">
        <w:rPr>
          <w:rFonts w:ascii="Calibri" w:hAnsi="Calibri"/>
          <w:b/>
          <w:sz w:val="22"/>
          <w:szCs w:val="22"/>
        </w:rPr>
        <w:t xml:space="preserve"> </w:t>
      </w:r>
      <w:r w:rsidR="008433EF" w:rsidRPr="008433EF">
        <w:rPr>
          <w:rFonts w:ascii="Calibri" w:hAnsi="Calibri"/>
          <w:sz w:val="22"/>
          <w:szCs w:val="22"/>
        </w:rPr>
        <w:t>s</w:t>
      </w:r>
      <w:r w:rsidR="005362EC" w:rsidRPr="005362EC">
        <w:rPr>
          <w:rFonts w:asciiTheme="minorHAnsi" w:hAnsiTheme="minorHAnsi"/>
          <w:sz w:val="22"/>
          <w:szCs w:val="22"/>
        </w:rPr>
        <w:t>polečnosti</w:t>
      </w:r>
      <w:r w:rsidR="008433EF">
        <w:rPr>
          <w:rFonts w:asciiTheme="minorHAnsi" w:hAnsiTheme="minorHAnsi"/>
          <w:sz w:val="22"/>
          <w:szCs w:val="22"/>
        </w:rPr>
        <w:t xml:space="preserve">  </w:t>
      </w:r>
    </w:p>
    <w:p w:rsidR="00DB345B" w:rsidRPr="005362EC" w:rsidRDefault="00DB345B" w:rsidP="008455CA">
      <w:pPr>
        <w:pStyle w:val="Zkladntext"/>
        <w:spacing w:before="0"/>
        <w:contextualSpacing/>
        <w:jc w:val="center"/>
        <w:rPr>
          <w:rFonts w:ascii="Calibri" w:hAnsi="Calibri"/>
          <w:sz w:val="22"/>
          <w:szCs w:val="22"/>
        </w:rPr>
      </w:pPr>
    </w:p>
    <w:p w:rsidR="005362EC" w:rsidRDefault="007650D9" w:rsidP="008455CA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32"/>
        </w:rPr>
        <w:t>ARKÁDA s.r.o. – společnost pro obnovu a využití památek</w:t>
      </w:r>
      <w:r w:rsidR="00020093" w:rsidRPr="005362EC">
        <w:rPr>
          <w:rFonts w:asciiTheme="minorHAnsi" w:hAnsiTheme="minorHAnsi"/>
          <w:sz w:val="32"/>
        </w:rPr>
        <w:t>,</w:t>
      </w:r>
      <w:r w:rsidR="005362EC">
        <w:rPr>
          <w:rFonts w:asciiTheme="minorHAnsi" w:hAnsiTheme="minorHAnsi"/>
          <w:sz w:val="22"/>
        </w:rPr>
        <w:br/>
      </w:r>
      <w:r w:rsidR="00DB345B" w:rsidRPr="005362EC">
        <w:rPr>
          <w:rFonts w:asciiTheme="minorHAnsi" w:hAnsiTheme="minorHAnsi"/>
          <w:sz w:val="22"/>
        </w:rPr>
        <w:t>IČ</w:t>
      </w:r>
      <w:r w:rsidR="00310871">
        <w:rPr>
          <w:rFonts w:asciiTheme="minorHAnsi" w:hAnsiTheme="minorHAnsi"/>
          <w:sz w:val="22"/>
        </w:rPr>
        <w:t>O</w:t>
      </w:r>
      <w:r w:rsidR="00DB345B" w:rsidRPr="005362EC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>28094361</w:t>
      </w:r>
      <w:r w:rsidR="00DB345B" w:rsidRPr="005362EC">
        <w:rPr>
          <w:rFonts w:asciiTheme="minorHAnsi" w:hAnsiTheme="minorHAnsi"/>
          <w:sz w:val="22"/>
        </w:rPr>
        <w:t>, se sídlem</w:t>
      </w:r>
      <w:r w:rsidR="004112EF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Tyršova 370, 394 68 Žirovnice</w:t>
      </w:r>
      <w:r w:rsidR="00DB345B" w:rsidRPr="005362EC">
        <w:rPr>
          <w:rFonts w:asciiTheme="minorHAnsi" w:hAnsiTheme="minorHAnsi"/>
          <w:sz w:val="22"/>
        </w:rPr>
        <w:t xml:space="preserve">, </w:t>
      </w:r>
      <w:r w:rsidR="005362EC">
        <w:rPr>
          <w:rFonts w:asciiTheme="minorHAnsi" w:hAnsiTheme="minorHAnsi"/>
          <w:sz w:val="22"/>
        </w:rPr>
        <w:br/>
      </w:r>
      <w:r w:rsidR="00DB345B" w:rsidRPr="005362EC">
        <w:rPr>
          <w:rFonts w:asciiTheme="minorHAnsi" w:hAnsiTheme="minorHAnsi"/>
          <w:sz w:val="22"/>
        </w:rPr>
        <w:t xml:space="preserve">v obchodním rejstříku vedeném </w:t>
      </w:r>
      <w:r w:rsidRPr="00184471">
        <w:rPr>
          <w:rFonts w:asciiTheme="minorHAnsi" w:hAnsiTheme="minorHAnsi"/>
          <w:sz w:val="22"/>
        </w:rPr>
        <w:t xml:space="preserve">Krajským </w:t>
      </w:r>
      <w:r w:rsidR="00DB345B" w:rsidRPr="005362EC">
        <w:rPr>
          <w:rFonts w:asciiTheme="minorHAnsi" w:hAnsiTheme="minorHAnsi"/>
          <w:sz w:val="22"/>
        </w:rPr>
        <w:t>soudem v </w:t>
      </w:r>
      <w:r>
        <w:rPr>
          <w:rFonts w:asciiTheme="minorHAnsi" w:hAnsiTheme="minorHAnsi"/>
          <w:sz w:val="22"/>
        </w:rPr>
        <w:t>Českých Budějovicích</w:t>
      </w:r>
      <w:r w:rsidRPr="005362EC">
        <w:rPr>
          <w:rFonts w:asciiTheme="minorHAnsi" w:hAnsiTheme="minorHAnsi"/>
          <w:sz w:val="22"/>
        </w:rPr>
        <w:t xml:space="preserve"> </w:t>
      </w:r>
      <w:r w:rsidR="00DB345B" w:rsidRPr="005362EC">
        <w:rPr>
          <w:rFonts w:asciiTheme="minorHAnsi" w:hAnsiTheme="minorHAnsi"/>
          <w:sz w:val="22"/>
        </w:rPr>
        <w:t xml:space="preserve">zapsané v oddílu </w:t>
      </w:r>
      <w:r>
        <w:rPr>
          <w:rFonts w:asciiTheme="minorHAnsi" w:hAnsiTheme="minorHAnsi"/>
          <w:sz w:val="22"/>
        </w:rPr>
        <w:t>C</w:t>
      </w:r>
      <w:r w:rsidR="00DB345B" w:rsidRPr="005362EC">
        <w:rPr>
          <w:rFonts w:asciiTheme="minorHAnsi" w:hAnsiTheme="minorHAnsi"/>
          <w:sz w:val="22"/>
        </w:rPr>
        <w:t xml:space="preserve">, vložka </w:t>
      </w:r>
      <w:r>
        <w:rPr>
          <w:rFonts w:asciiTheme="minorHAnsi" w:hAnsiTheme="minorHAnsi"/>
          <w:sz w:val="22"/>
        </w:rPr>
        <w:t>16939</w:t>
      </w:r>
    </w:p>
    <w:p w:rsidR="005362EC" w:rsidRDefault="005362EC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DB345B" w:rsidRPr="005362EC" w:rsidRDefault="005362EC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(dále také jen jako „zmocněnec“)</w:t>
      </w:r>
      <w:r w:rsidR="00DB345B" w:rsidRPr="005362EC">
        <w:rPr>
          <w:rFonts w:asciiTheme="minorHAnsi" w:hAnsiTheme="minorHAnsi"/>
          <w:sz w:val="22"/>
        </w:rPr>
        <w:t>, a to</w:t>
      </w:r>
      <w:r w:rsidR="00020093" w:rsidRPr="005362EC">
        <w:rPr>
          <w:rFonts w:asciiTheme="minorHAnsi" w:hAnsiTheme="minorHAnsi"/>
          <w:sz w:val="22"/>
        </w:rPr>
        <w:t>, ke všem úkonům spojen</w:t>
      </w:r>
      <w:r w:rsidR="00020093" w:rsidRPr="00E240D0">
        <w:rPr>
          <w:rFonts w:asciiTheme="minorHAnsi" w:hAnsiTheme="minorHAnsi"/>
          <w:sz w:val="22"/>
        </w:rPr>
        <w:t>ým</w:t>
      </w:r>
      <w:r w:rsidR="00E240D0" w:rsidRPr="00E240D0">
        <w:rPr>
          <w:rFonts w:asciiTheme="minorHAnsi" w:hAnsiTheme="minorHAnsi"/>
          <w:sz w:val="22"/>
        </w:rPr>
        <w:t xml:space="preserve"> s</w:t>
      </w:r>
      <w:r w:rsidR="005526DC">
        <w:rPr>
          <w:rFonts w:asciiTheme="minorHAnsi" w:hAnsiTheme="minorHAnsi"/>
          <w:sz w:val="22"/>
        </w:rPr>
        <w:t xml:space="preserve"> administrací </w:t>
      </w:r>
      <w:r w:rsidR="00AD30CF">
        <w:rPr>
          <w:sz w:val="22"/>
        </w:rPr>
        <w:t>projektu „Revitalizace UMPRUM – Dovybudování návštěvnického zázemí a vytvoření nové stále expozice designu“, reg. č. projektu CZ.06.3.33/0.0/0.0/16_026/0001706</w:t>
      </w:r>
      <w:r w:rsidR="00E240D0">
        <w:rPr>
          <w:rFonts w:asciiTheme="minorHAnsi" w:hAnsiTheme="minorHAnsi"/>
          <w:sz w:val="22"/>
        </w:rPr>
        <w:t>.</w:t>
      </w:r>
    </w:p>
    <w:p w:rsidR="00DB345B" w:rsidRPr="005362EC" w:rsidRDefault="00DB345B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5362EC" w:rsidRDefault="005362EC" w:rsidP="008455CA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 zmocněnce v záležitostech týkajících se této plné moci jedná</w:t>
      </w:r>
    </w:p>
    <w:p w:rsidR="005362EC" w:rsidRDefault="005362EC" w:rsidP="008455CA">
      <w:pPr>
        <w:spacing w:after="0" w:line="240" w:lineRule="auto"/>
        <w:ind w:left="567" w:right="0" w:firstLine="0"/>
        <w:contextualSpacing/>
        <w:jc w:val="center"/>
        <w:rPr>
          <w:rFonts w:asciiTheme="minorHAnsi" w:hAnsiTheme="minorHAnsi"/>
          <w:sz w:val="22"/>
        </w:rPr>
      </w:pPr>
    </w:p>
    <w:p w:rsidR="005362EC" w:rsidRDefault="007650D9" w:rsidP="008455CA">
      <w:pPr>
        <w:spacing w:after="0" w:line="240" w:lineRule="auto"/>
        <w:ind w:left="567" w:right="0" w:firstLine="0"/>
        <w:contextualSpacing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Vladimíra Hojgrová</w:t>
      </w:r>
      <w:r w:rsidR="005362EC" w:rsidRPr="00A23F4A">
        <w:rPr>
          <w:rFonts w:asciiTheme="minorHAnsi" w:hAnsiTheme="minorHAnsi"/>
          <w:sz w:val="22"/>
        </w:rPr>
        <w:t>,</w:t>
      </w:r>
    </w:p>
    <w:p w:rsidR="005362EC" w:rsidRDefault="005362EC" w:rsidP="008455CA">
      <w:pPr>
        <w:spacing w:after="0" w:line="240" w:lineRule="auto"/>
        <w:ind w:left="567" w:right="0" w:firstLine="0"/>
        <w:contextualSpacing/>
        <w:rPr>
          <w:rFonts w:asciiTheme="minorHAnsi" w:hAnsiTheme="minorHAnsi"/>
          <w:sz w:val="22"/>
        </w:rPr>
      </w:pPr>
    </w:p>
    <w:p w:rsidR="00E240D0" w:rsidRDefault="005362EC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 w:rsidRPr="00A23F4A">
        <w:rPr>
          <w:rFonts w:asciiTheme="minorHAnsi" w:hAnsiTheme="minorHAnsi"/>
          <w:sz w:val="22"/>
        </w:rPr>
        <w:t>který</w:t>
      </w:r>
      <w:r>
        <w:rPr>
          <w:rFonts w:asciiTheme="minorHAnsi" w:hAnsiTheme="minorHAnsi"/>
          <w:sz w:val="22"/>
        </w:rPr>
        <w:t>(á)</w:t>
      </w:r>
      <w:r w:rsidRPr="00A23F4A">
        <w:rPr>
          <w:rFonts w:asciiTheme="minorHAnsi" w:hAnsiTheme="minorHAnsi"/>
          <w:sz w:val="22"/>
        </w:rPr>
        <w:t xml:space="preserve"> je oprávněn</w:t>
      </w:r>
      <w:r>
        <w:rPr>
          <w:rFonts w:asciiTheme="minorHAnsi" w:hAnsiTheme="minorHAnsi"/>
          <w:sz w:val="22"/>
        </w:rPr>
        <w:t>(a)</w:t>
      </w:r>
      <w:r w:rsidRPr="00A23F4A">
        <w:rPr>
          <w:rFonts w:asciiTheme="minorHAnsi" w:hAnsiTheme="minorHAnsi"/>
          <w:sz w:val="22"/>
        </w:rPr>
        <w:t xml:space="preserve"> přenést tuto plnou moc i na jinou osobu, která je v zaměstnaneckém </w:t>
      </w:r>
      <w:r>
        <w:rPr>
          <w:rFonts w:asciiTheme="minorHAnsi" w:hAnsiTheme="minorHAnsi"/>
          <w:sz w:val="22"/>
        </w:rPr>
        <w:t xml:space="preserve">nebo jiném obdobném </w:t>
      </w:r>
      <w:r w:rsidRPr="00A23F4A">
        <w:rPr>
          <w:rFonts w:asciiTheme="minorHAnsi" w:hAnsiTheme="minorHAnsi"/>
          <w:sz w:val="22"/>
        </w:rPr>
        <w:t>poměru k</w:t>
      </w:r>
      <w:r>
        <w:rPr>
          <w:rFonts w:asciiTheme="minorHAnsi" w:hAnsiTheme="minorHAnsi"/>
          <w:sz w:val="22"/>
        </w:rPr>
        <w:t>e zmocněnci</w:t>
      </w:r>
      <w:r w:rsidRPr="00A23F4A">
        <w:rPr>
          <w:rFonts w:asciiTheme="minorHAnsi" w:hAnsiTheme="minorHAnsi"/>
          <w:sz w:val="22"/>
        </w:rPr>
        <w:t>.</w:t>
      </w:r>
    </w:p>
    <w:p w:rsidR="00DB345B" w:rsidRPr="005362EC" w:rsidRDefault="00DB345B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</w:p>
    <w:p w:rsidR="00DB345B" w:rsidRPr="005362EC" w:rsidRDefault="00DB345B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 w:rsidRPr="005362EC">
        <w:rPr>
          <w:rFonts w:asciiTheme="minorHAnsi" w:hAnsiTheme="minorHAnsi"/>
          <w:sz w:val="22"/>
        </w:rPr>
        <w:t xml:space="preserve">V Brně, dne </w:t>
      </w:r>
      <w:r w:rsidR="007650D9">
        <w:rPr>
          <w:rFonts w:asciiTheme="minorHAnsi" w:hAnsiTheme="minorHAnsi"/>
          <w:sz w:val="22"/>
        </w:rPr>
        <w:t>4.4.2018</w:t>
      </w:r>
    </w:p>
    <w:tbl>
      <w:tblPr>
        <w:tblStyle w:val="Mkatabulky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DB345B" w:rsidRPr="005362EC" w:rsidTr="00DB345B">
        <w:tc>
          <w:tcPr>
            <w:tcW w:w="4960" w:type="dxa"/>
          </w:tcPr>
          <w:p w:rsidR="00DB345B" w:rsidRPr="005362EC" w:rsidRDefault="005362EC" w:rsidP="008455CA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zmocnitel</w:t>
            </w:r>
            <w:r w:rsidR="00DB345B" w:rsidRPr="005362EC">
              <w:rPr>
                <w:rFonts w:asciiTheme="minorHAnsi" w:hAnsiTheme="minorHAnsi"/>
                <w:b/>
              </w:rPr>
              <w:t>:</w:t>
            </w:r>
          </w:p>
        </w:tc>
      </w:tr>
      <w:tr w:rsidR="00DB345B" w:rsidRPr="005362EC" w:rsidTr="00DB345B">
        <w:tc>
          <w:tcPr>
            <w:tcW w:w="4960" w:type="dxa"/>
          </w:tcPr>
          <w:p w:rsidR="00DB345B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E240D0" w:rsidRDefault="00E240D0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E240D0" w:rsidRPr="005362EC" w:rsidRDefault="00E240D0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DB345B" w:rsidRPr="005362EC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2EC">
              <w:rPr>
                <w:rFonts w:asciiTheme="minorHAnsi" w:hAnsiTheme="minorHAnsi"/>
              </w:rPr>
              <w:t>______________________</w:t>
            </w:r>
          </w:p>
          <w:p w:rsidR="00DB345B" w:rsidRPr="005362EC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5362EC">
              <w:rPr>
                <w:rFonts w:asciiTheme="minorHAnsi" w:hAnsiTheme="minorHAnsi"/>
                <w:b/>
              </w:rPr>
              <w:t>Moravská galerie v Brně</w:t>
            </w:r>
          </w:p>
          <w:p w:rsidR="00DB345B" w:rsidRPr="005362EC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2EC">
              <w:t>Mgr. Jan Press, ředitel</w:t>
            </w:r>
          </w:p>
        </w:tc>
      </w:tr>
    </w:tbl>
    <w:p w:rsidR="00DB345B" w:rsidRPr="005362EC" w:rsidRDefault="00DB345B" w:rsidP="008455CA">
      <w:pPr>
        <w:pBdr>
          <w:bottom w:val="single" w:sz="4" w:space="1" w:color="auto"/>
        </w:pBdr>
        <w:spacing w:after="0" w:line="240" w:lineRule="auto"/>
        <w:ind w:left="0" w:right="0" w:firstLine="0"/>
        <w:contextualSpacing/>
        <w:rPr>
          <w:rFonts w:asciiTheme="minorHAnsi" w:hAnsiTheme="minorHAnsi"/>
          <w:sz w:val="14"/>
        </w:rPr>
      </w:pPr>
    </w:p>
    <w:p w:rsidR="00DB345B" w:rsidRPr="005362EC" w:rsidRDefault="00DB345B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  <w:r w:rsidRPr="005362EC">
        <w:rPr>
          <w:rFonts w:asciiTheme="minorHAnsi" w:hAnsiTheme="minorHAnsi"/>
          <w:sz w:val="22"/>
        </w:rPr>
        <w:t>Plnou moc tímto přijímám.</w:t>
      </w:r>
    </w:p>
    <w:p w:rsidR="00DB345B" w:rsidRPr="005362EC" w:rsidRDefault="00DB345B" w:rsidP="008455CA">
      <w:pPr>
        <w:spacing w:after="0" w:line="240" w:lineRule="auto"/>
        <w:ind w:left="0" w:right="0"/>
        <w:contextualSpacing/>
        <w:rPr>
          <w:rFonts w:asciiTheme="minorHAnsi" w:hAnsiTheme="minorHAnsi"/>
          <w:sz w:val="22"/>
        </w:rPr>
      </w:pPr>
    </w:p>
    <w:p w:rsidR="00DB345B" w:rsidRPr="005362EC" w:rsidRDefault="00DB345B" w:rsidP="008455CA">
      <w:pPr>
        <w:spacing w:after="0" w:line="240" w:lineRule="auto"/>
        <w:ind w:left="0" w:right="0" w:firstLine="0"/>
        <w:contextualSpacing/>
        <w:rPr>
          <w:rFonts w:asciiTheme="minorHAnsi" w:hAnsiTheme="minorHAnsi"/>
          <w:sz w:val="22"/>
        </w:rPr>
      </w:pPr>
      <w:r w:rsidRPr="005362EC">
        <w:rPr>
          <w:rFonts w:asciiTheme="minorHAnsi" w:hAnsiTheme="minorHAnsi"/>
          <w:sz w:val="22"/>
        </w:rPr>
        <w:t>V </w:t>
      </w:r>
      <w:r w:rsidR="007650D9">
        <w:rPr>
          <w:rFonts w:asciiTheme="minorHAnsi" w:hAnsiTheme="minorHAnsi"/>
          <w:sz w:val="22"/>
        </w:rPr>
        <w:t>Brně</w:t>
      </w:r>
      <w:r w:rsidRPr="005362EC">
        <w:rPr>
          <w:rFonts w:asciiTheme="minorHAnsi" w:hAnsiTheme="minorHAnsi"/>
          <w:sz w:val="22"/>
        </w:rPr>
        <w:t xml:space="preserve">, dne </w:t>
      </w:r>
      <w:r w:rsidR="007650D9">
        <w:rPr>
          <w:rFonts w:asciiTheme="minorHAnsi" w:hAnsiTheme="minorHAnsi"/>
          <w:sz w:val="22"/>
        </w:rPr>
        <w:t>4.4.2018</w:t>
      </w:r>
    </w:p>
    <w:tbl>
      <w:tblPr>
        <w:tblStyle w:val="Mkatabulky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B345B" w:rsidRPr="005362EC" w:rsidTr="00DB345B">
        <w:tc>
          <w:tcPr>
            <w:tcW w:w="4961" w:type="dxa"/>
          </w:tcPr>
          <w:p w:rsidR="00DB345B" w:rsidRPr="005362EC" w:rsidRDefault="005362EC" w:rsidP="008455CA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zmocněnec</w:t>
            </w:r>
            <w:r w:rsidR="00DB345B" w:rsidRPr="005362EC">
              <w:rPr>
                <w:rFonts w:asciiTheme="minorHAnsi" w:hAnsiTheme="minorHAnsi"/>
                <w:b/>
              </w:rPr>
              <w:t>:</w:t>
            </w:r>
          </w:p>
        </w:tc>
      </w:tr>
      <w:tr w:rsidR="00DB345B" w:rsidRPr="005362EC" w:rsidTr="00DB345B">
        <w:tc>
          <w:tcPr>
            <w:tcW w:w="4961" w:type="dxa"/>
          </w:tcPr>
          <w:p w:rsidR="00DB345B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E240D0" w:rsidRDefault="00E240D0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E240D0" w:rsidRPr="005362EC" w:rsidRDefault="00E240D0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</w:p>
          <w:p w:rsidR="00DB345B" w:rsidRPr="005362EC" w:rsidRDefault="00DB345B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 w:rsidRPr="005362EC">
              <w:rPr>
                <w:rFonts w:asciiTheme="minorHAnsi" w:hAnsiTheme="minorHAnsi"/>
              </w:rPr>
              <w:t>_____________________</w:t>
            </w:r>
          </w:p>
          <w:p w:rsidR="00DB345B" w:rsidRPr="005362EC" w:rsidRDefault="007650D9" w:rsidP="008455CA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ARKÁDA s.r.o.  </w:t>
            </w:r>
          </w:p>
          <w:p w:rsidR="00DB345B" w:rsidRPr="005362EC" w:rsidRDefault="007650D9" w:rsidP="00184471">
            <w:pPr>
              <w:spacing w:after="0" w:line="240" w:lineRule="auto"/>
              <w:ind w:left="0" w:right="0" w:firstLine="0"/>
              <w:contextualSpacing/>
              <w:jc w:val="center"/>
              <w:rPr>
                <w:rFonts w:asciiTheme="minorHAnsi" w:hAnsiTheme="minorHAnsi"/>
              </w:rPr>
            </w:pPr>
            <w:r>
              <w:t>Vladimíra Hojgrová</w:t>
            </w:r>
            <w:r w:rsidR="00DB345B" w:rsidRPr="005362EC">
              <w:t xml:space="preserve">, </w:t>
            </w:r>
            <w:r w:rsidR="00184471">
              <w:t>jednatelka</w:t>
            </w:r>
          </w:p>
        </w:tc>
      </w:tr>
    </w:tbl>
    <w:p w:rsidR="00285A04" w:rsidRPr="005362EC" w:rsidRDefault="00285A04" w:rsidP="008455CA">
      <w:pPr>
        <w:pStyle w:val="Nadpis11"/>
        <w:spacing w:line="240" w:lineRule="auto"/>
        <w:ind w:left="0" w:firstLine="0"/>
        <w:contextualSpacing/>
        <w:rPr>
          <w:rFonts w:asciiTheme="minorHAnsi" w:hAnsiTheme="minorHAnsi"/>
          <w:sz w:val="22"/>
        </w:rPr>
      </w:pPr>
    </w:p>
    <w:sectPr w:rsidR="00285A04" w:rsidRPr="005362EC" w:rsidSect="00F452F3">
      <w:footerReference w:type="default" r:id="rId9"/>
      <w:pgSz w:w="12000" w:h="16960"/>
      <w:pgMar w:top="1276" w:right="1227" w:bottom="1276" w:left="1276" w:header="708" w:footer="708" w:gutter="0"/>
      <w:pgNumType w:fmt="numberInDash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702CEA" w15:done="0"/>
  <w15:commentEx w15:paraId="7077D144" w15:done="0"/>
  <w15:commentEx w15:paraId="3FA409C0" w15:done="0"/>
  <w15:commentEx w15:paraId="1316E1E5" w15:done="0"/>
  <w15:commentEx w15:paraId="6FE4CB2E" w15:done="0"/>
  <w15:commentEx w15:paraId="37539E5F" w15:done="0"/>
  <w15:commentEx w15:paraId="1DEF6354" w15:done="0"/>
  <w15:commentEx w15:paraId="5EA316E6" w15:paraIdParent="1DEF6354" w15:done="0"/>
  <w15:commentEx w15:paraId="03C24591" w15:done="0"/>
  <w15:commentEx w15:paraId="3D64874A" w15:paraIdParent="03C24591" w15:done="0"/>
  <w15:commentEx w15:paraId="4EF37A0E" w15:done="0"/>
  <w15:commentEx w15:paraId="1D2F77ED" w15:paraIdParent="4EF37A0E" w15:done="0"/>
  <w15:commentEx w15:paraId="6D9E55A2" w15:done="0"/>
  <w15:commentEx w15:paraId="6E480CED" w15:done="0"/>
  <w15:commentEx w15:paraId="4F362D43" w15:paraIdParent="6E480CED" w15:done="0"/>
  <w15:commentEx w15:paraId="5D24E1A6" w15:done="0"/>
  <w15:commentEx w15:paraId="38209E36" w15:paraIdParent="5D24E1A6" w15:done="0"/>
  <w15:commentEx w15:paraId="6AF179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02CEA" w16cid:durableId="1DF8D9C1"/>
  <w16cid:commentId w16cid:paraId="7077D144" w16cid:durableId="1DF8D9C2"/>
  <w16cid:commentId w16cid:paraId="3FA409C0" w16cid:durableId="1DF8D9C3"/>
  <w16cid:commentId w16cid:paraId="1316E1E5" w16cid:durableId="1DF8D9C4"/>
  <w16cid:commentId w16cid:paraId="6FE4CB2E" w16cid:durableId="1DF8D9C5"/>
  <w16cid:commentId w16cid:paraId="37539E5F" w16cid:durableId="1DF8D9C6"/>
  <w16cid:commentId w16cid:paraId="1DEF6354" w16cid:durableId="1DF8D9C7"/>
  <w16cid:commentId w16cid:paraId="5EA316E6" w16cid:durableId="1DF8DA3B"/>
  <w16cid:commentId w16cid:paraId="03C24591" w16cid:durableId="1DF8D9C8"/>
  <w16cid:commentId w16cid:paraId="3D64874A" w16cid:durableId="1DF8DB70"/>
  <w16cid:commentId w16cid:paraId="4EF37A0E" w16cid:durableId="1DF8D9C9"/>
  <w16cid:commentId w16cid:paraId="1D2F77ED" w16cid:durableId="1DF8DBB0"/>
  <w16cid:commentId w16cid:paraId="6D9E55A2" w16cid:durableId="1DF8D9CA"/>
  <w16cid:commentId w16cid:paraId="6E480CED" w16cid:durableId="1DF8D9CB"/>
  <w16cid:commentId w16cid:paraId="4F362D43" w16cid:durableId="1DF8DE8A"/>
  <w16cid:commentId w16cid:paraId="5D24E1A6" w16cid:durableId="1DF8D9CC"/>
  <w16cid:commentId w16cid:paraId="38209E36" w16cid:durableId="1DF8DCDE"/>
  <w16cid:commentId w16cid:paraId="6AF17964" w16cid:durableId="1DF8D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D9" w:rsidRDefault="009B63D9" w:rsidP="00543C97">
      <w:pPr>
        <w:spacing w:after="0" w:line="240" w:lineRule="auto"/>
      </w:pPr>
      <w:r>
        <w:separator/>
      </w:r>
    </w:p>
  </w:endnote>
  <w:endnote w:type="continuationSeparator" w:id="0">
    <w:p w:rsidR="009B63D9" w:rsidRDefault="009B63D9" w:rsidP="0054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224725"/>
      <w:docPartObj>
        <w:docPartGallery w:val="Page Numbers (Bottom of Page)"/>
        <w:docPartUnique/>
      </w:docPartObj>
    </w:sdtPr>
    <w:sdtEndPr/>
    <w:sdtContent>
      <w:p w:rsidR="00BD7038" w:rsidRDefault="005D2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188">
          <w:rPr>
            <w:noProof/>
          </w:rPr>
          <w:t>- 6 -</w:t>
        </w:r>
        <w:r>
          <w:rPr>
            <w:noProof/>
          </w:rPr>
          <w:fldChar w:fldCharType="end"/>
        </w:r>
      </w:p>
    </w:sdtContent>
  </w:sdt>
  <w:p w:rsidR="00BD7038" w:rsidRDefault="00BD70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D9" w:rsidRDefault="009B63D9" w:rsidP="00543C97">
      <w:pPr>
        <w:spacing w:after="0" w:line="240" w:lineRule="auto"/>
      </w:pPr>
      <w:r>
        <w:separator/>
      </w:r>
    </w:p>
  </w:footnote>
  <w:footnote w:type="continuationSeparator" w:id="0">
    <w:p w:rsidR="009B63D9" w:rsidRDefault="009B63D9" w:rsidP="0054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4B6"/>
    <w:multiLevelType w:val="hybridMultilevel"/>
    <w:tmpl w:val="CCD80E30"/>
    <w:lvl w:ilvl="0" w:tplc="16C294D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23B"/>
    <w:multiLevelType w:val="hybridMultilevel"/>
    <w:tmpl w:val="BF5A5AC2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446F98"/>
    <w:multiLevelType w:val="hybridMultilevel"/>
    <w:tmpl w:val="F9189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052FA"/>
    <w:multiLevelType w:val="hybridMultilevel"/>
    <w:tmpl w:val="E98C6080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953073"/>
    <w:multiLevelType w:val="hybridMultilevel"/>
    <w:tmpl w:val="83EA2E38"/>
    <w:lvl w:ilvl="0" w:tplc="8B4A26C0">
      <w:start w:val="1"/>
      <w:numFmt w:val="bullet"/>
      <w:lvlText w:val="-"/>
      <w:lvlJc w:val="left"/>
      <w:pPr>
        <w:ind w:left="90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90E338">
      <w:start w:val="1"/>
      <w:numFmt w:val="lowerLetter"/>
      <w:lvlText w:val="%2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56B3B0">
      <w:start w:val="1"/>
      <w:numFmt w:val="lowerRoman"/>
      <w:lvlText w:val="%3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86C8AA">
      <w:start w:val="1"/>
      <w:numFmt w:val="decimal"/>
      <w:lvlText w:val="%4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9BE2076">
      <w:start w:val="1"/>
      <w:numFmt w:val="lowerLetter"/>
      <w:lvlText w:val="%5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1C1D76">
      <w:start w:val="1"/>
      <w:numFmt w:val="lowerRoman"/>
      <w:lvlText w:val="%6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928656">
      <w:start w:val="1"/>
      <w:numFmt w:val="decimal"/>
      <w:lvlText w:val="%7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464D34">
      <w:start w:val="1"/>
      <w:numFmt w:val="lowerLetter"/>
      <w:lvlText w:val="%8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BCF0AE">
      <w:start w:val="1"/>
      <w:numFmt w:val="lowerRoman"/>
      <w:lvlText w:val="%9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88647E"/>
    <w:multiLevelType w:val="hybridMultilevel"/>
    <w:tmpl w:val="687CB9DC"/>
    <w:lvl w:ilvl="0" w:tplc="31B8D8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E640C"/>
    <w:multiLevelType w:val="hybridMultilevel"/>
    <w:tmpl w:val="BFBAF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DBA"/>
    <w:multiLevelType w:val="hybridMultilevel"/>
    <w:tmpl w:val="1E365494"/>
    <w:lvl w:ilvl="0" w:tplc="3FC00CD8">
      <w:start w:val="1"/>
      <w:numFmt w:val="decimal"/>
      <w:lvlText w:val="%1.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E42E98">
      <w:start w:val="1"/>
      <w:numFmt w:val="lowerLetter"/>
      <w:lvlText w:val="%2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E8FC46">
      <w:start w:val="1"/>
      <w:numFmt w:val="lowerRoman"/>
      <w:lvlText w:val="%3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4F2A2">
      <w:start w:val="1"/>
      <w:numFmt w:val="decimal"/>
      <w:lvlText w:val="%4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A68F92">
      <w:start w:val="1"/>
      <w:numFmt w:val="lowerLetter"/>
      <w:lvlText w:val="%5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5E2B6C">
      <w:start w:val="1"/>
      <w:numFmt w:val="lowerRoman"/>
      <w:lvlText w:val="%6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EE2264">
      <w:start w:val="1"/>
      <w:numFmt w:val="decimal"/>
      <w:lvlText w:val="%7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9E10BA">
      <w:start w:val="1"/>
      <w:numFmt w:val="lowerLetter"/>
      <w:lvlText w:val="%8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0E8BCA">
      <w:start w:val="1"/>
      <w:numFmt w:val="lowerRoman"/>
      <w:lvlText w:val="%9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FA435F2"/>
    <w:multiLevelType w:val="hybridMultilevel"/>
    <w:tmpl w:val="21F2A260"/>
    <w:lvl w:ilvl="0" w:tplc="16C294DC">
      <w:start w:val="1"/>
      <w:numFmt w:val="bullet"/>
      <w:lvlText w:val="̵"/>
      <w:lvlJc w:val="left"/>
      <w:pPr>
        <w:ind w:left="732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EA68DE"/>
    <w:multiLevelType w:val="hybridMultilevel"/>
    <w:tmpl w:val="3800B94A"/>
    <w:lvl w:ilvl="0" w:tplc="88B4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5134C"/>
    <w:multiLevelType w:val="hybridMultilevel"/>
    <w:tmpl w:val="B574A576"/>
    <w:lvl w:ilvl="0" w:tplc="504C0D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80A6E"/>
    <w:multiLevelType w:val="hybridMultilevel"/>
    <w:tmpl w:val="913AF5BE"/>
    <w:lvl w:ilvl="0" w:tplc="3F646B6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B24F6"/>
    <w:multiLevelType w:val="hybridMultilevel"/>
    <w:tmpl w:val="57BC26B6"/>
    <w:lvl w:ilvl="0" w:tplc="0C46437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661007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238A8"/>
    <w:multiLevelType w:val="hybridMultilevel"/>
    <w:tmpl w:val="6BFAC9B2"/>
    <w:lvl w:ilvl="0" w:tplc="FFFFFFFF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A61241"/>
    <w:multiLevelType w:val="hybridMultilevel"/>
    <w:tmpl w:val="DB304C68"/>
    <w:lvl w:ilvl="0" w:tplc="9F368042">
      <w:start w:val="1"/>
      <w:numFmt w:val="decimal"/>
      <w:lvlText w:val="%1."/>
      <w:lvlJc w:val="left"/>
      <w:pPr>
        <w:ind w:left="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7A7F54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864DFE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4ED3C4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0E3A7C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230B2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9241B2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C48CD8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E865EC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CBC05F3"/>
    <w:multiLevelType w:val="hybridMultilevel"/>
    <w:tmpl w:val="7D38325A"/>
    <w:lvl w:ilvl="0" w:tplc="7A36FF36">
      <w:start w:val="7"/>
      <w:numFmt w:val="decimal"/>
      <w:lvlText w:val="9.%1."/>
      <w:lvlJc w:val="left"/>
      <w:pPr>
        <w:ind w:left="649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4A0344"/>
    <w:multiLevelType w:val="hybridMultilevel"/>
    <w:tmpl w:val="0918331E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C1AAD"/>
    <w:multiLevelType w:val="hybridMultilevel"/>
    <w:tmpl w:val="343897AE"/>
    <w:lvl w:ilvl="0" w:tplc="473A107E">
      <w:start w:val="1"/>
      <w:numFmt w:val="decimal"/>
      <w:lvlText w:val="8.%1"/>
      <w:lvlJc w:val="left"/>
      <w:pPr>
        <w:ind w:left="675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6C9D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96165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AA774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0058A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E863A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888D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9A1CC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52927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58A522C"/>
    <w:multiLevelType w:val="multilevel"/>
    <w:tmpl w:val="5DEED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2C916604"/>
    <w:multiLevelType w:val="hybridMultilevel"/>
    <w:tmpl w:val="F886E4C6"/>
    <w:lvl w:ilvl="0" w:tplc="12CEACFE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2E605F31"/>
    <w:multiLevelType w:val="multilevel"/>
    <w:tmpl w:val="6C3461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8367EE"/>
    <w:multiLevelType w:val="hybridMultilevel"/>
    <w:tmpl w:val="C854F51C"/>
    <w:lvl w:ilvl="0" w:tplc="16C294DC">
      <w:start w:val="1"/>
      <w:numFmt w:val="bullet"/>
      <w:lvlText w:val="̵"/>
      <w:lvlJc w:val="left"/>
      <w:pPr>
        <w:ind w:left="732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1D43CD9"/>
    <w:multiLevelType w:val="hybridMultilevel"/>
    <w:tmpl w:val="91EC91D2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FC5D55"/>
    <w:multiLevelType w:val="hybridMultilevel"/>
    <w:tmpl w:val="A3941134"/>
    <w:lvl w:ilvl="0" w:tplc="37A4072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12CEAC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A8370F"/>
    <w:multiLevelType w:val="hybridMultilevel"/>
    <w:tmpl w:val="CD42FA54"/>
    <w:lvl w:ilvl="0" w:tplc="BC56DE54">
      <w:start w:val="1"/>
      <w:numFmt w:val="bullet"/>
      <w:lvlText w:val="•"/>
      <w:lvlJc w:val="left"/>
      <w:pPr>
        <w:ind w:left="118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6">
    <w:nsid w:val="387D579C"/>
    <w:multiLevelType w:val="hybridMultilevel"/>
    <w:tmpl w:val="AA6C8A6E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9123366"/>
    <w:multiLevelType w:val="hybridMultilevel"/>
    <w:tmpl w:val="2C22837C"/>
    <w:lvl w:ilvl="0" w:tplc="C86EDA42">
      <w:start w:val="1"/>
      <w:numFmt w:val="decimal"/>
      <w:lvlText w:val="%1.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D6D81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7420F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F6D23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CACA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F8B184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2A581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3E18C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E2E0A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CCB712E"/>
    <w:multiLevelType w:val="hybridMultilevel"/>
    <w:tmpl w:val="856295FC"/>
    <w:lvl w:ilvl="0" w:tplc="56266BC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610C2"/>
    <w:multiLevelType w:val="hybridMultilevel"/>
    <w:tmpl w:val="58E81998"/>
    <w:lvl w:ilvl="0" w:tplc="501A87CC">
      <w:start w:val="1"/>
      <w:numFmt w:val="decimal"/>
      <w:lvlText w:val="2.%1."/>
      <w:lvlJc w:val="left"/>
      <w:pPr>
        <w:ind w:left="732"/>
      </w:pPr>
      <w:rPr>
        <w:rFonts w:asciiTheme="minorHAnsi" w:hAnsi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CA0872"/>
    <w:multiLevelType w:val="hybridMultilevel"/>
    <w:tmpl w:val="589251B0"/>
    <w:lvl w:ilvl="0" w:tplc="2C82F282">
      <w:start w:val="1"/>
      <w:numFmt w:val="decimal"/>
      <w:lvlText w:val="%1."/>
      <w:lvlJc w:val="left"/>
      <w:pPr>
        <w:ind w:left="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C6C9D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96165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AA774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0058A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E863A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888D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9A1CC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52927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22A55CA"/>
    <w:multiLevelType w:val="hybridMultilevel"/>
    <w:tmpl w:val="FFF2837A"/>
    <w:lvl w:ilvl="0" w:tplc="BC56DE54">
      <w:start w:val="1"/>
      <w:numFmt w:val="bullet"/>
      <w:lvlText w:val="•"/>
      <w:lvlJc w:val="left"/>
      <w:pPr>
        <w:ind w:left="118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2">
    <w:nsid w:val="523F061A"/>
    <w:multiLevelType w:val="hybridMultilevel"/>
    <w:tmpl w:val="C87E3412"/>
    <w:lvl w:ilvl="0" w:tplc="1F3A560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Times New Roman" w:hint="default"/>
        <w:sz w:val="20"/>
        <w:szCs w:val="20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5E039D7"/>
    <w:multiLevelType w:val="hybridMultilevel"/>
    <w:tmpl w:val="936E5734"/>
    <w:lvl w:ilvl="0" w:tplc="4202BEFE">
      <w:start w:val="1"/>
      <w:numFmt w:val="decimal"/>
      <w:lvlText w:val="5.%1."/>
      <w:lvlJc w:val="left"/>
      <w:pPr>
        <w:ind w:left="613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7EE8">
      <w:start w:val="1"/>
      <w:numFmt w:val="lowerLetter"/>
      <w:lvlText w:val="%2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4C3E8">
      <w:start w:val="1"/>
      <w:numFmt w:val="lowerRoman"/>
      <w:lvlText w:val="%3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243EE">
      <w:start w:val="1"/>
      <w:numFmt w:val="decimal"/>
      <w:lvlText w:val="%4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2C220">
      <w:start w:val="1"/>
      <w:numFmt w:val="lowerLetter"/>
      <w:lvlText w:val="%5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448E4">
      <w:start w:val="1"/>
      <w:numFmt w:val="lowerRoman"/>
      <w:lvlText w:val="%6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2240E">
      <w:start w:val="1"/>
      <w:numFmt w:val="decimal"/>
      <w:lvlText w:val="%7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41E9C">
      <w:start w:val="1"/>
      <w:numFmt w:val="lowerLetter"/>
      <w:lvlText w:val="%8"/>
      <w:lvlJc w:val="left"/>
      <w:pPr>
        <w:ind w:left="6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8A428">
      <w:start w:val="1"/>
      <w:numFmt w:val="lowerRoman"/>
      <w:lvlText w:val="%9"/>
      <w:lvlJc w:val="left"/>
      <w:pPr>
        <w:ind w:left="7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942EB3"/>
    <w:multiLevelType w:val="hybridMultilevel"/>
    <w:tmpl w:val="DEF05702"/>
    <w:lvl w:ilvl="0" w:tplc="504C0D7E">
      <w:start w:val="1"/>
      <w:numFmt w:val="decimal"/>
      <w:lvlText w:val="3.%1"/>
      <w:lvlJc w:val="left"/>
      <w:pPr>
        <w:ind w:left="732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A3629"/>
    <w:multiLevelType w:val="hybridMultilevel"/>
    <w:tmpl w:val="E1FACC40"/>
    <w:lvl w:ilvl="0" w:tplc="E3BEB6F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D1288"/>
    <w:multiLevelType w:val="hybridMultilevel"/>
    <w:tmpl w:val="69DC7C58"/>
    <w:lvl w:ilvl="0" w:tplc="16C294D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6A348E"/>
    <w:multiLevelType w:val="hybridMultilevel"/>
    <w:tmpl w:val="580E77F6"/>
    <w:lvl w:ilvl="0" w:tplc="8FC2924A">
      <w:start w:val="1"/>
      <w:numFmt w:val="decimal"/>
      <w:lvlText w:val="%1."/>
      <w:lvlJc w:val="left"/>
      <w:pPr>
        <w:ind w:left="4838" w:hanging="720"/>
      </w:pPr>
      <w:rPr>
        <w:rFonts w:asciiTheme="minorHAnsi" w:eastAsia="Times New Roman" w:hAnsiTheme="minorHAnsi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8">
    <w:nsid w:val="59DE7067"/>
    <w:multiLevelType w:val="hybridMultilevel"/>
    <w:tmpl w:val="12746DF0"/>
    <w:lvl w:ilvl="0" w:tplc="BC56DE54">
      <w:start w:val="1"/>
      <w:numFmt w:val="bullet"/>
      <w:lvlText w:val="•"/>
      <w:lvlJc w:val="left"/>
      <w:pPr>
        <w:ind w:left="118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9">
    <w:nsid w:val="5B190A60"/>
    <w:multiLevelType w:val="hybridMultilevel"/>
    <w:tmpl w:val="7D4A1954"/>
    <w:lvl w:ilvl="0" w:tplc="21DA2436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9A1724"/>
    <w:multiLevelType w:val="hybridMultilevel"/>
    <w:tmpl w:val="D16E1C62"/>
    <w:lvl w:ilvl="0" w:tplc="7228C73C">
      <w:start w:val="2"/>
      <w:numFmt w:val="bullet"/>
      <w:lvlText w:val=""/>
      <w:lvlJc w:val="left"/>
      <w:pPr>
        <w:ind w:left="1776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>
    <w:nsid w:val="60072ED8"/>
    <w:multiLevelType w:val="hybridMultilevel"/>
    <w:tmpl w:val="80BAD35A"/>
    <w:lvl w:ilvl="0" w:tplc="16C294D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2F4178"/>
    <w:multiLevelType w:val="hybridMultilevel"/>
    <w:tmpl w:val="954C24BA"/>
    <w:lvl w:ilvl="0" w:tplc="56266BC0">
      <w:start w:val="1"/>
      <w:numFmt w:val="decimal"/>
      <w:lvlText w:val="2.%1"/>
      <w:lvlJc w:val="left"/>
      <w:pPr>
        <w:ind w:left="71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3">
    <w:nsid w:val="604F0647"/>
    <w:multiLevelType w:val="multilevel"/>
    <w:tmpl w:val="FBFA5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1F365F9"/>
    <w:multiLevelType w:val="hybridMultilevel"/>
    <w:tmpl w:val="779C0188"/>
    <w:lvl w:ilvl="0" w:tplc="12CEACFE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82518C"/>
    <w:multiLevelType w:val="hybridMultilevel"/>
    <w:tmpl w:val="505C5354"/>
    <w:lvl w:ilvl="0" w:tplc="52D63C9C">
      <w:start w:val="2"/>
      <w:numFmt w:val="decimal"/>
      <w:lvlText w:val="%1."/>
      <w:lvlJc w:val="left"/>
      <w:pPr>
        <w:ind w:left="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962576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A82D5A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1984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2CD4E2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329FF0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78A7A2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4CC962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D0BA5A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5123367"/>
    <w:multiLevelType w:val="hybridMultilevel"/>
    <w:tmpl w:val="8CF2C124"/>
    <w:lvl w:ilvl="0" w:tplc="FEF236C8">
      <w:start w:val="1"/>
      <w:numFmt w:val="lowerLetter"/>
      <w:lvlText w:val="%1)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90E338">
      <w:start w:val="1"/>
      <w:numFmt w:val="lowerLetter"/>
      <w:lvlText w:val="%2"/>
      <w:lvlJc w:val="left"/>
      <w:pPr>
        <w:ind w:left="1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56B3B0">
      <w:start w:val="1"/>
      <w:numFmt w:val="lowerRoman"/>
      <w:lvlText w:val="%3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86C8AA">
      <w:start w:val="1"/>
      <w:numFmt w:val="decimal"/>
      <w:lvlText w:val="%4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9BE2076">
      <w:start w:val="1"/>
      <w:numFmt w:val="lowerLetter"/>
      <w:lvlText w:val="%5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C1C1D76">
      <w:start w:val="1"/>
      <w:numFmt w:val="lowerRoman"/>
      <w:lvlText w:val="%6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928656">
      <w:start w:val="1"/>
      <w:numFmt w:val="decimal"/>
      <w:lvlText w:val="%7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464D34">
      <w:start w:val="1"/>
      <w:numFmt w:val="lowerLetter"/>
      <w:lvlText w:val="%8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BCF0AE">
      <w:start w:val="1"/>
      <w:numFmt w:val="lowerRoman"/>
      <w:lvlText w:val="%9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51519D0"/>
    <w:multiLevelType w:val="hybridMultilevel"/>
    <w:tmpl w:val="D6CE480C"/>
    <w:lvl w:ilvl="0" w:tplc="5AD0687A">
      <w:start w:val="3"/>
      <w:numFmt w:val="decimal"/>
      <w:lvlText w:val="%1."/>
      <w:lvlJc w:val="left"/>
      <w:pPr>
        <w:ind w:left="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D65D92">
      <w:start w:val="1"/>
      <w:numFmt w:val="lowerLetter"/>
      <w:lvlText w:val="%2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0E7FE6">
      <w:start w:val="1"/>
      <w:numFmt w:val="lowerRoman"/>
      <w:lvlText w:val="%3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E0B574">
      <w:start w:val="1"/>
      <w:numFmt w:val="decimal"/>
      <w:lvlText w:val="%4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8EF42">
      <w:start w:val="1"/>
      <w:numFmt w:val="lowerLetter"/>
      <w:lvlText w:val="%5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C0E1A">
      <w:start w:val="1"/>
      <w:numFmt w:val="lowerRoman"/>
      <w:lvlText w:val="%6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DE85FE">
      <w:start w:val="1"/>
      <w:numFmt w:val="decimal"/>
      <w:lvlText w:val="%7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ECA4A0">
      <w:start w:val="1"/>
      <w:numFmt w:val="lowerLetter"/>
      <w:lvlText w:val="%8"/>
      <w:lvlJc w:val="left"/>
      <w:pPr>
        <w:ind w:left="6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64B75A">
      <w:start w:val="1"/>
      <w:numFmt w:val="lowerRoman"/>
      <w:lvlText w:val="%9"/>
      <w:lvlJc w:val="left"/>
      <w:pPr>
        <w:ind w:left="7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6424CA3"/>
    <w:multiLevelType w:val="hybridMultilevel"/>
    <w:tmpl w:val="7A301A6E"/>
    <w:lvl w:ilvl="0" w:tplc="12CEAC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84E562A"/>
    <w:multiLevelType w:val="hybridMultilevel"/>
    <w:tmpl w:val="9FB6A9BE"/>
    <w:lvl w:ilvl="0" w:tplc="37A4072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12CEAC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A3090C"/>
    <w:multiLevelType w:val="hybridMultilevel"/>
    <w:tmpl w:val="633668EA"/>
    <w:lvl w:ilvl="0" w:tplc="6D12AEBC">
      <w:start w:val="1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FA66BA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944590">
      <w:start w:val="1"/>
      <w:numFmt w:val="lowerRoman"/>
      <w:lvlText w:val="%3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54BC40">
      <w:start w:val="1"/>
      <w:numFmt w:val="decimal"/>
      <w:lvlText w:val="%4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D80290">
      <w:start w:val="1"/>
      <w:numFmt w:val="lowerLetter"/>
      <w:lvlText w:val="%5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104C94">
      <w:start w:val="1"/>
      <w:numFmt w:val="lowerRoman"/>
      <w:lvlText w:val="%6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DC8BEFA">
      <w:start w:val="1"/>
      <w:numFmt w:val="decimal"/>
      <w:lvlText w:val="%7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7462B4">
      <w:start w:val="1"/>
      <w:numFmt w:val="lowerLetter"/>
      <w:lvlText w:val="%8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7DA17A8">
      <w:start w:val="1"/>
      <w:numFmt w:val="lowerRoman"/>
      <w:lvlText w:val="%9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BAF672C"/>
    <w:multiLevelType w:val="hybridMultilevel"/>
    <w:tmpl w:val="72C8EC92"/>
    <w:lvl w:ilvl="0" w:tplc="900A648A">
      <w:start w:val="1"/>
      <w:numFmt w:val="decimal"/>
      <w:lvlText w:val="9.%1."/>
      <w:lvlJc w:val="left"/>
      <w:pPr>
        <w:ind w:left="649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A7F54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864DFE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4ED3C4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0E3A7C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230B2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9241B2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C48CD8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E865EC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BFC66CE"/>
    <w:multiLevelType w:val="multilevel"/>
    <w:tmpl w:val="54C4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5F6A37"/>
    <w:multiLevelType w:val="hybridMultilevel"/>
    <w:tmpl w:val="2582799A"/>
    <w:lvl w:ilvl="0" w:tplc="16C294D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59213C"/>
    <w:multiLevelType w:val="hybridMultilevel"/>
    <w:tmpl w:val="94D66A22"/>
    <w:lvl w:ilvl="0" w:tplc="B5F87046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FA37F0"/>
    <w:multiLevelType w:val="hybridMultilevel"/>
    <w:tmpl w:val="738C3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083CB5"/>
    <w:multiLevelType w:val="hybridMultilevel"/>
    <w:tmpl w:val="7DC436CE"/>
    <w:lvl w:ilvl="0" w:tplc="D5B06E8E">
      <w:start w:val="1"/>
      <w:numFmt w:val="decimal"/>
      <w:lvlText w:val="%1.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6DE54">
      <w:start w:val="1"/>
      <w:numFmt w:val="bullet"/>
      <w:lvlText w:val="•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EBD6E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465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0941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DFA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389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CE56A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74C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51A2F3E"/>
    <w:multiLevelType w:val="hybridMultilevel"/>
    <w:tmpl w:val="1C2068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705A74"/>
    <w:multiLevelType w:val="hybridMultilevel"/>
    <w:tmpl w:val="BEBE2798"/>
    <w:lvl w:ilvl="0" w:tplc="B1A47366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21022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8B805AD"/>
    <w:multiLevelType w:val="hybridMultilevel"/>
    <w:tmpl w:val="DC14802A"/>
    <w:lvl w:ilvl="0" w:tplc="12CEAC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674BC3"/>
    <w:multiLevelType w:val="multilevel"/>
    <w:tmpl w:val="709A544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7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" w:hanging="1440"/>
      </w:pPr>
      <w:rPr>
        <w:rFonts w:hint="default"/>
      </w:rPr>
    </w:lvl>
  </w:abstractNum>
  <w:abstractNum w:abstractNumId="61">
    <w:nsid w:val="7DDD6B0B"/>
    <w:multiLevelType w:val="hybridMultilevel"/>
    <w:tmpl w:val="8C3C52CA"/>
    <w:lvl w:ilvl="0" w:tplc="71761E08">
      <w:start w:val="2"/>
      <w:numFmt w:val="bullet"/>
      <w:lvlText w:val="-"/>
      <w:lvlJc w:val="left"/>
      <w:pPr>
        <w:ind w:left="39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0"/>
  </w:num>
  <w:num w:numId="3">
    <w:abstractNumId w:val="46"/>
  </w:num>
  <w:num w:numId="4">
    <w:abstractNumId w:val="45"/>
  </w:num>
  <w:num w:numId="5">
    <w:abstractNumId w:val="30"/>
  </w:num>
  <w:num w:numId="6">
    <w:abstractNumId w:val="7"/>
  </w:num>
  <w:num w:numId="7">
    <w:abstractNumId w:val="14"/>
  </w:num>
  <w:num w:numId="8">
    <w:abstractNumId w:val="27"/>
  </w:num>
  <w:num w:numId="9">
    <w:abstractNumId w:val="47"/>
  </w:num>
  <w:num w:numId="10">
    <w:abstractNumId w:val="33"/>
  </w:num>
  <w:num w:numId="11">
    <w:abstractNumId w:val="39"/>
  </w:num>
  <w:num w:numId="12">
    <w:abstractNumId w:val="60"/>
  </w:num>
  <w:num w:numId="13">
    <w:abstractNumId w:val="6"/>
  </w:num>
  <w:num w:numId="14">
    <w:abstractNumId w:val="57"/>
  </w:num>
  <w:num w:numId="15">
    <w:abstractNumId w:val="0"/>
  </w:num>
  <w:num w:numId="16">
    <w:abstractNumId w:val="8"/>
  </w:num>
  <w:num w:numId="17">
    <w:abstractNumId w:val="16"/>
  </w:num>
  <w:num w:numId="18">
    <w:abstractNumId w:val="36"/>
  </w:num>
  <w:num w:numId="19">
    <w:abstractNumId w:val="59"/>
  </w:num>
  <w:num w:numId="20">
    <w:abstractNumId w:val="28"/>
  </w:num>
  <w:num w:numId="21">
    <w:abstractNumId w:val="42"/>
  </w:num>
  <w:num w:numId="22">
    <w:abstractNumId w:val="10"/>
  </w:num>
  <w:num w:numId="23">
    <w:abstractNumId w:val="58"/>
  </w:num>
  <w:num w:numId="24">
    <w:abstractNumId w:val="48"/>
  </w:num>
  <w:num w:numId="25">
    <w:abstractNumId w:val="12"/>
  </w:num>
  <w:num w:numId="26">
    <w:abstractNumId w:val="3"/>
  </w:num>
  <w:num w:numId="27">
    <w:abstractNumId w:val="24"/>
  </w:num>
  <w:num w:numId="28">
    <w:abstractNumId w:val="49"/>
  </w:num>
  <w:num w:numId="29">
    <w:abstractNumId w:val="11"/>
  </w:num>
  <w:num w:numId="30">
    <w:abstractNumId w:val="4"/>
  </w:num>
  <w:num w:numId="31">
    <w:abstractNumId w:val="17"/>
  </w:num>
  <w:num w:numId="32">
    <w:abstractNumId w:val="54"/>
  </w:num>
  <w:num w:numId="33">
    <w:abstractNumId w:val="26"/>
  </w:num>
  <w:num w:numId="34">
    <w:abstractNumId w:val="51"/>
  </w:num>
  <w:num w:numId="35">
    <w:abstractNumId w:val="2"/>
  </w:num>
  <w:num w:numId="36">
    <w:abstractNumId w:val="35"/>
  </w:num>
  <w:num w:numId="37">
    <w:abstractNumId w:val="1"/>
  </w:num>
  <w:num w:numId="38">
    <w:abstractNumId w:val="20"/>
  </w:num>
  <w:num w:numId="39">
    <w:abstractNumId w:val="44"/>
  </w:num>
  <w:num w:numId="40">
    <w:abstractNumId w:val="22"/>
  </w:num>
  <w:num w:numId="41">
    <w:abstractNumId w:val="43"/>
  </w:num>
  <w:num w:numId="42">
    <w:abstractNumId w:val="53"/>
  </w:num>
  <w:num w:numId="43">
    <w:abstractNumId w:val="41"/>
  </w:num>
  <w:num w:numId="44">
    <w:abstractNumId w:val="29"/>
  </w:num>
  <w:num w:numId="45">
    <w:abstractNumId w:val="37"/>
  </w:num>
  <w:num w:numId="46">
    <w:abstractNumId w:val="19"/>
  </w:num>
  <w:num w:numId="47">
    <w:abstractNumId w:val="32"/>
  </w:num>
  <w:num w:numId="48">
    <w:abstractNumId w:val="40"/>
  </w:num>
  <w:num w:numId="49">
    <w:abstractNumId w:val="61"/>
  </w:num>
  <w:num w:numId="50">
    <w:abstractNumId w:val="13"/>
  </w:num>
  <w:num w:numId="51">
    <w:abstractNumId w:val="23"/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</w:num>
  <w:num w:numId="54">
    <w:abstractNumId w:val="38"/>
  </w:num>
  <w:num w:numId="55">
    <w:abstractNumId w:val="31"/>
  </w:num>
  <w:num w:numId="56">
    <w:abstractNumId w:val="9"/>
  </w:num>
  <w:num w:numId="57">
    <w:abstractNumId w:val="5"/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3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04"/>
    <w:rsid w:val="00005661"/>
    <w:rsid w:val="00020093"/>
    <w:rsid w:val="00022567"/>
    <w:rsid w:val="00022A51"/>
    <w:rsid w:val="0003218A"/>
    <w:rsid w:val="00044FAE"/>
    <w:rsid w:val="00062E2D"/>
    <w:rsid w:val="00064E5C"/>
    <w:rsid w:val="00066398"/>
    <w:rsid w:val="000810E5"/>
    <w:rsid w:val="00087E3C"/>
    <w:rsid w:val="000B19D8"/>
    <w:rsid w:val="000B41EC"/>
    <w:rsid w:val="000B4B42"/>
    <w:rsid w:val="000C0B85"/>
    <w:rsid w:val="000E04CB"/>
    <w:rsid w:val="000F368C"/>
    <w:rsid w:val="001063EE"/>
    <w:rsid w:val="001178F1"/>
    <w:rsid w:val="00131D0F"/>
    <w:rsid w:val="00137390"/>
    <w:rsid w:val="00160748"/>
    <w:rsid w:val="001660CC"/>
    <w:rsid w:val="00173DDE"/>
    <w:rsid w:val="0017444C"/>
    <w:rsid w:val="001762A8"/>
    <w:rsid w:val="00180166"/>
    <w:rsid w:val="00184471"/>
    <w:rsid w:val="00184606"/>
    <w:rsid w:val="001B14F9"/>
    <w:rsid w:val="001B63BA"/>
    <w:rsid w:val="001C77A1"/>
    <w:rsid w:val="001D02A9"/>
    <w:rsid w:val="001D02FD"/>
    <w:rsid w:val="001E013E"/>
    <w:rsid w:val="001E3D12"/>
    <w:rsid w:val="002033C1"/>
    <w:rsid w:val="002062BF"/>
    <w:rsid w:val="00210414"/>
    <w:rsid w:val="002225AD"/>
    <w:rsid w:val="00224FBA"/>
    <w:rsid w:val="00250671"/>
    <w:rsid w:val="0025545C"/>
    <w:rsid w:val="00281010"/>
    <w:rsid w:val="00285A04"/>
    <w:rsid w:val="002942A3"/>
    <w:rsid w:val="0029592E"/>
    <w:rsid w:val="002960CB"/>
    <w:rsid w:val="002B13E3"/>
    <w:rsid w:val="002D6FEE"/>
    <w:rsid w:val="002E2658"/>
    <w:rsid w:val="002E7C79"/>
    <w:rsid w:val="002F29B3"/>
    <w:rsid w:val="002F43E8"/>
    <w:rsid w:val="00307735"/>
    <w:rsid w:val="00310181"/>
    <w:rsid w:val="00310430"/>
    <w:rsid w:val="00310871"/>
    <w:rsid w:val="0031500C"/>
    <w:rsid w:val="00317914"/>
    <w:rsid w:val="00326312"/>
    <w:rsid w:val="00331F77"/>
    <w:rsid w:val="0033552E"/>
    <w:rsid w:val="003446BD"/>
    <w:rsid w:val="00345F84"/>
    <w:rsid w:val="0036470F"/>
    <w:rsid w:val="00365625"/>
    <w:rsid w:val="00371F37"/>
    <w:rsid w:val="00376CA1"/>
    <w:rsid w:val="00380A38"/>
    <w:rsid w:val="0038446A"/>
    <w:rsid w:val="00391610"/>
    <w:rsid w:val="00393DFD"/>
    <w:rsid w:val="003A4ED0"/>
    <w:rsid w:val="003C1BC4"/>
    <w:rsid w:val="003D14DB"/>
    <w:rsid w:val="003D25FF"/>
    <w:rsid w:val="003E2C4C"/>
    <w:rsid w:val="003F4AAB"/>
    <w:rsid w:val="0040518E"/>
    <w:rsid w:val="004112EF"/>
    <w:rsid w:val="0042762B"/>
    <w:rsid w:val="00441B3E"/>
    <w:rsid w:val="00442A55"/>
    <w:rsid w:val="004571F6"/>
    <w:rsid w:val="00465DCB"/>
    <w:rsid w:val="00466E39"/>
    <w:rsid w:val="00470B84"/>
    <w:rsid w:val="00472FD2"/>
    <w:rsid w:val="00477355"/>
    <w:rsid w:val="0047769C"/>
    <w:rsid w:val="004A028B"/>
    <w:rsid w:val="004B5198"/>
    <w:rsid w:val="004B52EC"/>
    <w:rsid w:val="004D107E"/>
    <w:rsid w:val="004E0B73"/>
    <w:rsid w:val="004F12CF"/>
    <w:rsid w:val="004F17DB"/>
    <w:rsid w:val="00501C8E"/>
    <w:rsid w:val="00503DE8"/>
    <w:rsid w:val="005104FA"/>
    <w:rsid w:val="005362EC"/>
    <w:rsid w:val="00537F27"/>
    <w:rsid w:val="00543C97"/>
    <w:rsid w:val="005526DC"/>
    <w:rsid w:val="00567C5B"/>
    <w:rsid w:val="00591C90"/>
    <w:rsid w:val="00597F3B"/>
    <w:rsid w:val="005B28CE"/>
    <w:rsid w:val="005C10E7"/>
    <w:rsid w:val="005C4AA1"/>
    <w:rsid w:val="005D0B28"/>
    <w:rsid w:val="005D2AF9"/>
    <w:rsid w:val="005D55BA"/>
    <w:rsid w:val="005E575A"/>
    <w:rsid w:val="005F486F"/>
    <w:rsid w:val="005F53D4"/>
    <w:rsid w:val="005F792C"/>
    <w:rsid w:val="006070F0"/>
    <w:rsid w:val="00617402"/>
    <w:rsid w:val="00627251"/>
    <w:rsid w:val="00632476"/>
    <w:rsid w:val="006412B4"/>
    <w:rsid w:val="00643204"/>
    <w:rsid w:val="0064779C"/>
    <w:rsid w:val="00656A59"/>
    <w:rsid w:val="00657EBB"/>
    <w:rsid w:val="00661F9A"/>
    <w:rsid w:val="00683A09"/>
    <w:rsid w:val="00684CD4"/>
    <w:rsid w:val="00691F99"/>
    <w:rsid w:val="006960A8"/>
    <w:rsid w:val="006A17A9"/>
    <w:rsid w:val="006A5972"/>
    <w:rsid w:val="006D14C8"/>
    <w:rsid w:val="006F2D0A"/>
    <w:rsid w:val="0070181F"/>
    <w:rsid w:val="0072037C"/>
    <w:rsid w:val="00730376"/>
    <w:rsid w:val="00731006"/>
    <w:rsid w:val="007310C0"/>
    <w:rsid w:val="007356D6"/>
    <w:rsid w:val="00747523"/>
    <w:rsid w:val="00753A1F"/>
    <w:rsid w:val="0075547F"/>
    <w:rsid w:val="007650D9"/>
    <w:rsid w:val="0076598D"/>
    <w:rsid w:val="007747B1"/>
    <w:rsid w:val="00783105"/>
    <w:rsid w:val="00784FAF"/>
    <w:rsid w:val="007A14F6"/>
    <w:rsid w:val="007A6BA0"/>
    <w:rsid w:val="007B3909"/>
    <w:rsid w:val="007B3A50"/>
    <w:rsid w:val="007E2637"/>
    <w:rsid w:val="007E2A07"/>
    <w:rsid w:val="00806AED"/>
    <w:rsid w:val="008172F6"/>
    <w:rsid w:val="008273CB"/>
    <w:rsid w:val="008433EF"/>
    <w:rsid w:val="008455CA"/>
    <w:rsid w:val="00850B42"/>
    <w:rsid w:val="008523FF"/>
    <w:rsid w:val="008755A6"/>
    <w:rsid w:val="00880338"/>
    <w:rsid w:val="00880A96"/>
    <w:rsid w:val="00883EEF"/>
    <w:rsid w:val="00885434"/>
    <w:rsid w:val="00890A24"/>
    <w:rsid w:val="008C6FB4"/>
    <w:rsid w:val="008D212A"/>
    <w:rsid w:val="008D74B1"/>
    <w:rsid w:val="008F06ED"/>
    <w:rsid w:val="008F317E"/>
    <w:rsid w:val="00931A66"/>
    <w:rsid w:val="00945683"/>
    <w:rsid w:val="00962341"/>
    <w:rsid w:val="00966E52"/>
    <w:rsid w:val="00967D84"/>
    <w:rsid w:val="0098545D"/>
    <w:rsid w:val="009879FB"/>
    <w:rsid w:val="009A0FE2"/>
    <w:rsid w:val="009A238B"/>
    <w:rsid w:val="009A50D7"/>
    <w:rsid w:val="009B63D9"/>
    <w:rsid w:val="009C456E"/>
    <w:rsid w:val="009D1500"/>
    <w:rsid w:val="009F44C7"/>
    <w:rsid w:val="009F5924"/>
    <w:rsid w:val="009F6851"/>
    <w:rsid w:val="00A03D2C"/>
    <w:rsid w:val="00A03D51"/>
    <w:rsid w:val="00A1375D"/>
    <w:rsid w:val="00A151A7"/>
    <w:rsid w:val="00A23F4A"/>
    <w:rsid w:val="00A46268"/>
    <w:rsid w:val="00A46278"/>
    <w:rsid w:val="00A53027"/>
    <w:rsid w:val="00A707D4"/>
    <w:rsid w:val="00A74D1D"/>
    <w:rsid w:val="00A76624"/>
    <w:rsid w:val="00A837B0"/>
    <w:rsid w:val="00A84B65"/>
    <w:rsid w:val="00A910E7"/>
    <w:rsid w:val="00A92481"/>
    <w:rsid w:val="00A94458"/>
    <w:rsid w:val="00A95B8A"/>
    <w:rsid w:val="00AA44AC"/>
    <w:rsid w:val="00AD30CF"/>
    <w:rsid w:val="00AE192B"/>
    <w:rsid w:val="00B05013"/>
    <w:rsid w:val="00B0514F"/>
    <w:rsid w:val="00B059AF"/>
    <w:rsid w:val="00B13488"/>
    <w:rsid w:val="00B16C58"/>
    <w:rsid w:val="00B27696"/>
    <w:rsid w:val="00B30EC6"/>
    <w:rsid w:val="00B37A1A"/>
    <w:rsid w:val="00B41A54"/>
    <w:rsid w:val="00B676D2"/>
    <w:rsid w:val="00B7272D"/>
    <w:rsid w:val="00BA0BC6"/>
    <w:rsid w:val="00BB5DBB"/>
    <w:rsid w:val="00BC31F0"/>
    <w:rsid w:val="00BD13B8"/>
    <w:rsid w:val="00BD7038"/>
    <w:rsid w:val="00BE12FE"/>
    <w:rsid w:val="00BE1F4D"/>
    <w:rsid w:val="00BF149E"/>
    <w:rsid w:val="00BF217D"/>
    <w:rsid w:val="00BF232C"/>
    <w:rsid w:val="00C07209"/>
    <w:rsid w:val="00C07957"/>
    <w:rsid w:val="00C10AC3"/>
    <w:rsid w:val="00C16058"/>
    <w:rsid w:val="00C25EEB"/>
    <w:rsid w:val="00C30287"/>
    <w:rsid w:val="00C31866"/>
    <w:rsid w:val="00C60188"/>
    <w:rsid w:val="00C655B2"/>
    <w:rsid w:val="00C70947"/>
    <w:rsid w:val="00C7707D"/>
    <w:rsid w:val="00C77085"/>
    <w:rsid w:val="00C85AB8"/>
    <w:rsid w:val="00C947DF"/>
    <w:rsid w:val="00C95E29"/>
    <w:rsid w:val="00C96C44"/>
    <w:rsid w:val="00CA2095"/>
    <w:rsid w:val="00CD430C"/>
    <w:rsid w:val="00CD78FD"/>
    <w:rsid w:val="00CE6AC8"/>
    <w:rsid w:val="00D01C8F"/>
    <w:rsid w:val="00D11CB1"/>
    <w:rsid w:val="00D11E37"/>
    <w:rsid w:val="00D14AB9"/>
    <w:rsid w:val="00D22165"/>
    <w:rsid w:val="00D232EB"/>
    <w:rsid w:val="00D50F93"/>
    <w:rsid w:val="00D549BA"/>
    <w:rsid w:val="00D65931"/>
    <w:rsid w:val="00D8796F"/>
    <w:rsid w:val="00D87F4D"/>
    <w:rsid w:val="00DB345B"/>
    <w:rsid w:val="00DC09E9"/>
    <w:rsid w:val="00DD0F35"/>
    <w:rsid w:val="00DD29B6"/>
    <w:rsid w:val="00DD6BF6"/>
    <w:rsid w:val="00DD7771"/>
    <w:rsid w:val="00DE5123"/>
    <w:rsid w:val="00DE519F"/>
    <w:rsid w:val="00DF2A28"/>
    <w:rsid w:val="00DF6C0D"/>
    <w:rsid w:val="00E0464D"/>
    <w:rsid w:val="00E13D91"/>
    <w:rsid w:val="00E1500F"/>
    <w:rsid w:val="00E240D0"/>
    <w:rsid w:val="00E3656B"/>
    <w:rsid w:val="00E43E2F"/>
    <w:rsid w:val="00E660F8"/>
    <w:rsid w:val="00E669E1"/>
    <w:rsid w:val="00E67A20"/>
    <w:rsid w:val="00E725F6"/>
    <w:rsid w:val="00E76B69"/>
    <w:rsid w:val="00E8389A"/>
    <w:rsid w:val="00E902F8"/>
    <w:rsid w:val="00E93D15"/>
    <w:rsid w:val="00E93E48"/>
    <w:rsid w:val="00EC1D83"/>
    <w:rsid w:val="00EF6622"/>
    <w:rsid w:val="00F0074B"/>
    <w:rsid w:val="00F02097"/>
    <w:rsid w:val="00F13E52"/>
    <w:rsid w:val="00F21DCE"/>
    <w:rsid w:val="00F25580"/>
    <w:rsid w:val="00F275C1"/>
    <w:rsid w:val="00F31C0B"/>
    <w:rsid w:val="00F452F3"/>
    <w:rsid w:val="00F4784A"/>
    <w:rsid w:val="00F51817"/>
    <w:rsid w:val="00F56AC4"/>
    <w:rsid w:val="00F6112F"/>
    <w:rsid w:val="00F6348F"/>
    <w:rsid w:val="00F643C8"/>
    <w:rsid w:val="00F66930"/>
    <w:rsid w:val="00F7526C"/>
    <w:rsid w:val="00F800DF"/>
    <w:rsid w:val="00F81017"/>
    <w:rsid w:val="00F92055"/>
    <w:rsid w:val="00F95E03"/>
    <w:rsid w:val="00FA48CC"/>
    <w:rsid w:val="00FA65DA"/>
    <w:rsid w:val="00FE1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A04"/>
    <w:pPr>
      <w:spacing w:after="3" w:line="227" w:lineRule="auto"/>
      <w:ind w:left="467" w:right="736" w:hanging="1"/>
      <w:jc w:val="both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365625"/>
    <w:pPr>
      <w:keepNext/>
      <w:spacing w:before="240" w:after="60" w:line="240" w:lineRule="auto"/>
      <w:ind w:left="0" w:right="0" w:firstLine="0"/>
      <w:jc w:val="left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next w:val="Normln"/>
    <w:link w:val="Heading2Char"/>
    <w:uiPriority w:val="9"/>
    <w:unhideWhenUsed/>
    <w:qFormat/>
    <w:rsid w:val="00285A04"/>
    <w:pPr>
      <w:keepNext/>
      <w:keepLines/>
      <w:spacing w:after="179" w:line="259" w:lineRule="auto"/>
      <w:ind w:left="10" w:hanging="10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Heading2Char">
    <w:name w:val="Heading 2 Char"/>
    <w:link w:val="Nadpis21"/>
    <w:rsid w:val="00285A04"/>
    <w:rPr>
      <w:rFonts w:ascii="Calibri" w:eastAsia="Calibri" w:hAnsi="Calibri" w:cs="Calibri"/>
      <w:color w:val="000000"/>
      <w:sz w:val="32"/>
      <w:u w:val="single" w:color="000000"/>
    </w:rPr>
  </w:style>
  <w:style w:type="paragraph" w:customStyle="1" w:styleId="Nadpis11">
    <w:name w:val="Nadpis 11"/>
    <w:next w:val="Normln"/>
    <w:link w:val="Heading1Char"/>
    <w:uiPriority w:val="9"/>
    <w:unhideWhenUsed/>
    <w:qFormat/>
    <w:rsid w:val="00285A04"/>
    <w:pPr>
      <w:keepNext/>
      <w:keepLines/>
      <w:spacing w:after="0" w:line="259" w:lineRule="auto"/>
      <w:ind w:left="110" w:hanging="10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1Char">
    <w:name w:val="Heading 1 Char"/>
    <w:link w:val="Nadpis11"/>
    <w:rsid w:val="00285A04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TableGrid">
    <w:name w:val="TableGrid"/>
    <w:rsid w:val="0028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96"/>
    <w:rPr>
      <w:rFonts w:ascii="Tahoma" w:eastAsia="Calibri" w:hAnsi="Tahoma" w:cs="Tahoma"/>
      <w:color w:val="000000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36562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365625"/>
    <w:pPr>
      <w:spacing w:before="12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65625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65625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65625"/>
    <w:rPr>
      <w:rFonts w:ascii="Times New Roman" w:eastAsia="Times New Roman" w:hAnsi="Times New Roman" w:cs="Times New Roman"/>
      <w:b/>
      <w:sz w:val="32"/>
      <w:szCs w:val="20"/>
    </w:rPr>
  </w:style>
  <w:style w:type="paragraph" w:styleId="Odstavecseseznamem">
    <w:name w:val="List Paragraph"/>
    <w:basedOn w:val="Normln"/>
    <w:qFormat/>
    <w:rsid w:val="00A46278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F275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27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75C1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5C1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59"/>
    <w:rsid w:val="00E6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B30EC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customStyle="1" w:styleId="dkanormln">
    <w:name w:val="Řádka normální"/>
    <w:basedOn w:val="Normln"/>
    <w:rsid w:val="003E2C4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16"/>
      <w:szCs w:val="20"/>
    </w:rPr>
  </w:style>
  <w:style w:type="paragraph" w:customStyle="1" w:styleId="Normodsaz">
    <w:name w:val="Norm.odsaz."/>
    <w:basedOn w:val="Normln"/>
    <w:rsid w:val="00567C5B"/>
    <w:pPr>
      <w:tabs>
        <w:tab w:val="num" w:pos="1080"/>
      </w:tabs>
      <w:spacing w:after="200" w:line="252" w:lineRule="auto"/>
      <w:ind w:left="576" w:right="0" w:hanging="576"/>
    </w:pPr>
    <w:rPr>
      <w:rFonts w:ascii="Cambria" w:eastAsia="Times New Roman" w:hAnsi="Cambria" w:cs="Times New Roman"/>
      <w:color w:val="auto"/>
      <w:sz w:val="22"/>
      <w:szCs w:val="20"/>
      <w:lang w:val="en-US" w:eastAsia="en-US" w:bidi="en-US"/>
    </w:rPr>
  </w:style>
  <w:style w:type="paragraph" w:customStyle="1" w:styleId="CZodstavec">
    <w:name w:val="CZ odstavec"/>
    <w:rsid w:val="000810E5"/>
    <w:pPr>
      <w:numPr>
        <w:numId w:val="50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Normlnweb">
    <w:name w:val="Normal (Web)"/>
    <w:basedOn w:val="Normln"/>
    <w:uiPriority w:val="99"/>
    <w:unhideWhenUsed/>
    <w:rsid w:val="00966E5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A04"/>
    <w:pPr>
      <w:spacing w:after="3" w:line="227" w:lineRule="auto"/>
      <w:ind w:left="467" w:right="736" w:hanging="1"/>
      <w:jc w:val="both"/>
    </w:pPr>
    <w:rPr>
      <w:rFonts w:ascii="Calibri" w:eastAsia="Calibri" w:hAnsi="Calibri" w:cs="Calibri"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365625"/>
    <w:pPr>
      <w:keepNext/>
      <w:spacing w:before="240" w:after="60" w:line="240" w:lineRule="auto"/>
      <w:ind w:left="0" w:right="0" w:firstLine="0"/>
      <w:jc w:val="left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next w:val="Normln"/>
    <w:link w:val="Heading2Char"/>
    <w:uiPriority w:val="9"/>
    <w:unhideWhenUsed/>
    <w:qFormat/>
    <w:rsid w:val="00285A04"/>
    <w:pPr>
      <w:keepNext/>
      <w:keepLines/>
      <w:spacing w:after="179" w:line="259" w:lineRule="auto"/>
      <w:ind w:left="10" w:hanging="10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Heading2Char">
    <w:name w:val="Heading 2 Char"/>
    <w:link w:val="Nadpis21"/>
    <w:rsid w:val="00285A04"/>
    <w:rPr>
      <w:rFonts w:ascii="Calibri" w:eastAsia="Calibri" w:hAnsi="Calibri" w:cs="Calibri"/>
      <w:color w:val="000000"/>
      <w:sz w:val="32"/>
      <w:u w:val="single" w:color="000000"/>
    </w:rPr>
  </w:style>
  <w:style w:type="paragraph" w:customStyle="1" w:styleId="Nadpis11">
    <w:name w:val="Nadpis 11"/>
    <w:next w:val="Normln"/>
    <w:link w:val="Heading1Char"/>
    <w:uiPriority w:val="9"/>
    <w:unhideWhenUsed/>
    <w:qFormat/>
    <w:rsid w:val="00285A04"/>
    <w:pPr>
      <w:keepNext/>
      <w:keepLines/>
      <w:spacing w:after="0" w:line="259" w:lineRule="auto"/>
      <w:ind w:left="110" w:hanging="10"/>
      <w:outlineLvl w:val="0"/>
    </w:pPr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1Char">
    <w:name w:val="Heading 1 Char"/>
    <w:link w:val="Nadpis11"/>
    <w:rsid w:val="00285A04"/>
    <w:rPr>
      <w:rFonts w:ascii="Calibri" w:eastAsia="Calibri" w:hAnsi="Calibri" w:cs="Calibri"/>
      <w:color w:val="000000"/>
      <w:sz w:val="34"/>
      <w:u w:val="single" w:color="000000"/>
    </w:rPr>
  </w:style>
  <w:style w:type="table" w:customStyle="1" w:styleId="TableGrid">
    <w:name w:val="TableGrid"/>
    <w:rsid w:val="0028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A96"/>
    <w:rPr>
      <w:rFonts w:ascii="Tahoma" w:eastAsia="Calibri" w:hAnsi="Tahoma" w:cs="Tahoma"/>
      <w:color w:val="000000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36562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365625"/>
    <w:pPr>
      <w:spacing w:before="12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65625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65625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65625"/>
    <w:rPr>
      <w:rFonts w:ascii="Times New Roman" w:eastAsia="Times New Roman" w:hAnsi="Times New Roman" w:cs="Times New Roman"/>
      <w:b/>
      <w:sz w:val="32"/>
      <w:szCs w:val="20"/>
    </w:rPr>
  </w:style>
  <w:style w:type="paragraph" w:styleId="Odstavecseseznamem">
    <w:name w:val="List Paragraph"/>
    <w:basedOn w:val="Normln"/>
    <w:qFormat/>
    <w:rsid w:val="00A46278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F275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27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275C1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5C1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59"/>
    <w:rsid w:val="00E6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B30EC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4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C97"/>
    <w:rPr>
      <w:rFonts w:ascii="Calibri" w:eastAsia="Calibri" w:hAnsi="Calibri" w:cs="Calibri"/>
      <w:color w:val="000000"/>
      <w:sz w:val="24"/>
    </w:rPr>
  </w:style>
  <w:style w:type="paragraph" w:customStyle="1" w:styleId="dkanormln">
    <w:name w:val="Řádka normální"/>
    <w:basedOn w:val="Normln"/>
    <w:rsid w:val="003E2C4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16"/>
      <w:szCs w:val="20"/>
    </w:rPr>
  </w:style>
  <w:style w:type="paragraph" w:customStyle="1" w:styleId="Normodsaz">
    <w:name w:val="Norm.odsaz."/>
    <w:basedOn w:val="Normln"/>
    <w:rsid w:val="00567C5B"/>
    <w:pPr>
      <w:tabs>
        <w:tab w:val="num" w:pos="1080"/>
      </w:tabs>
      <w:spacing w:after="200" w:line="252" w:lineRule="auto"/>
      <w:ind w:left="576" w:right="0" w:hanging="576"/>
    </w:pPr>
    <w:rPr>
      <w:rFonts w:ascii="Cambria" w:eastAsia="Times New Roman" w:hAnsi="Cambria" w:cs="Times New Roman"/>
      <w:color w:val="auto"/>
      <w:sz w:val="22"/>
      <w:szCs w:val="20"/>
      <w:lang w:val="en-US" w:eastAsia="en-US" w:bidi="en-US"/>
    </w:rPr>
  </w:style>
  <w:style w:type="paragraph" w:customStyle="1" w:styleId="CZodstavec">
    <w:name w:val="CZ odstavec"/>
    <w:rsid w:val="000810E5"/>
    <w:pPr>
      <w:numPr>
        <w:numId w:val="50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Normlnweb">
    <w:name w:val="Normal (Web)"/>
    <w:basedOn w:val="Normln"/>
    <w:uiPriority w:val="99"/>
    <w:unhideWhenUsed/>
    <w:rsid w:val="00966E5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86EE7-61F8-464B-9362-5FD548E0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2457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Kneslová Petra</cp:lastModifiedBy>
  <cp:revision>4</cp:revision>
  <cp:lastPrinted>2018-04-12T14:12:00Z</cp:lastPrinted>
  <dcterms:created xsi:type="dcterms:W3CDTF">2018-04-12T14:08:00Z</dcterms:created>
  <dcterms:modified xsi:type="dcterms:W3CDTF">2018-05-16T14:10:00Z</dcterms:modified>
</cp:coreProperties>
</file>