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bookmarkEnd w:id="0"/>
      <w:r w:rsidRPr="00B63E90">
        <w:rPr>
          <w:rFonts w:ascii="Arial" w:hAnsi="Arial" w:cs="Arial"/>
          <w:b/>
          <w:bCs/>
          <w:color w:val="000000"/>
          <w:sz w:val="30"/>
          <w:szCs w:val="30"/>
        </w:rPr>
        <w:t>SMLOUVA O DÍLO</w:t>
      </w: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B63E90" w:rsidP="009710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63E90">
        <w:rPr>
          <w:rFonts w:ascii="Arial" w:hAnsi="Arial" w:cs="Arial"/>
          <w:color w:val="000000"/>
        </w:rPr>
        <w:t xml:space="preserve">uzavřená ve smyslu </w:t>
      </w:r>
      <w:proofErr w:type="spellStart"/>
      <w:r w:rsidRPr="00B63E90">
        <w:rPr>
          <w:rFonts w:ascii="Arial" w:hAnsi="Arial" w:cs="Arial"/>
          <w:color w:val="000000"/>
        </w:rPr>
        <w:t>ust</w:t>
      </w:r>
      <w:proofErr w:type="spellEnd"/>
      <w:r w:rsidRPr="00B63E90">
        <w:rPr>
          <w:rFonts w:ascii="Arial" w:hAnsi="Arial" w:cs="Arial"/>
          <w:color w:val="000000"/>
        </w:rPr>
        <w:t xml:space="preserve">. § 2586 a násl. zák. č. 89/2012 </w:t>
      </w:r>
      <w:r>
        <w:rPr>
          <w:rFonts w:ascii="Arial" w:hAnsi="Arial" w:cs="Arial"/>
          <w:color w:val="000000"/>
        </w:rPr>
        <w:t xml:space="preserve">Sb., občanský zákoník (dále jen </w:t>
      </w:r>
      <w:r w:rsidRPr="00B63E90">
        <w:rPr>
          <w:rFonts w:ascii="Arial" w:hAnsi="Arial" w:cs="Arial"/>
          <w:color w:val="000000"/>
        </w:rPr>
        <w:t>„</w:t>
      </w:r>
      <w:r w:rsidR="009710D4">
        <w:rPr>
          <w:rFonts w:ascii="Arial" w:hAnsi="Arial" w:cs="Arial"/>
          <w:color w:val="000000"/>
        </w:rPr>
        <w:t>o</w:t>
      </w:r>
      <w:r w:rsidRPr="00B63E90">
        <w:rPr>
          <w:rFonts w:ascii="Arial" w:hAnsi="Arial" w:cs="Arial"/>
          <w:color w:val="000000"/>
        </w:rPr>
        <w:t>bčanský</w:t>
      </w:r>
      <w:r>
        <w:rPr>
          <w:rFonts w:ascii="Arial" w:hAnsi="Arial" w:cs="Arial"/>
          <w:color w:val="000000"/>
        </w:rPr>
        <w:t xml:space="preserve"> </w:t>
      </w:r>
      <w:r w:rsidRPr="00B63E90">
        <w:rPr>
          <w:rFonts w:ascii="Arial" w:hAnsi="Arial" w:cs="Arial"/>
          <w:color w:val="000000"/>
        </w:rPr>
        <w:t xml:space="preserve">zákoník“) </w:t>
      </w:r>
      <w:r w:rsidR="009710D4">
        <w:rPr>
          <w:rFonts w:ascii="Arial" w:hAnsi="Arial" w:cs="Arial"/>
          <w:color w:val="000000"/>
        </w:rPr>
        <w:t xml:space="preserve">ve </w:t>
      </w:r>
      <w:r w:rsidRPr="00B63E90">
        <w:rPr>
          <w:rFonts w:ascii="Arial" w:hAnsi="Arial" w:cs="Arial"/>
          <w:color w:val="000000"/>
        </w:rPr>
        <w:t>znění</w:t>
      </w:r>
      <w:r w:rsidR="009710D4">
        <w:rPr>
          <w:rFonts w:ascii="Arial" w:hAnsi="Arial" w:cs="Arial"/>
          <w:color w:val="000000"/>
        </w:rPr>
        <w:t xml:space="preserve"> pozdějších předpisů m</w:t>
      </w:r>
      <w:r w:rsidRPr="00B63E90">
        <w:rPr>
          <w:rFonts w:ascii="Arial" w:hAnsi="Arial" w:cs="Arial"/>
          <w:color w:val="000000"/>
        </w:rPr>
        <w:t>ezi těmito smluvními stranami</w:t>
      </w: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M</w:t>
      </w:r>
      <w:r w:rsidRPr="00B63E90">
        <w:rPr>
          <w:rFonts w:ascii="Arial,Bold" w:hAnsi="Arial,Bold" w:cs="Arial,Bold"/>
          <w:b/>
          <w:bCs/>
          <w:color w:val="000000"/>
        </w:rPr>
        <w:t>ě</w:t>
      </w:r>
      <w:r w:rsidRPr="00B63E90">
        <w:rPr>
          <w:rFonts w:ascii="Arial" w:hAnsi="Arial" w:cs="Arial"/>
          <w:b/>
          <w:bCs/>
          <w:color w:val="000000"/>
        </w:rPr>
        <w:t xml:space="preserve">stská </w:t>
      </w:r>
      <w:r w:rsidRPr="00B63E90">
        <w:rPr>
          <w:rFonts w:ascii="Arial,Bold" w:hAnsi="Arial,Bold" w:cs="Arial,Bold"/>
          <w:b/>
          <w:bCs/>
          <w:color w:val="000000"/>
        </w:rPr>
        <w:t>č</w:t>
      </w:r>
      <w:r w:rsidRPr="00B63E90">
        <w:rPr>
          <w:rFonts w:ascii="Arial" w:hAnsi="Arial" w:cs="Arial"/>
          <w:b/>
          <w:bCs/>
          <w:color w:val="000000"/>
        </w:rPr>
        <w:t xml:space="preserve">ást Praha </w:t>
      </w:r>
      <w:r>
        <w:rPr>
          <w:rFonts w:ascii="Arial" w:hAnsi="Arial" w:cs="Arial"/>
          <w:b/>
          <w:bCs/>
          <w:color w:val="000000"/>
        </w:rPr>
        <w:t>3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color w:val="000000"/>
        </w:rPr>
        <w:t>se sídlem: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Havlíčkovo nám. 700/9, Praha 3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color w:val="000000"/>
        </w:rPr>
        <w:t>zastoupena:</w:t>
      </w:r>
      <w:r>
        <w:rPr>
          <w:rFonts w:ascii="Arial" w:hAnsi="Arial" w:cs="Arial"/>
          <w:color w:val="000000"/>
        </w:rPr>
        <w:tab/>
      </w:r>
      <w:r w:rsidRPr="00B63E90">
        <w:rPr>
          <w:rFonts w:ascii="Arial" w:hAnsi="Arial" w:cs="Arial"/>
          <w:b/>
          <w:bCs/>
          <w:color w:val="000000"/>
        </w:rPr>
        <w:t xml:space="preserve">Ing. </w:t>
      </w:r>
      <w:r>
        <w:rPr>
          <w:rFonts w:ascii="Arial" w:hAnsi="Arial" w:cs="Arial"/>
          <w:b/>
          <w:bCs/>
          <w:color w:val="000000"/>
        </w:rPr>
        <w:t xml:space="preserve">Vladislavou </w:t>
      </w:r>
      <w:proofErr w:type="spellStart"/>
      <w:r>
        <w:rPr>
          <w:rFonts w:ascii="Arial" w:hAnsi="Arial" w:cs="Arial"/>
          <w:b/>
          <w:bCs/>
          <w:color w:val="000000"/>
        </w:rPr>
        <w:t>Hujovou</w:t>
      </w:r>
      <w:proofErr w:type="spellEnd"/>
      <w:r w:rsidRPr="00B63E90"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>starostkou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color w:val="000000"/>
        </w:rPr>
        <w:t>IČO: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63E90">
        <w:rPr>
          <w:rFonts w:ascii="Arial" w:hAnsi="Arial" w:cs="Arial"/>
          <w:b/>
          <w:bCs/>
          <w:color w:val="000000"/>
        </w:rPr>
        <w:t>00063</w:t>
      </w:r>
      <w:r>
        <w:rPr>
          <w:rFonts w:ascii="Arial" w:hAnsi="Arial" w:cs="Arial"/>
          <w:b/>
          <w:bCs/>
          <w:color w:val="000000"/>
        </w:rPr>
        <w:t>517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63E90">
        <w:rPr>
          <w:rFonts w:ascii="Arial" w:hAnsi="Arial" w:cs="Arial"/>
          <w:color w:val="000000"/>
        </w:rPr>
        <w:t>(dále jen „</w:t>
      </w:r>
      <w:r w:rsidRPr="00B63E90">
        <w:rPr>
          <w:rFonts w:ascii="Arial" w:hAnsi="Arial" w:cs="Arial"/>
          <w:b/>
          <w:bCs/>
          <w:color w:val="000000"/>
        </w:rPr>
        <w:t>Objednatel</w:t>
      </w:r>
      <w:r w:rsidRPr="00B63E90">
        <w:rPr>
          <w:rFonts w:ascii="Arial" w:hAnsi="Arial" w:cs="Arial"/>
          <w:color w:val="000000"/>
        </w:rPr>
        <w:t>“)</w:t>
      </w: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63E90">
        <w:rPr>
          <w:rFonts w:ascii="Arial" w:hAnsi="Arial" w:cs="Arial"/>
          <w:color w:val="000000"/>
        </w:rPr>
        <w:t>a</w:t>
      </w:r>
    </w:p>
    <w:p w:rsidR="00C0410D" w:rsidRDefault="00C0410D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A4476" w:rsidRDefault="001A4476" w:rsidP="001A4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GENESIS SECURITY s.r.o.</w:t>
      </w:r>
    </w:p>
    <w:p w:rsidR="001A4476" w:rsidRDefault="001A4476" w:rsidP="001A4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se sídlem: Na Folimance 2155/15, Praha 2, 120 00</w:t>
      </w:r>
    </w:p>
    <w:p w:rsidR="001A4476" w:rsidRDefault="001A4476" w:rsidP="001A4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IČO: 05832438</w:t>
      </w:r>
    </w:p>
    <w:p w:rsidR="001A4476" w:rsidRDefault="001A4476" w:rsidP="001A4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DIČ: CZ05832438</w:t>
      </w:r>
    </w:p>
    <w:p w:rsidR="001A4476" w:rsidRDefault="001A4476" w:rsidP="001A4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společnost zapsaná v obchodním rejstříku vedeném Městským soudem v Praze,</w:t>
      </w:r>
    </w:p>
    <w:p w:rsidR="001A4476" w:rsidRDefault="001A4476" w:rsidP="001A4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oddíl C, vložka 271643</w:t>
      </w:r>
    </w:p>
    <w:p w:rsidR="001A4476" w:rsidRDefault="001A4476" w:rsidP="001A4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bank. </w:t>
      </w:r>
      <w:proofErr w:type="gramStart"/>
      <w:r>
        <w:rPr>
          <w:rFonts w:ascii="Arial" w:hAnsi="Arial" w:cs="Arial"/>
          <w:color w:val="000000"/>
        </w:rPr>
        <w:t>spojení</w:t>
      </w:r>
      <w:proofErr w:type="gram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Raiffeisen</w:t>
      </w:r>
      <w:proofErr w:type="spellEnd"/>
      <w:r>
        <w:rPr>
          <w:rFonts w:ascii="Arial" w:hAnsi="Arial" w:cs="Arial"/>
          <w:color w:val="000000"/>
        </w:rPr>
        <w:t xml:space="preserve"> banka a.s.</w:t>
      </w:r>
    </w:p>
    <w:p w:rsidR="001A4476" w:rsidRDefault="001A4476" w:rsidP="001A4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č. účtu: 603251159/5500</w:t>
      </w:r>
    </w:p>
    <w:p w:rsidR="001A4476" w:rsidRDefault="001A4476" w:rsidP="001A4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>zastoupena: Miroslavem Černým, jednatelem společnosti</w:t>
      </w:r>
    </w:p>
    <w:p w:rsidR="001A4476" w:rsidRDefault="001A4476" w:rsidP="001A4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color w:val="000000"/>
        </w:rPr>
        <w:t xml:space="preserve">datová schránka: </w:t>
      </w:r>
      <w:proofErr w:type="spellStart"/>
      <w:r>
        <w:rPr>
          <w:rFonts w:ascii="Arial" w:hAnsi="Arial" w:cs="Arial"/>
          <w:color w:val="000000"/>
        </w:rPr>
        <w:t>xjddeci</w:t>
      </w:r>
      <w:proofErr w:type="spellEnd"/>
    </w:p>
    <w:p w:rsidR="001A4476" w:rsidRDefault="001A4476" w:rsidP="001A44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(dále jen „</w:t>
      </w:r>
      <w:r>
        <w:rPr>
          <w:rFonts w:ascii="Arial" w:hAnsi="Arial" w:cs="Arial"/>
          <w:b/>
          <w:bCs/>
          <w:color w:val="000000"/>
        </w:rPr>
        <w:t>Zhotovitel</w:t>
      </w:r>
      <w:r>
        <w:rPr>
          <w:rFonts w:ascii="Arial" w:hAnsi="Arial" w:cs="Arial"/>
          <w:color w:val="000000"/>
        </w:rPr>
        <w:t>“)</w:t>
      </w: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Default="00F93C42" w:rsidP="00F93C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I.</w:t>
      </w:r>
    </w:p>
    <w:p w:rsidR="00F93C42" w:rsidRDefault="00F93C42" w:rsidP="00F93C4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Úvodní ustanovení</w:t>
      </w:r>
    </w:p>
    <w:p w:rsidR="00F93C42" w:rsidRDefault="00F93C4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:rsidR="00F93C42" w:rsidRDefault="00F93C4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Dne 25. 5. 2018 nabude účinnosti Nařízení EU č. 679/2016 ze dne 27. 4. 2016, </w:t>
      </w:r>
      <w:r w:rsidRPr="003578FB">
        <w:rPr>
          <w:rFonts w:ascii="Arial" w:hAnsi="Arial" w:cs="Arial"/>
          <w:color w:val="000000"/>
        </w:rPr>
        <w:t>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 w:cs="Arial"/>
          <w:color w:val="000000"/>
        </w:rPr>
        <w:t>,</w:t>
      </w:r>
      <w:r w:rsidRPr="00B63E9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 w:rsidRPr="00B63E90">
        <w:rPr>
          <w:rFonts w:ascii="Arial" w:hAnsi="Arial" w:cs="Arial"/>
          <w:color w:val="000000"/>
        </w:rPr>
        <w:t>dále jen „GDPR“)</w:t>
      </w:r>
      <w:r>
        <w:rPr>
          <w:rFonts w:ascii="Arial" w:hAnsi="Arial" w:cs="Arial"/>
          <w:color w:val="000000"/>
        </w:rPr>
        <w:t>. Objednatel vědom si této skutečnosti má</w:t>
      </w:r>
      <w:r w:rsidR="006A1330">
        <w:rPr>
          <w:rFonts w:ascii="Arial" w:hAnsi="Arial" w:cs="Arial"/>
          <w:color w:val="000000"/>
        </w:rPr>
        <w:t xml:space="preserve"> zájem</w:t>
      </w:r>
      <w:r>
        <w:rPr>
          <w:rFonts w:ascii="Arial" w:hAnsi="Arial" w:cs="Arial"/>
          <w:color w:val="000000"/>
        </w:rPr>
        <w:t xml:space="preserve"> za účelem dosažení souladu </w:t>
      </w:r>
      <w:r w:rsidRPr="00CC32AA">
        <w:rPr>
          <w:rFonts w:ascii="Arial" w:hAnsi="Arial" w:cs="Arial"/>
          <w:color w:val="000000"/>
        </w:rPr>
        <w:t>vnitřních procesů</w:t>
      </w:r>
      <w:r w:rsidR="00BA654D" w:rsidRPr="00CC32AA">
        <w:rPr>
          <w:rFonts w:ascii="Arial" w:hAnsi="Arial" w:cs="Arial"/>
          <w:color w:val="000000"/>
        </w:rPr>
        <w:t xml:space="preserve"> organizací jím zřízených</w:t>
      </w:r>
      <w:r w:rsidR="008D3C60" w:rsidRPr="00CC32AA">
        <w:rPr>
          <w:rFonts w:ascii="Arial" w:hAnsi="Arial" w:cs="Arial"/>
          <w:color w:val="000000"/>
        </w:rPr>
        <w:t xml:space="preserve">, které jsou uvedeny v příloze č. </w:t>
      </w:r>
      <w:r w:rsidR="002E49BA" w:rsidRPr="00CC32AA">
        <w:rPr>
          <w:rFonts w:ascii="Arial" w:hAnsi="Arial" w:cs="Arial"/>
          <w:color w:val="000000"/>
        </w:rPr>
        <w:t>1</w:t>
      </w:r>
      <w:r w:rsidR="008D3C60" w:rsidRPr="00CC32AA">
        <w:rPr>
          <w:rFonts w:ascii="Arial" w:hAnsi="Arial" w:cs="Arial"/>
          <w:color w:val="000000"/>
        </w:rPr>
        <w:t xml:space="preserve"> této smlouvy (dále</w:t>
      </w:r>
      <w:r w:rsidR="008D3C60">
        <w:rPr>
          <w:rFonts w:ascii="Arial" w:hAnsi="Arial" w:cs="Arial"/>
          <w:color w:val="000000"/>
        </w:rPr>
        <w:t xml:space="preserve"> též „Organizace“),</w:t>
      </w:r>
      <w:r w:rsidR="00BA654D">
        <w:rPr>
          <w:rFonts w:ascii="Arial" w:hAnsi="Arial" w:cs="Arial"/>
          <w:color w:val="000000"/>
        </w:rPr>
        <w:t xml:space="preserve"> při</w:t>
      </w:r>
      <w:r>
        <w:rPr>
          <w:rFonts w:ascii="Arial" w:hAnsi="Arial" w:cs="Arial"/>
          <w:color w:val="000000"/>
        </w:rPr>
        <w:t xml:space="preserve"> </w:t>
      </w:r>
      <w:r w:rsidR="009F2CFB">
        <w:rPr>
          <w:rFonts w:ascii="Arial" w:hAnsi="Arial" w:cs="Arial"/>
          <w:color w:val="000000"/>
        </w:rPr>
        <w:t>nakládání</w:t>
      </w:r>
      <w:r>
        <w:rPr>
          <w:rFonts w:ascii="Arial" w:hAnsi="Arial" w:cs="Arial"/>
          <w:color w:val="000000"/>
        </w:rPr>
        <w:t xml:space="preserve"> s osobními údaji s</w:t>
      </w:r>
      <w:r w:rsidR="009F2CFB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GDPR</w:t>
      </w:r>
      <w:r w:rsidR="009F2CFB">
        <w:rPr>
          <w:rFonts w:ascii="Arial" w:hAnsi="Arial" w:cs="Arial"/>
          <w:color w:val="000000"/>
        </w:rPr>
        <w:t xml:space="preserve"> na zpracování 1) </w:t>
      </w:r>
      <w:r w:rsidR="00BA654D">
        <w:rPr>
          <w:rFonts w:ascii="Arial" w:hAnsi="Arial" w:cs="Arial"/>
          <w:color w:val="000000"/>
        </w:rPr>
        <w:t>srovnávací analýzy</w:t>
      </w:r>
      <w:r w:rsidR="009F2CFB">
        <w:rPr>
          <w:rFonts w:ascii="Arial" w:hAnsi="Arial" w:cs="Arial"/>
          <w:color w:val="000000"/>
        </w:rPr>
        <w:t>, 2)</w:t>
      </w:r>
      <w:r w:rsidR="00BA654D">
        <w:rPr>
          <w:rFonts w:ascii="Arial" w:hAnsi="Arial" w:cs="Arial"/>
          <w:color w:val="000000"/>
        </w:rPr>
        <w:t xml:space="preserve"> analýzy rizik a posouzení vlivu na ochranu osobních údajů,</w:t>
      </w:r>
      <w:r w:rsidR="009F2CFB">
        <w:rPr>
          <w:rFonts w:ascii="Arial" w:hAnsi="Arial" w:cs="Arial"/>
          <w:color w:val="000000"/>
        </w:rPr>
        <w:t xml:space="preserve"> </w:t>
      </w:r>
      <w:r w:rsidR="00BA654D">
        <w:rPr>
          <w:rFonts w:ascii="Arial" w:hAnsi="Arial" w:cs="Arial"/>
          <w:color w:val="000000"/>
        </w:rPr>
        <w:t xml:space="preserve">3) </w:t>
      </w:r>
      <w:r w:rsidR="009F2CFB">
        <w:rPr>
          <w:rFonts w:ascii="Arial" w:hAnsi="Arial" w:cs="Arial"/>
          <w:color w:val="000000"/>
        </w:rPr>
        <w:t xml:space="preserve">plánu dosažení souladu s GDPR, </w:t>
      </w:r>
      <w:r w:rsidR="00BA654D">
        <w:rPr>
          <w:rFonts w:ascii="Arial" w:hAnsi="Arial" w:cs="Arial"/>
          <w:color w:val="000000"/>
        </w:rPr>
        <w:t>4</w:t>
      </w:r>
      <w:r w:rsidR="009F2CFB">
        <w:rPr>
          <w:rFonts w:ascii="Arial" w:hAnsi="Arial" w:cs="Arial"/>
          <w:color w:val="000000"/>
        </w:rPr>
        <w:t xml:space="preserve">) dokumentace ochrany osobních údajů. </w:t>
      </w: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F93C42" w:rsidRDefault="00F93C4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Default="00F93C42" w:rsidP="00B63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II.</w:t>
      </w:r>
    </w:p>
    <w:p w:rsidR="00F93C42" w:rsidRPr="00B63E90" w:rsidRDefault="00F93C42" w:rsidP="00B63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Předmět smlouvy</w:t>
      </w:r>
    </w:p>
    <w:p w:rsid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F6A4D" w:rsidRDefault="00F93C42" w:rsidP="00B63E9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Touto sm</w:t>
      </w:r>
      <w:r w:rsidR="000C462A">
        <w:rPr>
          <w:rFonts w:ascii="Arial" w:hAnsi="Arial" w:cs="Arial"/>
          <w:color w:val="000000"/>
        </w:rPr>
        <w:t>louvou se zhotovitel zavazuje na svůj náklad a nebezpečí provést pro objednatele</w:t>
      </w:r>
      <w:r w:rsidR="006A1330">
        <w:rPr>
          <w:rFonts w:ascii="Arial" w:hAnsi="Arial" w:cs="Arial"/>
          <w:color w:val="000000"/>
        </w:rPr>
        <w:t xml:space="preserve"> následující výstupní dokumenty</w:t>
      </w:r>
      <w:r w:rsidR="000C462A">
        <w:rPr>
          <w:rFonts w:ascii="Arial" w:hAnsi="Arial" w:cs="Arial"/>
          <w:color w:val="000000"/>
        </w:rPr>
        <w:t>:</w:t>
      </w:r>
    </w:p>
    <w:p w:rsidR="00EA7F14" w:rsidRPr="006546BC" w:rsidRDefault="00EA7F14" w:rsidP="004F6A4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46BC">
        <w:rPr>
          <w:rFonts w:ascii="Arial" w:hAnsi="Arial" w:cs="Arial"/>
          <w:color w:val="000000"/>
        </w:rPr>
        <w:t>Srovnávací analýzu</w:t>
      </w:r>
    </w:p>
    <w:p w:rsidR="00B63E90" w:rsidRPr="0086260A" w:rsidRDefault="00461C2C" w:rsidP="004F6A4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6260A">
        <w:rPr>
          <w:rFonts w:ascii="Arial" w:hAnsi="Arial" w:cs="Arial"/>
          <w:color w:val="000000"/>
        </w:rPr>
        <w:t>A</w:t>
      </w:r>
      <w:r w:rsidR="00B63E90" w:rsidRPr="0086260A">
        <w:rPr>
          <w:rFonts w:ascii="Arial" w:hAnsi="Arial" w:cs="Arial"/>
          <w:color w:val="000000"/>
        </w:rPr>
        <w:t>nalýz</w:t>
      </w:r>
      <w:r w:rsidR="00CF4E0E" w:rsidRPr="0086260A">
        <w:rPr>
          <w:rFonts w:ascii="Arial" w:hAnsi="Arial" w:cs="Arial"/>
          <w:color w:val="000000"/>
        </w:rPr>
        <w:t>u</w:t>
      </w:r>
      <w:r w:rsidR="00F93C42" w:rsidRPr="0086260A">
        <w:rPr>
          <w:rFonts w:ascii="Arial" w:hAnsi="Arial" w:cs="Arial"/>
          <w:color w:val="000000"/>
        </w:rPr>
        <w:t xml:space="preserve"> rizik</w:t>
      </w:r>
      <w:r w:rsidR="004F6A4D" w:rsidRPr="0086260A">
        <w:rPr>
          <w:rFonts w:ascii="Arial" w:hAnsi="Arial" w:cs="Arial"/>
          <w:color w:val="000000"/>
        </w:rPr>
        <w:t xml:space="preserve"> </w:t>
      </w:r>
      <w:r w:rsidR="00EA7322" w:rsidRPr="0086260A">
        <w:rPr>
          <w:rFonts w:ascii="Arial" w:hAnsi="Arial" w:cs="Arial"/>
          <w:color w:val="000000"/>
        </w:rPr>
        <w:t>a posouzení vlivu na ochranu osobních údajů</w:t>
      </w:r>
    </w:p>
    <w:p w:rsidR="004F6A4D" w:rsidRPr="006546BC" w:rsidRDefault="00461C2C" w:rsidP="004F6A4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46BC">
        <w:rPr>
          <w:rFonts w:ascii="Arial" w:hAnsi="Arial" w:cs="Arial"/>
          <w:color w:val="000000"/>
        </w:rPr>
        <w:t>P</w:t>
      </w:r>
      <w:r w:rsidR="004F6A4D" w:rsidRPr="006546BC">
        <w:rPr>
          <w:rFonts w:ascii="Arial" w:hAnsi="Arial" w:cs="Arial"/>
          <w:color w:val="000000"/>
        </w:rPr>
        <w:t>lán dosažení souladu s GDPR</w:t>
      </w:r>
    </w:p>
    <w:p w:rsidR="004B1CE0" w:rsidRDefault="00461C2C" w:rsidP="000C78A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46BC">
        <w:rPr>
          <w:rFonts w:ascii="Arial" w:hAnsi="Arial" w:cs="Arial"/>
          <w:color w:val="000000"/>
        </w:rPr>
        <w:t>D</w:t>
      </w:r>
      <w:r w:rsidR="004F6A4D" w:rsidRPr="006546BC">
        <w:rPr>
          <w:rFonts w:ascii="Arial" w:hAnsi="Arial" w:cs="Arial"/>
          <w:color w:val="000000"/>
        </w:rPr>
        <w:t>okumentac</w:t>
      </w:r>
      <w:r w:rsidR="00CF4E0E" w:rsidRPr="006546BC">
        <w:rPr>
          <w:rFonts w:ascii="Arial" w:hAnsi="Arial" w:cs="Arial"/>
          <w:color w:val="000000"/>
        </w:rPr>
        <w:t>i</w:t>
      </w:r>
      <w:r w:rsidR="004B1CE0" w:rsidRPr="006546BC">
        <w:rPr>
          <w:rFonts w:ascii="Arial" w:hAnsi="Arial" w:cs="Arial"/>
          <w:color w:val="000000"/>
        </w:rPr>
        <w:t xml:space="preserve"> ochrany osobních údajů</w:t>
      </w:r>
    </w:p>
    <w:p w:rsidR="00B41860" w:rsidRDefault="002E49BA" w:rsidP="00B41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v prostředí Organizací a to tak, aby byly výsledky těchto dokumentů použitelné i v prostředí jiných, typově obdobných organizací zřízených Objednatelem.</w:t>
      </w:r>
      <w:r w:rsidR="00B41860">
        <w:rPr>
          <w:rFonts w:ascii="Arial" w:hAnsi="Arial" w:cs="Arial"/>
          <w:color w:val="000000"/>
        </w:rPr>
        <w:t xml:space="preserve"> </w:t>
      </w:r>
      <w:r w:rsidR="00B41860" w:rsidRPr="00AC1BC5">
        <w:rPr>
          <w:rFonts w:ascii="Arial" w:hAnsi="Arial" w:cs="Arial"/>
          <w:bCs/>
          <w:color w:val="000000"/>
        </w:rPr>
        <w:t xml:space="preserve">Objednatel určí čtyři typové příspěvkové organizace, pro které budou ve smlouvě stanovené dokumenty zpracovány. </w:t>
      </w:r>
    </w:p>
    <w:p w:rsidR="002E49BA" w:rsidRPr="002E49BA" w:rsidRDefault="002E49BA" w:rsidP="002E49BA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E67DC7" w:rsidRDefault="00E67DC7" w:rsidP="00E67DC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</w:p>
    <w:p w:rsidR="00B63E90" w:rsidRDefault="000C462A" w:rsidP="00461C2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Objednatel se zavazuje řádně provedené dílo převzít a zaplatit za něj zhotoviteli níže sjednanou cenu díla.</w:t>
      </w:r>
    </w:p>
    <w:p w:rsidR="00CF6757" w:rsidRDefault="00CF6757" w:rsidP="00CF67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</w:p>
    <w:p w:rsidR="00CF6757" w:rsidRPr="00CF6757" w:rsidRDefault="00CF6757" w:rsidP="00CF675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</w:rPr>
      </w:pPr>
    </w:p>
    <w:p w:rsidR="00B63E90" w:rsidRPr="00B63E90" w:rsidRDefault="000C462A" w:rsidP="00B63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III.</w:t>
      </w:r>
    </w:p>
    <w:p w:rsidR="00B63E90" w:rsidRDefault="000C462A" w:rsidP="00B63E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Rozsah díla</w:t>
      </w:r>
    </w:p>
    <w:p w:rsidR="00B63E90" w:rsidRPr="00B63E90" w:rsidRDefault="00B63E90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E028BD" w:rsidRDefault="000356B7" w:rsidP="00C750A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 bude při provádění díla vycházet ze „</w:t>
      </w:r>
      <w:r w:rsidR="00932F90">
        <w:rPr>
          <w:rFonts w:ascii="Arial" w:hAnsi="Arial" w:cs="Arial"/>
          <w:color w:val="000000"/>
        </w:rPr>
        <w:t>Zprávy ze stanovení rozsahu požadavků nařízení GDPR příspěvkových organizací</w:t>
      </w:r>
      <w:r w:rsidR="00DA5256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“ </w:t>
      </w:r>
      <w:r w:rsidR="00DA5256">
        <w:rPr>
          <w:rFonts w:ascii="Arial" w:hAnsi="Arial" w:cs="Arial"/>
          <w:color w:val="000000"/>
        </w:rPr>
        <w:t>kterou má</w:t>
      </w:r>
      <w:r>
        <w:rPr>
          <w:rFonts w:ascii="Arial" w:hAnsi="Arial" w:cs="Arial"/>
          <w:color w:val="000000"/>
        </w:rPr>
        <w:t xml:space="preserve"> objednatel</w:t>
      </w:r>
      <w:r w:rsidR="00DA5256">
        <w:rPr>
          <w:rFonts w:ascii="Arial" w:hAnsi="Arial" w:cs="Arial"/>
          <w:color w:val="000000"/>
        </w:rPr>
        <w:t xml:space="preserve"> k dispozici</w:t>
      </w:r>
      <w:r>
        <w:rPr>
          <w:rFonts w:ascii="Arial" w:hAnsi="Arial" w:cs="Arial"/>
          <w:color w:val="000000"/>
        </w:rPr>
        <w:t xml:space="preserve"> </w:t>
      </w:r>
      <w:r w:rsidR="00A54C81">
        <w:rPr>
          <w:rFonts w:ascii="Arial" w:hAnsi="Arial" w:cs="Arial"/>
          <w:color w:val="000000"/>
        </w:rPr>
        <w:t>(dále jen „Podkladová analýza“)</w:t>
      </w:r>
      <w:r>
        <w:rPr>
          <w:rFonts w:ascii="Arial" w:hAnsi="Arial" w:cs="Arial"/>
          <w:color w:val="000000"/>
        </w:rPr>
        <w:t>. Zhotovitel prohlašuje, že se s</w:t>
      </w:r>
      <w:r w:rsidR="00A54C81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touto</w:t>
      </w:r>
      <w:r w:rsidR="00A54C81">
        <w:rPr>
          <w:rFonts w:ascii="Arial" w:hAnsi="Arial" w:cs="Arial"/>
          <w:color w:val="000000"/>
        </w:rPr>
        <w:t xml:space="preserve"> Podkladovou</w:t>
      </w:r>
      <w:r>
        <w:rPr>
          <w:rFonts w:ascii="Arial" w:hAnsi="Arial" w:cs="Arial"/>
          <w:color w:val="000000"/>
        </w:rPr>
        <w:t xml:space="preserve"> analýzou seznámil a dále prohlašuje, že neshledává žádné její nedostatky, které by bránily provedení díla. </w:t>
      </w:r>
    </w:p>
    <w:p w:rsidR="00124920" w:rsidRDefault="00124920" w:rsidP="00124920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650F" w:rsidRDefault="00015A40" w:rsidP="00A8650F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46BC">
        <w:rPr>
          <w:rFonts w:ascii="Arial" w:hAnsi="Arial" w:cs="Arial"/>
          <w:color w:val="000000"/>
        </w:rPr>
        <w:t>V rámci Srovnávací analýzy bude provedeno posouzení úrovně a stavu ochrany</w:t>
      </w:r>
      <w:r>
        <w:rPr>
          <w:rFonts w:ascii="Arial" w:hAnsi="Arial" w:cs="Arial"/>
          <w:color w:val="000000"/>
        </w:rPr>
        <w:t xml:space="preserve"> osobních údajů dle </w:t>
      </w:r>
      <w:r w:rsidR="00F67355">
        <w:rPr>
          <w:rFonts w:ascii="Arial" w:hAnsi="Arial" w:cs="Arial"/>
          <w:color w:val="000000"/>
        </w:rPr>
        <w:t>aktuálního rozsahu zpracování těchto údajů v</w:t>
      </w:r>
      <w:r w:rsidR="008D3C60">
        <w:rPr>
          <w:rFonts w:ascii="Arial" w:hAnsi="Arial" w:cs="Arial"/>
          <w:color w:val="000000"/>
        </w:rPr>
        <w:t xml:space="preserve"> prostředí Organizací. </w:t>
      </w:r>
      <w:r w:rsidR="00A8650F">
        <w:rPr>
          <w:rFonts w:ascii="Arial" w:hAnsi="Arial" w:cs="Arial"/>
          <w:color w:val="000000"/>
        </w:rPr>
        <w:t>Cílem Srovnávací analýzy bude identifikovat konkrétní činnosti, při kterých dochází ke zpracovávání osobních údajů s popsáním způsobu, jakým se osobní údaje zpracovávají</w:t>
      </w:r>
      <w:r w:rsidR="004E2298">
        <w:rPr>
          <w:rFonts w:ascii="Arial" w:hAnsi="Arial" w:cs="Arial"/>
          <w:color w:val="000000"/>
        </w:rPr>
        <w:t xml:space="preserve">, </w:t>
      </w:r>
      <w:r w:rsidR="0036137C">
        <w:rPr>
          <w:rFonts w:ascii="Arial" w:hAnsi="Arial" w:cs="Arial"/>
          <w:color w:val="000000"/>
        </w:rPr>
        <w:t>výsledkem čehož bude</w:t>
      </w:r>
      <w:r w:rsidR="004E2298">
        <w:rPr>
          <w:rFonts w:ascii="Arial" w:hAnsi="Arial" w:cs="Arial"/>
          <w:color w:val="000000"/>
        </w:rPr>
        <w:t xml:space="preserve"> vytvoření tzv. Registru zpracování osobních údajů</w:t>
      </w:r>
      <w:r w:rsidR="0036137C">
        <w:rPr>
          <w:rFonts w:ascii="Arial" w:hAnsi="Arial" w:cs="Arial"/>
          <w:color w:val="000000"/>
        </w:rPr>
        <w:t xml:space="preserve"> a Zprávy ze srovnávací analýzy požadavků GDPR</w:t>
      </w:r>
      <w:r w:rsidR="00A8650F">
        <w:rPr>
          <w:rFonts w:ascii="Arial" w:hAnsi="Arial" w:cs="Arial"/>
          <w:color w:val="000000"/>
        </w:rPr>
        <w:t>. Součástí Srovnávací analýzy budou zejména tyto činnosti:</w:t>
      </w:r>
    </w:p>
    <w:p w:rsidR="00A8650F" w:rsidRPr="00A8650F" w:rsidRDefault="00A8650F" w:rsidP="00A8650F">
      <w:pPr>
        <w:pStyle w:val="Odstavecseseznamem"/>
        <w:rPr>
          <w:rFonts w:ascii="Arial" w:hAnsi="Arial" w:cs="Arial"/>
          <w:color w:val="000000"/>
        </w:rPr>
      </w:pPr>
    </w:p>
    <w:p w:rsidR="00A8650F" w:rsidRDefault="00A8650F" w:rsidP="00A8650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Zpracování formuláře pro srovnávací analýzu,</w:t>
      </w:r>
    </w:p>
    <w:p w:rsidR="00A8650F" w:rsidRDefault="00A8650F" w:rsidP="00A8650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Podpora při poskytnutí podpory respondentům u vybraných zpracování a vyhodnocení zpracování osobních údajů,</w:t>
      </w:r>
    </w:p>
    <w:p w:rsidR="00A8650F" w:rsidRDefault="00A8650F" w:rsidP="00A8650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Analýza dokumentace ochrany osobních údajů,</w:t>
      </w:r>
    </w:p>
    <w:p w:rsidR="00A8650F" w:rsidRDefault="00A8650F" w:rsidP="00A8650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Identifikace ochrany osobních údajů,</w:t>
      </w:r>
    </w:p>
    <w:p w:rsidR="00A8650F" w:rsidRDefault="00A8650F" w:rsidP="00A8650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Identifikace procesů zpracování osobních údajů u Organizace,</w:t>
      </w:r>
    </w:p>
    <w:p w:rsidR="00A8650F" w:rsidRDefault="00A8650F" w:rsidP="00A8650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Identifikace respondentů pro provedení interview,</w:t>
      </w:r>
    </w:p>
    <w:p w:rsidR="00A8650F" w:rsidRDefault="00A8650F" w:rsidP="00A8650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03EF">
        <w:rPr>
          <w:rFonts w:ascii="Arial" w:hAnsi="Arial" w:cs="Arial"/>
          <w:color w:val="000000"/>
        </w:rPr>
        <w:t xml:space="preserve">Provedení rozhovorů a posouzení stavu na pracovištích </w:t>
      </w:r>
      <w:r w:rsidR="004E03EF" w:rsidRPr="004E03EF">
        <w:rPr>
          <w:rFonts w:ascii="Arial" w:hAnsi="Arial" w:cs="Arial"/>
          <w:color w:val="000000"/>
        </w:rPr>
        <w:t>Organizací</w:t>
      </w:r>
      <w:r w:rsidRPr="004E03EF">
        <w:rPr>
          <w:rFonts w:ascii="Arial" w:hAnsi="Arial" w:cs="Arial"/>
          <w:color w:val="000000"/>
        </w:rPr>
        <w:t xml:space="preserve"> s důrazem</w:t>
      </w:r>
      <w:r>
        <w:rPr>
          <w:rFonts w:ascii="Arial" w:hAnsi="Arial" w:cs="Arial"/>
          <w:color w:val="000000"/>
        </w:rPr>
        <w:t xml:space="preserve"> na:</w:t>
      </w:r>
    </w:p>
    <w:p w:rsidR="00A8650F" w:rsidRPr="00234EA0" w:rsidRDefault="00A8650F" w:rsidP="00A8650F">
      <w:pPr>
        <w:pStyle w:val="A-Normln-text"/>
        <w:numPr>
          <w:ilvl w:val="1"/>
          <w:numId w:val="23"/>
        </w:numPr>
        <w:rPr>
          <w:sz w:val="22"/>
          <w:szCs w:val="22"/>
        </w:rPr>
      </w:pPr>
      <w:r w:rsidRPr="00234EA0">
        <w:rPr>
          <w:sz w:val="22"/>
          <w:szCs w:val="22"/>
        </w:rPr>
        <w:t>analýzu zdrojů osobních údajů, právních titulů a účelů k jejich zpracování a způsobu jejich dokumentace;</w:t>
      </w:r>
    </w:p>
    <w:p w:rsidR="00A8650F" w:rsidRPr="00234EA0" w:rsidRDefault="00A8650F" w:rsidP="00A8650F">
      <w:pPr>
        <w:pStyle w:val="A-Normln-text"/>
        <w:numPr>
          <w:ilvl w:val="1"/>
          <w:numId w:val="23"/>
        </w:numPr>
        <w:rPr>
          <w:sz w:val="22"/>
          <w:szCs w:val="22"/>
        </w:rPr>
      </w:pPr>
      <w:r w:rsidRPr="00234EA0">
        <w:rPr>
          <w:sz w:val="22"/>
          <w:szCs w:val="22"/>
        </w:rPr>
        <w:t>doplnění informací ke zpracování osobních údajů k dokončení Registru zpracování osobních údajů,</w:t>
      </w:r>
    </w:p>
    <w:p w:rsidR="00A8650F" w:rsidRPr="00234EA0" w:rsidRDefault="00A8650F" w:rsidP="00A8650F">
      <w:pPr>
        <w:pStyle w:val="A-Normln-text"/>
        <w:numPr>
          <w:ilvl w:val="1"/>
          <w:numId w:val="23"/>
        </w:numPr>
        <w:rPr>
          <w:sz w:val="22"/>
          <w:szCs w:val="22"/>
        </w:rPr>
      </w:pPr>
      <w:r w:rsidRPr="00234EA0">
        <w:rPr>
          <w:sz w:val="22"/>
          <w:szCs w:val="22"/>
        </w:rPr>
        <w:t>analýzu kategorizace typů osobních údajů,</w:t>
      </w:r>
    </w:p>
    <w:p w:rsidR="00A8650F" w:rsidRPr="00234EA0" w:rsidRDefault="00A8650F" w:rsidP="00A8650F">
      <w:pPr>
        <w:pStyle w:val="A-Normln-text"/>
        <w:numPr>
          <w:ilvl w:val="1"/>
          <w:numId w:val="23"/>
        </w:numPr>
        <w:rPr>
          <w:sz w:val="22"/>
          <w:szCs w:val="22"/>
        </w:rPr>
      </w:pPr>
      <w:r w:rsidRPr="00234EA0">
        <w:rPr>
          <w:sz w:val="22"/>
          <w:szCs w:val="22"/>
        </w:rPr>
        <w:t xml:space="preserve">posouzení opatření fyzické bezpečnosti </w:t>
      </w:r>
      <w:r w:rsidR="004E03EF">
        <w:rPr>
          <w:sz w:val="22"/>
          <w:szCs w:val="22"/>
        </w:rPr>
        <w:t>Organizací</w:t>
      </w:r>
      <w:r w:rsidRPr="00234EA0">
        <w:rPr>
          <w:sz w:val="22"/>
          <w:szCs w:val="22"/>
        </w:rPr>
        <w:t xml:space="preserve"> s důrazem na prostory kde se ve zvýšené míře manipulují osobní údaje,</w:t>
      </w:r>
    </w:p>
    <w:p w:rsidR="00A8650F" w:rsidRPr="00234EA0" w:rsidRDefault="00A8650F" w:rsidP="00A8650F">
      <w:pPr>
        <w:pStyle w:val="A-Normln-text"/>
        <w:numPr>
          <w:ilvl w:val="1"/>
          <w:numId w:val="23"/>
        </w:numPr>
        <w:rPr>
          <w:sz w:val="22"/>
          <w:szCs w:val="22"/>
        </w:rPr>
      </w:pPr>
      <w:r w:rsidRPr="00234EA0">
        <w:rPr>
          <w:sz w:val="22"/>
          <w:szCs w:val="22"/>
        </w:rPr>
        <w:t>analýzu uživatelských přístupů k osobním údajům v informačním systému,</w:t>
      </w:r>
    </w:p>
    <w:p w:rsidR="00A8650F" w:rsidRPr="00234EA0" w:rsidRDefault="00A8650F" w:rsidP="00A8650F">
      <w:pPr>
        <w:pStyle w:val="A-Normln-text"/>
        <w:numPr>
          <w:ilvl w:val="1"/>
          <w:numId w:val="23"/>
        </w:numPr>
        <w:rPr>
          <w:sz w:val="22"/>
          <w:szCs w:val="22"/>
        </w:rPr>
      </w:pPr>
      <w:r w:rsidRPr="00234EA0">
        <w:rPr>
          <w:sz w:val="22"/>
          <w:szCs w:val="22"/>
        </w:rPr>
        <w:t xml:space="preserve">prověření ICT infrastruktury v oblasti zpracování a uchovávání osobních údajů: </w:t>
      </w:r>
    </w:p>
    <w:p w:rsidR="00A8650F" w:rsidRPr="00234EA0" w:rsidRDefault="00A8650F" w:rsidP="00A8650F">
      <w:pPr>
        <w:pStyle w:val="A-Normln-text"/>
        <w:numPr>
          <w:ilvl w:val="2"/>
          <w:numId w:val="25"/>
        </w:numPr>
        <w:rPr>
          <w:sz w:val="22"/>
          <w:szCs w:val="22"/>
        </w:rPr>
      </w:pPr>
      <w:r w:rsidRPr="00234EA0">
        <w:rPr>
          <w:sz w:val="22"/>
          <w:szCs w:val="22"/>
        </w:rPr>
        <w:t>servery a pracovní stanice a další zařízení</w:t>
      </w:r>
      <w:r w:rsidR="004E03EF">
        <w:rPr>
          <w:sz w:val="22"/>
          <w:szCs w:val="22"/>
        </w:rPr>
        <w:t>,</w:t>
      </w:r>
      <w:r w:rsidRPr="00234EA0">
        <w:rPr>
          <w:sz w:val="22"/>
          <w:szCs w:val="22"/>
        </w:rPr>
        <w:t xml:space="preserve"> na kterých se nacházejí osobní údaje, </w:t>
      </w:r>
    </w:p>
    <w:p w:rsidR="00A8650F" w:rsidRPr="00234EA0" w:rsidRDefault="00A8650F" w:rsidP="00A8650F">
      <w:pPr>
        <w:pStyle w:val="A-Normln-text"/>
        <w:numPr>
          <w:ilvl w:val="2"/>
          <w:numId w:val="25"/>
        </w:numPr>
        <w:rPr>
          <w:sz w:val="22"/>
          <w:szCs w:val="22"/>
        </w:rPr>
      </w:pPr>
      <w:r w:rsidRPr="00234EA0">
        <w:rPr>
          <w:sz w:val="22"/>
          <w:szCs w:val="22"/>
        </w:rPr>
        <w:t xml:space="preserve">identifikaci hlavních integrací systémů a komunikačních kanálů, </w:t>
      </w:r>
    </w:p>
    <w:p w:rsidR="00A8650F" w:rsidRPr="00234EA0" w:rsidRDefault="00A8650F" w:rsidP="00A8650F">
      <w:pPr>
        <w:pStyle w:val="A-Normln-text"/>
        <w:numPr>
          <w:ilvl w:val="2"/>
          <w:numId w:val="25"/>
        </w:numPr>
        <w:rPr>
          <w:sz w:val="22"/>
          <w:szCs w:val="22"/>
        </w:rPr>
      </w:pPr>
      <w:r w:rsidRPr="00234EA0">
        <w:rPr>
          <w:sz w:val="22"/>
          <w:szCs w:val="22"/>
        </w:rPr>
        <w:t>identifikaci a posouzení použitých bezpečnostních mechanismů,</w:t>
      </w:r>
    </w:p>
    <w:p w:rsidR="00A8650F" w:rsidRPr="00234EA0" w:rsidRDefault="00A8650F" w:rsidP="00A8650F">
      <w:pPr>
        <w:pStyle w:val="A-Normln-text"/>
        <w:numPr>
          <w:ilvl w:val="2"/>
          <w:numId w:val="25"/>
        </w:numPr>
        <w:rPr>
          <w:sz w:val="22"/>
          <w:szCs w:val="22"/>
        </w:rPr>
      </w:pPr>
      <w:r w:rsidRPr="00234EA0">
        <w:rPr>
          <w:sz w:val="22"/>
          <w:szCs w:val="22"/>
        </w:rPr>
        <w:t xml:space="preserve">identifikace technických možností předání osobních údajů a výmazu osobních údajů z IS </w:t>
      </w:r>
      <w:r w:rsidR="004E03EF">
        <w:rPr>
          <w:iCs/>
          <w:sz w:val="22"/>
          <w:szCs w:val="22"/>
        </w:rPr>
        <w:t>Organizací</w:t>
      </w:r>
      <w:r w:rsidRPr="00234EA0">
        <w:rPr>
          <w:sz w:val="22"/>
          <w:szCs w:val="22"/>
        </w:rPr>
        <w:t>;</w:t>
      </w:r>
    </w:p>
    <w:p w:rsidR="00A8650F" w:rsidRPr="00234EA0" w:rsidRDefault="00A8650F" w:rsidP="00A8650F">
      <w:pPr>
        <w:pStyle w:val="A-Normln-text"/>
        <w:numPr>
          <w:ilvl w:val="1"/>
          <w:numId w:val="24"/>
        </w:numPr>
        <w:rPr>
          <w:sz w:val="22"/>
          <w:szCs w:val="22"/>
        </w:rPr>
      </w:pPr>
      <w:r w:rsidRPr="00234EA0">
        <w:rPr>
          <w:sz w:val="22"/>
          <w:szCs w:val="22"/>
        </w:rPr>
        <w:lastRenderedPageBreak/>
        <w:t>posouzení míry outsourcingu a dohod se třetími stranami včetně posouzení smluv o zpracování osobních údajů;</w:t>
      </w:r>
    </w:p>
    <w:p w:rsidR="00A8650F" w:rsidRPr="00234EA0" w:rsidRDefault="00A8650F" w:rsidP="00A8650F">
      <w:pPr>
        <w:pStyle w:val="A-Normln-text"/>
        <w:numPr>
          <w:ilvl w:val="0"/>
          <w:numId w:val="22"/>
        </w:numPr>
        <w:rPr>
          <w:sz w:val="22"/>
          <w:szCs w:val="22"/>
        </w:rPr>
      </w:pPr>
      <w:r w:rsidRPr="00234EA0">
        <w:rPr>
          <w:sz w:val="22"/>
          <w:szCs w:val="22"/>
        </w:rPr>
        <w:t xml:space="preserve">zpracování záznamu ze srovnávací analýzy popisující míru splnění požadavků GDPR a předání tohoto záznamu </w:t>
      </w:r>
      <w:r w:rsidR="004E2298">
        <w:rPr>
          <w:iCs/>
          <w:sz w:val="22"/>
          <w:szCs w:val="22"/>
        </w:rPr>
        <w:t>Organizacím</w:t>
      </w:r>
      <w:r w:rsidRPr="00234EA0">
        <w:rPr>
          <w:sz w:val="22"/>
          <w:szCs w:val="22"/>
        </w:rPr>
        <w:t>;</w:t>
      </w:r>
    </w:p>
    <w:p w:rsidR="00A8650F" w:rsidRDefault="00A8650F" w:rsidP="00A8650F">
      <w:pPr>
        <w:pStyle w:val="A-Normln-text"/>
        <w:numPr>
          <w:ilvl w:val="0"/>
          <w:numId w:val="22"/>
        </w:numPr>
        <w:rPr>
          <w:sz w:val="22"/>
          <w:szCs w:val="22"/>
        </w:rPr>
      </w:pPr>
      <w:r w:rsidRPr="00234EA0">
        <w:rPr>
          <w:sz w:val="22"/>
          <w:szCs w:val="22"/>
        </w:rPr>
        <w:t xml:space="preserve">dokončení </w:t>
      </w:r>
      <w:r>
        <w:rPr>
          <w:sz w:val="22"/>
          <w:szCs w:val="22"/>
        </w:rPr>
        <w:t>Registru</w:t>
      </w:r>
      <w:r w:rsidRPr="00234EA0">
        <w:rPr>
          <w:sz w:val="22"/>
          <w:szCs w:val="22"/>
        </w:rPr>
        <w:t xml:space="preserve"> zpracování osobních údajů.</w:t>
      </w:r>
    </w:p>
    <w:p w:rsidR="005C656C" w:rsidRDefault="005C656C" w:rsidP="005C656C">
      <w:pPr>
        <w:pStyle w:val="A-Normln-text"/>
        <w:spacing w:before="0" w:after="0"/>
        <w:ind w:left="720"/>
        <w:rPr>
          <w:sz w:val="22"/>
          <w:szCs w:val="22"/>
        </w:rPr>
      </w:pPr>
    </w:p>
    <w:p w:rsidR="001C4A88" w:rsidRPr="00F80760" w:rsidRDefault="00F80760" w:rsidP="005C656C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80760">
        <w:rPr>
          <w:rFonts w:ascii="Arial" w:hAnsi="Arial" w:cs="Arial"/>
          <w:color w:val="000000"/>
        </w:rPr>
        <w:t>Pro jednotlivá zpracování osobních údajů identifikovaná v rámci Srovnávací analýzy bude Analýza</w:t>
      </w:r>
      <w:r w:rsidR="00D33368" w:rsidRPr="00F80760">
        <w:rPr>
          <w:rFonts w:ascii="Arial" w:hAnsi="Arial" w:cs="Arial"/>
          <w:color w:val="000000"/>
        </w:rPr>
        <w:t xml:space="preserve"> rizik</w:t>
      </w:r>
      <w:r w:rsidRPr="00F80760">
        <w:rPr>
          <w:rFonts w:ascii="Arial" w:hAnsi="Arial" w:cs="Arial"/>
          <w:color w:val="000000"/>
        </w:rPr>
        <w:t xml:space="preserve"> posuzovat rizika pojící se zpracováváním osobních údajů.</w:t>
      </w:r>
      <w:r w:rsidR="001F44C7" w:rsidRPr="00F80760">
        <w:rPr>
          <w:rFonts w:ascii="Arial" w:hAnsi="Arial" w:cs="Arial"/>
          <w:color w:val="000000"/>
        </w:rPr>
        <w:t xml:space="preserve"> </w:t>
      </w:r>
      <w:r w:rsidRPr="00F80760">
        <w:rPr>
          <w:rFonts w:ascii="Arial" w:hAnsi="Arial" w:cs="Arial"/>
          <w:color w:val="000000"/>
        </w:rPr>
        <w:t>V rámci Analýzy rizik bude provedeno zejména</w:t>
      </w:r>
      <w:r w:rsidR="00D33368" w:rsidRPr="00F80760">
        <w:rPr>
          <w:rFonts w:ascii="Arial" w:hAnsi="Arial" w:cs="Arial"/>
          <w:color w:val="000000"/>
        </w:rPr>
        <w:t>:</w:t>
      </w:r>
    </w:p>
    <w:p w:rsidR="00D33368" w:rsidRPr="00F80760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80760">
        <w:rPr>
          <w:rFonts w:ascii="Arial" w:hAnsi="Arial" w:cs="Arial"/>
          <w:color w:val="000000"/>
        </w:rPr>
        <w:t xml:space="preserve">Identifikace, zda </w:t>
      </w:r>
      <w:r w:rsidR="00C750A5" w:rsidRPr="00F80760">
        <w:rPr>
          <w:rFonts w:ascii="Arial" w:hAnsi="Arial" w:cs="Arial"/>
          <w:color w:val="000000"/>
        </w:rPr>
        <w:t>jde o</w:t>
      </w:r>
      <w:r w:rsidRPr="00F80760">
        <w:rPr>
          <w:rFonts w:ascii="Arial" w:hAnsi="Arial" w:cs="Arial"/>
          <w:color w:val="000000"/>
        </w:rPr>
        <w:t xml:space="preserve"> zpracování</w:t>
      </w:r>
      <w:r w:rsidR="00C750A5" w:rsidRPr="00F80760">
        <w:rPr>
          <w:rFonts w:ascii="Arial" w:hAnsi="Arial" w:cs="Arial"/>
          <w:color w:val="000000"/>
        </w:rPr>
        <w:t xml:space="preserve"> osobních údajů</w:t>
      </w:r>
      <w:r w:rsidRPr="00F80760">
        <w:rPr>
          <w:rFonts w:ascii="Arial" w:hAnsi="Arial" w:cs="Arial"/>
          <w:color w:val="000000"/>
        </w:rPr>
        <w:t xml:space="preserve"> popsané v čl. 35 odst. 3 písm. a), b) nebo c) GDPR;</w:t>
      </w:r>
    </w:p>
    <w:p w:rsidR="00D33368" w:rsidRPr="00F80760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80760">
        <w:rPr>
          <w:rFonts w:ascii="Arial" w:hAnsi="Arial" w:cs="Arial"/>
          <w:color w:val="000000"/>
        </w:rPr>
        <w:t xml:space="preserve">Identifikace, zda je zpracování označené za rizikové </w:t>
      </w:r>
      <w:r w:rsidR="00C750A5" w:rsidRPr="00F80760">
        <w:rPr>
          <w:rFonts w:ascii="Arial" w:hAnsi="Arial" w:cs="Arial"/>
          <w:color w:val="000000"/>
        </w:rPr>
        <w:t>Úřadem pro ochranu osobních údajů (dále jen „dozorový úřad“)</w:t>
      </w:r>
      <w:r w:rsidRPr="00F80760">
        <w:rPr>
          <w:rFonts w:ascii="Arial" w:hAnsi="Arial" w:cs="Arial"/>
          <w:color w:val="000000"/>
        </w:rPr>
        <w:t>;</w:t>
      </w:r>
    </w:p>
    <w:p w:rsidR="00D33368" w:rsidRPr="00F80760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80760">
        <w:rPr>
          <w:rFonts w:ascii="Arial" w:hAnsi="Arial" w:cs="Arial"/>
          <w:color w:val="000000"/>
        </w:rPr>
        <w:t>Identifikace hrozeb spojených se zpracováním (např. porušení zabezpečení údajů, zpracování údajů v rozporu se základními zásadami GDPR apod.);</w:t>
      </w:r>
    </w:p>
    <w:p w:rsidR="00D33368" w:rsidRPr="00F80760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80760">
        <w:rPr>
          <w:rFonts w:ascii="Arial" w:hAnsi="Arial" w:cs="Arial"/>
          <w:color w:val="000000"/>
        </w:rPr>
        <w:t>Identifikace potenciální újmy dotčených osob spojené se zpracováním jejich osobních údajů (fyzická, hmotná nebo nehmotná újma způsobená správcem nebo třetí stranou);</w:t>
      </w:r>
    </w:p>
    <w:p w:rsidR="00D33368" w:rsidRPr="00F80760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80760">
        <w:rPr>
          <w:rFonts w:ascii="Arial" w:hAnsi="Arial" w:cs="Arial"/>
          <w:color w:val="000000"/>
        </w:rPr>
        <w:t>Zhodnocení pravděpodobnosti, že újma vznikne (posouzení slabých míst systémů a procesů zpracování oproti povaze hrozby);</w:t>
      </w:r>
    </w:p>
    <w:p w:rsidR="00D33368" w:rsidRPr="00F80760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80760">
        <w:rPr>
          <w:rFonts w:ascii="Arial" w:hAnsi="Arial" w:cs="Arial"/>
          <w:color w:val="000000"/>
        </w:rPr>
        <w:t>Zhodnocení závažnosti potenciální újmy, pokud by vznikla (z hlediska citlivosti nebo objemu osobních údajů apod.);</w:t>
      </w:r>
    </w:p>
    <w:p w:rsidR="00D33368" w:rsidRPr="00F80760" w:rsidRDefault="00D33368" w:rsidP="00D333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80760">
        <w:rPr>
          <w:rFonts w:ascii="Arial" w:hAnsi="Arial" w:cs="Arial"/>
          <w:color w:val="000000"/>
        </w:rPr>
        <w:t>Vyhodnocení, zda zpracování obsahuje rizikové faktory dle výkladového pokynu WP29 ze dne 4.</w:t>
      </w:r>
      <w:r w:rsidR="00C750A5" w:rsidRPr="00F80760">
        <w:rPr>
          <w:rFonts w:ascii="Arial" w:hAnsi="Arial" w:cs="Arial"/>
          <w:color w:val="000000"/>
        </w:rPr>
        <w:t xml:space="preserve"> </w:t>
      </w:r>
      <w:r w:rsidRPr="00F80760">
        <w:rPr>
          <w:rFonts w:ascii="Arial" w:hAnsi="Arial" w:cs="Arial"/>
          <w:color w:val="000000"/>
        </w:rPr>
        <w:t>4.</w:t>
      </w:r>
      <w:r w:rsidR="00C750A5" w:rsidRPr="00F80760">
        <w:rPr>
          <w:rFonts w:ascii="Arial" w:hAnsi="Arial" w:cs="Arial"/>
          <w:color w:val="000000"/>
        </w:rPr>
        <w:t xml:space="preserve"> </w:t>
      </w:r>
      <w:r w:rsidRPr="00F80760">
        <w:rPr>
          <w:rFonts w:ascii="Arial" w:hAnsi="Arial" w:cs="Arial"/>
          <w:color w:val="000000"/>
        </w:rPr>
        <w:t>2016 (WP 248);</w:t>
      </w:r>
    </w:p>
    <w:p w:rsidR="00F80760" w:rsidRPr="00F80760" w:rsidRDefault="00D33368" w:rsidP="00F807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80760">
        <w:rPr>
          <w:rFonts w:ascii="Arial" w:hAnsi="Arial" w:cs="Arial"/>
          <w:color w:val="000000"/>
        </w:rPr>
        <w:t>Vyhodnocení rizika (vysoké riziko je důvodem k tomu, aby bylo provedeno podrobné Posouzení vlivu na ochranu osobních údajů; naopak nízké riziko může být důvodem pro aplikaci některé výjimky z povinností dle GDPR).</w:t>
      </w:r>
    </w:p>
    <w:p w:rsidR="00F80760" w:rsidRPr="00F80760" w:rsidRDefault="00F80760" w:rsidP="00F8076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80760">
        <w:rPr>
          <w:rFonts w:ascii="Arial" w:hAnsi="Arial" w:cs="Arial"/>
          <w:color w:val="000000"/>
        </w:rPr>
        <w:t>Bude-li to v rámci Analýzy rizik vyhodnoceno riziko jako vysoké, bude vyhotoveno Posouzení vlivu na ochranu osobních údajů. Tento dokument bude proveden dle dokumentu WP 248 rev.01„Pokyny pro posouzení vlivu na ochranu údajů a stanovení, zda je pravděpodobné, že zpracování údajů bude mít za následek vysoké riziko pro účely nařízení 2016/679“ přijatého pracovní skupinou WP29 dne 4. října 2017.</w:t>
      </w:r>
    </w:p>
    <w:p w:rsidR="00D33368" w:rsidRDefault="00D33368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33368" w:rsidRDefault="00C750A5" w:rsidP="00C750A5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546BC">
        <w:rPr>
          <w:rFonts w:ascii="Arial" w:hAnsi="Arial" w:cs="Arial"/>
          <w:color w:val="000000"/>
        </w:rPr>
        <w:t>Plán dosažení souladu s GDPR bude spočívat v navržení jednotlivých změn, které je</w:t>
      </w:r>
      <w:r>
        <w:rPr>
          <w:rFonts w:ascii="Arial" w:hAnsi="Arial" w:cs="Arial"/>
          <w:color w:val="000000"/>
        </w:rPr>
        <w:t xml:space="preserve"> třeba provést před nabytím účinnosti GDPR. </w:t>
      </w:r>
      <w:r w:rsidR="00A06892">
        <w:rPr>
          <w:rFonts w:ascii="Arial" w:hAnsi="Arial" w:cs="Arial"/>
          <w:color w:val="000000"/>
        </w:rPr>
        <w:t>Jde o dokument stanovující plán přijetí potřebných opatření k odstranění nesouladu prostření objednatele s požadavky GDPR, jejich vzájemnou návaznost a doporučení pro jejich realizaci.</w:t>
      </w:r>
      <w:r>
        <w:rPr>
          <w:rFonts w:ascii="Arial" w:hAnsi="Arial" w:cs="Arial"/>
          <w:color w:val="000000"/>
        </w:rPr>
        <w:t xml:space="preserve"> V rámci zpracovávání Plánu dosažení souladu s GDPR se zhotovitel zaměří </w:t>
      </w:r>
      <w:r w:rsidR="006E7F49">
        <w:rPr>
          <w:rFonts w:ascii="Arial" w:hAnsi="Arial" w:cs="Arial"/>
          <w:color w:val="000000"/>
        </w:rPr>
        <w:t>zejména na</w:t>
      </w:r>
      <w:r>
        <w:rPr>
          <w:rFonts w:ascii="Arial" w:hAnsi="Arial" w:cs="Arial"/>
          <w:color w:val="000000"/>
        </w:rPr>
        <w:t>:</w:t>
      </w:r>
    </w:p>
    <w:p w:rsidR="00C750A5" w:rsidRDefault="00C750A5" w:rsidP="00C750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750A5">
        <w:rPr>
          <w:rFonts w:ascii="Arial" w:hAnsi="Arial" w:cs="Arial"/>
          <w:color w:val="000000"/>
        </w:rPr>
        <w:t>redukc</w:t>
      </w:r>
      <w:r w:rsidR="006E7F49">
        <w:rPr>
          <w:rFonts w:ascii="Arial" w:hAnsi="Arial" w:cs="Arial"/>
          <w:color w:val="000000"/>
        </w:rPr>
        <w:t>i</w:t>
      </w:r>
      <w:r w:rsidRPr="00C750A5">
        <w:rPr>
          <w:rFonts w:ascii="Arial" w:hAnsi="Arial" w:cs="Arial"/>
          <w:color w:val="000000"/>
        </w:rPr>
        <w:t xml:space="preserve"> rozsahu potřebného zpracování údajů a </w:t>
      </w:r>
      <w:r w:rsidR="006E7F49">
        <w:rPr>
          <w:rFonts w:ascii="Arial" w:hAnsi="Arial" w:cs="Arial"/>
          <w:color w:val="000000"/>
        </w:rPr>
        <w:t>snížení nákladů</w:t>
      </w:r>
      <w:r w:rsidRPr="00C750A5">
        <w:rPr>
          <w:rFonts w:ascii="Arial" w:hAnsi="Arial" w:cs="Arial"/>
          <w:color w:val="000000"/>
        </w:rPr>
        <w:t xml:space="preserve"> na opatření nezbytn</w:t>
      </w:r>
      <w:r w:rsidR="006E7F49">
        <w:rPr>
          <w:rFonts w:ascii="Arial" w:hAnsi="Arial" w:cs="Arial"/>
          <w:color w:val="000000"/>
        </w:rPr>
        <w:t>ých</w:t>
      </w:r>
      <w:r w:rsidRPr="00C750A5">
        <w:rPr>
          <w:rFonts w:ascii="Arial" w:hAnsi="Arial" w:cs="Arial"/>
          <w:color w:val="000000"/>
        </w:rPr>
        <w:t xml:space="preserve"> na jeho zabezpečení;</w:t>
      </w:r>
    </w:p>
    <w:p w:rsidR="00C750A5" w:rsidRDefault="00C750A5" w:rsidP="00C750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750A5">
        <w:rPr>
          <w:rFonts w:ascii="Arial" w:hAnsi="Arial" w:cs="Arial"/>
          <w:color w:val="000000"/>
        </w:rPr>
        <w:t>reviz</w:t>
      </w:r>
      <w:r w:rsidR="006E7F49">
        <w:rPr>
          <w:rFonts w:ascii="Arial" w:hAnsi="Arial" w:cs="Arial"/>
          <w:color w:val="000000"/>
        </w:rPr>
        <w:t>i</w:t>
      </w:r>
      <w:r w:rsidRPr="00C750A5">
        <w:rPr>
          <w:rFonts w:ascii="Arial" w:hAnsi="Arial" w:cs="Arial"/>
          <w:color w:val="000000"/>
        </w:rPr>
        <w:t xml:space="preserve"> bezpečnostní politiky a další bezpečnostní dokumentace, pokrývající oblast osobních údajů;</w:t>
      </w:r>
    </w:p>
    <w:p w:rsidR="00C750A5" w:rsidRDefault="00C750A5" w:rsidP="00C750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750A5">
        <w:rPr>
          <w:rFonts w:ascii="Arial" w:hAnsi="Arial" w:cs="Arial"/>
          <w:color w:val="000000"/>
        </w:rPr>
        <w:t>úprav</w:t>
      </w:r>
      <w:r w:rsidR="006E7F49">
        <w:rPr>
          <w:rFonts w:ascii="Arial" w:hAnsi="Arial" w:cs="Arial"/>
          <w:color w:val="000000"/>
        </w:rPr>
        <w:t>u</w:t>
      </w:r>
      <w:r w:rsidRPr="00C750A5">
        <w:rPr>
          <w:rFonts w:ascii="Arial" w:hAnsi="Arial" w:cs="Arial"/>
          <w:color w:val="000000"/>
        </w:rPr>
        <w:t xml:space="preserve"> procesů spojených s osobními údaji a jejich ochranou;</w:t>
      </w:r>
    </w:p>
    <w:p w:rsidR="00C750A5" w:rsidRDefault="00C750A5" w:rsidP="00C750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750A5">
        <w:rPr>
          <w:rFonts w:ascii="Arial" w:hAnsi="Arial" w:cs="Arial"/>
          <w:color w:val="000000"/>
        </w:rPr>
        <w:t>přijetí technických opatření pro zlepšení bezpečnosti osobních údajů;</w:t>
      </w:r>
    </w:p>
    <w:p w:rsidR="00C750A5" w:rsidRPr="006E7F49" w:rsidRDefault="00C750A5" w:rsidP="00C750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7F49">
        <w:rPr>
          <w:rFonts w:ascii="Arial" w:hAnsi="Arial" w:cs="Arial"/>
          <w:color w:val="000000"/>
        </w:rPr>
        <w:t>reviz</w:t>
      </w:r>
      <w:r w:rsidR="006E7F49" w:rsidRPr="006E7F49">
        <w:rPr>
          <w:rFonts w:ascii="Arial" w:hAnsi="Arial" w:cs="Arial"/>
          <w:color w:val="000000"/>
        </w:rPr>
        <w:t>i</w:t>
      </w:r>
      <w:r w:rsidRPr="006E7F49">
        <w:rPr>
          <w:rFonts w:ascii="Arial" w:hAnsi="Arial" w:cs="Arial"/>
          <w:color w:val="000000"/>
        </w:rPr>
        <w:t xml:space="preserve"> smluv s externími subjekty, kte</w:t>
      </w:r>
      <w:r w:rsidR="00FD29FC">
        <w:rPr>
          <w:rFonts w:ascii="Arial" w:hAnsi="Arial" w:cs="Arial"/>
          <w:color w:val="000000"/>
        </w:rPr>
        <w:t>r</w:t>
      </w:r>
      <w:r w:rsidR="006E7F49" w:rsidRPr="006E7F49">
        <w:rPr>
          <w:rFonts w:ascii="Arial" w:hAnsi="Arial" w:cs="Arial"/>
          <w:color w:val="000000"/>
        </w:rPr>
        <w:t>é</w:t>
      </w:r>
      <w:r w:rsidRPr="006E7F49">
        <w:rPr>
          <w:rFonts w:ascii="Arial" w:hAnsi="Arial" w:cs="Arial"/>
          <w:color w:val="000000"/>
        </w:rPr>
        <w:t xml:space="preserve"> vstupují do zpracování osobních údajů</w:t>
      </w:r>
      <w:r w:rsidR="006E7F49" w:rsidRPr="006E7F49">
        <w:rPr>
          <w:rFonts w:ascii="Arial" w:hAnsi="Arial" w:cs="Arial"/>
          <w:color w:val="000000"/>
        </w:rPr>
        <w:t>,</w:t>
      </w:r>
      <w:r w:rsidR="006E7F49">
        <w:rPr>
          <w:rFonts w:ascii="Arial" w:hAnsi="Arial" w:cs="Arial"/>
          <w:color w:val="000000"/>
        </w:rPr>
        <w:t xml:space="preserve"> </w:t>
      </w:r>
      <w:r w:rsidRPr="006E7F49">
        <w:rPr>
          <w:rFonts w:ascii="Arial" w:hAnsi="Arial" w:cs="Arial"/>
          <w:color w:val="000000"/>
        </w:rPr>
        <w:t xml:space="preserve">případně se kterými jsou osobní údaje vyměňovány na základě </w:t>
      </w:r>
      <w:r w:rsidR="006E7F49">
        <w:rPr>
          <w:rFonts w:ascii="Arial" w:hAnsi="Arial" w:cs="Arial"/>
          <w:color w:val="000000"/>
        </w:rPr>
        <w:t>právní normy</w:t>
      </w:r>
      <w:r w:rsidRPr="006E7F49">
        <w:rPr>
          <w:rFonts w:ascii="Arial" w:hAnsi="Arial" w:cs="Arial"/>
          <w:color w:val="000000"/>
        </w:rPr>
        <w:t>;</w:t>
      </w:r>
    </w:p>
    <w:p w:rsidR="00C750A5" w:rsidRDefault="00C750A5" w:rsidP="00C750A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750A5">
        <w:rPr>
          <w:rFonts w:ascii="Arial" w:hAnsi="Arial" w:cs="Arial"/>
          <w:color w:val="000000"/>
        </w:rPr>
        <w:t>provedení školení zaměstnanců</w:t>
      </w:r>
      <w:r w:rsidR="0036137C">
        <w:rPr>
          <w:rFonts w:ascii="Arial" w:hAnsi="Arial" w:cs="Arial"/>
          <w:color w:val="000000"/>
        </w:rPr>
        <w:t xml:space="preserve"> Organizací</w:t>
      </w:r>
      <w:r w:rsidRPr="00C750A5">
        <w:rPr>
          <w:rFonts w:ascii="Arial" w:hAnsi="Arial" w:cs="Arial"/>
          <w:color w:val="000000"/>
        </w:rPr>
        <w:t xml:space="preserve"> zodpovědných za zajištění bezpečnosti osobních údajů.</w:t>
      </w:r>
    </w:p>
    <w:p w:rsidR="00A06892" w:rsidRDefault="00A06892" w:rsidP="00A068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</w:rPr>
      </w:pPr>
    </w:p>
    <w:p w:rsidR="00A06892" w:rsidRPr="00124920" w:rsidRDefault="00A06892" w:rsidP="00124920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24920">
        <w:rPr>
          <w:rFonts w:ascii="Arial" w:hAnsi="Arial" w:cs="Arial"/>
          <w:color w:val="000000"/>
        </w:rPr>
        <w:t xml:space="preserve">Součástí Plánu dosažení souladu s GDPR bude detailní popis zadání pro následnou implementaci IT/non IT opatření a dále odhad náročnosti jednotlivých kroků a doporučení pro postup implementace potřebných opatření do prostření objednatele. </w:t>
      </w:r>
      <w:r w:rsidRPr="00124920">
        <w:rPr>
          <w:rFonts w:ascii="Arial" w:hAnsi="Arial" w:cs="Arial"/>
          <w:color w:val="000000"/>
        </w:rPr>
        <w:lastRenderedPageBreak/>
        <w:t>Součástí plánu dosažení souladu s GDPR bude též návrh parametrů jednotlivých navrhovaných opatření.</w:t>
      </w:r>
    </w:p>
    <w:p w:rsidR="00A06892" w:rsidRPr="00C750A5" w:rsidRDefault="00A06892" w:rsidP="00A06892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</w:p>
    <w:p w:rsidR="00552EB0" w:rsidRDefault="00552EB0" w:rsidP="00A06892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návaznosti na výsledky Podkladové analýzy, Analýzy rizik a Plánu dosažení souladu s GDPR bude </w:t>
      </w:r>
      <w:r w:rsidR="00A06892">
        <w:rPr>
          <w:rFonts w:ascii="Arial" w:hAnsi="Arial" w:cs="Arial"/>
          <w:color w:val="000000"/>
        </w:rPr>
        <w:t>Dokumentace ochrany osobních údajů</w:t>
      </w:r>
      <w:r w:rsidR="00A54C8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upravovat pravidla a postupy ochrany osobních údajů, a to minimálně v následující podobě:</w:t>
      </w:r>
    </w:p>
    <w:p w:rsidR="00B77B2A" w:rsidRPr="00B77B2A" w:rsidRDefault="00B77B2A" w:rsidP="00B77B2A">
      <w:pPr>
        <w:pStyle w:val="Odstavecseseznamem"/>
        <w:rPr>
          <w:rFonts w:ascii="Arial" w:hAnsi="Arial" w:cs="Arial"/>
          <w:color w:val="000000"/>
        </w:rPr>
      </w:pPr>
    </w:p>
    <w:p w:rsidR="00552EB0" w:rsidRDefault="00552EB0" w:rsidP="00552E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Směrnice pro klasifikaci aktiv;</w:t>
      </w:r>
    </w:p>
    <w:p w:rsidR="00552EB0" w:rsidRDefault="00552EB0" w:rsidP="00552E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Směrnice pro ochranu osobních údajů;</w:t>
      </w:r>
    </w:p>
    <w:p w:rsidR="00552EB0" w:rsidRDefault="00552EB0" w:rsidP="00552E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Metodika hodnocení rizik zpracování osobních údajů včetně rizik subjektů údajů;</w:t>
      </w:r>
    </w:p>
    <w:p w:rsidR="00552EB0" w:rsidRDefault="00552EB0" w:rsidP="00552E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Pravidla pro zvládání porušení ochrany osobních údajů</w:t>
      </w:r>
      <w:r w:rsidR="00B77B2A">
        <w:rPr>
          <w:rFonts w:ascii="Arial" w:hAnsi="Arial" w:cs="Arial"/>
          <w:color w:val="000000"/>
        </w:rPr>
        <w:t>;</w:t>
      </w:r>
    </w:p>
    <w:p w:rsidR="00B77B2A" w:rsidRDefault="00B77B2A" w:rsidP="00552E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Pravidla pro výkon případné role Pověřence pro ochranu osobních údajů v podmínkách Organizací;</w:t>
      </w:r>
    </w:p>
    <w:p w:rsidR="00B77B2A" w:rsidRDefault="00B77B2A" w:rsidP="00552E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Evidence o činnostech požadovaných GDPR;</w:t>
      </w:r>
    </w:p>
    <w:p w:rsidR="00B77B2A" w:rsidRDefault="00B77B2A" w:rsidP="00552E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Návrh vzorů pro zajištění požadavků GDPR.</w:t>
      </w:r>
    </w:p>
    <w:p w:rsidR="00015A40" w:rsidRDefault="00015A40" w:rsidP="00015A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33368" w:rsidRDefault="00D33368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00790B" w:rsidP="001C4A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IV</w:t>
      </w:r>
      <w:r w:rsidR="00EF3140">
        <w:rPr>
          <w:rFonts w:ascii="Arial" w:hAnsi="Arial" w:cs="Arial"/>
          <w:b/>
          <w:bCs/>
          <w:color w:val="000000"/>
        </w:rPr>
        <w:t>.</w:t>
      </w:r>
    </w:p>
    <w:p w:rsidR="00B63E90" w:rsidRDefault="00EF3140" w:rsidP="001C4A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Provedení díla</w:t>
      </w:r>
    </w:p>
    <w:p w:rsidR="001C4A88" w:rsidRPr="00B63E90" w:rsidRDefault="001C4A88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Pr="00555E01" w:rsidRDefault="00B63E90" w:rsidP="00555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55E01">
        <w:rPr>
          <w:rFonts w:ascii="Arial" w:hAnsi="Arial" w:cs="Arial"/>
          <w:color w:val="000000"/>
        </w:rPr>
        <w:t xml:space="preserve">Zhotovitel </w:t>
      </w:r>
      <w:r w:rsidR="00EF3140">
        <w:rPr>
          <w:rFonts w:ascii="Arial" w:hAnsi="Arial" w:cs="Arial"/>
          <w:color w:val="000000"/>
        </w:rPr>
        <w:t>zahájí provádění díla</w:t>
      </w:r>
      <w:r w:rsidRPr="00555E01">
        <w:rPr>
          <w:rFonts w:ascii="Arial" w:hAnsi="Arial" w:cs="Arial"/>
          <w:color w:val="000000"/>
        </w:rPr>
        <w:t xml:space="preserve"> ihned po nabytí účinnosti této Smlouvy.</w:t>
      </w:r>
    </w:p>
    <w:p w:rsidR="001C4A88" w:rsidRPr="00B63E90" w:rsidRDefault="001C4A88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B63E90" w:rsidP="00555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55E01">
        <w:rPr>
          <w:rFonts w:ascii="Arial" w:hAnsi="Arial" w:cs="Arial"/>
          <w:color w:val="000000"/>
        </w:rPr>
        <w:t xml:space="preserve">Zhotovitel se zavazuje </w:t>
      </w:r>
      <w:r w:rsidR="00083C85" w:rsidRPr="00555E01">
        <w:rPr>
          <w:rFonts w:ascii="Arial" w:hAnsi="Arial" w:cs="Arial"/>
          <w:color w:val="000000"/>
        </w:rPr>
        <w:t>provést</w:t>
      </w:r>
      <w:r w:rsidRPr="00555E01">
        <w:rPr>
          <w:rFonts w:ascii="Arial" w:hAnsi="Arial" w:cs="Arial"/>
          <w:color w:val="000000"/>
        </w:rPr>
        <w:t xml:space="preserve"> díl</w:t>
      </w:r>
      <w:r w:rsidR="00083C85" w:rsidRPr="00555E01">
        <w:rPr>
          <w:rFonts w:ascii="Arial" w:hAnsi="Arial" w:cs="Arial"/>
          <w:color w:val="000000"/>
        </w:rPr>
        <w:t>o</w:t>
      </w:r>
      <w:r w:rsidRPr="00555E01">
        <w:rPr>
          <w:rFonts w:ascii="Arial" w:hAnsi="Arial" w:cs="Arial"/>
          <w:color w:val="000000"/>
        </w:rPr>
        <w:t xml:space="preserve"> do </w:t>
      </w:r>
      <w:r w:rsidR="00DA5256">
        <w:rPr>
          <w:rFonts w:ascii="Arial" w:hAnsi="Arial" w:cs="Arial"/>
          <w:color w:val="000000"/>
        </w:rPr>
        <w:t xml:space="preserve">3 měsíců od podpisu smlouvy. </w:t>
      </w:r>
    </w:p>
    <w:p w:rsidR="00DF6A1F" w:rsidRPr="00DF6A1F" w:rsidRDefault="00DF6A1F" w:rsidP="00DF6A1F">
      <w:pPr>
        <w:pStyle w:val="Odstavecseseznamem"/>
        <w:rPr>
          <w:rFonts w:ascii="Arial" w:hAnsi="Arial" w:cs="Arial"/>
          <w:color w:val="000000"/>
        </w:rPr>
      </w:pPr>
    </w:p>
    <w:p w:rsidR="007F22C9" w:rsidRDefault="00DF6A1F" w:rsidP="00555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Zhotovitel </w:t>
      </w:r>
      <w:r w:rsidR="007F22C9">
        <w:rPr>
          <w:rFonts w:ascii="Arial" w:hAnsi="Arial" w:cs="Arial"/>
          <w:color w:val="000000"/>
        </w:rPr>
        <w:t>provede dílo v</w:t>
      </w:r>
      <w:r w:rsidR="003D154B">
        <w:rPr>
          <w:rFonts w:ascii="Arial" w:hAnsi="Arial" w:cs="Arial"/>
          <w:color w:val="000000"/>
        </w:rPr>
        <w:t> </w:t>
      </w:r>
      <w:r w:rsidR="007F22C9">
        <w:rPr>
          <w:rFonts w:ascii="Arial" w:hAnsi="Arial" w:cs="Arial"/>
          <w:color w:val="000000"/>
        </w:rPr>
        <w:t>následujících</w:t>
      </w:r>
      <w:r w:rsidR="003D154B">
        <w:rPr>
          <w:rFonts w:ascii="Arial" w:hAnsi="Arial" w:cs="Arial"/>
          <w:color w:val="000000"/>
        </w:rPr>
        <w:t xml:space="preserve"> dílčích</w:t>
      </w:r>
      <w:r w:rsidR="007F22C9">
        <w:rPr>
          <w:rFonts w:ascii="Arial" w:hAnsi="Arial" w:cs="Arial"/>
          <w:color w:val="000000"/>
        </w:rPr>
        <w:t xml:space="preserve"> termínech:</w:t>
      </w:r>
    </w:p>
    <w:p w:rsidR="007F22C9" w:rsidRPr="007F22C9" w:rsidRDefault="007F22C9" w:rsidP="007F22C9">
      <w:pPr>
        <w:pStyle w:val="Odstavecseseznamem"/>
        <w:rPr>
          <w:rFonts w:ascii="Arial" w:hAnsi="Arial" w:cs="Arial"/>
          <w:color w:val="000000"/>
        </w:rPr>
      </w:pPr>
    </w:p>
    <w:p w:rsidR="007F22C9" w:rsidRDefault="007F22C9" w:rsidP="007F22C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Srovnávací analýza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do 3 týdnů od podpisu smlouvy</w:t>
      </w:r>
    </w:p>
    <w:p w:rsidR="007F22C9" w:rsidRDefault="007F22C9" w:rsidP="007F22C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Analýza rizik </w:t>
      </w:r>
      <w:r>
        <w:rPr>
          <w:rFonts w:ascii="Arial" w:hAnsi="Arial" w:cs="Arial"/>
          <w:color w:val="000000"/>
        </w:rPr>
        <w:br/>
        <w:t>a posouzení vlivu na ochranu osobních údajů</w:t>
      </w:r>
      <w:r>
        <w:rPr>
          <w:rFonts w:ascii="Arial" w:hAnsi="Arial" w:cs="Arial"/>
          <w:color w:val="000000"/>
        </w:rPr>
        <w:tab/>
        <w:t>do 6 týdnů od podpisu smlouvy</w:t>
      </w:r>
    </w:p>
    <w:p w:rsidR="007F22C9" w:rsidRDefault="007F22C9" w:rsidP="007F22C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Plán dosažení souladu s GDPR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do 8 týdnů od podpisu smlouvy</w:t>
      </w:r>
    </w:p>
    <w:p w:rsidR="007F22C9" w:rsidRDefault="007F22C9" w:rsidP="007F22C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Dokumentace ochrany osobních údajů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do </w:t>
      </w:r>
      <w:r w:rsidR="00725DFE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měsíců od podpisu smlouvy</w:t>
      </w:r>
    </w:p>
    <w:p w:rsidR="007F22C9" w:rsidRPr="007F22C9" w:rsidRDefault="007F22C9" w:rsidP="007F22C9">
      <w:pPr>
        <w:pStyle w:val="Odstavecseseznamem"/>
        <w:rPr>
          <w:rFonts w:ascii="Arial" w:hAnsi="Arial" w:cs="Arial"/>
          <w:color w:val="000000"/>
        </w:rPr>
      </w:pPr>
    </w:p>
    <w:p w:rsidR="00B63E90" w:rsidRPr="00880395" w:rsidRDefault="003D154B" w:rsidP="00555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80395">
        <w:rPr>
          <w:rFonts w:ascii="Arial" w:hAnsi="Arial" w:cs="Arial"/>
          <w:color w:val="000000"/>
        </w:rPr>
        <w:t xml:space="preserve">Dílo bude předáváno po částech, kterými jsou jednotlivé výstupní dokumenty dle čl. II. odst. 1 této smlouvy. </w:t>
      </w:r>
      <w:r w:rsidR="00B63E90" w:rsidRPr="00880395">
        <w:rPr>
          <w:rFonts w:ascii="Arial" w:hAnsi="Arial" w:cs="Arial"/>
          <w:color w:val="000000"/>
        </w:rPr>
        <w:t xml:space="preserve">Dílo je </w:t>
      </w:r>
      <w:r w:rsidR="00EF3140" w:rsidRPr="00880395">
        <w:rPr>
          <w:rFonts w:ascii="Arial" w:hAnsi="Arial" w:cs="Arial"/>
          <w:color w:val="000000"/>
        </w:rPr>
        <w:t>provedeno</w:t>
      </w:r>
      <w:r w:rsidR="00B63A95" w:rsidRPr="00880395">
        <w:rPr>
          <w:rFonts w:ascii="Arial" w:hAnsi="Arial" w:cs="Arial"/>
          <w:color w:val="000000"/>
        </w:rPr>
        <w:t xml:space="preserve"> jeho</w:t>
      </w:r>
      <w:r w:rsidR="00B63E90" w:rsidRPr="00880395">
        <w:rPr>
          <w:rFonts w:ascii="Arial" w:hAnsi="Arial" w:cs="Arial"/>
          <w:color w:val="000000"/>
        </w:rPr>
        <w:t xml:space="preserve"> řádným </w:t>
      </w:r>
      <w:r w:rsidR="00EF3140" w:rsidRPr="00880395">
        <w:rPr>
          <w:rFonts w:ascii="Arial" w:hAnsi="Arial" w:cs="Arial"/>
          <w:color w:val="000000"/>
        </w:rPr>
        <w:t>dokončením a předáním</w:t>
      </w:r>
      <w:r w:rsidRPr="00880395">
        <w:rPr>
          <w:rFonts w:ascii="Arial" w:hAnsi="Arial" w:cs="Arial"/>
          <w:color w:val="000000"/>
        </w:rPr>
        <w:t>, tj. všech jeho částí,</w:t>
      </w:r>
      <w:r w:rsidR="00EF3140" w:rsidRPr="00880395">
        <w:rPr>
          <w:rFonts w:ascii="Arial" w:hAnsi="Arial" w:cs="Arial"/>
          <w:color w:val="000000"/>
        </w:rPr>
        <w:t xml:space="preserve"> objednateli</w:t>
      </w:r>
      <w:r w:rsidR="00B63E90" w:rsidRPr="00880395">
        <w:rPr>
          <w:rFonts w:ascii="Arial" w:hAnsi="Arial" w:cs="Arial"/>
          <w:color w:val="000000"/>
        </w:rPr>
        <w:t>. Má-li dílo vady</w:t>
      </w:r>
      <w:r w:rsidR="00A250AB" w:rsidRPr="00880395">
        <w:rPr>
          <w:rFonts w:ascii="Arial" w:hAnsi="Arial" w:cs="Arial"/>
          <w:color w:val="000000"/>
        </w:rPr>
        <w:t>,</w:t>
      </w:r>
      <w:r w:rsidR="00B63E90" w:rsidRPr="00880395">
        <w:rPr>
          <w:rFonts w:ascii="Arial" w:hAnsi="Arial" w:cs="Arial"/>
          <w:color w:val="000000"/>
        </w:rPr>
        <w:t xml:space="preserve"> není Objednatel povinen dílo</w:t>
      </w:r>
      <w:r w:rsidRPr="00880395">
        <w:rPr>
          <w:rFonts w:ascii="Arial" w:hAnsi="Arial" w:cs="Arial"/>
          <w:color w:val="000000"/>
        </w:rPr>
        <w:t>, resp. jeho část</w:t>
      </w:r>
      <w:r w:rsidR="00B63E90" w:rsidRPr="00880395">
        <w:rPr>
          <w:rFonts w:ascii="Arial" w:hAnsi="Arial" w:cs="Arial"/>
          <w:color w:val="000000"/>
        </w:rPr>
        <w:t xml:space="preserve"> převzít. O předání a převzetí díla</w:t>
      </w:r>
      <w:r w:rsidRPr="00880395">
        <w:rPr>
          <w:rFonts w:ascii="Arial" w:hAnsi="Arial" w:cs="Arial"/>
          <w:color w:val="000000"/>
        </w:rPr>
        <w:t>, resp. jeho části</w:t>
      </w:r>
      <w:r w:rsidR="00B63E90" w:rsidRPr="00880395">
        <w:rPr>
          <w:rFonts w:ascii="Arial" w:hAnsi="Arial" w:cs="Arial"/>
          <w:color w:val="000000"/>
        </w:rPr>
        <w:t xml:space="preserve"> </w:t>
      </w:r>
      <w:r w:rsidR="00A250AB" w:rsidRPr="00880395">
        <w:rPr>
          <w:rFonts w:ascii="Arial" w:hAnsi="Arial" w:cs="Arial"/>
          <w:color w:val="000000"/>
        </w:rPr>
        <w:t>bude</w:t>
      </w:r>
      <w:r w:rsidR="00B63E90" w:rsidRPr="00880395">
        <w:rPr>
          <w:rFonts w:ascii="Arial" w:hAnsi="Arial" w:cs="Arial"/>
          <w:color w:val="000000"/>
        </w:rPr>
        <w:t xml:space="preserve"> mezi</w:t>
      </w:r>
      <w:r w:rsidR="00B63A95" w:rsidRPr="00880395">
        <w:rPr>
          <w:rFonts w:ascii="Arial" w:hAnsi="Arial" w:cs="Arial"/>
          <w:color w:val="000000"/>
        </w:rPr>
        <w:t xml:space="preserve"> </w:t>
      </w:r>
      <w:r w:rsidR="00A250AB" w:rsidRPr="00880395">
        <w:rPr>
          <w:rFonts w:ascii="Arial" w:hAnsi="Arial" w:cs="Arial"/>
          <w:color w:val="000000"/>
        </w:rPr>
        <w:t xml:space="preserve">smluvními stranami </w:t>
      </w:r>
      <w:r w:rsidR="00B63E90" w:rsidRPr="00880395">
        <w:rPr>
          <w:rFonts w:ascii="Arial" w:hAnsi="Arial" w:cs="Arial"/>
          <w:color w:val="000000"/>
        </w:rPr>
        <w:t xml:space="preserve">sepsán </w:t>
      </w:r>
      <w:r w:rsidR="00A250AB" w:rsidRPr="00880395">
        <w:rPr>
          <w:rFonts w:ascii="Arial" w:hAnsi="Arial" w:cs="Arial"/>
          <w:color w:val="000000"/>
        </w:rPr>
        <w:t>p</w:t>
      </w:r>
      <w:r w:rsidR="00B63E90" w:rsidRPr="00880395">
        <w:rPr>
          <w:rFonts w:ascii="Arial" w:hAnsi="Arial" w:cs="Arial"/>
          <w:color w:val="000000"/>
        </w:rPr>
        <w:t>rotokol o předání a převzetí díla (dále jen „protokol“),</w:t>
      </w:r>
      <w:r w:rsidR="00A250AB" w:rsidRPr="00880395">
        <w:rPr>
          <w:rFonts w:ascii="Arial" w:hAnsi="Arial" w:cs="Arial"/>
          <w:color w:val="000000"/>
        </w:rPr>
        <w:t xml:space="preserve"> jehož obsahem bude zejména:</w:t>
      </w:r>
    </w:p>
    <w:p w:rsidR="00A250AB" w:rsidRPr="00A250AB" w:rsidRDefault="00A250AB" w:rsidP="003D154B">
      <w:pPr>
        <w:pStyle w:val="Odstavecseseznamem"/>
        <w:spacing w:after="0"/>
        <w:rPr>
          <w:rFonts w:ascii="Arial" w:hAnsi="Arial" w:cs="Arial"/>
          <w:color w:val="000000"/>
        </w:rPr>
      </w:pPr>
    </w:p>
    <w:p w:rsidR="00A250AB" w:rsidRPr="00A250AB" w:rsidRDefault="00A250AB" w:rsidP="003D154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  <w:t>přesn</w:t>
      </w:r>
      <w:r>
        <w:rPr>
          <w:rFonts w:ascii="Arial" w:hAnsi="Arial" w:cs="Arial"/>
          <w:color w:val="000000"/>
        </w:rPr>
        <w:t>á</w:t>
      </w:r>
      <w:r w:rsidRPr="00A250AB">
        <w:rPr>
          <w:rFonts w:ascii="Arial" w:hAnsi="Arial" w:cs="Arial"/>
          <w:color w:val="000000"/>
        </w:rPr>
        <w:t xml:space="preserve"> identifikac</w:t>
      </w:r>
      <w:r>
        <w:rPr>
          <w:rFonts w:ascii="Arial" w:hAnsi="Arial" w:cs="Arial"/>
          <w:color w:val="000000"/>
        </w:rPr>
        <w:t>e</w:t>
      </w:r>
      <w:r w:rsidRPr="00A250AB">
        <w:rPr>
          <w:rFonts w:ascii="Arial" w:hAnsi="Arial" w:cs="Arial"/>
          <w:color w:val="000000"/>
        </w:rPr>
        <w:t xml:space="preserve"> předávajícího a přejímacího, a to s uvedením názvu/jména, sídla, IČO,</w:t>
      </w: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  <w:t>označení osob jednajících za přejímacího a předávajícího uvedením jména a funkce,</w:t>
      </w: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  <w:t>uvedení dalších účastníků přejímacího řízení,</w:t>
      </w: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konstatování, že dílo je bez</w:t>
      </w:r>
      <w:r w:rsidR="00337A4A">
        <w:rPr>
          <w:rFonts w:ascii="Arial" w:hAnsi="Arial" w:cs="Arial"/>
          <w:color w:val="000000"/>
        </w:rPr>
        <w:t xml:space="preserve"> zjevných</w:t>
      </w:r>
      <w:r>
        <w:rPr>
          <w:rFonts w:ascii="Arial" w:hAnsi="Arial" w:cs="Arial"/>
          <w:color w:val="000000"/>
        </w:rPr>
        <w:t xml:space="preserve"> vad</w:t>
      </w:r>
      <w:r w:rsidRPr="00A250AB">
        <w:rPr>
          <w:rFonts w:ascii="Arial" w:hAnsi="Arial" w:cs="Arial"/>
          <w:color w:val="000000"/>
        </w:rPr>
        <w:t>,</w:t>
      </w: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  <w:t xml:space="preserve">prohlášení objednatele, že </w:t>
      </w:r>
      <w:r>
        <w:rPr>
          <w:rFonts w:ascii="Arial" w:hAnsi="Arial" w:cs="Arial"/>
          <w:color w:val="000000"/>
        </w:rPr>
        <w:t>předmět díla</w:t>
      </w:r>
      <w:r w:rsidRPr="00A250AB">
        <w:rPr>
          <w:rFonts w:ascii="Arial" w:hAnsi="Arial" w:cs="Arial"/>
          <w:color w:val="000000"/>
        </w:rPr>
        <w:t xml:space="preserve"> př</w:t>
      </w:r>
      <w:r>
        <w:rPr>
          <w:rFonts w:ascii="Arial" w:hAnsi="Arial" w:cs="Arial"/>
          <w:color w:val="000000"/>
        </w:rPr>
        <w:t>i</w:t>
      </w:r>
      <w:r w:rsidRPr="00A250AB">
        <w:rPr>
          <w:rFonts w:ascii="Arial" w:hAnsi="Arial" w:cs="Arial"/>
          <w:color w:val="000000"/>
        </w:rPr>
        <w:t>jímá,</w:t>
      </w: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označení </w:t>
      </w:r>
      <w:r w:rsidR="00990F6E">
        <w:rPr>
          <w:rFonts w:ascii="Arial" w:hAnsi="Arial" w:cs="Arial"/>
          <w:color w:val="000000"/>
        </w:rPr>
        <w:t>výstupního dokumentu</w:t>
      </w:r>
      <w:r w:rsidRPr="00A250AB">
        <w:rPr>
          <w:rFonts w:ascii="Arial" w:hAnsi="Arial" w:cs="Arial"/>
          <w:color w:val="000000"/>
        </w:rPr>
        <w:t>,</w:t>
      </w:r>
    </w:p>
    <w:p w:rsidR="00A250AB" w:rsidRPr="00A250AB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  <w:t>datum a místo ukončení přejímacího řízení,</w:t>
      </w:r>
    </w:p>
    <w:p w:rsidR="00A250AB" w:rsidRPr="00555E01" w:rsidRDefault="00A250AB" w:rsidP="00A250AB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250AB">
        <w:rPr>
          <w:rFonts w:ascii="Arial" w:hAnsi="Arial" w:cs="Arial"/>
          <w:color w:val="000000"/>
        </w:rPr>
        <w:t>•</w:t>
      </w:r>
      <w:r w:rsidRPr="00A250AB">
        <w:rPr>
          <w:rFonts w:ascii="Arial" w:hAnsi="Arial" w:cs="Arial"/>
          <w:color w:val="000000"/>
        </w:rPr>
        <w:tab/>
        <w:t xml:space="preserve">vlastnoruční podpis osob </w:t>
      </w:r>
      <w:r w:rsidR="00990F6E">
        <w:rPr>
          <w:rFonts w:ascii="Arial" w:hAnsi="Arial" w:cs="Arial"/>
          <w:color w:val="000000"/>
        </w:rPr>
        <w:t>zastupujících</w:t>
      </w:r>
      <w:r w:rsidRPr="00A250AB">
        <w:rPr>
          <w:rFonts w:ascii="Arial" w:hAnsi="Arial" w:cs="Arial"/>
          <w:color w:val="000000"/>
        </w:rPr>
        <w:t xml:space="preserve"> za přejímacího a předávajícího.</w:t>
      </w:r>
    </w:p>
    <w:p w:rsidR="001C4A88" w:rsidRDefault="001C4A88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23AA8" w:rsidRDefault="00423AA8" w:rsidP="00423AA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23AA8" w:rsidRPr="00555E01" w:rsidRDefault="00423AA8" w:rsidP="00555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C4A88">
        <w:rPr>
          <w:rFonts w:ascii="Arial" w:hAnsi="Arial" w:cs="Arial"/>
          <w:color w:val="000000"/>
        </w:rPr>
        <w:lastRenderedPageBreak/>
        <w:t xml:space="preserve">Předáním </w:t>
      </w:r>
      <w:r>
        <w:rPr>
          <w:rFonts w:ascii="Arial" w:hAnsi="Arial" w:cs="Arial"/>
          <w:color w:val="000000"/>
        </w:rPr>
        <w:t>díla</w:t>
      </w:r>
      <w:r w:rsidR="003D154B">
        <w:rPr>
          <w:rFonts w:ascii="Arial" w:hAnsi="Arial" w:cs="Arial"/>
          <w:color w:val="000000"/>
        </w:rPr>
        <w:t>, resp. jeho části</w:t>
      </w:r>
      <w:r w:rsidRPr="001C4A88">
        <w:rPr>
          <w:rFonts w:ascii="Arial" w:hAnsi="Arial" w:cs="Arial"/>
          <w:color w:val="000000"/>
        </w:rPr>
        <w:t xml:space="preserve"> dle této </w:t>
      </w:r>
      <w:r>
        <w:rPr>
          <w:rFonts w:ascii="Arial" w:hAnsi="Arial" w:cs="Arial"/>
          <w:color w:val="000000"/>
        </w:rPr>
        <w:t>s</w:t>
      </w:r>
      <w:r w:rsidRPr="001C4A88">
        <w:rPr>
          <w:rFonts w:ascii="Arial" w:hAnsi="Arial" w:cs="Arial"/>
          <w:color w:val="000000"/>
        </w:rPr>
        <w:t xml:space="preserve">mlouvy se rozumí předání 2 vyhotovení v tištěné podobě a 2 vyhotovení v elektronické podobě (CD či jiný obdobný elektronický nosič) ze strany </w:t>
      </w:r>
      <w:r>
        <w:rPr>
          <w:rFonts w:ascii="Arial" w:hAnsi="Arial" w:cs="Arial"/>
          <w:color w:val="000000"/>
        </w:rPr>
        <w:t>z</w:t>
      </w:r>
      <w:r w:rsidRPr="001C4A88">
        <w:rPr>
          <w:rFonts w:ascii="Arial" w:hAnsi="Arial" w:cs="Arial"/>
          <w:color w:val="000000"/>
        </w:rPr>
        <w:t xml:space="preserve">hotovitele a jejich převzetí ze strany </w:t>
      </w:r>
      <w:r>
        <w:rPr>
          <w:rFonts w:ascii="Arial" w:hAnsi="Arial" w:cs="Arial"/>
          <w:color w:val="000000"/>
        </w:rPr>
        <w:t>o</w:t>
      </w:r>
      <w:r w:rsidRPr="001C4A88">
        <w:rPr>
          <w:rFonts w:ascii="Arial" w:hAnsi="Arial" w:cs="Arial"/>
          <w:color w:val="000000"/>
        </w:rPr>
        <w:t>bjednatele.</w:t>
      </w:r>
    </w:p>
    <w:p w:rsidR="00B63A95" w:rsidRPr="00B63E90" w:rsidRDefault="00B63A9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555E01" w:rsidRDefault="00B63E90" w:rsidP="00B63A9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55E01">
        <w:rPr>
          <w:rFonts w:ascii="Arial" w:hAnsi="Arial" w:cs="Arial"/>
          <w:color w:val="000000"/>
        </w:rPr>
        <w:t>Vznikne-li jako výsledek plnění dle této Smlouvy Zhotovitelem</w:t>
      </w:r>
      <w:r w:rsidR="00B63A95" w:rsidRPr="00555E01">
        <w:rPr>
          <w:rFonts w:ascii="Arial" w:hAnsi="Arial" w:cs="Arial"/>
          <w:color w:val="000000"/>
        </w:rPr>
        <w:t xml:space="preserve"> („předmět díla“)</w:t>
      </w:r>
      <w:r w:rsidRPr="00555E01">
        <w:rPr>
          <w:rFonts w:ascii="Arial" w:hAnsi="Arial" w:cs="Arial"/>
          <w:color w:val="000000"/>
        </w:rPr>
        <w:t xml:space="preserve"> předmět požívající ochrany</w:t>
      </w:r>
      <w:r w:rsidR="00B63A95" w:rsidRPr="00555E01">
        <w:rPr>
          <w:rFonts w:ascii="Arial" w:hAnsi="Arial" w:cs="Arial"/>
          <w:color w:val="000000"/>
        </w:rPr>
        <w:t xml:space="preserve"> </w:t>
      </w:r>
      <w:r w:rsidRPr="00555E01">
        <w:rPr>
          <w:rFonts w:ascii="Arial" w:hAnsi="Arial" w:cs="Arial"/>
          <w:color w:val="000000"/>
        </w:rPr>
        <w:t>autorského díla podle zák. č. 121/2000 Sb., o právu autorském, o právech souvisejících</w:t>
      </w:r>
      <w:r w:rsidR="00B63A95" w:rsidRPr="00555E01">
        <w:rPr>
          <w:rFonts w:ascii="Arial" w:hAnsi="Arial" w:cs="Arial"/>
          <w:color w:val="000000"/>
        </w:rPr>
        <w:t xml:space="preserve"> </w:t>
      </w:r>
      <w:r w:rsidRPr="00555E01">
        <w:rPr>
          <w:rFonts w:ascii="Arial" w:hAnsi="Arial" w:cs="Arial"/>
          <w:color w:val="000000"/>
        </w:rPr>
        <w:t>s právem autorským a o změně některých zákonů (dále jen „autorský zákon“), ve znění</w:t>
      </w:r>
      <w:r w:rsidR="00B63A95" w:rsidRPr="00555E01">
        <w:rPr>
          <w:rFonts w:ascii="Arial" w:hAnsi="Arial" w:cs="Arial"/>
          <w:color w:val="000000"/>
        </w:rPr>
        <w:t xml:space="preserve"> </w:t>
      </w:r>
      <w:r w:rsidRPr="00555E01">
        <w:rPr>
          <w:rFonts w:ascii="Arial" w:hAnsi="Arial" w:cs="Arial"/>
          <w:color w:val="000000"/>
        </w:rPr>
        <w:t xml:space="preserve">pozdějších předpisů, je </w:t>
      </w:r>
      <w:r w:rsidR="00303BAE">
        <w:rPr>
          <w:rFonts w:ascii="Arial" w:hAnsi="Arial" w:cs="Arial"/>
          <w:color w:val="000000"/>
        </w:rPr>
        <w:t>o</w:t>
      </w:r>
      <w:r w:rsidRPr="00555E01">
        <w:rPr>
          <w:rFonts w:ascii="Arial" w:hAnsi="Arial" w:cs="Arial"/>
          <w:color w:val="000000"/>
        </w:rPr>
        <w:t xml:space="preserve">bjednatel na základě této </w:t>
      </w:r>
      <w:r w:rsidR="00303BAE">
        <w:rPr>
          <w:rFonts w:ascii="Arial" w:hAnsi="Arial" w:cs="Arial"/>
          <w:color w:val="000000"/>
        </w:rPr>
        <w:t>s</w:t>
      </w:r>
      <w:r w:rsidRPr="00555E01">
        <w:rPr>
          <w:rFonts w:ascii="Arial" w:hAnsi="Arial" w:cs="Arial"/>
          <w:color w:val="000000"/>
        </w:rPr>
        <w:t>mlouvy oprávněn užít toto dílo</w:t>
      </w:r>
      <w:r w:rsidR="00555E01" w:rsidRPr="00555E01">
        <w:rPr>
          <w:rFonts w:ascii="Arial" w:hAnsi="Arial" w:cs="Arial"/>
          <w:color w:val="000000"/>
        </w:rPr>
        <w:t xml:space="preserve"> </w:t>
      </w:r>
      <w:r w:rsidRPr="00555E01">
        <w:rPr>
          <w:rFonts w:ascii="Arial" w:hAnsi="Arial" w:cs="Arial"/>
          <w:color w:val="000000"/>
        </w:rPr>
        <w:t>v neomezeném územním a množstevním rozsahu, a ke všem způsobům užití, zejména jej</w:t>
      </w:r>
      <w:r w:rsidR="00555E01" w:rsidRPr="00555E01">
        <w:rPr>
          <w:rFonts w:ascii="Arial" w:hAnsi="Arial" w:cs="Arial"/>
          <w:color w:val="000000"/>
        </w:rPr>
        <w:t xml:space="preserve"> </w:t>
      </w:r>
      <w:r w:rsidRPr="00555E01">
        <w:rPr>
          <w:rFonts w:ascii="Arial" w:hAnsi="Arial" w:cs="Arial"/>
          <w:color w:val="000000"/>
        </w:rPr>
        <w:t>zveřejňovat, upravovat, spojovat s jiným dílem, zařazovat do souborného díla a uvádět jej pod</w:t>
      </w:r>
      <w:r w:rsidR="00B63A95" w:rsidRPr="00555E01">
        <w:rPr>
          <w:rFonts w:ascii="Arial" w:hAnsi="Arial" w:cs="Arial"/>
          <w:color w:val="000000"/>
        </w:rPr>
        <w:t xml:space="preserve"> </w:t>
      </w:r>
      <w:r w:rsidRPr="00555E01">
        <w:rPr>
          <w:rFonts w:ascii="Arial" w:hAnsi="Arial" w:cs="Arial"/>
          <w:color w:val="000000"/>
        </w:rPr>
        <w:t xml:space="preserve">svým jménem, k čemuž </w:t>
      </w:r>
      <w:r w:rsidR="00303BAE">
        <w:rPr>
          <w:rFonts w:ascii="Arial" w:hAnsi="Arial" w:cs="Arial"/>
          <w:color w:val="000000"/>
        </w:rPr>
        <w:t>z</w:t>
      </w:r>
      <w:r w:rsidRPr="00555E01">
        <w:rPr>
          <w:rFonts w:ascii="Arial" w:hAnsi="Arial" w:cs="Arial"/>
          <w:color w:val="000000"/>
        </w:rPr>
        <w:t xml:space="preserve">hotovitel poskytuje </w:t>
      </w:r>
      <w:r w:rsidR="00303BAE">
        <w:rPr>
          <w:rFonts w:ascii="Arial" w:hAnsi="Arial" w:cs="Arial"/>
          <w:color w:val="000000"/>
        </w:rPr>
        <w:t>o</w:t>
      </w:r>
      <w:r w:rsidRPr="00555E01">
        <w:rPr>
          <w:rFonts w:ascii="Arial" w:hAnsi="Arial" w:cs="Arial"/>
          <w:color w:val="000000"/>
        </w:rPr>
        <w:t xml:space="preserve">bjednateli výhradní </w:t>
      </w:r>
      <w:r w:rsidR="00303BAE">
        <w:rPr>
          <w:rFonts w:ascii="Arial" w:hAnsi="Arial" w:cs="Arial"/>
          <w:color w:val="000000"/>
        </w:rPr>
        <w:t>licenci</w:t>
      </w:r>
      <w:r w:rsidRPr="00555E01">
        <w:rPr>
          <w:rFonts w:ascii="Arial" w:hAnsi="Arial" w:cs="Arial"/>
          <w:color w:val="000000"/>
        </w:rPr>
        <w:t>. Odměna za výše uvedená oprávnění (tj. cena licence) je již zahrnuta v</w:t>
      </w:r>
      <w:r w:rsidR="00555E01">
        <w:rPr>
          <w:rFonts w:ascii="Arial" w:hAnsi="Arial" w:cs="Arial"/>
          <w:color w:val="000000"/>
        </w:rPr>
        <w:t xml:space="preserve">  </w:t>
      </w:r>
      <w:r w:rsidR="00B63A95" w:rsidRPr="00555E01">
        <w:rPr>
          <w:rFonts w:ascii="Arial" w:hAnsi="Arial" w:cs="Arial"/>
          <w:color w:val="000000"/>
        </w:rPr>
        <w:t>ceně díla</w:t>
      </w:r>
      <w:r w:rsidRPr="00555E01">
        <w:rPr>
          <w:rFonts w:ascii="Arial" w:hAnsi="Arial" w:cs="Arial"/>
          <w:color w:val="000000"/>
        </w:rPr>
        <w:t xml:space="preserve"> dle této Smlouvy.</w:t>
      </w:r>
    </w:p>
    <w:p w:rsidR="00B63A95" w:rsidRDefault="00B63A9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FE7566" w:rsidP="00B63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V.</w:t>
      </w:r>
    </w:p>
    <w:p w:rsidR="00B63E90" w:rsidRDefault="00B63E90" w:rsidP="00B63A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Cena za dílo a platební podmínky</w:t>
      </w:r>
    </w:p>
    <w:p w:rsidR="00B63A95" w:rsidRPr="00B63E90" w:rsidRDefault="00B63A9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Pr="00853659" w:rsidRDefault="00365367" w:rsidP="008536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za dílo se skládá z částky ve výši </w:t>
      </w:r>
      <w:r w:rsidR="001A4476">
        <w:rPr>
          <w:rFonts w:ascii="Arial" w:hAnsi="Arial" w:cs="Arial"/>
          <w:color w:val="000000"/>
        </w:rPr>
        <w:t>1.550.000,-</w:t>
      </w:r>
      <w:r>
        <w:rPr>
          <w:rFonts w:ascii="Arial" w:hAnsi="Arial" w:cs="Arial"/>
          <w:color w:val="000000"/>
        </w:rPr>
        <w:t xml:space="preserve"> Kč a z částky odpovídající dani z přidané hodnoty (DPH) ve výši platné v době uskutečnění zdanitelného plnění. </w:t>
      </w:r>
      <w:r w:rsidR="00B63E90" w:rsidRPr="00853659">
        <w:rPr>
          <w:rFonts w:ascii="Arial" w:hAnsi="Arial" w:cs="Arial"/>
          <w:color w:val="000000"/>
        </w:rPr>
        <w:t xml:space="preserve">Cena za dílo </w:t>
      </w:r>
      <w:r>
        <w:rPr>
          <w:rFonts w:ascii="Arial" w:hAnsi="Arial" w:cs="Arial"/>
          <w:color w:val="000000"/>
        </w:rPr>
        <w:t>je</w:t>
      </w:r>
      <w:r w:rsidR="00B63E90" w:rsidRPr="00853659">
        <w:rPr>
          <w:rFonts w:ascii="Arial" w:hAnsi="Arial" w:cs="Arial"/>
          <w:color w:val="000000"/>
        </w:rPr>
        <w:t xml:space="preserve"> stanovena jako pevná</w:t>
      </w:r>
      <w:r>
        <w:rPr>
          <w:rFonts w:ascii="Arial" w:hAnsi="Arial" w:cs="Arial"/>
          <w:color w:val="000000"/>
        </w:rPr>
        <w:t xml:space="preserve"> ve smyslu § 2620 občanského zákoníku.</w:t>
      </w:r>
    </w:p>
    <w:p w:rsidR="00853659" w:rsidRPr="00B63E90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53659" w:rsidRDefault="00B63E90" w:rsidP="008536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53659">
        <w:rPr>
          <w:rFonts w:ascii="Arial" w:hAnsi="Arial" w:cs="Arial"/>
          <w:color w:val="000000"/>
        </w:rPr>
        <w:t xml:space="preserve">Cena za dílo bude uhrazena </w:t>
      </w:r>
      <w:r w:rsidR="00365367">
        <w:rPr>
          <w:rFonts w:ascii="Arial" w:hAnsi="Arial" w:cs="Arial"/>
          <w:color w:val="000000"/>
        </w:rPr>
        <w:t>o</w:t>
      </w:r>
      <w:r w:rsidRPr="00853659">
        <w:rPr>
          <w:rFonts w:ascii="Arial" w:hAnsi="Arial" w:cs="Arial"/>
          <w:color w:val="000000"/>
        </w:rPr>
        <w:t>bjednatelem po řádném provedení díla,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365367">
        <w:rPr>
          <w:rFonts w:ascii="Arial" w:hAnsi="Arial" w:cs="Arial"/>
          <w:color w:val="000000"/>
        </w:rPr>
        <w:t>a to na základě</w:t>
      </w:r>
      <w:r w:rsidRPr="00853659">
        <w:rPr>
          <w:rFonts w:ascii="Arial" w:hAnsi="Arial" w:cs="Arial"/>
          <w:color w:val="000000"/>
        </w:rPr>
        <w:t xml:space="preserve"> </w:t>
      </w:r>
      <w:r w:rsidR="00365367">
        <w:rPr>
          <w:rFonts w:ascii="Arial" w:hAnsi="Arial" w:cs="Arial"/>
          <w:color w:val="000000"/>
        </w:rPr>
        <w:t xml:space="preserve">zhotovitelem vystaveného </w:t>
      </w:r>
      <w:r w:rsidRPr="00853659">
        <w:rPr>
          <w:rFonts w:ascii="Arial" w:hAnsi="Arial" w:cs="Arial"/>
          <w:color w:val="000000"/>
        </w:rPr>
        <w:t>daňového dokladu (faktur</w:t>
      </w:r>
      <w:r w:rsidR="00365367">
        <w:rPr>
          <w:rFonts w:ascii="Arial" w:hAnsi="Arial" w:cs="Arial"/>
          <w:color w:val="000000"/>
        </w:rPr>
        <w:t>y)</w:t>
      </w:r>
      <w:r w:rsidRPr="00853659">
        <w:rPr>
          <w:rFonts w:ascii="Arial" w:hAnsi="Arial" w:cs="Arial"/>
          <w:color w:val="000000"/>
        </w:rPr>
        <w:t xml:space="preserve">. </w:t>
      </w:r>
    </w:p>
    <w:p w:rsidR="00853659" w:rsidRPr="00B63E90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DA5256" w:rsidRDefault="00B63E90" w:rsidP="008536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53659">
        <w:rPr>
          <w:rFonts w:ascii="Arial" w:hAnsi="Arial" w:cs="Arial"/>
          <w:color w:val="000000"/>
        </w:rPr>
        <w:t>Objednatel neposkytuje zálohu na úhradu ceny za díl</w:t>
      </w:r>
      <w:r w:rsidR="002C2955">
        <w:rPr>
          <w:rFonts w:ascii="Arial" w:hAnsi="Arial" w:cs="Arial"/>
          <w:color w:val="000000"/>
        </w:rPr>
        <w:t>o</w:t>
      </w:r>
      <w:r w:rsidRPr="00853659">
        <w:rPr>
          <w:rFonts w:ascii="Arial" w:hAnsi="Arial" w:cs="Arial"/>
          <w:color w:val="000000"/>
        </w:rPr>
        <w:t>. Právo na zaplacení ceny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Pr="00853659">
        <w:rPr>
          <w:rFonts w:ascii="Arial" w:hAnsi="Arial" w:cs="Arial"/>
          <w:color w:val="000000"/>
        </w:rPr>
        <w:t xml:space="preserve">díla vzniká </w:t>
      </w:r>
      <w:r w:rsidR="00365367">
        <w:rPr>
          <w:rFonts w:ascii="Arial" w:hAnsi="Arial" w:cs="Arial"/>
          <w:color w:val="000000"/>
        </w:rPr>
        <w:t>z</w:t>
      </w:r>
      <w:r w:rsidRPr="00853659">
        <w:rPr>
          <w:rFonts w:ascii="Arial" w:hAnsi="Arial" w:cs="Arial"/>
          <w:color w:val="000000"/>
        </w:rPr>
        <w:t>hotoviteli provedením díla, tj. tehdy, je-li dílo řádně dokončeno a předáno dle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Pr="00DA5256">
        <w:rPr>
          <w:rFonts w:ascii="Arial" w:hAnsi="Arial" w:cs="Arial"/>
          <w:color w:val="000000"/>
        </w:rPr>
        <w:t xml:space="preserve">podmínek sjednaných v této </w:t>
      </w:r>
      <w:r w:rsidR="00365367" w:rsidRPr="00DA5256">
        <w:rPr>
          <w:rFonts w:ascii="Arial" w:hAnsi="Arial" w:cs="Arial"/>
          <w:color w:val="000000"/>
        </w:rPr>
        <w:t>s</w:t>
      </w:r>
      <w:r w:rsidR="00B80A88" w:rsidRPr="00DA5256">
        <w:rPr>
          <w:rFonts w:ascii="Arial" w:hAnsi="Arial" w:cs="Arial"/>
          <w:color w:val="000000"/>
        </w:rPr>
        <w:t xml:space="preserve">mlouvě, nebylo-li smluvními stranami dohodnuto jinak. </w:t>
      </w:r>
    </w:p>
    <w:p w:rsidR="00853659" w:rsidRPr="00B63E90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53659" w:rsidRDefault="00B63E90" w:rsidP="008536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53659">
        <w:rPr>
          <w:rFonts w:ascii="Arial" w:hAnsi="Arial" w:cs="Arial"/>
          <w:color w:val="000000"/>
        </w:rPr>
        <w:t>Všechny platby týkající se této smlouvy budou prováděny bezhotovostním způsobem na účet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Pr="00853659">
        <w:rPr>
          <w:rFonts w:ascii="Arial" w:hAnsi="Arial" w:cs="Arial"/>
          <w:color w:val="000000"/>
        </w:rPr>
        <w:t>uvedený v záhlaví této smlouvy.</w:t>
      </w:r>
    </w:p>
    <w:p w:rsidR="00853659" w:rsidRPr="00B63E90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53659" w:rsidRDefault="00365367" w:rsidP="008536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Zhotovitel se zavazuje určit splatnost faktury tak, aby nenastala dříve než</w:t>
      </w:r>
      <w:r w:rsidR="00B63E90" w:rsidRPr="00853659">
        <w:rPr>
          <w:rFonts w:ascii="Arial" w:hAnsi="Arial" w:cs="Arial"/>
          <w:color w:val="000000"/>
        </w:rPr>
        <w:t xml:space="preserve"> 30 dnů od dne jejího doručení </w:t>
      </w:r>
      <w:r>
        <w:rPr>
          <w:rFonts w:ascii="Arial" w:hAnsi="Arial" w:cs="Arial"/>
          <w:color w:val="000000"/>
        </w:rPr>
        <w:t>objednateli.</w:t>
      </w:r>
      <w:r w:rsidR="00B63E90" w:rsidRPr="0085365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</w:t>
      </w:r>
      <w:r w:rsidR="00B63E90" w:rsidRPr="00853659">
        <w:rPr>
          <w:rFonts w:ascii="Arial" w:hAnsi="Arial" w:cs="Arial"/>
          <w:color w:val="000000"/>
        </w:rPr>
        <w:t>a den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B63E90" w:rsidRPr="00853659">
        <w:rPr>
          <w:rFonts w:ascii="Arial" w:hAnsi="Arial" w:cs="Arial"/>
          <w:color w:val="000000"/>
        </w:rPr>
        <w:t>zaplacení se považuje den odepsání</w:t>
      </w:r>
      <w:r>
        <w:rPr>
          <w:rFonts w:ascii="Arial" w:hAnsi="Arial" w:cs="Arial"/>
          <w:color w:val="000000"/>
        </w:rPr>
        <w:t xml:space="preserve"> příslušné částky</w:t>
      </w:r>
      <w:r w:rsidR="00B63E90" w:rsidRPr="00853659">
        <w:rPr>
          <w:rFonts w:ascii="Arial" w:hAnsi="Arial" w:cs="Arial"/>
          <w:color w:val="000000"/>
        </w:rPr>
        <w:t xml:space="preserve"> z účtu Objednatele ve prospěch účtu Zhotovitele. Faktury.</w:t>
      </w:r>
    </w:p>
    <w:p w:rsidR="00853659" w:rsidRPr="00B63E90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365367" w:rsidP="0085365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</w:t>
      </w:r>
      <w:r w:rsidR="00B63E90" w:rsidRPr="00853659">
        <w:rPr>
          <w:rFonts w:ascii="Arial" w:hAnsi="Arial" w:cs="Arial"/>
          <w:color w:val="000000"/>
        </w:rPr>
        <w:t xml:space="preserve"> musí mít náležitosti daňového dokladu podle zákona č. 235/2004 Sb.,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B63E90" w:rsidRPr="00853659">
        <w:rPr>
          <w:rFonts w:ascii="Arial" w:hAnsi="Arial" w:cs="Arial"/>
          <w:color w:val="000000"/>
        </w:rPr>
        <w:t>o dani z přidané hodnoty, ve znění pozdějších předpisů (dále jen „zákon o DPH“). V případě,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B63E90" w:rsidRPr="00853659">
        <w:rPr>
          <w:rFonts w:ascii="Arial" w:hAnsi="Arial" w:cs="Arial"/>
          <w:color w:val="000000"/>
        </w:rPr>
        <w:t xml:space="preserve">že </w:t>
      </w:r>
      <w:r>
        <w:rPr>
          <w:rFonts w:ascii="Arial" w:hAnsi="Arial" w:cs="Arial"/>
          <w:color w:val="000000"/>
        </w:rPr>
        <w:t>faktura nebude</w:t>
      </w:r>
      <w:r w:rsidR="00B63E90" w:rsidRPr="00853659">
        <w:rPr>
          <w:rFonts w:ascii="Arial" w:hAnsi="Arial" w:cs="Arial"/>
          <w:color w:val="000000"/>
        </w:rPr>
        <w:t xml:space="preserve"> mít odpovídající náležitosti </w:t>
      </w:r>
      <w:r>
        <w:rPr>
          <w:rFonts w:ascii="Arial" w:hAnsi="Arial" w:cs="Arial"/>
          <w:color w:val="000000"/>
        </w:rPr>
        <w:t>či budou údaje v ní chybné</w:t>
      </w:r>
      <w:r w:rsidR="00B63E90" w:rsidRPr="00853659">
        <w:rPr>
          <w:rFonts w:ascii="Arial" w:hAnsi="Arial" w:cs="Arial"/>
          <w:color w:val="000000"/>
        </w:rPr>
        <w:t>, je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006C85">
        <w:rPr>
          <w:rFonts w:ascii="Arial" w:hAnsi="Arial" w:cs="Arial"/>
          <w:color w:val="000000"/>
        </w:rPr>
        <w:t>o</w:t>
      </w:r>
      <w:r w:rsidR="00B63E90" w:rsidRPr="00853659">
        <w:rPr>
          <w:rFonts w:ascii="Arial" w:hAnsi="Arial" w:cs="Arial"/>
          <w:color w:val="000000"/>
        </w:rPr>
        <w:t xml:space="preserve">bjednatel oprávněn zaslat je ve lhůtě splatnosti zpět </w:t>
      </w:r>
      <w:r w:rsidR="00006C85">
        <w:rPr>
          <w:rFonts w:ascii="Arial" w:hAnsi="Arial" w:cs="Arial"/>
          <w:color w:val="000000"/>
        </w:rPr>
        <w:t>z</w:t>
      </w:r>
      <w:r w:rsidR="00B63E90" w:rsidRPr="00853659">
        <w:rPr>
          <w:rFonts w:ascii="Arial" w:hAnsi="Arial" w:cs="Arial"/>
          <w:color w:val="000000"/>
        </w:rPr>
        <w:t>hotoviteli k doplnění, aniž by se tak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B63E90" w:rsidRPr="00853659">
        <w:rPr>
          <w:rFonts w:ascii="Arial" w:hAnsi="Arial" w:cs="Arial"/>
          <w:color w:val="000000"/>
        </w:rPr>
        <w:t>dostal do prodlení se splatností. Lhůta splatnosti počíná běžet znovu ode dne</w:t>
      </w:r>
      <w:r w:rsidR="00853659" w:rsidRPr="00853659">
        <w:rPr>
          <w:rFonts w:ascii="Arial" w:hAnsi="Arial" w:cs="Arial"/>
          <w:color w:val="000000"/>
        </w:rPr>
        <w:t xml:space="preserve"> </w:t>
      </w:r>
      <w:r w:rsidR="00006C85">
        <w:rPr>
          <w:rFonts w:ascii="Arial" w:hAnsi="Arial" w:cs="Arial"/>
          <w:color w:val="000000"/>
        </w:rPr>
        <w:t>doručení nové faktury objednateli</w:t>
      </w:r>
      <w:r w:rsidR="00B63E90" w:rsidRPr="00853659">
        <w:rPr>
          <w:rFonts w:ascii="Arial" w:hAnsi="Arial" w:cs="Arial"/>
          <w:color w:val="000000"/>
        </w:rPr>
        <w:t>.</w:t>
      </w:r>
    </w:p>
    <w:p w:rsidR="006E4C5A" w:rsidRDefault="006E4C5A" w:rsidP="006E4C5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C241C" w:rsidRPr="00CC241C" w:rsidRDefault="00CC241C" w:rsidP="00CC24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C241C">
        <w:rPr>
          <w:rFonts w:ascii="Arial" w:hAnsi="Arial" w:cs="Arial"/>
          <w:color w:val="000000"/>
        </w:rPr>
        <w:t xml:space="preserve">Zhotovitel je povinen ve faktuře za účelem provedení úhrady faktur uvést číslo svého bankovního účtu, které sdělil registru plátců a identifikovaných osob zveřejněnému správcem daně (dále jen „registr“), a označil jej jako účet pro ekonomickou činnost určený ke zveřejnění. Dále se </w:t>
      </w:r>
      <w:r w:rsidR="00006C85">
        <w:rPr>
          <w:rFonts w:ascii="Arial" w:hAnsi="Arial" w:cs="Arial"/>
          <w:color w:val="000000"/>
        </w:rPr>
        <w:t>z</w:t>
      </w:r>
      <w:r w:rsidRPr="00CC241C">
        <w:rPr>
          <w:rFonts w:ascii="Arial" w:hAnsi="Arial" w:cs="Arial"/>
          <w:color w:val="000000"/>
        </w:rPr>
        <w:t xml:space="preserve">hotovitel zavazuje toto číslo bankovního účtu udržovat po celou dobu smluvního vztahu v registru jako aktuální, resp. nebude k datu úhrady faktury vyžadovat po </w:t>
      </w:r>
      <w:r w:rsidR="00006C85">
        <w:rPr>
          <w:rFonts w:ascii="Arial" w:hAnsi="Arial" w:cs="Arial"/>
          <w:color w:val="000000"/>
        </w:rPr>
        <w:t>o</w:t>
      </w:r>
      <w:r w:rsidRPr="00CC241C">
        <w:rPr>
          <w:rFonts w:ascii="Arial" w:hAnsi="Arial" w:cs="Arial"/>
          <w:color w:val="000000"/>
        </w:rPr>
        <w:t xml:space="preserve">bjednateli úhradu na jiné číslo bankovního účtu. </w:t>
      </w:r>
      <w:proofErr w:type="gramStart"/>
      <w:r w:rsidRPr="00CC241C">
        <w:rPr>
          <w:rFonts w:ascii="Arial" w:hAnsi="Arial" w:cs="Arial"/>
          <w:color w:val="000000"/>
        </w:rPr>
        <w:t>Nahradí</w:t>
      </w:r>
      <w:proofErr w:type="gramEnd"/>
      <w:r w:rsidRPr="00CC241C">
        <w:rPr>
          <w:rFonts w:ascii="Arial" w:hAnsi="Arial" w:cs="Arial"/>
          <w:color w:val="000000"/>
        </w:rPr>
        <w:t>–</w:t>
      </w:r>
      <w:proofErr w:type="spellStart"/>
      <w:proofErr w:type="gramStart"/>
      <w:r w:rsidRPr="00CC241C">
        <w:rPr>
          <w:rFonts w:ascii="Arial" w:hAnsi="Arial" w:cs="Arial"/>
          <w:color w:val="000000"/>
        </w:rPr>
        <w:t>li</w:t>
      </w:r>
      <w:proofErr w:type="spellEnd"/>
      <w:proofErr w:type="gramEnd"/>
      <w:r w:rsidRPr="00CC241C">
        <w:rPr>
          <w:rFonts w:ascii="Arial" w:hAnsi="Arial" w:cs="Arial"/>
          <w:color w:val="000000"/>
        </w:rPr>
        <w:t xml:space="preserve"> </w:t>
      </w:r>
      <w:r w:rsidR="00006C85">
        <w:rPr>
          <w:rFonts w:ascii="Arial" w:hAnsi="Arial" w:cs="Arial"/>
          <w:color w:val="000000"/>
        </w:rPr>
        <w:t>z</w:t>
      </w:r>
      <w:r w:rsidRPr="00CC241C">
        <w:rPr>
          <w:rFonts w:ascii="Arial" w:hAnsi="Arial" w:cs="Arial"/>
          <w:color w:val="000000"/>
        </w:rPr>
        <w:t xml:space="preserve">hotovitel číslo bankovního účtu uvedené v registru jiným číslem bankovního účtu, uvědomí o tom současně </w:t>
      </w:r>
      <w:r w:rsidR="00006C85">
        <w:rPr>
          <w:rFonts w:ascii="Arial" w:hAnsi="Arial" w:cs="Arial"/>
          <w:color w:val="000000"/>
        </w:rPr>
        <w:t>o</w:t>
      </w:r>
      <w:r w:rsidRPr="00CC241C">
        <w:rPr>
          <w:rFonts w:ascii="Arial" w:hAnsi="Arial" w:cs="Arial"/>
          <w:color w:val="000000"/>
        </w:rPr>
        <w:t>bjednatele, a to průkazným způsobem (kopií dokladu o oznámení změny účtu v registru).</w:t>
      </w:r>
    </w:p>
    <w:p w:rsidR="006E4C5A" w:rsidRDefault="006E4C5A" w:rsidP="006E4C5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C241C" w:rsidRPr="00CC241C" w:rsidRDefault="00CC241C" w:rsidP="00CC24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C241C">
        <w:rPr>
          <w:rFonts w:ascii="Arial" w:hAnsi="Arial" w:cs="Arial"/>
          <w:color w:val="000000"/>
        </w:rPr>
        <w:t xml:space="preserve">V případě, že se číslo bankovního účtu uvedené </w:t>
      </w:r>
      <w:r w:rsidR="00A62543">
        <w:rPr>
          <w:rFonts w:ascii="Arial" w:hAnsi="Arial" w:cs="Arial"/>
          <w:color w:val="000000"/>
        </w:rPr>
        <w:t>z</w:t>
      </w:r>
      <w:r w:rsidRPr="00CC241C">
        <w:rPr>
          <w:rFonts w:ascii="Arial" w:hAnsi="Arial" w:cs="Arial"/>
          <w:color w:val="000000"/>
        </w:rPr>
        <w:t xml:space="preserve">hotovitelem na faktuře nebude k datu úhrady shodovat s číslem bankovního účtu uvedeným v registru, je </w:t>
      </w:r>
      <w:r w:rsidR="00A62543">
        <w:rPr>
          <w:rFonts w:ascii="Arial" w:hAnsi="Arial" w:cs="Arial"/>
          <w:color w:val="000000"/>
        </w:rPr>
        <w:t>o</w:t>
      </w:r>
      <w:r w:rsidRPr="00CC241C">
        <w:rPr>
          <w:rFonts w:ascii="Arial" w:hAnsi="Arial" w:cs="Arial"/>
          <w:color w:val="000000"/>
        </w:rPr>
        <w:t xml:space="preserve">bjednatel oprávněn odvést DPH z uskutečněného zdanitelného plnění přímo příslušnému </w:t>
      </w:r>
      <w:r w:rsidRPr="00CC241C">
        <w:rPr>
          <w:rFonts w:ascii="Arial" w:hAnsi="Arial" w:cs="Arial"/>
          <w:color w:val="000000"/>
        </w:rPr>
        <w:lastRenderedPageBreak/>
        <w:t xml:space="preserve">finančnímu úřadu (správci daně) a </w:t>
      </w:r>
      <w:r w:rsidR="00A62543">
        <w:rPr>
          <w:rFonts w:ascii="Arial" w:hAnsi="Arial" w:cs="Arial"/>
          <w:color w:val="000000"/>
        </w:rPr>
        <w:t>z</w:t>
      </w:r>
      <w:r w:rsidRPr="00CC241C">
        <w:rPr>
          <w:rFonts w:ascii="Arial" w:hAnsi="Arial" w:cs="Arial"/>
          <w:color w:val="000000"/>
        </w:rPr>
        <w:t xml:space="preserve">hotoviteli uhradit pouze základ daně. Objednatel odvede částku DPH z uskutečněného zdanitelného plnění přímo příslušnému finančnímu úřadu (správci daně) vždy, když bude tuzemský </w:t>
      </w:r>
      <w:r w:rsidR="00A62543">
        <w:rPr>
          <w:rFonts w:ascii="Arial" w:hAnsi="Arial" w:cs="Arial"/>
          <w:color w:val="000000"/>
        </w:rPr>
        <w:t>z</w:t>
      </w:r>
      <w:r w:rsidRPr="00CC241C">
        <w:rPr>
          <w:rFonts w:ascii="Arial" w:hAnsi="Arial" w:cs="Arial"/>
          <w:color w:val="000000"/>
        </w:rPr>
        <w:t>hotovitel - plátce DPH požadovat úhradu na číslo bankovního účtu v zahraničí, nebo bude k datu zdanitelného plnění uveden v registru jako nespolehlivý plátce.</w:t>
      </w:r>
    </w:p>
    <w:p w:rsidR="006E4C5A" w:rsidRDefault="006E4C5A" w:rsidP="006E4C5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C241C" w:rsidRPr="00853659" w:rsidRDefault="00CC241C" w:rsidP="00CC24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C241C">
        <w:rPr>
          <w:rFonts w:ascii="Arial" w:hAnsi="Arial" w:cs="Arial"/>
          <w:color w:val="000000"/>
        </w:rPr>
        <w:t xml:space="preserve">Úhradou DPH na účet finančního úřadu se pohledávka </w:t>
      </w:r>
      <w:r>
        <w:rPr>
          <w:rFonts w:ascii="Arial" w:hAnsi="Arial" w:cs="Arial"/>
          <w:color w:val="000000"/>
        </w:rPr>
        <w:t>Z</w:t>
      </w:r>
      <w:r w:rsidRPr="00CC241C">
        <w:rPr>
          <w:rFonts w:ascii="Arial" w:hAnsi="Arial" w:cs="Arial"/>
          <w:color w:val="000000"/>
        </w:rPr>
        <w:t xml:space="preserve">hotovitele na zaplacení části ceny díla odpovídající DPH vůči </w:t>
      </w:r>
      <w:r w:rsidR="00A62543">
        <w:rPr>
          <w:rFonts w:ascii="Arial" w:hAnsi="Arial" w:cs="Arial"/>
          <w:color w:val="000000"/>
        </w:rPr>
        <w:t>o</w:t>
      </w:r>
      <w:r w:rsidRPr="00CC241C">
        <w:rPr>
          <w:rFonts w:ascii="Arial" w:hAnsi="Arial" w:cs="Arial"/>
          <w:color w:val="000000"/>
        </w:rPr>
        <w:t xml:space="preserve">bjednateli v částce uhrazené DPH považuje bez ohledu na další ustanovení smlouvy za uhrazenou. Zhotovitel neprodleně písemně </w:t>
      </w:r>
      <w:r w:rsidR="00A62543">
        <w:rPr>
          <w:rFonts w:ascii="Arial" w:hAnsi="Arial" w:cs="Arial"/>
          <w:color w:val="000000"/>
        </w:rPr>
        <w:t>o</w:t>
      </w:r>
      <w:r w:rsidRPr="00CC241C">
        <w:rPr>
          <w:rFonts w:ascii="Arial" w:hAnsi="Arial" w:cs="Arial"/>
          <w:color w:val="000000"/>
        </w:rPr>
        <w:t>bjednateli oznámí, zda takto provedená platba je evidována jeho správcem daně.</w:t>
      </w:r>
    </w:p>
    <w:p w:rsidR="003C308C" w:rsidRDefault="003C308C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53659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FE7566" w:rsidP="008536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</w:t>
      </w:r>
      <w:r w:rsidR="0000790B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.</w:t>
      </w:r>
    </w:p>
    <w:p w:rsidR="00B63E90" w:rsidRDefault="00B63E90" w:rsidP="008536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Práva a povinnosti smluvních stran</w:t>
      </w:r>
    </w:p>
    <w:p w:rsidR="00853659" w:rsidRPr="00B63E90" w:rsidRDefault="0085365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Pr="008947BC" w:rsidRDefault="008947BC" w:rsidP="008947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47BC">
        <w:rPr>
          <w:rFonts w:ascii="Arial" w:hAnsi="Arial" w:cs="Arial"/>
          <w:color w:val="000000"/>
        </w:rPr>
        <w:t>Z</w:t>
      </w:r>
      <w:r w:rsidR="00B63E90" w:rsidRPr="008947BC">
        <w:rPr>
          <w:rFonts w:ascii="Arial" w:hAnsi="Arial" w:cs="Arial"/>
          <w:color w:val="000000"/>
        </w:rPr>
        <w:t>hotovitel se zavazuje provést předmět díla za podmínek</w:t>
      </w:r>
      <w:r w:rsidRPr="008947BC">
        <w:rPr>
          <w:rFonts w:ascii="Arial" w:hAnsi="Arial" w:cs="Arial"/>
          <w:color w:val="000000"/>
        </w:rPr>
        <w:t xml:space="preserve"> </w:t>
      </w:r>
      <w:r w:rsidR="00B63E90" w:rsidRPr="008947BC">
        <w:rPr>
          <w:rFonts w:ascii="Arial" w:hAnsi="Arial" w:cs="Arial"/>
          <w:color w:val="000000"/>
        </w:rPr>
        <w:t xml:space="preserve">stanovených touto smlouvou a </w:t>
      </w:r>
      <w:r w:rsidR="00E2759E">
        <w:rPr>
          <w:rFonts w:ascii="Arial" w:hAnsi="Arial" w:cs="Arial"/>
          <w:color w:val="000000"/>
        </w:rPr>
        <w:t>občanským zákoníkem</w:t>
      </w:r>
      <w:r w:rsidR="00B63E90" w:rsidRPr="008947BC">
        <w:rPr>
          <w:rFonts w:ascii="Arial" w:hAnsi="Arial" w:cs="Arial"/>
          <w:color w:val="000000"/>
        </w:rPr>
        <w:t>.</w:t>
      </w:r>
    </w:p>
    <w:p w:rsidR="008947BC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947BC" w:rsidRDefault="00B63E90" w:rsidP="008947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47BC">
        <w:rPr>
          <w:rFonts w:ascii="Arial" w:hAnsi="Arial" w:cs="Arial"/>
          <w:color w:val="000000"/>
        </w:rPr>
        <w:t>Zhotovitel se zavazuje provést dílo s vynaložením odborné péče zaměstnanci s</w:t>
      </w:r>
      <w:r w:rsidR="008947BC" w:rsidRPr="008947BC">
        <w:rPr>
          <w:rFonts w:ascii="Arial" w:hAnsi="Arial" w:cs="Arial"/>
          <w:color w:val="000000"/>
        </w:rPr>
        <w:t> </w:t>
      </w:r>
      <w:r w:rsidRPr="008947BC">
        <w:rPr>
          <w:rFonts w:ascii="Arial" w:hAnsi="Arial" w:cs="Arial"/>
          <w:color w:val="000000"/>
        </w:rPr>
        <w:t>příslušnou</w:t>
      </w:r>
      <w:r w:rsidR="008947BC" w:rsidRPr="008947BC">
        <w:rPr>
          <w:rFonts w:ascii="Arial" w:hAnsi="Arial" w:cs="Arial"/>
          <w:color w:val="000000"/>
        </w:rPr>
        <w:t xml:space="preserve"> </w:t>
      </w:r>
      <w:r w:rsidRPr="008947BC">
        <w:rPr>
          <w:rFonts w:ascii="Arial" w:hAnsi="Arial" w:cs="Arial"/>
          <w:color w:val="000000"/>
        </w:rPr>
        <w:t>odbornou kvalifikací, kterou je povinen kdykoli v průběhu provádění díla na požádání</w:t>
      </w:r>
      <w:r w:rsidR="008947BC">
        <w:rPr>
          <w:rFonts w:ascii="Arial" w:hAnsi="Arial" w:cs="Arial"/>
          <w:color w:val="000000"/>
        </w:rPr>
        <w:t xml:space="preserve"> </w:t>
      </w:r>
      <w:r w:rsidR="00E2759E">
        <w:rPr>
          <w:rFonts w:ascii="Arial" w:hAnsi="Arial" w:cs="Arial"/>
          <w:color w:val="000000"/>
        </w:rPr>
        <w:t>o</w:t>
      </w:r>
      <w:r w:rsidRPr="008947BC">
        <w:rPr>
          <w:rFonts w:ascii="Arial" w:hAnsi="Arial" w:cs="Arial"/>
          <w:color w:val="000000"/>
        </w:rPr>
        <w:t>bjednatele prokázat.</w:t>
      </w:r>
    </w:p>
    <w:p w:rsidR="008947BC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947BC" w:rsidRDefault="00B63E90" w:rsidP="008947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947BC">
        <w:rPr>
          <w:rFonts w:ascii="Arial" w:hAnsi="Arial" w:cs="Arial"/>
          <w:color w:val="000000"/>
        </w:rPr>
        <w:t xml:space="preserve">Objednatel se zavazuje poskytnout </w:t>
      </w:r>
      <w:r w:rsidR="00E2759E">
        <w:rPr>
          <w:rFonts w:ascii="Arial" w:hAnsi="Arial" w:cs="Arial"/>
          <w:color w:val="000000"/>
        </w:rPr>
        <w:t>z</w:t>
      </w:r>
      <w:r w:rsidRPr="008947BC">
        <w:rPr>
          <w:rFonts w:ascii="Arial" w:hAnsi="Arial" w:cs="Arial"/>
          <w:color w:val="000000"/>
        </w:rPr>
        <w:t>hotoviteli</w:t>
      </w:r>
      <w:r w:rsidR="00A87C4D">
        <w:rPr>
          <w:rFonts w:ascii="Arial" w:hAnsi="Arial" w:cs="Arial"/>
          <w:color w:val="000000"/>
        </w:rPr>
        <w:t xml:space="preserve"> na jeho vyžádání</w:t>
      </w:r>
      <w:r w:rsidRPr="008947BC">
        <w:rPr>
          <w:rFonts w:ascii="Arial" w:hAnsi="Arial" w:cs="Arial"/>
          <w:color w:val="000000"/>
        </w:rPr>
        <w:t xml:space="preserve"> nezbytnou součinnost nutnou k</w:t>
      </w:r>
      <w:r w:rsidR="008947BC" w:rsidRPr="008947BC">
        <w:rPr>
          <w:rFonts w:ascii="Arial" w:hAnsi="Arial" w:cs="Arial"/>
          <w:color w:val="000000"/>
        </w:rPr>
        <w:t> </w:t>
      </w:r>
      <w:r w:rsidRPr="008947BC">
        <w:rPr>
          <w:rFonts w:ascii="Arial" w:hAnsi="Arial" w:cs="Arial"/>
          <w:color w:val="000000"/>
        </w:rPr>
        <w:t>provedení díla</w:t>
      </w:r>
      <w:r w:rsidR="00BB1055">
        <w:rPr>
          <w:rFonts w:ascii="Arial" w:hAnsi="Arial" w:cs="Arial"/>
          <w:color w:val="000000"/>
        </w:rPr>
        <w:t>.</w:t>
      </w:r>
    </w:p>
    <w:p w:rsidR="008947BC" w:rsidRPr="00B63E90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67C39" w:rsidRDefault="00B63E90" w:rsidP="008947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67C39">
        <w:rPr>
          <w:rFonts w:ascii="Arial" w:hAnsi="Arial" w:cs="Arial"/>
          <w:color w:val="000000"/>
        </w:rPr>
        <w:t>Zhotovitel je povinen zachovávat mlčenlivost o</w:t>
      </w:r>
      <w:r w:rsidR="00BB1055">
        <w:rPr>
          <w:rFonts w:ascii="Arial" w:hAnsi="Arial" w:cs="Arial"/>
          <w:color w:val="000000"/>
        </w:rPr>
        <w:t xml:space="preserve"> všech</w:t>
      </w:r>
      <w:r w:rsidRPr="00867C39">
        <w:rPr>
          <w:rFonts w:ascii="Arial" w:hAnsi="Arial" w:cs="Arial"/>
          <w:color w:val="000000"/>
        </w:rPr>
        <w:t xml:space="preserve"> skutečnostech, </w:t>
      </w:r>
      <w:r w:rsidR="00BB1055">
        <w:rPr>
          <w:rFonts w:ascii="Arial" w:hAnsi="Arial" w:cs="Arial"/>
          <w:color w:val="000000"/>
        </w:rPr>
        <w:t>které se při provádění díla dozví</w:t>
      </w:r>
      <w:r w:rsidR="00AC55FE">
        <w:rPr>
          <w:rFonts w:ascii="Arial" w:hAnsi="Arial" w:cs="Arial"/>
          <w:color w:val="000000"/>
        </w:rPr>
        <w:t>. Stejnou povinnost je zhotovitel povinen zajistit u svých poddodavatelů</w:t>
      </w:r>
      <w:r w:rsidRPr="00867C39">
        <w:rPr>
          <w:rFonts w:ascii="Arial" w:hAnsi="Arial" w:cs="Arial"/>
          <w:color w:val="000000"/>
        </w:rPr>
        <w:t>.</w:t>
      </w:r>
    </w:p>
    <w:p w:rsidR="008947BC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67C39" w:rsidRDefault="00B63E90" w:rsidP="00867C3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67C39">
        <w:rPr>
          <w:rFonts w:ascii="Arial" w:hAnsi="Arial" w:cs="Arial"/>
          <w:color w:val="000000"/>
        </w:rPr>
        <w:t xml:space="preserve">Zhotovitel není oprávněn bez předchozího písemného souhlasu </w:t>
      </w:r>
      <w:r w:rsidR="00423AA8">
        <w:rPr>
          <w:rFonts w:ascii="Arial" w:hAnsi="Arial" w:cs="Arial"/>
          <w:color w:val="000000"/>
        </w:rPr>
        <w:t>o</w:t>
      </w:r>
      <w:r w:rsidRPr="00867C39">
        <w:rPr>
          <w:rFonts w:ascii="Arial" w:hAnsi="Arial" w:cs="Arial"/>
          <w:color w:val="000000"/>
        </w:rPr>
        <w:t>bjednatele</w:t>
      </w:r>
      <w:r w:rsidR="008947BC" w:rsidRP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 xml:space="preserve">uvedené </w:t>
      </w:r>
      <w:r w:rsidR="00423AA8">
        <w:rPr>
          <w:rFonts w:ascii="Arial" w:hAnsi="Arial" w:cs="Arial"/>
          <w:color w:val="000000"/>
        </w:rPr>
        <w:t>s</w:t>
      </w:r>
      <w:r w:rsidRPr="00867C39">
        <w:rPr>
          <w:rFonts w:ascii="Arial" w:hAnsi="Arial" w:cs="Arial"/>
          <w:color w:val="000000"/>
        </w:rPr>
        <w:t xml:space="preserve">mlouvy </w:t>
      </w:r>
      <w:r w:rsidR="009A2109">
        <w:rPr>
          <w:rFonts w:ascii="Arial" w:hAnsi="Arial" w:cs="Arial"/>
          <w:color w:val="000000"/>
        </w:rPr>
        <w:t>provádět dílo</w:t>
      </w:r>
      <w:r w:rsidRPr="00867C39">
        <w:rPr>
          <w:rFonts w:ascii="Arial" w:hAnsi="Arial" w:cs="Arial"/>
          <w:color w:val="000000"/>
        </w:rPr>
        <w:t xml:space="preserve"> dle této </w:t>
      </w:r>
      <w:r w:rsidR="00423AA8">
        <w:rPr>
          <w:rFonts w:ascii="Arial" w:hAnsi="Arial" w:cs="Arial"/>
          <w:color w:val="000000"/>
        </w:rPr>
        <w:t>s</w:t>
      </w:r>
      <w:r w:rsidRPr="00867C39">
        <w:rPr>
          <w:rFonts w:ascii="Arial" w:hAnsi="Arial" w:cs="Arial"/>
          <w:color w:val="000000"/>
        </w:rPr>
        <w:t>mlouvy prostřednictvím</w:t>
      </w:r>
      <w:r w:rsidR="008947BC" w:rsidRPr="00867C39">
        <w:rPr>
          <w:rFonts w:ascii="Arial" w:hAnsi="Arial" w:cs="Arial"/>
          <w:color w:val="000000"/>
        </w:rPr>
        <w:t xml:space="preserve"> </w:t>
      </w:r>
      <w:r w:rsidR="00423AA8">
        <w:rPr>
          <w:rFonts w:ascii="Arial" w:hAnsi="Arial" w:cs="Arial"/>
          <w:color w:val="000000"/>
        </w:rPr>
        <w:t>třetí osoby (poddodavatele)</w:t>
      </w:r>
      <w:r w:rsidRPr="00867C39">
        <w:rPr>
          <w:rFonts w:ascii="Arial" w:hAnsi="Arial" w:cs="Arial"/>
          <w:color w:val="000000"/>
        </w:rPr>
        <w:t>. Předchozí písemný souhlas je rovněž nezbytný pro změnu poddodavatele.</w:t>
      </w:r>
    </w:p>
    <w:p w:rsidR="008947BC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67C39" w:rsidRDefault="00B63E90" w:rsidP="00867C3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67C39">
        <w:rPr>
          <w:rFonts w:ascii="Arial" w:hAnsi="Arial" w:cs="Arial"/>
          <w:color w:val="000000"/>
        </w:rPr>
        <w:t>V</w:t>
      </w:r>
      <w:r w:rsidR="007961F1">
        <w:rPr>
          <w:rFonts w:ascii="Arial" w:hAnsi="Arial" w:cs="Arial"/>
          <w:color w:val="000000"/>
        </w:rPr>
        <w:t> </w:t>
      </w:r>
      <w:r w:rsidRPr="00867C39">
        <w:rPr>
          <w:rFonts w:ascii="Arial" w:hAnsi="Arial" w:cs="Arial"/>
          <w:color w:val="000000"/>
        </w:rPr>
        <w:t>případě</w:t>
      </w:r>
      <w:r w:rsidR="007961F1">
        <w:rPr>
          <w:rFonts w:ascii="Arial" w:hAnsi="Arial" w:cs="Arial"/>
          <w:color w:val="000000"/>
        </w:rPr>
        <w:t>, že zhotovitel užije k provádění díla třetí osobu</w:t>
      </w:r>
      <w:r w:rsidRPr="00867C39">
        <w:rPr>
          <w:rFonts w:ascii="Arial" w:hAnsi="Arial" w:cs="Arial"/>
          <w:color w:val="000000"/>
        </w:rPr>
        <w:t xml:space="preserve"> (poddodavatele), resp. jeho</w:t>
      </w:r>
      <w:r w:rsidR="008947BC" w:rsidRP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 xml:space="preserve">části, odpovídá, jako by </w:t>
      </w:r>
      <w:r w:rsidR="007961F1">
        <w:rPr>
          <w:rFonts w:ascii="Arial" w:hAnsi="Arial" w:cs="Arial"/>
          <w:color w:val="000000"/>
        </w:rPr>
        <w:t>dílo</w:t>
      </w:r>
      <w:r w:rsidR="009A2109">
        <w:rPr>
          <w:rFonts w:ascii="Arial" w:hAnsi="Arial" w:cs="Arial"/>
          <w:color w:val="000000"/>
        </w:rPr>
        <w:t xml:space="preserve"> prováděl</w:t>
      </w:r>
      <w:r w:rsidRPr="00867C39">
        <w:rPr>
          <w:rFonts w:ascii="Arial" w:hAnsi="Arial" w:cs="Arial"/>
          <w:color w:val="000000"/>
        </w:rPr>
        <w:t xml:space="preserve"> sám.</w:t>
      </w:r>
    </w:p>
    <w:p w:rsidR="008947BC" w:rsidRPr="00B63E90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867C39" w:rsidRDefault="00B63E90" w:rsidP="008947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67C39">
        <w:rPr>
          <w:rFonts w:ascii="Arial" w:hAnsi="Arial" w:cs="Arial"/>
          <w:color w:val="000000"/>
        </w:rPr>
        <w:t>Zhotovitel je dle ustanovení § 2 písm. e) zákona č. 320/2001 Sb., o finanční kontrole ve</w:t>
      </w:r>
      <w:r w:rsid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>veřejné správě a o změně některých zákonů, ve znění pozdějších předpisů, osobou povinnou</w:t>
      </w:r>
      <w:r w:rsidR="008947BC" w:rsidRP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>spolupůsobit při výkonu finanční kontroly prováděné v souvislosti s placením zboží nebo</w:t>
      </w:r>
      <w:r w:rsidR="008947BC" w:rsidRP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>služeb z veřejných výdajů.</w:t>
      </w:r>
    </w:p>
    <w:p w:rsidR="008947BC" w:rsidRDefault="008947BC" w:rsidP="008947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B63E90" w:rsidP="008947B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67C39">
        <w:rPr>
          <w:rFonts w:ascii="Arial" w:hAnsi="Arial" w:cs="Arial"/>
          <w:color w:val="000000"/>
        </w:rPr>
        <w:t xml:space="preserve">Zhotovitel je oprávněn postoupit tuto Smlouvu </w:t>
      </w:r>
      <w:r w:rsidR="007E78AC">
        <w:rPr>
          <w:rFonts w:ascii="Arial" w:hAnsi="Arial" w:cs="Arial"/>
          <w:color w:val="000000"/>
        </w:rPr>
        <w:t>či práva z ní plynoucí</w:t>
      </w:r>
      <w:r w:rsidRPr="00867C39">
        <w:rPr>
          <w:rFonts w:ascii="Arial" w:hAnsi="Arial" w:cs="Arial"/>
          <w:color w:val="000000"/>
        </w:rPr>
        <w:t xml:space="preserve"> třetí</w:t>
      </w:r>
      <w:r w:rsidR="008947BC" w:rsidRP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>osobě pouze a výhradně po předchozím písemném souhlasu</w:t>
      </w:r>
      <w:r w:rsidR="00867C39">
        <w:rPr>
          <w:rFonts w:ascii="Arial" w:hAnsi="Arial" w:cs="Arial"/>
          <w:color w:val="000000"/>
        </w:rPr>
        <w:t xml:space="preserve"> </w:t>
      </w:r>
      <w:r w:rsidRPr="00867C39">
        <w:rPr>
          <w:rFonts w:ascii="Arial" w:hAnsi="Arial" w:cs="Arial"/>
          <w:color w:val="000000"/>
        </w:rPr>
        <w:t>Objednatele.</w:t>
      </w:r>
    </w:p>
    <w:p w:rsidR="00423AA8" w:rsidRPr="00423AA8" w:rsidRDefault="00423AA8" w:rsidP="00423A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77E22" w:rsidRDefault="00B77E2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Pr="00B63E90" w:rsidRDefault="0000790B" w:rsidP="00167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VI</w:t>
      </w:r>
      <w:r w:rsidR="00FE335B">
        <w:rPr>
          <w:rFonts w:ascii="Arial" w:hAnsi="Arial" w:cs="Arial"/>
          <w:b/>
          <w:bCs/>
          <w:color w:val="000000"/>
        </w:rPr>
        <w:t>I.</w:t>
      </w:r>
    </w:p>
    <w:p w:rsidR="00B63E90" w:rsidRDefault="00B63E90" w:rsidP="00167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Smluvní pokuta a úrok z</w:t>
      </w:r>
      <w:r w:rsidR="00167D1C">
        <w:rPr>
          <w:rFonts w:ascii="Arial" w:hAnsi="Arial" w:cs="Arial"/>
          <w:b/>
          <w:bCs/>
          <w:color w:val="000000"/>
        </w:rPr>
        <w:t> </w:t>
      </w:r>
      <w:r w:rsidRPr="00B63E90">
        <w:rPr>
          <w:rFonts w:ascii="Arial" w:hAnsi="Arial" w:cs="Arial"/>
          <w:b/>
          <w:bCs/>
          <w:color w:val="000000"/>
        </w:rPr>
        <w:t>prodlení</w:t>
      </w:r>
    </w:p>
    <w:p w:rsidR="00167D1C" w:rsidRPr="00B63E90" w:rsidRDefault="00167D1C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Default="00B63E90" w:rsidP="00167D1C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67D1C">
        <w:rPr>
          <w:rFonts w:ascii="Arial" w:hAnsi="Arial" w:cs="Arial"/>
          <w:color w:val="000000"/>
        </w:rPr>
        <w:t xml:space="preserve">Zhotovitel se zavazuje při nedodržení sjednaného termínu </w:t>
      </w:r>
      <w:r w:rsidR="00B70706">
        <w:rPr>
          <w:rFonts w:ascii="Arial" w:hAnsi="Arial" w:cs="Arial"/>
          <w:color w:val="000000"/>
        </w:rPr>
        <w:t>provedení díla</w:t>
      </w:r>
      <w:r w:rsidR="00167D1C" w:rsidRPr="00167D1C">
        <w:rPr>
          <w:rFonts w:ascii="Arial" w:hAnsi="Arial" w:cs="Arial"/>
          <w:color w:val="000000"/>
        </w:rPr>
        <w:t xml:space="preserve"> </w:t>
      </w:r>
      <w:r w:rsidRPr="00167D1C">
        <w:rPr>
          <w:rFonts w:ascii="Arial" w:hAnsi="Arial" w:cs="Arial"/>
          <w:color w:val="000000"/>
        </w:rPr>
        <w:t xml:space="preserve">zaplatit smluvní pokutu ve výši </w:t>
      </w:r>
      <w:r w:rsidRPr="00167D1C">
        <w:rPr>
          <w:rFonts w:ascii="Arial" w:hAnsi="Arial" w:cs="Arial"/>
          <w:b/>
          <w:bCs/>
          <w:color w:val="000000"/>
        </w:rPr>
        <w:t xml:space="preserve">0,2 % </w:t>
      </w:r>
      <w:r w:rsidRPr="00167D1C">
        <w:rPr>
          <w:rFonts w:ascii="Arial" w:hAnsi="Arial" w:cs="Arial"/>
          <w:color w:val="000000"/>
        </w:rPr>
        <w:t>z celkové ceny díla bez</w:t>
      </w:r>
      <w:r w:rsidR="00167D1C" w:rsidRPr="00167D1C">
        <w:rPr>
          <w:rFonts w:ascii="Arial" w:hAnsi="Arial" w:cs="Arial"/>
          <w:color w:val="000000"/>
        </w:rPr>
        <w:t xml:space="preserve"> </w:t>
      </w:r>
      <w:r w:rsidRPr="00167D1C">
        <w:rPr>
          <w:rFonts w:ascii="Arial" w:hAnsi="Arial" w:cs="Arial"/>
          <w:color w:val="000000"/>
        </w:rPr>
        <w:t>DPH za každý i</w:t>
      </w:r>
      <w:r w:rsidR="00FE7566">
        <w:rPr>
          <w:rFonts w:ascii="Arial" w:hAnsi="Arial" w:cs="Arial"/>
          <w:color w:val="000000"/>
        </w:rPr>
        <w:t xml:space="preserve"> jen</w:t>
      </w:r>
      <w:r w:rsidRPr="00167D1C">
        <w:rPr>
          <w:rFonts w:ascii="Arial" w:hAnsi="Arial" w:cs="Arial"/>
          <w:color w:val="000000"/>
        </w:rPr>
        <w:t xml:space="preserve"> započatý den prodlení.</w:t>
      </w:r>
    </w:p>
    <w:p w:rsidR="00AC55FE" w:rsidRDefault="00AC55FE" w:rsidP="00AC55F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C55FE" w:rsidRPr="00AC55FE" w:rsidRDefault="00AC55FE" w:rsidP="00AC55F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67D1C">
        <w:rPr>
          <w:rFonts w:ascii="Arial" w:hAnsi="Arial" w:cs="Arial"/>
          <w:color w:val="000000"/>
        </w:rPr>
        <w:t>Zhotovitel se zavazuje při nedodržení sjednaného</w:t>
      </w:r>
      <w:r>
        <w:rPr>
          <w:rFonts w:ascii="Arial" w:hAnsi="Arial" w:cs="Arial"/>
          <w:color w:val="000000"/>
        </w:rPr>
        <w:t xml:space="preserve"> dílčího</w:t>
      </w:r>
      <w:r w:rsidRPr="00167D1C">
        <w:rPr>
          <w:rFonts w:ascii="Arial" w:hAnsi="Arial" w:cs="Arial"/>
          <w:color w:val="000000"/>
        </w:rPr>
        <w:t xml:space="preserve"> termínu </w:t>
      </w:r>
      <w:r>
        <w:rPr>
          <w:rFonts w:ascii="Arial" w:hAnsi="Arial" w:cs="Arial"/>
          <w:color w:val="000000"/>
        </w:rPr>
        <w:t>provedení části díla dle čl. IV. odst. 3 této smlouvy</w:t>
      </w:r>
      <w:r w:rsidRPr="00167D1C">
        <w:rPr>
          <w:rFonts w:ascii="Arial" w:hAnsi="Arial" w:cs="Arial"/>
          <w:color w:val="000000"/>
        </w:rPr>
        <w:t xml:space="preserve"> zaplatit smluvní pokutu ve výši </w:t>
      </w:r>
      <w:r>
        <w:rPr>
          <w:rFonts w:ascii="Arial" w:hAnsi="Arial" w:cs="Arial"/>
          <w:b/>
          <w:bCs/>
          <w:color w:val="000000"/>
        </w:rPr>
        <w:t>5 000</w:t>
      </w:r>
      <w:r w:rsidRPr="00167D1C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Kč </w:t>
      </w:r>
      <w:r w:rsidRPr="00167D1C">
        <w:rPr>
          <w:rFonts w:ascii="Arial" w:hAnsi="Arial" w:cs="Arial"/>
          <w:color w:val="000000"/>
        </w:rPr>
        <w:t>za každý i</w:t>
      </w:r>
      <w:r>
        <w:rPr>
          <w:rFonts w:ascii="Arial" w:hAnsi="Arial" w:cs="Arial"/>
          <w:color w:val="000000"/>
        </w:rPr>
        <w:t xml:space="preserve"> jen</w:t>
      </w:r>
      <w:r w:rsidR="00B66165">
        <w:rPr>
          <w:rFonts w:ascii="Arial" w:hAnsi="Arial" w:cs="Arial"/>
          <w:color w:val="000000"/>
        </w:rPr>
        <w:t xml:space="preserve"> započatý den prodlení, pokud toto prodlení nevzniklo na straně objednatele. </w:t>
      </w:r>
    </w:p>
    <w:p w:rsidR="00B77E22" w:rsidRDefault="00B77E2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B63E90" w:rsidP="00B63E9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70706">
        <w:rPr>
          <w:rFonts w:ascii="Arial" w:hAnsi="Arial" w:cs="Arial"/>
          <w:color w:val="000000"/>
        </w:rPr>
        <w:t xml:space="preserve">Zhotovitel je povinen </w:t>
      </w:r>
      <w:r w:rsidR="00FE7566">
        <w:rPr>
          <w:rFonts w:ascii="Arial" w:hAnsi="Arial" w:cs="Arial"/>
          <w:color w:val="000000"/>
        </w:rPr>
        <w:t>o</w:t>
      </w:r>
      <w:r w:rsidRPr="00B70706">
        <w:rPr>
          <w:rFonts w:ascii="Arial" w:hAnsi="Arial" w:cs="Arial"/>
          <w:color w:val="000000"/>
        </w:rPr>
        <w:t xml:space="preserve">bjednateli zaplatit smluvní pokutu ve výši </w:t>
      </w:r>
      <w:r w:rsidR="00990F6E">
        <w:rPr>
          <w:rFonts w:ascii="Arial" w:hAnsi="Arial" w:cs="Arial"/>
          <w:b/>
          <w:bCs/>
          <w:color w:val="000000"/>
        </w:rPr>
        <w:t>5</w:t>
      </w:r>
      <w:r w:rsidRPr="00B70706">
        <w:rPr>
          <w:rFonts w:ascii="Arial" w:hAnsi="Arial" w:cs="Arial"/>
          <w:b/>
          <w:bCs/>
          <w:color w:val="000000"/>
        </w:rPr>
        <w:t xml:space="preserve"> 000 K</w:t>
      </w:r>
      <w:r w:rsidRPr="00B70706">
        <w:rPr>
          <w:rFonts w:ascii="Arial,Bold" w:hAnsi="Arial,Bold" w:cs="Arial,Bold"/>
          <w:b/>
          <w:bCs/>
          <w:color w:val="000000"/>
        </w:rPr>
        <w:t xml:space="preserve">č </w:t>
      </w:r>
      <w:r w:rsidRPr="00B70706">
        <w:rPr>
          <w:rFonts w:ascii="Arial" w:hAnsi="Arial" w:cs="Arial"/>
          <w:color w:val="000000"/>
        </w:rPr>
        <w:t>v</w:t>
      </w:r>
      <w:r w:rsidR="00B70706" w:rsidRPr="00B70706">
        <w:rPr>
          <w:rFonts w:ascii="Arial" w:hAnsi="Arial" w:cs="Arial"/>
          <w:color w:val="000000"/>
        </w:rPr>
        <w:t> </w:t>
      </w:r>
      <w:r w:rsidRPr="00B70706">
        <w:rPr>
          <w:rFonts w:ascii="Arial" w:hAnsi="Arial" w:cs="Arial"/>
          <w:color w:val="000000"/>
        </w:rPr>
        <w:t>případě</w:t>
      </w:r>
      <w:r w:rsidR="00B70706" w:rsidRPr="00B70706">
        <w:rPr>
          <w:rFonts w:ascii="Arial" w:hAnsi="Arial" w:cs="Arial"/>
          <w:color w:val="000000"/>
        </w:rPr>
        <w:t xml:space="preserve"> </w:t>
      </w:r>
      <w:r w:rsidR="00553607">
        <w:rPr>
          <w:rFonts w:ascii="Arial" w:hAnsi="Arial" w:cs="Arial"/>
          <w:color w:val="000000"/>
        </w:rPr>
        <w:t>porušení</w:t>
      </w:r>
      <w:r w:rsidR="00553607" w:rsidRPr="00B70706">
        <w:rPr>
          <w:rFonts w:ascii="Arial" w:hAnsi="Arial" w:cs="Arial"/>
          <w:color w:val="000000"/>
        </w:rPr>
        <w:t xml:space="preserve"> </w:t>
      </w:r>
      <w:r w:rsidRPr="00B70706">
        <w:rPr>
          <w:rFonts w:ascii="Arial" w:hAnsi="Arial" w:cs="Arial"/>
          <w:color w:val="000000"/>
        </w:rPr>
        <w:t xml:space="preserve">jakékoliv povinnosti </w:t>
      </w:r>
      <w:r w:rsidR="00571068">
        <w:rPr>
          <w:rFonts w:ascii="Arial" w:hAnsi="Arial" w:cs="Arial"/>
          <w:color w:val="000000"/>
        </w:rPr>
        <w:t>z</w:t>
      </w:r>
      <w:r w:rsidRPr="00B70706">
        <w:rPr>
          <w:rFonts w:ascii="Arial" w:hAnsi="Arial" w:cs="Arial"/>
          <w:color w:val="000000"/>
        </w:rPr>
        <w:t xml:space="preserve">hotovitele uvedené v článku </w:t>
      </w:r>
      <w:r w:rsidR="00FE7566">
        <w:rPr>
          <w:rFonts w:ascii="Arial" w:hAnsi="Arial" w:cs="Arial"/>
          <w:color w:val="000000"/>
        </w:rPr>
        <w:t>V</w:t>
      </w:r>
      <w:r w:rsidR="00D8123B">
        <w:rPr>
          <w:rFonts w:ascii="Arial" w:hAnsi="Arial" w:cs="Arial"/>
          <w:color w:val="000000"/>
        </w:rPr>
        <w:t>I</w:t>
      </w:r>
      <w:r w:rsidR="00FE7566">
        <w:rPr>
          <w:rFonts w:ascii="Arial" w:hAnsi="Arial" w:cs="Arial"/>
          <w:color w:val="000000"/>
        </w:rPr>
        <w:t>.</w:t>
      </w:r>
      <w:r w:rsidRPr="00B70706">
        <w:rPr>
          <w:rFonts w:ascii="Arial" w:hAnsi="Arial" w:cs="Arial"/>
          <w:color w:val="000000"/>
        </w:rPr>
        <w:t xml:space="preserve"> této </w:t>
      </w:r>
      <w:r w:rsidR="00FE7566">
        <w:rPr>
          <w:rFonts w:ascii="Arial" w:hAnsi="Arial" w:cs="Arial"/>
          <w:color w:val="000000"/>
        </w:rPr>
        <w:t>s</w:t>
      </w:r>
      <w:r w:rsidRPr="00B70706">
        <w:rPr>
          <w:rFonts w:ascii="Arial" w:hAnsi="Arial" w:cs="Arial"/>
          <w:color w:val="000000"/>
        </w:rPr>
        <w:t>mlouvy, a to za každé</w:t>
      </w:r>
      <w:r w:rsidR="00B70706">
        <w:rPr>
          <w:rFonts w:ascii="Arial" w:hAnsi="Arial" w:cs="Arial"/>
          <w:color w:val="000000"/>
        </w:rPr>
        <w:t xml:space="preserve"> </w:t>
      </w:r>
      <w:r w:rsidR="00FE7566">
        <w:rPr>
          <w:rFonts w:ascii="Arial" w:hAnsi="Arial" w:cs="Arial"/>
          <w:color w:val="000000"/>
        </w:rPr>
        <w:t>jednotlivé porušení</w:t>
      </w:r>
      <w:r w:rsidRPr="00B70706">
        <w:rPr>
          <w:rFonts w:ascii="Arial" w:hAnsi="Arial" w:cs="Arial"/>
          <w:color w:val="000000"/>
        </w:rPr>
        <w:t>.</w:t>
      </w:r>
    </w:p>
    <w:p w:rsidR="00AC55FE" w:rsidRPr="00AC55FE" w:rsidRDefault="00AC55FE" w:rsidP="00AC55FE">
      <w:pPr>
        <w:pStyle w:val="Odstavecseseznamem"/>
        <w:rPr>
          <w:rFonts w:ascii="Arial" w:hAnsi="Arial" w:cs="Arial"/>
          <w:color w:val="000000"/>
        </w:rPr>
      </w:pPr>
    </w:p>
    <w:p w:rsidR="00B63E90" w:rsidRPr="00B70706" w:rsidRDefault="00B63E90" w:rsidP="00B63E90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70706">
        <w:rPr>
          <w:rFonts w:ascii="Arial" w:hAnsi="Arial" w:cs="Arial"/>
          <w:color w:val="000000"/>
        </w:rPr>
        <w:t xml:space="preserve">Zaplacením smluvní pokuty není dotčeno právo </w:t>
      </w:r>
      <w:r w:rsidR="00FE7566">
        <w:rPr>
          <w:rFonts w:ascii="Arial" w:hAnsi="Arial" w:cs="Arial"/>
          <w:color w:val="000000"/>
        </w:rPr>
        <w:t>o</w:t>
      </w:r>
      <w:r w:rsidRPr="00B70706">
        <w:rPr>
          <w:rFonts w:ascii="Arial" w:hAnsi="Arial" w:cs="Arial"/>
          <w:color w:val="000000"/>
        </w:rPr>
        <w:t>bjednatele na náhradu škody vzniklé</w:t>
      </w:r>
      <w:r w:rsidR="00B70706" w:rsidRPr="00B70706">
        <w:rPr>
          <w:rFonts w:ascii="Arial" w:hAnsi="Arial" w:cs="Arial"/>
          <w:color w:val="000000"/>
        </w:rPr>
        <w:t xml:space="preserve"> </w:t>
      </w:r>
      <w:r w:rsidRPr="00B70706">
        <w:rPr>
          <w:rFonts w:ascii="Arial" w:hAnsi="Arial" w:cs="Arial"/>
          <w:color w:val="000000"/>
        </w:rPr>
        <w:t>z porušení povinnosti, ke kterému se smluvní pokuta vztahuje, a to ani co do výše, v</w:t>
      </w:r>
      <w:r w:rsidR="00B70706">
        <w:rPr>
          <w:rFonts w:ascii="Arial" w:hAnsi="Arial" w:cs="Arial"/>
          <w:color w:val="000000"/>
        </w:rPr>
        <w:t> </w:t>
      </w:r>
      <w:r w:rsidRPr="00B70706">
        <w:rPr>
          <w:rFonts w:ascii="Arial" w:hAnsi="Arial" w:cs="Arial"/>
          <w:color w:val="000000"/>
        </w:rPr>
        <w:t>níž</w:t>
      </w:r>
      <w:r w:rsidR="00B70706">
        <w:rPr>
          <w:rFonts w:ascii="Arial" w:hAnsi="Arial" w:cs="Arial"/>
          <w:color w:val="000000"/>
        </w:rPr>
        <w:t xml:space="preserve"> </w:t>
      </w:r>
      <w:r w:rsidRPr="00B70706">
        <w:rPr>
          <w:rFonts w:ascii="Arial" w:hAnsi="Arial" w:cs="Arial"/>
          <w:color w:val="000000"/>
        </w:rPr>
        <w:t>případně náhrada škody smluvní pokutu přesáhne.</w:t>
      </w:r>
    </w:p>
    <w:p w:rsidR="00B77E22" w:rsidRDefault="00B77E2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77E22" w:rsidRDefault="00B77E2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Pr="00B63E90" w:rsidRDefault="0000790B" w:rsidP="00B77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VIII</w:t>
      </w:r>
      <w:r w:rsidR="00700D74">
        <w:rPr>
          <w:rFonts w:ascii="Arial" w:hAnsi="Arial" w:cs="Arial"/>
          <w:b/>
          <w:bCs/>
          <w:color w:val="000000"/>
        </w:rPr>
        <w:t>.</w:t>
      </w:r>
    </w:p>
    <w:p w:rsidR="00B63E90" w:rsidRPr="00B63E90" w:rsidRDefault="00B63E90" w:rsidP="00B77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Odstoupení od smlouvy</w:t>
      </w:r>
    </w:p>
    <w:p w:rsidR="00B77E22" w:rsidRDefault="00B77E2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B63E90" w:rsidP="00B63E9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320E9">
        <w:rPr>
          <w:rFonts w:ascii="Arial" w:hAnsi="Arial" w:cs="Arial"/>
          <w:color w:val="000000"/>
        </w:rPr>
        <w:t>Smluvní strany jsou oprávněny odstoupit od té</w:t>
      </w:r>
      <w:r w:rsidR="00D50473">
        <w:rPr>
          <w:rFonts w:ascii="Arial" w:hAnsi="Arial" w:cs="Arial"/>
          <w:color w:val="000000"/>
        </w:rPr>
        <w:t xml:space="preserve">to smlouvy z důvodu </w:t>
      </w:r>
      <w:r w:rsidRPr="000320E9">
        <w:rPr>
          <w:rFonts w:ascii="Arial" w:hAnsi="Arial" w:cs="Arial"/>
          <w:color w:val="000000"/>
        </w:rPr>
        <w:t>porušení</w:t>
      </w:r>
      <w:r w:rsidR="00D50473">
        <w:rPr>
          <w:rFonts w:ascii="Arial" w:hAnsi="Arial" w:cs="Arial"/>
          <w:color w:val="000000"/>
        </w:rPr>
        <w:t xml:space="preserve"> povinností podstatným způsobem ve sm</w:t>
      </w:r>
      <w:r w:rsidR="00700D74">
        <w:rPr>
          <w:rFonts w:ascii="Arial" w:hAnsi="Arial" w:cs="Arial"/>
          <w:color w:val="000000"/>
        </w:rPr>
        <w:t>yslu § 2002 občanského zákoníku</w:t>
      </w:r>
      <w:r w:rsidR="00553607">
        <w:rPr>
          <w:rFonts w:ascii="Arial" w:hAnsi="Arial" w:cs="Arial"/>
          <w:color w:val="000000"/>
        </w:rPr>
        <w:t xml:space="preserve"> druhou smluvní stranou</w:t>
      </w:r>
      <w:r w:rsidR="00700D74">
        <w:rPr>
          <w:rFonts w:ascii="Arial" w:hAnsi="Arial" w:cs="Arial"/>
          <w:color w:val="000000"/>
        </w:rPr>
        <w:t>.</w:t>
      </w:r>
    </w:p>
    <w:p w:rsidR="000320E9" w:rsidRPr="00B63E90" w:rsidRDefault="000320E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50473" w:rsidRPr="00D50473" w:rsidRDefault="00B63E90" w:rsidP="00B63E90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0473">
        <w:rPr>
          <w:rFonts w:ascii="Arial" w:hAnsi="Arial" w:cs="Arial"/>
          <w:color w:val="000000"/>
        </w:rPr>
        <w:t xml:space="preserve">Zjistí-li </w:t>
      </w:r>
      <w:r w:rsidR="00700D74">
        <w:rPr>
          <w:rFonts w:ascii="Arial" w:hAnsi="Arial" w:cs="Arial"/>
          <w:color w:val="000000"/>
        </w:rPr>
        <w:t>o</w:t>
      </w:r>
      <w:r w:rsidRPr="00D50473">
        <w:rPr>
          <w:rFonts w:ascii="Arial" w:hAnsi="Arial" w:cs="Arial"/>
          <w:color w:val="000000"/>
        </w:rPr>
        <w:t>bjednatel</w:t>
      </w:r>
      <w:r w:rsidR="00D50473">
        <w:rPr>
          <w:rFonts w:ascii="Arial" w:hAnsi="Arial" w:cs="Arial"/>
          <w:color w:val="000000"/>
        </w:rPr>
        <w:t>, že dílo je prováděno vadně</w:t>
      </w:r>
      <w:r w:rsidRPr="00D50473">
        <w:rPr>
          <w:rFonts w:ascii="Arial" w:hAnsi="Arial" w:cs="Arial"/>
          <w:color w:val="000000"/>
        </w:rPr>
        <w:t xml:space="preserve">, může požadovat, aby </w:t>
      </w:r>
      <w:r w:rsidR="00700D74">
        <w:rPr>
          <w:rFonts w:ascii="Arial" w:hAnsi="Arial" w:cs="Arial"/>
          <w:color w:val="000000"/>
        </w:rPr>
        <w:t>z</w:t>
      </w:r>
      <w:r w:rsidRPr="00D50473">
        <w:rPr>
          <w:rFonts w:ascii="Arial" w:hAnsi="Arial" w:cs="Arial"/>
          <w:color w:val="000000"/>
        </w:rPr>
        <w:t xml:space="preserve">hotovitel zajistil </w:t>
      </w:r>
      <w:r w:rsidR="00553607">
        <w:rPr>
          <w:rFonts w:ascii="Arial" w:hAnsi="Arial" w:cs="Arial"/>
          <w:color w:val="000000"/>
        </w:rPr>
        <w:t xml:space="preserve">včasnou </w:t>
      </w:r>
      <w:r w:rsidRPr="00D50473">
        <w:rPr>
          <w:rFonts w:ascii="Arial" w:hAnsi="Arial" w:cs="Arial"/>
          <w:color w:val="000000"/>
        </w:rPr>
        <w:t>nápravu</w:t>
      </w:r>
      <w:r w:rsidR="00700D74">
        <w:rPr>
          <w:rFonts w:ascii="Arial" w:hAnsi="Arial" w:cs="Arial"/>
          <w:color w:val="000000"/>
        </w:rPr>
        <w:t xml:space="preserve">. </w:t>
      </w:r>
      <w:r w:rsidR="008F6087">
        <w:rPr>
          <w:rFonts w:ascii="Arial" w:hAnsi="Arial" w:cs="Arial"/>
          <w:color w:val="000000"/>
        </w:rPr>
        <w:t>Nezajistí-li zhotovitel nápravu, může objednatel od této smlouvy odstoupit.</w:t>
      </w:r>
      <w:r w:rsidR="000320E9" w:rsidRPr="00D50473">
        <w:rPr>
          <w:rFonts w:ascii="Arial" w:hAnsi="Arial" w:cs="Arial"/>
          <w:color w:val="000000"/>
        </w:rPr>
        <w:t xml:space="preserve"> </w:t>
      </w:r>
    </w:p>
    <w:p w:rsidR="00D50473" w:rsidRDefault="00D50473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D50473" w:rsidRDefault="00700D74" w:rsidP="00D5047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B63E90" w:rsidRPr="00D50473">
        <w:rPr>
          <w:rFonts w:ascii="Arial" w:hAnsi="Arial" w:cs="Arial"/>
          <w:color w:val="000000"/>
        </w:rPr>
        <w:t>rodlení Zhotovitele s předáním díla</w:t>
      </w:r>
      <w:r>
        <w:rPr>
          <w:rFonts w:ascii="Arial" w:hAnsi="Arial" w:cs="Arial"/>
          <w:color w:val="000000"/>
        </w:rPr>
        <w:t xml:space="preserve"> o více než 30 dnů</w:t>
      </w:r>
      <w:r w:rsidR="00B63E90" w:rsidRPr="00D5047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se pro účely této smlouvy považuje</w:t>
      </w:r>
      <w:r w:rsidR="00B63E90" w:rsidRPr="00D50473">
        <w:rPr>
          <w:rFonts w:ascii="Arial" w:hAnsi="Arial" w:cs="Arial"/>
          <w:color w:val="000000"/>
        </w:rPr>
        <w:t xml:space="preserve"> za podstatné porušení </w:t>
      </w:r>
      <w:r>
        <w:rPr>
          <w:rFonts w:ascii="Arial" w:hAnsi="Arial" w:cs="Arial"/>
          <w:color w:val="000000"/>
        </w:rPr>
        <w:t>smluvní povinnosti zhotovitele.</w:t>
      </w:r>
      <w:r w:rsidR="00B63E90" w:rsidRPr="00D50473">
        <w:rPr>
          <w:rFonts w:ascii="Arial" w:hAnsi="Arial" w:cs="Arial"/>
          <w:color w:val="000000"/>
        </w:rPr>
        <w:t xml:space="preserve"> </w:t>
      </w:r>
    </w:p>
    <w:p w:rsidR="000320E9" w:rsidRDefault="000320E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D50473" w:rsidRDefault="00B63E90" w:rsidP="00D50473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50473">
        <w:rPr>
          <w:rFonts w:ascii="Arial" w:hAnsi="Arial" w:cs="Arial"/>
          <w:color w:val="000000"/>
        </w:rPr>
        <w:t>Odstoupení od smlouvy musí být učiněno písemně. Účinky odstoupení od smlouvy nastávají</w:t>
      </w:r>
      <w:r w:rsidR="000320E9" w:rsidRPr="00D50473">
        <w:rPr>
          <w:rFonts w:ascii="Arial" w:hAnsi="Arial" w:cs="Arial"/>
          <w:color w:val="000000"/>
        </w:rPr>
        <w:t xml:space="preserve"> </w:t>
      </w:r>
      <w:r w:rsidRPr="00D50473">
        <w:rPr>
          <w:rFonts w:ascii="Arial" w:hAnsi="Arial" w:cs="Arial"/>
          <w:color w:val="000000"/>
        </w:rPr>
        <w:t>dnem doručení písemného oznámení o odstoupení druhé smluvní straně. V</w:t>
      </w:r>
      <w:r w:rsidR="000320E9" w:rsidRPr="00D50473">
        <w:rPr>
          <w:rFonts w:ascii="Arial" w:hAnsi="Arial" w:cs="Arial"/>
          <w:color w:val="000000"/>
        </w:rPr>
        <w:t> </w:t>
      </w:r>
      <w:r w:rsidRPr="00D50473">
        <w:rPr>
          <w:rFonts w:ascii="Arial" w:hAnsi="Arial" w:cs="Arial"/>
          <w:color w:val="000000"/>
        </w:rPr>
        <w:t>pochybnostech</w:t>
      </w:r>
      <w:r w:rsidR="000320E9" w:rsidRPr="00D50473">
        <w:rPr>
          <w:rFonts w:ascii="Arial" w:hAnsi="Arial" w:cs="Arial"/>
          <w:color w:val="000000"/>
        </w:rPr>
        <w:t xml:space="preserve"> </w:t>
      </w:r>
      <w:r w:rsidRPr="00D50473">
        <w:rPr>
          <w:rFonts w:ascii="Arial" w:hAnsi="Arial" w:cs="Arial"/>
          <w:color w:val="000000"/>
        </w:rPr>
        <w:t>se má za to, že účinky odstoupení nastávají 3. dnem po jeho prokazatelném odeslání.</w:t>
      </w:r>
    </w:p>
    <w:p w:rsidR="000320E9" w:rsidRPr="00B63E90" w:rsidRDefault="000320E9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F32B4" w:rsidRDefault="000F32B4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3E90" w:rsidRPr="00B63E90" w:rsidRDefault="0000790B" w:rsidP="00167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</w:t>
      </w:r>
      <w:r w:rsidR="00700D74">
        <w:rPr>
          <w:rFonts w:ascii="Arial" w:hAnsi="Arial" w:cs="Arial"/>
          <w:b/>
          <w:bCs/>
          <w:color w:val="000000"/>
        </w:rPr>
        <w:t>X.</w:t>
      </w:r>
    </w:p>
    <w:p w:rsidR="00B63E90" w:rsidRPr="00B63E90" w:rsidRDefault="00B63E90" w:rsidP="00167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Ostatní ujednání</w:t>
      </w:r>
    </w:p>
    <w:p w:rsidR="00167D1C" w:rsidRDefault="00167D1C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B2B4F" w:rsidRDefault="00B63E90" w:rsidP="00B63E9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B4F">
        <w:rPr>
          <w:rFonts w:ascii="Arial" w:hAnsi="Arial" w:cs="Arial"/>
          <w:color w:val="000000"/>
        </w:rPr>
        <w:t xml:space="preserve">Zhotovitel prohlašuje, že se seznámil s rozsahem díla, je schopen dílo ve smluvené </w:t>
      </w:r>
      <w:r w:rsidR="009C1E3E">
        <w:rPr>
          <w:rFonts w:ascii="Arial" w:hAnsi="Arial" w:cs="Arial"/>
          <w:color w:val="000000"/>
        </w:rPr>
        <w:t>době</w:t>
      </w:r>
      <w:r w:rsidR="000B2B4F">
        <w:rPr>
          <w:rFonts w:ascii="Arial" w:hAnsi="Arial" w:cs="Arial"/>
          <w:color w:val="000000"/>
        </w:rPr>
        <w:t xml:space="preserve"> provést</w:t>
      </w:r>
      <w:r w:rsidRPr="000B2B4F">
        <w:rPr>
          <w:rFonts w:ascii="Arial" w:hAnsi="Arial" w:cs="Arial"/>
          <w:color w:val="000000"/>
        </w:rPr>
        <w:t>.</w:t>
      </w:r>
      <w:r w:rsidR="000B2B4F" w:rsidRPr="000B2B4F">
        <w:rPr>
          <w:rFonts w:ascii="Arial" w:hAnsi="Arial" w:cs="Arial"/>
          <w:color w:val="000000"/>
        </w:rPr>
        <w:t xml:space="preserve"> </w:t>
      </w:r>
    </w:p>
    <w:p w:rsidR="000B2B4F" w:rsidRDefault="000B2B4F" w:rsidP="000B2B4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0B2B4F" w:rsidRDefault="00B63E90" w:rsidP="000B2B4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B4F">
        <w:rPr>
          <w:rFonts w:ascii="Arial" w:hAnsi="Arial" w:cs="Arial"/>
          <w:color w:val="000000"/>
        </w:rPr>
        <w:t xml:space="preserve">Nastanou-li u některé ze stran skutečnost bránící řádnému plnění smlouvy, je </w:t>
      </w:r>
      <w:r w:rsidR="00571068">
        <w:rPr>
          <w:rFonts w:ascii="Arial" w:hAnsi="Arial" w:cs="Arial"/>
          <w:color w:val="000000"/>
        </w:rPr>
        <w:t xml:space="preserve">tato strana </w:t>
      </w:r>
      <w:r w:rsidRPr="000B2B4F">
        <w:rPr>
          <w:rFonts w:ascii="Arial" w:hAnsi="Arial" w:cs="Arial"/>
          <w:color w:val="000000"/>
        </w:rPr>
        <w:t>povinna toto</w:t>
      </w:r>
      <w:r w:rsidR="000B2B4F" w:rsidRPr="000B2B4F">
        <w:rPr>
          <w:rFonts w:ascii="Arial" w:hAnsi="Arial" w:cs="Arial"/>
          <w:color w:val="000000"/>
        </w:rPr>
        <w:t xml:space="preserve"> </w:t>
      </w:r>
      <w:r w:rsidRPr="000B2B4F">
        <w:rPr>
          <w:rFonts w:ascii="Arial" w:hAnsi="Arial" w:cs="Arial"/>
          <w:color w:val="000000"/>
        </w:rPr>
        <w:t>ihned bez zbytečného odkladu písemně oznámit druhé straně a vyvolat jednání k odstranění nastalých skutečností.</w:t>
      </w:r>
    </w:p>
    <w:p w:rsidR="000B2B4F" w:rsidRPr="00B63E90" w:rsidRDefault="000B2B4F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Default="008C2FB2" w:rsidP="00B63E9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Zánik závazku z této smlouvy nemá vliv na povinnost </w:t>
      </w:r>
      <w:r w:rsidR="009C1E3E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bjednatele zaplatit poměrnou část ceny dosud provedeného díla, má-li tato část pro </w:t>
      </w:r>
      <w:r w:rsidR="009C1E3E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bjednatele význam, a povinnost </w:t>
      </w:r>
      <w:r w:rsidR="009C1E3E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>hotovitele zaplatit uplatněnou smluvní pokutu.</w:t>
      </w:r>
    </w:p>
    <w:p w:rsidR="009C1E3E" w:rsidRPr="009C1E3E" w:rsidRDefault="009C1E3E" w:rsidP="009C1E3E">
      <w:pPr>
        <w:pStyle w:val="Odstavecseseznamem"/>
        <w:rPr>
          <w:rFonts w:ascii="Arial" w:hAnsi="Arial" w:cs="Arial"/>
          <w:color w:val="000000"/>
        </w:rPr>
      </w:pPr>
    </w:p>
    <w:p w:rsidR="00423AA8" w:rsidRDefault="00423AA8" w:rsidP="009C1E3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C4A88">
        <w:rPr>
          <w:rFonts w:ascii="Arial" w:hAnsi="Arial" w:cs="Arial"/>
          <w:color w:val="000000"/>
        </w:rPr>
        <w:t xml:space="preserve">Kontaktní osobou </w:t>
      </w:r>
      <w:r>
        <w:rPr>
          <w:rFonts w:ascii="Arial" w:hAnsi="Arial" w:cs="Arial"/>
          <w:color w:val="000000"/>
        </w:rPr>
        <w:t>o</w:t>
      </w:r>
      <w:r w:rsidRPr="001C4A88">
        <w:rPr>
          <w:rFonts w:ascii="Arial" w:hAnsi="Arial" w:cs="Arial"/>
          <w:color w:val="000000"/>
        </w:rPr>
        <w:t xml:space="preserve">bjednatele, tj. osobou pověřenou pro účely této </w:t>
      </w:r>
      <w:r w:rsidR="009C1E3E">
        <w:rPr>
          <w:rFonts w:ascii="Arial" w:hAnsi="Arial" w:cs="Arial"/>
          <w:color w:val="000000"/>
        </w:rPr>
        <w:t>s</w:t>
      </w:r>
      <w:r w:rsidRPr="001C4A88">
        <w:rPr>
          <w:rFonts w:ascii="Arial" w:hAnsi="Arial" w:cs="Arial"/>
          <w:color w:val="000000"/>
        </w:rPr>
        <w:t>mlouvy</w:t>
      </w:r>
      <w:r w:rsidR="009C1E3E">
        <w:rPr>
          <w:rFonts w:ascii="Arial" w:hAnsi="Arial" w:cs="Arial"/>
          <w:color w:val="000000"/>
        </w:rPr>
        <w:t xml:space="preserve"> ke komunikaci se zhotovitelem</w:t>
      </w:r>
      <w:r w:rsidRPr="001C4A88">
        <w:rPr>
          <w:rFonts w:ascii="Arial" w:hAnsi="Arial" w:cs="Arial"/>
          <w:color w:val="000000"/>
        </w:rPr>
        <w:t xml:space="preserve">, neoznámí-li </w:t>
      </w:r>
      <w:r>
        <w:rPr>
          <w:rFonts w:ascii="Arial" w:hAnsi="Arial" w:cs="Arial"/>
          <w:color w:val="000000"/>
        </w:rPr>
        <w:t>o</w:t>
      </w:r>
      <w:r w:rsidRPr="001C4A88">
        <w:rPr>
          <w:rFonts w:ascii="Arial" w:hAnsi="Arial" w:cs="Arial"/>
          <w:color w:val="000000"/>
        </w:rPr>
        <w:t xml:space="preserve">bjednatel </w:t>
      </w:r>
      <w:r>
        <w:rPr>
          <w:rFonts w:ascii="Arial" w:hAnsi="Arial" w:cs="Arial"/>
          <w:color w:val="000000"/>
        </w:rPr>
        <w:t>z</w:t>
      </w:r>
      <w:r w:rsidRPr="001C4A88">
        <w:rPr>
          <w:rFonts w:ascii="Arial" w:hAnsi="Arial" w:cs="Arial"/>
          <w:color w:val="000000"/>
        </w:rPr>
        <w:t>hotoviteli jinak, je</w:t>
      </w:r>
      <w:r>
        <w:rPr>
          <w:rFonts w:ascii="Arial" w:hAnsi="Arial" w:cs="Arial"/>
          <w:color w:val="000000"/>
        </w:rPr>
        <w:t xml:space="preserve"> </w:t>
      </w:r>
      <w:r w:rsidR="00B66165">
        <w:rPr>
          <w:rFonts w:ascii="Arial" w:hAnsi="Arial" w:cs="Arial"/>
          <w:color w:val="000000"/>
        </w:rPr>
        <w:t>Ing. Mgr. Jonáš Merta</w:t>
      </w:r>
      <w:r w:rsidRPr="001C4A88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1C4A88">
        <w:rPr>
          <w:rFonts w:ascii="Arial" w:hAnsi="Arial" w:cs="Arial"/>
          <w:color w:val="000000"/>
        </w:rPr>
        <w:t xml:space="preserve"> e-mail: </w:t>
      </w:r>
      <w:r w:rsidR="00B66165">
        <w:rPr>
          <w:rFonts w:ascii="Arial" w:hAnsi="Arial" w:cs="Arial"/>
          <w:color w:val="000000"/>
        </w:rPr>
        <w:t>jonasm@praha3.cz.</w:t>
      </w:r>
      <w:r>
        <w:rPr>
          <w:rFonts w:ascii="Arial" w:hAnsi="Arial" w:cs="Arial"/>
          <w:color w:val="000000"/>
        </w:rPr>
        <w:t xml:space="preserve"> </w:t>
      </w:r>
    </w:p>
    <w:p w:rsidR="00423AA8" w:rsidRDefault="00423AA8" w:rsidP="00423AA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23AA8" w:rsidRDefault="00423AA8" w:rsidP="00423AA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C4A88">
        <w:rPr>
          <w:rFonts w:ascii="Arial" w:hAnsi="Arial" w:cs="Arial"/>
          <w:color w:val="000000"/>
        </w:rPr>
        <w:t xml:space="preserve">Kontaktní osobou </w:t>
      </w:r>
      <w:r>
        <w:rPr>
          <w:rFonts w:ascii="Arial" w:hAnsi="Arial" w:cs="Arial"/>
          <w:color w:val="000000"/>
        </w:rPr>
        <w:t>z</w:t>
      </w:r>
      <w:r w:rsidRPr="001C4A88">
        <w:rPr>
          <w:rFonts w:ascii="Arial" w:hAnsi="Arial" w:cs="Arial"/>
          <w:color w:val="000000"/>
        </w:rPr>
        <w:t xml:space="preserve">hotovitele, tj. osobou pověřenou pro účely této </w:t>
      </w:r>
      <w:r>
        <w:rPr>
          <w:rFonts w:ascii="Arial" w:hAnsi="Arial" w:cs="Arial"/>
          <w:color w:val="000000"/>
        </w:rPr>
        <w:t>s</w:t>
      </w:r>
      <w:r w:rsidRPr="001C4A88">
        <w:rPr>
          <w:rFonts w:ascii="Arial" w:hAnsi="Arial" w:cs="Arial"/>
          <w:color w:val="000000"/>
        </w:rPr>
        <w:t>mlouvy</w:t>
      </w:r>
      <w:r w:rsidR="009C1E3E">
        <w:rPr>
          <w:rFonts w:ascii="Arial" w:hAnsi="Arial" w:cs="Arial"/>
          <w:color w:val="000000"/>
        </w:rPr>
        <w:t xml:space="preserve"> ke komunikaci s objednatelem</w:t>
      </w:r>
      <w:r w:rsidRPr="001C4A88">
        <w:rPr>
          <w:rFonts w:ascii="Arial" w:hAnsi="Arial" w:cs="Arial"/>
          <w:color w:val="000000"/>
        </w:rPr>
        <w:t xml:space="preserve">, neoznámí-li </w:t>
      </w:r>
      <w:r>
        <w:rPr>
          <w:rFonts w:ascii="Arial" w:hAnsi="Arial" w:cs="Arial"/>
          <w:color w:val="000000"/>
        </w:rPr>
        <w:t>z</w:t>
      </w:r>
      <w:r w:rsidRPr="001C4A88">
        <w:rPr>
          <w:rFonts w:ascii="Arial" w:hAnsi="Arial" w:cs="Arial"/>
          <w:color w:val="000000"/>
        </w:rPr>
        <w:t xml:space="preserve">hotovitel </w:t>
      </w:r>
      <w:r>
        <w:rPr>
          <w:rFonts w:ascii="Arial" w:hAnsi="Arial" w:cs="Arial"/>
          <w:color w:val="000000"/>
        </w:rPr>
        <w:t>o</w:t>
      </w:r>
      <w:r w:rsidRPr="001C4A88">
        <w:rPr>
          <w:rFonts w:ascii="Arial" w:hAnsi="Arial" w:cs="Arial"/>
          <w:color w:val="000000"/>
        </w:rPr>
        <w:t xml:space="preserve">bjednateli jinak, je </w:t>
      </w:r>
      <w:r w:rsidR="001A4476">
        <w:rPr>
          <w:rFonts w:ascii="Arial" w:hAnsi="Arial" w:cs="Arial"/>
          <w:color w:val="000000"/>
        </w:rPr>
        <w:t>Miroslav Černý,</w:t>
      </w:r>
      <w:r w:rsidRPr="001C4A88">
        <w:rPr>
          <w:rFonts w:ascii="Arial" w:hAnsi="Arial" w:cs="Arial"/>
          <w:i/>
          <w:iCs/>
          <w:color w:val="000000"/>
        </w:rPr>
        <w:t xml:space="preserve"> </w:t>
      </w:r>
      <w:r w:rsidRPr="001C4A88">
        <w:rPr>
          <w:rFonts w:ascii="Arial" w:hAnsi="Arial" w:cs="Arial"/>
          <w:color w:val="000000"/>
        </w:rPr>
        <w:t>e-mail</w:t>
      </w:r>
      <w:r w:rsidRPr="001D0555">
        <w:rPr>
          <w:rFonts w:ascii="Arial" w:hAnsi="Arial" w:cs="Arial"/>
          <w:color w:val="000000"/>
        </w:rPr>
        <w:t xml:space="preserve">: </w:t>
      </w:r>
      <w:hyperlink r:id="rId6" w:history="1">
        <w:r w:rsidR="001A4476" w:rsidRPr="00102B8A">
          <w:rPr>
            <w:rStyle w:val="Hypertextovodkaz"/>
            <w:rFonts w:ascii="Arial" w:hAnsi="Arial" w:cs="Arial"/>
          </w:rPr>
          <w:t>cerny@czech-gss.cz</w:t>
        </w:r>
      </w:hyperlink>
      <w:r w:rsidR="001A4476">
        <w:rPr>
          <w:rFonts w:ascii="Arial" w:hAnsi="Arial" w:cs="Arial"/>
          <w:color w:val="000000"/>
        </w:rPr>
        <w:t xml:space="preserve">. </w:t>
      </w:r>
    </w:p>
    <w:p w:rsidR="00423AA8" w:rsidRDefault="00423AA8" w:rsidP="00423AA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23AA8" w:rsidRDefault="00423AA8" w:rsidP="00423AA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1C4A88">
        <w:rPr>
          <w:rFonts w:ascii="Arial" w:hAnsi="Arial" w:cs="Arial"/>
          <w:color w:val="000000"/>
        </w:rPr>
        <w:t>Veškerá komunikace mezi smluvními stranami bude</w:t>
      </w:r>
      <w:r>
        <w:rPr>
          <w:rFonts w:ascii="Arial" w:hAnsi="Arial" w:cs="Arial"/>
          <w:color w:val="000000"/>
        </w:rPr>
        <w:t xml:space="preserve"> </w:t>
      </w:r>
      <w:r w:rsidRPr="001C4A88">
        <w:rPr>
          <w:rFonts w:ascii="Arial" w:hAnsi="Arial" w:cs="Arial"/>
          <w:color w:val="000000"/>
        </w:rPr>
        <w:t>primárně zajišťována prostřednictvím výše uvedených kontaktních osob.</w:t>
      </w:r>
    </w:p>
    <w:p w:rsidR="00C0410D" w:rsidRPr="00C0410D" w:rsidRDefault="00C0410D" w:rsidP="00C0410D">
      <w:pPr>
        <w:pStyle w:val="Odstavecseseznamem"/>
        <w:rPr>
          <w:rFonts w:ascii="Arial" w:hAnsi="Arial" w:cs="Arial"/>
          <w:color w:val="000000"/>
        </w:rPr>
      </w:pPr>
    </w:p>
    <w:p w:rsidR="00423AA8" w:rsidRDefault="00423AA8" w:rsidP="00423AA8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700D74" w:rsidP="00167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X.</w:t>
      </w:r>
    </w:p>
    <w:p w:rsidR="00B63E90" w:rsidRPr="00B63E90" w:rsidRDefault="00B63E90" w:rsidP="00167D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B63E90">
        <w:rPr>
          <w:rFonts w:ascii="Arial" w:hAnsi="Arial" w:cs="Arial"/>
          <w:b/>
          <w:bCs/>
          <w:color w:val="000000"/>
        </w:rPr>
        <w:t>Záv</w:t>
      </w:r>
      <w:r w:rsidRPr="00B63E90">
        <w:rPr>
          <w:rFonts w:ascii="Arial,Bold" w:hAnsi="Arial,Bold" w:cs="Arial,Bold"/>
          <w:b/>
          <w:bCs/>
          <w:color w:val="000000"/>
        </w:rPr>
        <w:t>ě</w:t>
      </w:r>
      <w:r w:rsidRPr="00B63E90">
        <w:rPr>
          <w:rFonts w:ascii="Arial" w:hAnsi="Arial" w:cs="Arial"/>
          <w:b/>
          <w:bCs/>
          <w:color w:val="000000"/>
        </w:rPr>
        <w:t>re</w:t>
      </w:r>
      <w:r w:rsidRPr="00B63E90">
        <w:rPr>
          <w:rFonts w:ascii="Arial,Bold" w:hAnsi="Arial,Bold" w:cs="Arial,Bold"/>
          <w:b/>
          <w:bCs/>
          <w:color w:val="000000"/>
        </w:rPr>
        <w:t>č</w:t>
      </w:r>
      <w:r w:rsidRPr="00B63E90">
        <w:rPr>
          <w:rFonts w:ascii="Arial" w:hAnsi="Arial" w:cs="Arial"/>
          <w:b/>
          <w:bCs/>
          <w:color w:val="000000"/>
        </w:rPr>
        <w:t>ná ustanovení</w:t>
      </w:r>
    </w:p>
    <w:p w:rsidR="00167D1C" w:rsidRDefault="00167D1C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8C5005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Práva a povinnosti plynoucí z této smlouvy</w:t>
      </w:r>
      <w:r w:rsidR="00B63E90" w:rsidRPr="00A059C9">
        <w:rPr>
          <w:rFonts w:ascii="Arial" w:hAnsi="Arial" w:cs="Arial"/>
          <w:color w:val="000000"/>
        </w:rPr>
        <w:t>, se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="00B63E90" w:rsidRPr="00A059C9">
        <w:rPr>
          <w:rFonts w:ascii="Arial" w:hAnsi="Arial" w:cs="Arial"/>
          <w:color w:val="000000"/>
        </w:rPr>
        <w:t>řídí platným právním řádem České republiky. Právní vztahy neupravené touto smlouvou se řídí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="00B63E90" w:rsidRPr="00A059C9">
        <w:rPr>
          <w:rFonts w:ascii="Arial" w:hAnsi="Arial" w:cs="Arial"/>
          <w:color w:val="000000"/>
        </w:rPr>
        <w:t>ustanoveními občanského zákoníku.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B63E90" w:rsidP="00B63E9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59C9">
        <w:rPr>
          <w:rFonts w:ascii="Arial" w:hAnsi="Arial" w:cs="Arial"/>
          <w:color w:val="000000"/>
        </w:rPr>
        <w:t xml:space="preserve">Zhotovitel prohlašuje, že k výkonu činnosti, která je předmětem této smlouvy, </w:t>
      </w:r>
      <w:r w:rsidR="00FC116E">
        <w:rPr>
          <w:rFonts w:ascii="Arial" w:hAnsi="Arial" w:cs="Arial"/>
          <w:color w:val="000000"/>
        </w:rPr>
        <w:t>je náležitě erudován a má k ní příslušné oprávnění</w:t>
      </w:r>
      <w:r w:rsidRPr="00A059C9">
        <w:rPr>
          <w:rFonts w:ascii="Arial" w:hAnsi="Arial" w:cs="Arial"/>
          <w:color w:val="000000"/>
        </w:rPr>
        <w:t>.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A059C9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59C9">
        <w:rPr>
          <w:rFonts w:ascii="Arial" w:hAnsi="Arial" w:cs="Arial"/>
          <w:color w:val="000000"/>
        </w:rPr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B63E90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59C9">
        <w:rPr>
          <w:rFonts w:ascii="Arial" w:hAnsi="Arial" w:cs="Arial"/>
          <w:color w:val="000000"/>
        </w:rPr>
        <w:t>Veškeré změny nebo doplňky této smlouvy jsou vázány na souhlas smluvních stran a mohou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="00524D1C">
        <w:rPr>
          <w:rFonts w:ascii="Arial" w:hAnsi="Arial" w:cs="Arial"/>
          <w:color w:val="000000"/>
        </w:rPr>
        <w:t xml:space="preserve">být provedeny </w:t>
      </w:r>
      <w:r w:rsidRPr="00A059C9">
        <w:rPr>
          <w:rFonts w:ascii="Arial" w:hAnsi="Arial" w:cs="Arial"/>
          <w:color w:val="000000"/>
        </w:rPr>
        <w:t>po vzájemné dohodě obou smluvních stran pouze formou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Pr="00A059C9">
        <w:rPr>
          <w:rFonts w:ascii="Arial" w:hAnsi="Arial" w:cs="Arial"/>
          <w:color w:val="000000"/>
        </w:rPr>
        <w:t>písemného dodatku k této smlouvě. Smluvní dodatky musí být řádně označeny, pořadově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Pr="00A059C9">
        <w:rPr>
          <w:rFonts w:ascii="Arial" w:hAnsi="Arial" w:cs="Arial"/>
          <w:color w:val="000000"/>
        </w:rPr>
        <w:t>vzestupně očíslovány, datovány a podepsány oprávněnými zástupci obou smluvních stran.</w:t>
      </w:r>
      <w:r w:rsidR="008C2FB2" w:rsidRPr="00A059C9">
        <w:rPr>
          <w:rFonts w:ascii="Arial" w:hAnsi="Arial" w:cs="Arial"/>
          <w:color w:val="000000"/>
        </w:rPr>
        <w:t xml:space="preserve"> 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B63E90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59C9">
        <w:rPr>
          <w:rFonts w:ascii="Arial" w:hAnsi="Arial" w:cs="Arial"/>
          <w:color w:val="000000"/>
        </w:rPr>
        <w:t xml:space="preserve">Smlouva je sepsána ve čtyřech (4) stejnopisech v jazyce českém, z nichž </w:t>
      </w:r>
      <w:r w:rsidR="00524D1C">
        <w:rPr>
          <w:rFonts w:ascii="Arial" w:hAnsi="Arial" w:cs="Arial"/>
          <w:color w:val="000000"/>
        </w:rPr>
        <w:t>o</w:t>
      </w:r>
      <w:r w:rsidRPr="00A059C9">
        <w:rPr>
          <w:rFonts w:ascii="Arial" w:hAnsi="Arial" w:cs="Arial"/>
          <w:color w:val="000000"/>
        </w:rPr>
        <w:t>bjednatel obdrží tři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Pr="00A059C9">
        <w:rPr>
          <w:rFonts w:ascii="Arial" w:hAnsi="Arial" w:cs="Arial"/>
          <w:color w:val="000000"/>
        </w:rPr>
        <w:t xml:space="preserve">(3) výtisky a </w:t>
      </w:r>
      <w:r w:rsidR="00524D1C">
        <w:rPr>
          <w:rFonts w:ascii="Arial" w:hAnsi="Arial" w:cs="Arial"/>
          <w:color w:val="000000"/>
        </w:rPr>
        <w:t>z</w:t>
      </w:r>
      <w:r w:rsidRPr="00A059C9">
        <w:rPr>
          <w:rFonts w:ascii="Arial" w:hAnsi="Arial" w:cs="Arial"/>
          <w:color w:val="000000"/>
        </w:rPr>
        <w:t>hotovitel jeden (1) výtisk stejnopisu.</w:t>
      </w:r>
    </w:p>
    <w:p w:rsidR="008C2FB2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B63E90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59C9">
        <w:rPr>
          <w:rFonts w:ascii="Arial" w:hAnsi="Arial" w:cs="Arial"/>
          <w:color w:val="000000"/>
        </w:rPr>
        <w:t>Smluvní strany prohlašují, že si tuto smlouvu před jejím podepsáním přečetly, jejímu obsahu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Pr="00A059C9">
        <w:rPr>
          <w:rFonts w:ascii="Arial" w:hAnsi="Arial" w:cs="Arial"/>
          <w:color w:val="000000"/>
        </w:rPr>
        <w:t>porozuměly a souhlasí s ním, a že byla uzavřena podle jejich pravé a svobodné vůle, vážně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Pr="00A059C9">
        <w:rPr>
          <w:rFonts w:ascii="Arial" w:hAnsi="Arial" w:cs="Arial"/>
          <w:color w:val="000000"/>
        </w:rPr>
        <w:t>a srozumitelně, což níže potvrzují svými podpisy.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A059C9" w:rsidRDefault="00B63E90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A059C9">
        <w:rPr>
          <w:rFonts w:ascii="Arial" w:hAnsi="Arial" w:cs="Arial"/>
          <w:color w:val="000000"/>
        </w:rPr>
        <w:t>Tato smlouva nabude platnosti dnem, kdy podpis připojila smluvní strana, která ji</w:t>
      </w:r>
      <w:r w:rsidR="008C2FB2" w:rsidRPr="00A059C9">
        <w:rPr>
          <w:rFonts w:ascii="Arial" w:hAnsi="Arial" w:cs="Arial"/>
          <w:color w:val="000000"/>
        </w:rPr>
        <w:t xml:space="preserve"> </w:t>
      </w:r>
      <w:r w:rsidRPr="00A059C9">
        <w:rPr>
          <w:rFonts w:ascii="Arial" w:hAnsi="Arial" w:cs="Arial"/>
          <w:color w:val="000000"/>
        </w:rPr>
        <w:t>podepsala jako druhá v pořadí.</w:t>
      </w:r>
      <w:r w:rsidR="008D4097">
        <w:rPr>
          <w:rFonts w:ascii="Arial" w:hAnsi="Arial" w:cs="Arial"/>
          <w:color w:val="000000"/>
        </w:rPr>
        <w:t xml:space="preserve"> Účinnosti nabude tato smlouva dnem jejího zveřejnění v registru smluv dle zákona č. 340/2015 Sb.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FD07EB" w:rsidRDefault="00B63E90" w:rsidP="00A059C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D07EB">
        <w:rPr>
          <w:rFonts w:ascii="Arial" w:hAnsi="Arial" w:cs="Arial"/>
          <w:color w:val="000000"/>
        </w:rPr>
        <w:t>Nedílnou součástí smlouvy jsou tyto přílohy:</w:t>
      </w:r>
    </w:p>
    <w:p w:rsidR="008C2FB2" w:rsidRPr="00B63E90" w:rsidRDefault="008C2FB2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63E90" w:rsidRPr="00B63E90" w:rsidRDefault="00B63E90" w:rsidP="00C0410D">
      <w:pP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Arial" w:hAnsi="Arial" w:cs="Arial"/>
          <w:color w:val="000000"/>
        </w:rPr>
      </w:pPr>
      <w:r w:rsidRPr="00B63E90">
        <w:rPr>
          <w:rFonts w:ascii="Arial" w:hAnsi="Arial" w:cs="Arial"/>
          <w:color w:val="000000"/>
        </w:rPr>
        <w:t xml:space="preserve">Příloha č. 1: </w:t>
      </w:r>
      <w:r w:rsidR="00FB39C1">
        <w:rPr>
          <w:rFonts w:ascii="Arial" w:hAnsi="Arial" w:cs="Arial"/>
          <w:color w:val="000000"/>
        </w:rPr>
        <w:t>Seznam organizací zřízených Objednatelem</w:t>
      </w:r>
    </w:p>
    <w:p w:rsidR="008D4097" w:rsidRDefault="008D4097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D4097" w:rsidRDefault="008D4097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D4097" w:rsidRPr="0039648C" w:rsidRDefault="008D4097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39648C">
        <w:rPr>
          <w:rFonts w:ascii="Arial" w:hAnsi="Arial" w:cs="Arial"/>
          <w:bCs/>
          <w:color w:val="000000"/>
        </w:rPr>
        <w:t>V Praze dne</w:t>
      </w:r>
      <w:r w:rsidRPr="0039648C">
        <w:rPr>
          <w:rFonts w:ascii="Arial" w:hAnsi="Arial" w:cs="Arial"/>
          <w:bCs/>
          <w:color w:val="000000"/>
        </w:rPr>
        <w:tab/>
      </w:r>
      <w:r w:rsidRPr="0039648C">
        <w:rPr>
          <w:rFonts w:ascii="Arial" w:hAnsi="Arial" w:cs="Arial"/>
          <w:bCs/>
          <w:color w:val="000000"/>
        </w:rPr>
        <w:tab/>
      </w:r>
      <w:r w:rsidRPr="0039648C">
        <w:rPr>
          <w:rFonts w:ascii="Arial" w:hAnsi="Arial" w:cs="Arial"/>
          <w:bCs/>
          <w:color w:val="000000"/>
        </w:rPr>
        <w:tab/>
      </w:r>
      <w:r w:rsidRPr="0039648C">
        <w:rPr>
          <w:rFonts w:ascii="Arial" w:hAnsi="Arial" w:cs="Arial"/>
          <w:bCs/>
          <w:color w:val="000000"/>
        </w:rPr>
        <w:tab/>
      </w:r>
      <w:r w:rsidRPr="0039648C">
        <w:rPr>
          <w:rFonts w:ascii="Arial" w:hAnsi="Arial" w:cs="Arial"/>
          <w:bCs/>
          <w:color w:val="000000"/>
        </w:rPr>
        <w:tab/>
      </w:r>
      <w:r w:rsidRPr="0039648C">
        <w:rPr>
          <w:rFonts w:ascii="Arial" w:hAnsi="Arial" w:cs="Arial"/>
          <w:bCs/>
          <w:color w:val="000000"/>
        </w:rPr>
        <w:tab/>
        <w:t xml:space="preserve">          V</w:t>
      </w:r>
      <w:r w:rsidR="00DD51CB">
        <w:rPr>
          <w:rFonts w:ascii="Arial" w:hAnsi="Arial" w:cs="Arial"/>
          <w:bCs/>
          <w:color w:val="000000"/>
        </w:rPr>
        <w:t> Praze dne 10. 5. 2018</w:t>
      </w:r>
    </w:p>
    <w:p w:rsidR="008D4097" w:rsidRPr="0039648C" w:rsidRDefault="008D4097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D4097" w:rsidRPr="0039648C" w:rsidRDefault="008D4097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D4097" w:rsidRPr="0039648C" w:rsidRDefault="008D4097" w:rsidP="008D4097">
      <w:pPr>
        <w:spacing w:after="0"/>
        <w:jc w:val="both"/>
        <w:rPr>
          <w:rFonts w:ascii="Arial" w:hAnsi="Arial" w:cs="Arial"/>
        </w:rPr>
      </w:pPr>
      <w:r w:rsidRPr="0039648C">
        <w:rPr>
          <w:rFonts w:ascii="Arial" w:hAnsi="Arial" w:cs="Arial"/>
        </w:rPr>
        <w:t>Za Objednatele</w:t>
      </w:r>
      <w:r w:rsidRPr="0039648C">
        <w:rPr>
          <w:rFonts w:ascii="Arial" w:hAnsi="Arial" w:cs="Arial"/>
        </w:rPr>
        <w:tab/>
      </w:r>
      <w:r w:rsidRPr="0039648C">
        <w:rPr>
          <w:rFonts w:ascii="Arial" w:hAnsi="Arial" w:cs="Arial"/>
        </w:rPr>
        <w:tab/>
      </w:r>
      <w:r w:rsidRPr="0039648C">
        <w:rPr>
          <w:rFonts w:ascii="Arial" w:hAnsi="Arial" w:cs="Arial"/>
        </w:rPr>
        <w:tab/>
      </w:r>
      <w:r w:rsidRPr="0039648C">
        <w:rPr>
          <w:rFonts w:ascii="Arial" w:hAnsi="Arial" w:cs="Arial"/>
        </w:rPr>
        <w:tab/>
      </w:r>
      <w:r w:rsidRPr="0039648C">
        <w:rPr>
          <w:rFonts w:ascii="Arial" w:hAnsi="Arial" w:cs="Arial"/>
        </w:rPr>
        <w:tab/>
        <w:t xml:space="preserve">          Za </w:t>
      </w:r>
      <w:r w:rsidRPr="00A45FE8">
        <w:rPr>
          <w:rFonts w:ascii="Arial" w:hAnsi="Arial" w:cs="Arial"/>
        </w:rPr>
        <w:t>Zhotovitele</w:t>
      </w:r>
    </w:p>
    <w:p w:rsidR="008D4097" w:rsidRPr="0039648C" w:rsidRDefault="008D4097" w:rsidP="008D4097">
      <w:pPr>
        <w:spacing w:after="0"/>
        <w:jc w:val="both"/>
        <w:rPr>
          <w:rFonts w:ascii="Arial" w:hAnsi="Arial" w:cs="Arial"/>
        </w:rPr>
      </w:pPr>
    </w:p>
    <w:p w:rsidR="008D4097" w:rsidRPr="0039648C" w:rsidRDefault="008D4097" w:rsidP="008D4097">
      <w:pPr>
        <w:spacing w:after="0"/>
        <w:jc w:val="both"/>
        <w:rPr>
          <w:rFonts w:ascii="Arial" w:hAnsi="Arial" w:cs="Arial"/>
        </w:rPr>
      </w:pPr>
      <w:r w:rsidRPr="0039648C">
        <w:rPr>
          <w:rFonts w:ascii="Arial" w:hAnsi="Arial" w:cs="Arial"/>
        </w:rPr>
        <w:t>……………………………………..</w:t>
      </w:r>
      <w:r w:rsidRPr="0039648C">
        <w:rPr>
          <w:rFonts w:ascii="Arial" w:hAnsi="Arial" w:cs="Arial"/>
        </w:rPr>
        <w:tab/>
      </w:r>
      <w:r w:rsidRPr="0039648C">
        <w:rPr>
          <w:rFonts w:ascii="Arial" w:hAnsi="Arial" w:cs="Arial"/>
        </w:rPr>
        <w:tab/>
      </w:r>
      <w:r w:rsidRPr="0039648C">
        <w:rPr>
          <w:rFonts w:ascii="Arial" w:hAnsi="Arial" w:cs="Arial"/>
        </w:rPr>
        <w:tab/>
        <w:t xml:space="preserve">          ……………………………………..</w:t>
      </w:r>
    </w:p>
    <w:p w:rsidR="008D4097" w:rsidRPr="0039648C" w:rsidRDefault="008D4097" w:rsidP="008D4097">
      <w:pPr>
        <w:spacing w:after="0"/>
        <w:jc w:val="both"/>
        <w:rPr>
          <w:rFonts w:ascii="Arial" w:hAnsi="Arial" w:cs="Arial"/>
        </w:rPr>
      </w:pPr>
      <w:r w:rsidRPr="0039648C">
        <w:rPr>
          <w:rFonts w:ascii="Arial" w:hAnsi="Arial" w:cs="Arial"/>
        </w:rPr>
        <w:t>Ing. Vladislava Hujová,</w:t>
      </w:r>
      <w:r w:rsidRPr="0039648C">
        <w:rPr>
          <w:rFonts w:ascii="Arial" w:hAnsi="Arial" w:cs="Arial"/>
        </w:rPr>
        <w:tab/>
      </w:r>
      <w:r w:rsidRPr="0039648C">
        <w:rPr>
          <w:rFonts w:ascii="Arial" w:hAnsi="Arial" w:cs="Arial"/>
        </w:rPr>
        <w:tab/>
      </w:r>
      <w:r w:rsidRPr="0039648C">
        <w:rPr>
          <w:rFonts w:ascii="Arial" w:hAnsi="Arial" w:cs="Arial"/>
        </w:rPr>
        <w:tab/>
      </w:r>
      <w:r w:rsidRPr="0039648C">
        <w:rPr>
          <w:rFonts w:ascii="Arial" w:hAnsi="Arial" w:cs="Arial"/>
        </w:rPr>
        <w:tab/>
        <w:t xml:space="preserve">          </w:t>
      </w:r>
      <w:r w:rsidR="001A4476">
        <w:rPr>
          <w:rFonts w:ascii="Arial" w:hAnsi="Arial" w:cs="Arial"/>
          <w:bCs/>
          <w:color w:val="000000"/>
        </w:rPr>
        <w:t>Miroslav Černý</w:t>
      </w:r>
      <w:r w:rsidRPr="0039648C">
        <w:rPr>
          <w:rFonts w:ascii="Arial" w:hAnsi="Arial" w:cs="Arial"/>
        </w:rPr>
        <w:tab/>
      </w:r>
    </w:p>
    <w:p w:rsidR="00B77E22" w:rsidRPr="0039648C" w:rsidRDefault="00C0410D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39648C">
        <w:rPr>
          <w:rFonts w:ascii="Arial" w:hAnsi="Arial" w:cs="Arial"/>
          <w:bCs/>
          <w:color w:val="000000"/>
        </w:rPr>
        <w:t>Starostka</w:t>
      </w:r>
      <w:r w:rsidRPr="0039648C">
        <w:rPr>
          <w:rFonts w:ascii="Arial" w:hAnsi="Arial" w:cs="Arial"/>
          <w:bCs/>
          <w:color w:val="000000"/>
        </w:rPr>
        <w:tab/>
      </w:r>
      <w:r w:rsidRPr="0039648C">
        <w:rPr>
          <w:rFonts w:ascii="Arial" w:hAnsi="Arial" w:cs="Arial"/>
          <w:bCs/>
          <w:color w:val="000000"/>
        </w:rPr>
        <w:tab/>
      </w:r>
      <w:r w:rsidRPr="0039648C">
        <w:rPr>
          <w:rFonts w:ascii="Arial" w:hAnsi="Arial" w:cs="Arial"/>
          <w:bCs/>
          <w:color w:val="000000"/>
        </w:rPr>
        <w:tab/>
      </w:r>
      <w:r w:rsidRPr="0039648C">
        <w:rPr>
          <w:rFonts w:ascii="Arial" w:hAnsi="Arial" w:cs="Arial"/>
          <w:bCs/>
          <w:color w:val="000000"/>
        </w:rPr>
        <w:tab/>
      </w:r>
      <w:r w:rsidRPr="0039648C">
        <w:rPr>
          <w:rFonts w:ascii="Arial" w:hAnsi="Arial" w:cs="Arial"/>
          <w:bCs/>
          <w:color w:val="000000"/>
        </w:rPr>
        <w:tab/>
      </w:r>
      <w:r w:rsidRPr="0039648C">
        <w:rPr>
          <w:rFonts w:ascii="Arial" w:hAnsi="Arial" w:cs="Arial"/>
          <w:bCs/>
          <w:color w:val="000000"/>
        </w:rPr>
        <w:tab/>
        <w:t xml:space="preserve">          </w:t>
      </w:r>
      <w:r w:rsidR="001A4476">
        <w:rPr>
          <w:rFonts w:ascii="Arial" w:hAnsi="Arial" w:cs="Arial"/>
          <w:bCs/>
          <w:color w:val="000000"/>
        </w:rPr>
        <w:t>jednatel společnosti</w:t>
      </w:r>
    </w:p>
    <w:p w:rsidR="00B66165" w:rsidRDefault="00B66165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:rsidR="00D50DEC" w:rsidRDefault="00B6616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Příloha č. 1 – přehled zřízených příspěvkových organizací</w:t>
      </w:r>
    </w:p>
    <w:p w:rsidR="00B66165" w:rsidRDefault="00B6616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B66165" w:rsidRDefault="00B6616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AC1BC5">
        <w:rPr>
          <w:rFonts w:ascii="Arial" w:hAnsi="Arial" w:cs="Arial"/>
          <w:bCs/>
          <w:color w:val="000000"/>
        </w:rPr>
        <w:t xml:space="preserve">Objednatel určí čtyři typové příspěvkové organizace, pro </w:t>
      </w:r>
      <w:r w:rsidR="00AC1BC5" w:rsidRPr="00AC1BC5">
        <w:rPr>
          <w:rFonts w:ascii="Arial" w:hAnsi="Arial" w:cs="Arial"/>
          <w:bCs/>
          <w:color w:val="000000"/>
        </w:rPr>
        <w:t xml:space="preserve">které budou ve smlouvě stanovené dokumenty zpracovány. </w:t>
      </w:r>
    </w:p>
    <w:p w:rsidR="00AC1BC5" w:rsidRDefault="00AC1BC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tbl>
      <w:tblPr>
        <w:tblW w:w="10207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5347"/>
        <w:gridCol w:w="3827"/>
      </w:tblGrid>
      <w:tr w:rsidR="00AC1BC5" w:rsidRPr="00AC1BC5" w:rsidTr="00AC1BC5">
        <w:trPr>
          <w:trHeight w:val="315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IČO</w:t>
            </w:r>
          </w:p>
        </w:tc>
        <w:tc>
          <w:tcPr>
            <w:tcW w:w="53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Obchodní firma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Sídlo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63831473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Integrační centrum Zahrada v Praze 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U zásobní zahrady 2445/8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63831261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 Milíčův dům, Praha 3, Sauerova 2/1836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Sauerova 1836/2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65993161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 Pražačka, Praha 3, Za Žižkovskou vozovnou 17/1700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Za žižkovskou vozovnou 1700/17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70108552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Praha 3, Jeseniova 98/2593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Jeseniova 2593/98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63831252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Praha 3, Na Vrcholu 1a/1955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Na vrcholu 1955/1a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65993179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Praha 3, Jeseniova 204/2686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Jeseniova 2686/204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65992971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Praha 3, Jeseniova 4,6/1680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Jeseniova 1680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63831287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Praha 3, Libická 4/2271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Vinohrady, Libická 2271/4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63831295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Praha 3, Na Balkáně 74/2590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Na Balkáně 2590/74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65993110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Praha 3, nám.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Jiřího z Lobkovic 23/119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Vinohrady, náměstí Jiřího z Lobkovic 119/23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63831317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Praha 3, Sudoměřská 54/1137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Sudoměřská 1137/54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70108544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Praha 3, U Zásobní zahrady 6/2697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U zásobní zahrady 2697/6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65993152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Mateřská škola, Praha 3, Vozová 5/953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Vozová 953/5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65990641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Ošetřovatelský domov Praha 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Pod lipami 2570/44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70892326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Pečovatelská služba Praha 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Roháčova 268/26</w:t>
            </w:r>
          </w:p>
        </w:tc>
      </w:tr>
      <w:tr w:rsidR="00AC1BC5" w:rsidRPr="00AC1BC5" w:rsidTr="00AC1BC5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63831481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Sportovní a rekreační areál Pražačka se školní jídelnou, Praha 3, Za Žižkovskou vozovnou 19/2716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Za žižkovskou vozovnou 2716/19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63831309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Waldorfská mateřská škola, Praha 3, Koněvova 240a/2497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Koněvova 2497/240a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00879738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Za Trojku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</w:t>
            </w:r>
            <w:r w:rsidR="00B418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Čajkovského 12 / 12a </w:t>
            </w:r>
          </w:p>
        </w:tc>
      </w:tr>
      <w:tr w:rsidR="00AC1BC5" w:rsidRPr="00AC1BC5" w:rsidTr="00AC1BC5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63831431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Jaroslava Seiferta, Praha 3, Vlkova 31/800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Vlkova 800/31</w:t>
            </w:r>
          </w:p>
        </w:tc>
      </w:tr>
      <w:tr w:rsidR="00AC1BC5" w:rsidRPr="00AC1BC5" w:rsidTr="00AC1BC5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63831449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 Jarov, Praha 3, V Zahrádkách 48/1966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V zahrádkách 1966/48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63831333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škola, Praha 3, Chelčického 43/2614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Chelčického 2614/43</w:t>
            </w:r>
          </w:p>
        </w:tc>
      </w:tr>
      <w:tr w:rsidR="00AC1BC5" w:rsidRPr="00AC1BC5" w:rsidTr="00AC1BC5">
        <w:trPr>
          <w:trHeight w:val="6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63831406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a mateřská škola, Praha 3, nám. Jiřího z Lobkovic 22/121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Vinohrady, náměstí Jiřího z Lobkovic 121/22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63831350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Chmelnice, Praha 3, K Lučinám 18/2500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K lučinám 2500/18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63831376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Základní škola Pražačka, Praha 3, Nad Ohradou 25/1700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Nad Ohradou 1700/25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63831325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Praha 3, Cimburkova 18/600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Cimburkova 600/18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63831341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Praha 3, Jeseniova 96/2400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Jeseniova 2400/96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63831368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Praha 3, Lupáčova 1/1200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Lupáčova 1200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63831392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Základní škola, Praha 3, nám. Jiřího z Poděbrad 7,8/1685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Vinohrady, náměstí Jiřího z Poděbrad 1685</w:t>
            </w:r>
          </w:p>
        </w:tc>
      </w:tr>
      <w:tr w:rsidR="00AC1BC5" w:rsidRPr="00AC1BC5" w:rsidTr="00AC1BC5">
        <w:trPr>
          <w:trHeight w:val="300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00879711</w:t>
            </w:r>
          </w:p>
        </w:tc>
        <w:tc>
          <w:tcPr>
            <w:tcW w:w="5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Žižkovské divadlo J.</w:t>
            </w:r>
            <w:r w:rsidR="00B418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Cimrmana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BC5" w:rsidRPr="00AC1BC5" w:rsidRDefault="00AC1BC5" w:rsidP="00AC1B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C1BC5">
              <w:rPr>
                <w:rFonts w:ascii="Calibri" w:eastAsia="Times New Roman" w:hAnsi="Calibri" w:cs="Calibri"/>
                <w:color w:val="000000"/>
                <w:lang w:eastAsia="cs-CZ"/>
              </w:rPr>
              <w:t>Praha 3, Žižkov, Štítného 520/5</w:t>
            </w:r>
          </w:p>
        </w:tc>
      </w:tr>
    </w:tbl>
    <w:p w:rsidR="00AC1BC5" w:rsidRPr="00AC1BC5" w:rsidRDefault="00AC1BC5" w:rsidP="00B63E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sectPr w:rsidR="00AC1BC5" w:rsidRPr="00AC1BC5" w:rsidSect="00E3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71C8"/>
    <w:multiLevelType w:val="hybridMultilevel"/>
    <w:tmpl w:val="D2AA5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52472"/>
    <w:multiLevelType w:val="hybridMultilevel"/>
    <w:tmpl w:val="AA0C2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827B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u w:color="00B050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3447B"/>
    <w:multiLevelType w:val="hybridMultilevel"/>
    <w:tmpl w:val="4EDE1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E4F15"/>
    <w:multiLevelType w:val="hybridMultilevel"/>
    <w:tmpl w:val="14E64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16FC2"/>
    <w:multiLevelType w:val="hybridMultilevel"/>
    <w:tmpl w:val="44B64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62CA5"/>
    <w:multiLevelType w:val="hybridMultilevel"/>
    <w:tmpl w:val="2F869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2A0F"/>
    <w:multiLevelType w:val="hybridMultilevel"/>
    <w:tmpl w:val="329E1D94"/>
    <w:lvl w:ilvl="0" w:tplc="C128C5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07792"/>
    <w:multiLevelType w:val="hybridMultilevel"/>
    <w:tmpl w:val="217CF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25F57"/>
    <w:multiLevelType w:val="hybridMultilevel"/>
    <w:tmpl w:val="EEBE9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167A1"/>
    <w:multiLevelType w:val="hybridMultilevel"/>
    <w:tmpl w:val="FD960AFC"/>
    <w:lvl w:ilvl="0" w:tplc="8AF68C46">
      <w:start w:val="1"/>
      <w:numFmt w:val="ordinal"/>
      <w:lvlText w:val="%13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D0C3EF6"/>
    <w:multiLevelType w:val="hybridMultilevel"/>
    <w:tmpl w:val="8B026620"/>
    <w:lvl w:ilvl="0" w:tplc="6F2202AA">
      <w:start w:val="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0C7243"/>
    <w:multiLevelType w:val="hybridMultilevel"/>
    <w:tmpl w:val="E8022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B361B"/>
    <w:multiLevelType w:val="hybridMultilevel"/>
    <w:tmpl w:val="D6FC0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56884"/>
    <w:multiLevelType w:val="hybridMultilevel"/>
    <w:tmpl w:val="65B2D5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62E61"/>
    <w:multiLevelType w:val="hybridMultilevel"/>
    <w:tmpl w:val="DA522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827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00B05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417C8"/>
    <w:multiLevelType w:val="hybridMultilevel"/>
    <w:tmpl w:val="FB98A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827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color="00B05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F05C3"/>
    <w:multiLevelType w:val="hybridMultilevel"/>
    <w:tmpl w:val="D0E0C168"/>
    <w:lvl w:ilvl="0" w:tplc="B46ABDCC">
      <w:start w:val="1"/>
      <w:numFmt w:val="ordinal"/>
      <w:lvlText w:val="%12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67480756"/>
    <w:multiLevelType w:val="hybridMultilevel"/>
    <w:tmpl w:val="A128138A"/>
    <w:lvl w:ilvl="0" w:tplc="219809F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903C65"/>
    <w:multiLevelType w:val="hybridMultilevel"/>
    <w:tmpl w:val="A0AC88AE"/>
    <w:lvl w:ilvl="0" w:tplc="9D3C715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83A28"/>
    <w:multiLevelType w:val="hybridMultilevel"/>
    <w:tmpl w:val="A84ABE3A"/>
    <w:lvl w:ilvl="0" w:tplc="2042C9C8">
      <w:start w:val="1"/>
      <w:numFmt w:val="ordinal"/>
      <w:lvlText w:val="%1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16AEE"/>
    <w:multiLevelType w:val="hybridMultilevel"/>
    <w:tmpl w:val="7FF0BD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827DA"/>
    <w:multiLevelType w:val="hybridMultilevel"/>
    <w:tmpl w:val="671611A8"/>
    <w:lvl w:ilvl="0" w:tplc="2042C9C8">
      <w:start w:val="1"/>
      <w:numFmt w:val="ordinal"/>
      <w:lvlText w:val="%1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752A19CF"/>
    <w:multiLevelType w:val="hybridMultilevel"/>
    <w:tmpl w:val="1E24B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86CE3"/>
    <w:multiLevelType w:val="hybridMultilevel"/>
    <w:tmpl w:val="2AA0B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96846"/>
    <w:multiLevelType w:val="hybridMultilevel"/>
    <w:tmpl w:val="7D1C1588"/>
    <w:lvl w:ilvl="0" w:tplc="221293A8">
      <w:start w:val="1"/>
      <w:numFmt w:val="ordinal"/>
      <w:lvlText w:val="%11.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13"/>
  </w:num>
  <w:num w:numId="5">
    <w:abstractNumId w:val="22"/>
  </w:num>
  <w:num w:numId="6">
    <w:abstractNumId w:val="6"/>
  </w:num>
  <w:num w:numId="7">
    <w:abstractNumId w:val="4"/>
  </w:num>
  <w:num w:numId="8">
    <w:abstractNumId w:val="19"/>
  </w:num>
  <w:num w:numId="9">
    <w:abstractNumId w:val="21"/>
  </w:num>
  <w:num w:numId="10">
    <w:abstractNumId w:val="24"/>
  </w:num>
  <w:num w:numId="11">
    <w:abstractNumId w:val="9"/>
  </w:num>
  <w:num w:numId="12">
    <w:abstractNumId w:val="16"/>
  </w:num>
  <w:num w:numId="13">
    <w:abstractNumId w:val="0"/>
  </w:num>
  <w:num w:numId="14">
    <w:abstractNumId w:val="3"/>
  </w:num>
  <w:num w:numId="15">
    <w:abstractNumId w:val="12"/>
  </w:num>
  <w:num w:numId="16">
    <w:abstractNumId w:val="7"/>
  </w:num>
  <w:num w:numId="17">
    <w:abstractNumId w:val="8"/>
  </w:num>
  <w:num w:numId="18">
    <w:abstractNumId w:val="17"/>
  </w:num>
  <w:num w:numId="19">
    <w:abstractNumId w:val="18"/>
  </w:num>
  <w:num w:numId="20">
    <w:abstractNumId w:val="2"/>
  </w:num>
  <w:num w:numId="21">
    <w:abstractNumId w:val="10"/>
  </w:num>
  <w:num w:numId="22">
    <w:abstractNumId w:val="23"/>
  </w:num>
  <w:num w:numId="23">
    <w:abstractNumId w:val="14"/>
  </w:num>
  <w:num w:numId="24">
    <w:abstractNumId w:val="1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4A"/>
    <w:rsid w:val="0000177A"/>
    <w:rsid w:val="00006C85"/>
    <w:rsid w:val="0000790B"/>
    <w:rsid w:val="00015A40"/>
    <w:rsid w:val="00031417"/>
    <w:rsid w:val="000320E9"/>
    <w:rsid w:val="000356B7"/>
    <w:rsid w:val="00050493"/>
    <w:rsid w:val="000814A4"/>
    <w:rsid w:val="00083C85"/>
    <w:rsid w:val="00083CEE"/>
    <w:rsid w:val="00086827"/>
    <w:rsid w:val="000B2B4F"/>
    <w:rsid w:val="000C462A"/>
    <w:rsid w:val="000C78A0"/>
    <w:rsid w:val="000F32B4"/>
    <w:rsid w:val="00113D24"/>
    <w:rsid w:val="00124920"/>
    <w:rsid w:val="00167326"/>
    <w:rsid w:val="00167D1C"/>
    <w:rsid w:val="001A4476"/>
    <w:rsid w:val="001C4A88"/>
    <w:rsid w:val="001C6A28"/>
    <w:rsid w:val="001D0555"/>
    <w:rsid w:val="001F44C7"/>
    <w:rsid w:val="00204F7F"/>
    <w:rsid w:val="002424ED"/>
    <w:rsid w:val="0026647F"/>
    <w:rsid w:val="002739CE"/>
    <w:rsid w:val="002868C8"/>
    <w:rsid w:val="00293C47"/>
    <w:rsid w:val="002C1DEF"/>
    <w:rsid w:val="002C2955"/>
    <w:rsid w:val="002C763D"/>
    <w:rsid w:val="002E49BA"/>
    <w:rsid w:val="00303BAE"/>
    <w:rsid w:val="00337A4A"/>
    <w:rsid w:val="003578FB"/>
    <w:rsid w:val="0036137C"/>
    <w:rsid w:val="00365367"/>
    <w:rsid w:val="00373EB7"/>
    <w:rsid w:val="00393D16"/>
    <w:rsid w:val="0039648C"/>
    <w:rsid w:val="003A6322"/>
    <w:rsid w:val="003C2D3E"/>
    <w:rsid w:val="003C308C"/>
    <w:rsid w:val="003D154B"/>
    <w:rsid w:val="003D744A"/>
    <w:rsid w:val="003E5E15"/>
    <w:rsid w:val="00423AA8"/>
    <w:rsid w:val="00461C2C"/>
    <w:rsid w:val="00491EF5"/>
    <w:rsid w:val="004B1CE0"/>
    <w:rsid w:val="004E03EF"/>
    <w:rsid w:val="004E2298"/>
    <w:rsid w:val="004F6A4D"/>
    <w:rsid w:val="00520675"/>
    <w:rsid w:val="00524D1C"/>
    <w:rsid w:val="005357A9"/>
    <w:rsid w:val="00552EB0"/>
    <w:rsid w:val="00553607"/>
    <w:rsid w:val="00555E01"/>
    <w:rsid w:val="00571068"/>
    <w:rsid w:val="005B2462"/>
    <w:rsid w:val="005C656C"/>
    <w:rsid w:val="005D20B7"/>
    <w:rsid w:val="005F0842"/>
    <w:rsid w:val="00604296"/>
    <w:rsid w:val="006546BC"/>
    <w:rsid w:val="0066068A"/>
    <w:rsid w:val="00671C6B"/>
    <w:rsid w:val="006A1330"/>
    <w:rsid w:val="006B4A18"/>
    <w:rsid w:val="006C4426"/>
    <w:rsid w:val="006E4C5A"/>
    <w:rsid w:val="006E7F49"/>
    <w:rsid w:val="00700D74"/>
    <w:rsid w:val="007145F2"/>
    <w:rsid w:val="00725DFE"/>
    <w:rsid w:val="007322FC"/>
    <w:rsid w:val="00766BE2"/>
    <w:rsid w:val="007961F1"/>
    <w:rsid w:val="007B7033"/>
    <w:rsid w:val="007E78AC"/>
    <w:rsid w:val="007F22C9"/>
    <w:rsid w:val="00841AD4"/>
    <w:rsid w:val="00853659"/>
    <w:rsid w:val="0086260A"/>
    <w:rsid w:val="00864769"/>
    <w:rsid w:val="00867C39"/>
    <w:rsid w:val="00880395"/>
    <w:rsid w:val="008947BC"/>
    <w:rsid w:val="008C2FB2"/>
    <w:rsid w:val="008C5005"/>
    <w:rsid w:val="008D3C60"/>
    <w:rsid w:val="008D4097"/>
    <w:rsid w:val="008F2986"/>
    <w:rsid w:val="008F6087"/>
    <w:rsid w:val="008F7E8D"/>
    <w:rsid w:val="00917187"/>
    <w:rsid w:val="00932F90"/>
    <w:rsid w:val="00936C9D"/>
    <w:rsid w:val="009710D4"/>
    <w:rsid w:val="00990F6E"/>
    <w:rsid w:val="009A2109"/>
    <w:rsid w:val="009C1E3E"/>
    <w:rsid w:val="009F2CFB"/>
    <w:rsid w:val="00A059C9"/>
    <w:rsid w:val="00A06892"/>
    <w:rsid w:val="00A250AB"/>
    <w:rsid w:val="00A34E03"/>
    <w:rsid w:val="00A45FE8"/>
    <w:rsid w:val="00A54C81"/>
    <w:rsid w:val="00A62543"/>
    <w:rsid w:val="00A63892"/>
    <w:rsid w:val="00A8650F"/>
    <w:rsid w:val="00A87C4D"/>
    <w:rsid w:val="00AA2434"/>
    <w:rsid w:val="00AC1BC5"/>
    <w:rsid w:val="00AC55FE"/>
    <w:rsid w:val="00B41860"/>
    <w:rsid w:val="00B63A95"/>
    <w:rsid w:val="00B63E90"/>
    <w:rsid w:val="00B66165"/>
    <w:rsid w:val="00B70706"/>
    <w:rsid w:val="00B77B2A"/>
    <w:rsid w:val="00B77E22"/>
    <w:rsid w:val="00B80A88"/>
    <w:rsid w:val="00BA654D"/>
    <w:rsid w:val="00BB1055"/>
    <w:rsid w:val="00C02C13"/>
    <w:rsid w:val="00C03A69"/>
    <w:rsid w:val="00C0410D"/>
    <w:rsid w:val="00C07122"/>
    <w:rsid w:val="00C24CCB"/>
    <w:rsid w:val="00C2789D"/>
    <w:rsid w:val="00C5156F"/>
    <w:rsid w:val="00C56611"/>
    <w:rsid w:val="00C750A5"/>
    <w:rsid w:val="00CC0154"/>
    <w:rsid w:val="00CC194F"/>
    <w:rsid w:val="00CC241C"/>
    <w:rsid w:val="00CC32AA"/>
    <w:rsid w:val="00CD4927"/>
    <w:rsid w:val="00CF4E0E"/>
    <w:rsid w:val="00CF6757"/>
    <w:rsid w:val="00D20A0A"/>
    <w:rsid w:val="00D20B57"/>
    <w:rsid w:val="00D33368"/>
    <w:rsid w:val="00D36CC8"/>
    <w:rsid w:val="00D50473"/>
    <w:rsid w:val="00D50DEC"/>
    <w:rsid w:val="00D608A1"/>
    <w:rsid w:val="00D8123B"/>
    <w:rsid w:val="00DA5256"/>
    <w:rsid w:val="00DB3F12"/>
    <w:rsid w:val="00DD51CB"/>
    <w:rsid w:val="00DE6B0F"/>
    <w:rsid w:val="00DF6A1F"/>
    <w:rsid w:val="00E028BD"/>
    <w:rsid w:val="00E04F04"/>
    <w:rsid w:val="00E2759E"/>
    <w:rsid w:val="00E31EF2"/>
    <w:rsid w:val="00E61F73"/>
    <w:rsid w:val="00E67DC7"/>
    <w:rsid w:val="00E82E3E"/>
    <w:rsid w:val="00E903B6"/>
    <w:rsid w:val="00EA7322"/>
    <w:rsid w:val="00EA7F14"/>
    <w:rsid w:val="00EB3CA8"/>
    <w:rsid w:val="00EF3140"/>
    <w:rsid w:val="00F21819"/>
    <w:rsid w:val="00F2648B"/>
    <w:rsid w:val="00F376DC"/>
    <w:rsid w:val="00F52762"/>
    <w:rsid w:val="00F67355"/>
    <w:rsid w:val="00F80760"/>
    <w:rsid w:val="00F93C42"/>
    <w:rsid w:val="00FA60D2"/>
    <w:rsid w:val="00FB39C1"/>
    <w:rsid w:val="00FC116E"/>
    <w:rsid w:val="00FD07EB"/>
    <w:rsid w:val="00FD29FC"/>
    <w:rsid w:val="00FE335B"/>
    <w:rsid w:val="00FE7566"/>
    <w:rsid w:val="00F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6BCC0-EB26-4B6D-BE60-237C8E88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3E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4A8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73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39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39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3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39C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3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39CE"/>
    <w:rPr>
      <w:rFonts w:ascii="Tahoma" w:hAnsi="Tahoma" w:cs="Tahoma"/>
      <w:sz w:val="16"/>
      <w:szCs w:val="16"/>
    </w:rPr>
  </w:style>
  <w:style w:type="paragraph" w:customStyle="1" w:styleId="A-Normln-text">
    <w:name w:val="A-Normální-text"/>
    <w:basedOn w:val="Normln"/>
    <w:qFormat/>
    <w:rsid w:val="00A8650F"/>
    <w:pPr>
      <w:tabs>
        <w:tab w:val="left" w:pos="360"/>
      </w:tabs>
      <w:spacing w:before="120" w:after="120"/>
      <w:jc w:val="both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rny@czech-gs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BFDF5-CF10-49CE-8295-F519CFD2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3330</Words>
  <Characters>19652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22937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2</cp:revision>
  <dcterms:created xsi:type="dcterms:W3CDTF">2018-05-15T08:20:00Z</dcterms:created>
  <dcterms:modified xsi:type="dcterms:W3CDTF">2018-05-15T08:20:00Z</dcterms:modified>
</cp:coreProperties>
</file>