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FD1B42">
              <w:rPr>
                <w:rFonts w:ascii="Arial" w:hAnsi="Arial"/>
                <w:sz w:val="20"/>
              </w:rPr>
              <w:t>9-158/J3100/18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D1B42">
              <w:rPr>
                <w:rFonts w:cs="Arial"/>
                <w:b w:val="0"/>
                <w:sz w:val="20"/>
              </w:rPr>
              <w:t>Ing. Petr Mašek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FD1B42">
              <w:rPr>
                <w:rFonts w:cs="Arial"/>
                <w:b w:val="0"/>
                <w:sz w:val="20"/>
              </w:rPr>
              <w:t>U kašny 1122/6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D1B42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:rsidR="007B4B01" w:rsidRPr="00FC3273" w:rsidRDefault="00FD1B4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155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D1B42">
              <w:rPr>
                <w:rFonts w:ascii="Arial" w:hAnsi="Arial" w:cs="Arial"/>
                <w:sz w:val="20"/>
              </w:rPr>
              <w:t>2018 - 19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FD1B42">
              <w:rPr>
                <w:rFonts w:ascii="Arial" w:hAnsi="Arial" w:cs="Arial"/>
                <w:sz w:val="20"/>
              </w:rPr>
              <w:t>26.4.2018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Výkon technického dozoru stavby pro akci PVS</w:t>
            </w:r>
          </w:p>
          <w:p w:rsidR="00FD1B42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14J3100 ČS Děvín, Rekonstrukce opláštění vyrovnávací věže, P5</w:t>
            </w: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D1B42">
              <w:rPr>
                <w:rFonts w:ascii="Arial" w:hAnsi="Arial"/>
                <w:sz w:val="20"/>
              </w:rPr>
              <w:t>Cena je odsouhlasena do výše 322.500,-Kč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280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1B42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190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2018-04-27T08:48:00Z</cp:lastPrinted>
  <dcterms:created xsi:type="dcterms:W3CDTF">2018-05-16T11:52:00Z</dcterms:created>
  <dcterms:modified xsi:type="dcterms:W3CDTF">2018-05-16T11:52:00Z</dcterms:modified>
</cp:coreProperties>
</file>