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68" w:rsidRPr="00182B48" w:rsidRDefault="00644225" w:rsidP="00986909">
      <w:pPr>
        <w:jc w:val="center"/>
        <w:rPr>
          <w:rFonts w:asciiTheme="minorHAnsi" w:hAnsiTheme="minorHAnsi"/>
          <w:b/>
          <w:sz w:val="30"/>
          <w:szCs w:val="30"/>
        </w:rPr>
      </w:pPr>
      <w:bookmarkStart w:id="0" w:name="_GoBack"/>
      <w:bookmarkEnd w:id="0"/>
      <w:r w:rsidRPr="00182B48">
        <w:rPr>
          <w:rFonts w:asciiTheme="minorHAnsi" w:hAnsiTheme="minorHAnsi"/>
          <w:b/>
          <w:sz w:val="30"/>
          <w:szCs w:val="30"/>
        </w:rPr>
        <w:t>Závazná objednávka</w:t>
      </w:r>
      <w:r w:rsidR="00986909">
        <w:rPr>
          <w:rFonts w:asciiTheme="minorHAnsi" w:hAnsiTheme="minorHAnsi"/>
          <w:b/>
          <w:sz w:val="30"/>
          <w:szCs w:val="30"/>
        </w:rPr>
        <w:t xml:space="preserve"> </w:t>
      </w:r>
      <w:r w:rsidR="00395968" w:rsidRPr="00182B48">
        <w:rPr>
          <w:rFonts w:asciiTheme="minorHAnsi" w:hAnsiTheme="minorHAnsi"/>
          <w:b/>
          <w:sz w:val="30"/>
          <w:szCs w:val="30"/>
        </w:rPr>
        <w:t>č.:</w:t>
      </w:r>
      <w:r w:rsidR="00B36E71">
        <w:rPr>
          <w:rFonts w:asciiTheme="minorHAnsi" w:hAnsiTheme="minorHAnsi"/>
          <w:b/>
          <w:sz w:val="30"/>
          <w:szCs w:val="30"/>
        </w:rPr>
        <w:t xml:space="preserve"> 7/18 </w:t>
      </w:r>
    </w:p>
    <w:p w:rsidR="00644225" w:rsidRPr="00644225" w:rsidRDefault="00644225">
      <w:pPr>
        <w:ind w:left="3540" w:firstLine="240"/>
        <w:jc w:val="both"/>
        <w:rPr>
          <w:rFonts w:asciiTheme="minorHAnsi" w:hAnsiTheme="minorHAnsi"/>
          <w:b/>
          <w:sz w:val="22"/>
          <w:szCs w:val="22"/>
        </w:rPr>
      </w:pPr>
    </w:p>
    <w:p w:rsidR="00644225" w:rsidRPr="00A44BEA" w:rsidRDefault="00F4605C" w:rsidP="00644225">
      <w:pPr>
        <w:rPr>
          <w:rFonts w:asciiTheme="minorHAnsi" w:hAnsiTheme="minorHAnsi"/>
          <w:b/>
          <w:bCs/>
          <w:sz w:val="22"/>
          <w:szCs w:val="22"/>
        </w:rPr>
      </w:pPr>
      <w:r w:rsidRPr="00F4605C">
        <w:rPr>
          <w:rFonts w:asciiTheme="minorHAnsi" w:hAnsiTheme="minorHAnsi"/>
          <w:b/>
          <w:sz w:val="22"/>
          <w:szCs w:val="22"/>
        </w:rPr>
        <w:t>Poskytovatel</w:t>
      </w:r>
      <w:r w:rsidR="00644225" w:rsidRPr="00F4605C">
        <w:rPr>
          <w:rFonts w:asciiTheme="minorHAnsi" w:hAnsiTheme="minorHAnsi"/>
          <w:b/>
          <w:sz w:val="22"/>
          <w:szCs w:val="22"/>
        </w:rPr>
        <w:t xml:space="preserve">:  </w:t>
      </w:r>
      <w:r w:rsidR="00A44BEA">
        <w:rPr>
          <w:rFonts w:asciiTheme="minorHAnsi" w:hAnsiTheme="minorHAnsi"/>
          <w:b/>
          <w:sz w:val="22"/>
          <w:szCs w:val="22"/>
        </w:rPr>
        <w:tab/>
      </w:r>
      <w:r w:rsidRPr="00A44BEA">
        <w:rPr>
          <w:rFonts w:asciiTheme="minorHAnsi" w:hAnsiTheme="minorHAnsi"/>
          <w:b/>
          <w:bCs/>
          <w:sz w:val="22"/>
          <w:szCs w:val="22"/>
        </w:rPr>
        <w:t>TPMC s.r.o.</w:t>
      </w:r>
    </w:p>
    <w:p w:rsidR="00644225" w:rsidRPr="00A44BEA" w:rsidRDefault="00A44BEA" w:rsidP="00A44BEA">
      <w:pPr>
        <w:ind w:left="708" w:firstLine="708"/>
        <w:rPr>
          <w:rFonts w:asciiTheme="minorHAnsi" w:hAnsiTheme="minorHAnsi"/>
          <w:sz w:val="22"/>
          <w:szCs w:val="22"/>
        </w:rPr>
      </w:pPr>
      <w:r w:rsidRPr="00A44BEA">
        <w:rPr>
          <w:rFonts w:asciiTheme="minorHAnsi" w:hAnsiTheme="minorHAnsi"/>
          <w:sz w:val="22"/>
          <w:szCs w:val="22"/>
        </w:rPr>
        <w:t xml:space="preserve">IČ: </w:t>
      </w:r>
      <w:r w:rsidRPr="00A44BEA">
        <w:rPr>
          <w:rFonts w:asciiTheme="minorHAnsi" w:hAnsiTheme="minorHAnsi"/>
          <w:color w:val="333333"/>
          <w:sz w:val="22"/>
          <w:szCs w:val="22"/>
          <w:shd w:val="clear" w:color="auto" w:fill="FFFFFF"/>
        </w:rPr>
        <w:t>26341131</w:t>
      </w:r>
    </w:p>
    <w:p w:rsidR="00644225" w:rsidRDefault="00A44BEA" w:rsidP="00A44BEA">
      <w:pPr>
        <w:ind w:left="708" w:firstLine="708"/>
        <w:rPr>
          <w:rFonts w:asciiTheme="minorHAnsi" w:hAnsiTheme="minorHAnsi"/>
          <w:sz w:val="22"/>
          <w:szCs w:val="22"/>
          <w:shd w:val="clear" w:color="auto" w:fill="FFFFFF"/>
        </w:rPr>
      </w:pPr>
      <w:r w:rsidRPr="00A44BEA">
        <w:rPr>
          <w:rFonts w:asciiTheme="minorHAnsi" w:hAnsiTheme="minorHAnsi"/>
          <w:sz w:val="22"/>
          <w:szCs w:val="22"/>
        </w:rPr>
        <w:t xml:space="preserve">se sídlem </w:t>
      </w:r>
      <w:r w:rsidRPr="00A44BEA">
        <w:rPr>
          <w:rFonts w:asciiTheme="minorHAnsi" w:hAnsiTheme="minorHAnsi"/>
          <w:sz w:val="22"/>
          <w:szCs w:val="22"/>
          <w:shd w:val="clear" w:color="auto" w:fill="FFFFFF"/>
        </w:rPr>
        <w:t>Palackého náměstí 753/26, 301 00 Plzeň</w:t>
      </w:r>
    </w:p>
    <w:p w:rsidR="00644225" w:rsidRDefault="00A44BEA" w:rsidP="00537E30">
      <w:pPr>
        <w:ind w:left="1416"/>
        <w:rPr>
          <w:rFonts w:asciiTheme="minorHAnsi" w:hAnsiTheme="minorHAnsi"/>
          <w:sz w:val="22"/>
          <w:szCs w:val="22"/>
        </w:rPr>
      </w:pPr>
      <w:r>
        <w:rPr>
          <w:rFonts w:asciiTheme="minorHAnsi" w:hAnsiTheme="minorHAnsi"/>
          <w:sz w:val="22"/>
          <w:szCs w:val="22"/>
        </w:rPr>
        <w:t>obchodní společnost z</w:t>
      </w:r>
      <w:r w:rsidR="00644225" w:rsidRPr="00644225">
        <w:rPr>
          <w:rFonts w:asciiTheme="minorHAnsi" w:hAnsiTheme="minorHAnsi"/>
          <w:sz w:val="22"/>
          <w:szCs w:val="22"/>
        </w:rPr>
        <w:t xml:space="preserve">apsána v OR </w:t>
      </w:r>
      <w:r>
        <w:rPr>
          <w:rFonts w:asciiTheme="minorHAnsi" w:hAnsiTheme="minorHAnsi"/>
          <w:sz w:val="22"/>
          <w:szCs w:val="22"/>
        </w:rPr>
        <w:t xml:space="preserve">vedeném </w:t>
      </w:r>
      <w:r w:rsidR="00644225" w:rsidRPr="00644225">
        <w:rPr>
          <w:rFonts w:asciiTheme="minorHAnsi" w:hAnsiTheme="minorHAnsi"/>
          <w:sz w:val="22"/>
          <w:szCs w:val="22"/>
        </w:rPr>
        <w:t>K</w:t>
      </w:r>
      <w:r>
        <w:rPr>
          <w:rFonts w:asciiTheme="minorHAnsi" w:hAnsiTheme="minorHAnsi"/>
          <w:sz w:val="22"/>
          <w:szCs w:val="22"/>
        </w:rPr>
        <w:t xml:space="preserve">rajským soudem v Plzni, </w:t>
      </w:r>
      <w:r w:rsidR="00537E30">
        <w:rPr>
          <w:rFonts w:asciiTheme="minorHAnsi" w:hAnsiTheme="minorHAnsi"/>
          <w:sz w:val="22"/>
          <w:szCs w:val="22"/>
        </w:rPr>
        <w:br/>
      </w:r>
      <w:r w:rsidR="00644225" w:rsidRPr="00644225">
        <w:rPr>
          <w:rFonts w:asciiTheme="minorHAnsi" w:hAnsiTheme="minorHAnsi"/>
          <w:sz w:val="22"/>
          <w:szCs w:val="22"/>
        </w:rPr>
        <w:t>oddíl C, vložka 7726</w:t>
      </w:r>
    </w:p>
    <w:p w:rsidR="00537E30" w:rsidRPr="00644225" w:rsidRDefault="00537E30" w:rsidP="00A44BEA">
      <w:pPr>
        <w:ind w:left="1416"/>
        <w:rPr>
          <w:rFonts w:asciiTheme="minorHAnsi" w:hAnsiTheme="minorHAnsi"/>
          <w:sz w:val="22"/>
          <w:szCs w:val="22"/>
        </w:rPr>
      </w:pPr>
      <w:proofErr w:type="spellStart"/>
      <w:r>
        <w:rPr>
          <w:rFonts w:asciiTheme="minorHAnsi" w:hAnsiTheme="minorHAnsi"/>
          <w:sz w:val="22"/>
          <w:szCs w:val="22"/>
        </w:rPr>
        <w:t>zast</w:t>
      </w:r>
      <w:proofErr w:type="spellEnd"/>
      <w:r>
        <w:rPr>
          <w:rFonts w:asciiTheme="minorHAnsi" w:hAnsiTheme="minorHAnsi"/>
          <w:sz w:val="22"/>
          <w:szCs w:val="22"/>
        </w:rPr>
        <w:t xml:space="preserve">. </w:t>
      </w:r>
      <w:r w:rsidR="009E0873">
        <w:rPr>
          <w:rFonts w:asciiTheme="minorHAnsi" w:hAnsiTheme="minorHAnsi"/>
          <w:sz w:val="22"/>
          <w:szCs w:val="22"/>
        </w:rPr>
        <w:t>Ing. Zbyňkem Chmelíkem</w:t>
      </w:r>
    </w:p>
    <w:p w:rsidR="00644225" w:rsidRPr="00644225" w:rsidRDefault="00644225" w:rsidP="00644225">
      <w:pPr>
        <w:rPr>
          <w:rFonts w:asciiTheme="minorHAnsi" w:hAnsiTheme="minorHAnsi"/>
          <w:sz w:val="22"/>
          <w:szCs w:val="22"/>
        </w:rPr>
      </w:pPr>
    </w:p>
    <w:p w:rsidR="00644225" w:rsidRPr="00A44BEA" w:rsidRDefault="00A44BEA" w:rsidP="00644225">
      <w:pPr>
        <w:rPr>
          <w:rFonts w:asciiTheme="minorHAnsi" w:hAnsiTheme="minorHAnsi"/>
          <w:b/>
          <w:sz w:val="22"/>
          <w:szCs w:val="22"/>
        </w:rPr>
      </w:pPr>
      <w:r w:rsidRPr="00A44BEA">
        <w:rPr>
          <w:rFonts w:asciiTheme="minorHAnsi" w:hAnsiTheme="minorHAnsi"/>
          <w:b/>
          <w:sz w:val="22"/>
          <w:szCs w:val="22"/>
        </w:rPr>
        <w:t>Objednatel</w:t>
      </w:r>
      <w:r w:rsidR="00644225" w:rsidRPr="00A44BEA">
        <w:rPr>
          <w:rFonts w:asciiTheme="minorHAnsi" w:hAnsiTheme="minorHAnsi"/>
          <w:b/>
          <w:sz w:val="22"/>
          <w:szCs w:val="22"/>
        </w:rPr>
        <w:t xml:space="preserve">:  </w:t>
      </w:r>
      <w:r>
        <w:rPr>
          <w:rFonts w:asciiTheme="minorHAnsi" w:hAnsiTheme="minorHAnsi"/>
          <w:b/>
          <w:sz w:val="22"/>
          <w:szCs w:val="22"/>
        </w:rPr>
        <w:tab/>
      </w:r>
      <w:r w:rsidR="008E6869">
        <w:rPr>
          <w:rFonts w:asciiTheme="minorHAnsi" w:hAnsiTheme="minorHAnsi"/>
          <w:b/>
          <w:sz w:val="22"/>
          <w:szCs w:val="22"/>
        </w:rPr>
        <w:t>Hotelová škola, Plzeň, U Borského parku 3</w:t>
      </w:r>
      <w:r w:rsidR="00644225" w:rsidRPr="00A44BEA">
        <w:rPr>
          <w:rFonts w:asciiTheme="minorHAnsi" w:hAnsiTheme="minorHAnsi"/>
          <w:b/>
          <w:sz w:val="22"/>
          <w:szCs w:val="22"/>
        </w:rPr>
        <w:t xml:space="preserve">               </w:t>
      </w:r>
    </w:p>
    <w:p w:rsidR="00537E30" w:rsidRDefault="00537E30" w:rsidP="00644225">
      <w:pPr>
        <w:tabs>
          <w:tab w:val="left" w:pos="708"/>
          <w:tab w:val="left" w:pos="1416"/>
          <w:tab w:val="left" w:pos="2124"/>
          <w:tab w:val="left" w:pos="2832"/>
          <w:tab w:val="left" w:pos="3540"/>
          <w:tab w:val="center" w:pos="4536"/>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IČ: </w:t>
      </w:r>
      <w:r w:rsidR="008E6869">
        <w:rPr>
          <w:rFonts w:asciiTheme="minorHAnsi" w:hAnsiTheme="minorHAnsi"/>
          <w:sz w:val="22"/>
          <w:szCs w:val="22"/>
        </w:rPr>
        <w:t>00518557</w:t>
      </w:r>
      <w:r w:rsidR="00B36E71">
        <w:rPr>
          <w:rFonts w:asciiTheme="minorHAnsi" w:hAnsiTheme="minorHAnsi"/>
          <w:sz w:val="22"/>
          <w:szCs w:val="22"/>
        </w:rPr>
        <w:t>, DIČ: CZ00518557</w:t>
      </w:r>
    </w:p>
    <w:p w:rsidR="00537E30" w:rsidRDefault="00537E30" w:rsidP="00537E30">
      <w:pPr>
        <w:tabs>
          <w:tab w:val="center" w:pos="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se sídlem </w:t>
      </w:r>
      <w:r w:rsidR="008E6869">
        <w:rPr>
          <w:rFonts w:asciiTheme="minorHAnsi" w:hAnsiTheme="minorHAnsi"/>
          <w:sz w:val="22"/>
          <w:szCs w:val="22"/>
        </w:rPr>
        <w:t xml:space="preserve">U Borského parku 1213/3, </w:t>
      </w:r>
      <w:proofErr w:type="gramStart"/>
      <w:r w:rsidR="008E6869">
        <w:rPr>
          <w:rFonts w:asciiTheme="minorHAnsi" w:hAnsiTheme="minorHAnsi"/>
          <w:sz w:val="22"/>
          <w:szCs w:val="22"/>
        </w:rPr>
        <w:t>301 00  Plzeň</w:t>
      </w:r>
      <w:proofErr w:type="gramEnd"/>
    </w:p>
    <w:p w:rsidR="00537E30" w:rsidRDefault="00537E30" w:rsidP="00537E30">
      <w:pPr>
        <w:tabs>
          <w:tab w:val="center" w:pos="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E6869">
        <w:rPr>
          <w:rFonts w:asciiTheme="minorHAnsi" w:hAnsiTheme="minorHAnsi"/>
          <w:sz w:val="22"/>
          <w:szCs w:val="22"/>
        </w:rPr>
        <w:t>příspěvková organizace zřízená územním samosprávním celkem</w:t>
      </w:r>
      <w:r>
        <w:rPr>
          <w:rFonts w:asciiTheme="minorHAnsi" w:hAnsiTheme="minorHAnsi"/>
          <w:sz w:val="22"/>
          <w:szCs w:val="22"/>
        </w:rPr>
        <w:t xml:space="preserve">, </w:t>
      </w:r>
    </w:p>
    <w:p w:rsidR="00644225" w:rsidRPr="00644225" w:rsidRDefault="00537E30" w:rsidP="008E6869">
      <w:pPr>
        <w:tabs>
          <w:tab w:val="center" w:pos="0"/>
        </w:tabs>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spellStart"/>
      <w:r>
        <w:rPr>
          <w:rFonts w:asciiTheme="minorHAnsi" w:hAnsiTheme="minorHAnsi"/>
          <w:sz w:val="22"/>
          <w:szCs w:val="22"/>
        </w:rPr>
        <w:t>zast</w:t>
      </w:r>
      <w:proofErr w:type="spellEnd"/>
      <w:r>
        <w:rPr>
          <w:rFonts w:asciiTheme="minorHAnsi" w:hAnsiTheme="minorHAnsi"/>
          <w:sz w:val="22"/>
          <w:szCs w:val="22"/>
        </w:rPr>
        <w:t xml:space="preserve">. </w:t>
      </w:r>
      <w:r w:rsidR="008E6869">
        <w:rPr>
          <w:rFonts w:asciiTheme="minorHAnsi" w:hAnsiTheme="minorHAnsi"/>
          <w:sz w:val="22"/>
          <w:szCs w:val="22"/>
        </w:rPr>
        <w:t>Mgr. Miroslavem Širokým</w:t>
      </w:r>
    </w:p>
    <w:p w:rsidR="00F00BDB" w:rsidRDefault="00644225" w:rsidP="00DB46F4">
      <w:pPr>
        <w:ind w:left="708" w:firstLine="708"/>
        <w:rPr>
          <w:rFonts w:asciiTheme="minorHAnsi" w:hAnsiTheme="minorHAnsi" w:cs="Arial"/>
          <w:sz w:val="22"/>
          <w:szCs w:val="22"/>
        </w:rPr>
      </w:pPr>
      <w:r w:rsidRPr="00644225">
        <w:rPr>
          <w:rFonts w:asciiTheme="minorHAnsi" w:hAnsiTheme="minorHAnsi" w:cs="Arial"/>
          <w:sz w:val="22"/>
          <w:szCs w:val="22"/>
        </w:rPr>
        <w:t xml:space="preserve">E-mailová adresa pro </w:t>
      </w:r>
      <w:r w:rsidR="00537E30">
        <w:rPr>
          <w:rFonts w:asciiTheme="minorHAnsi" w:hAnsiTheme="minorHAnsi" w:cs="Arial"/>
          <w:sz w:val="22"/>
          <w:szCs w:val="22"/>
        </w:rPr>
        <w:t>doručování:</w:t>
      </w:r>
      <w:r w:rsidR="00DB46F4">
        <w:rPr>
          <w:rFonts w:asciiTheme="minorHAnsi" w:hAnsiTheme="minorHAnsi" w:cs="Arial"/>
          <w:sz w:val="22"/>
          <w:szCs w:val="22"/>
        </w:rPr>
        <w:t xml:space="preserve"> m.siroky</w:t>
      </w:r>
      <w:r w:rsidR="00952B34">
        <w:rPr>
          <w:rFonts w:asciiTheme="minorHAnsi" w:hAnsiTheme="minorHAnsi" w:cstheme="minorHAnsi"/>
          <w:sz w:val="22"/>
          <w:szCs w:val="22"/>
        </w:rPr>
        <w:t>@h</w:t>
      </w:r>
      <w:r w:rsidR="00DB46F4">
        <w:rPr>
          <w:rFonts w:asciiTheme="minorHAnsi" w:hAnsiTheme="minorHAnsi" w:cs="Arial"/>
          <w:sz w:val="22"/>
          <w:szCs w:val="22"/>
        </w:rPr>
        <w:t>splzen.cz</w:t>
      </w:r>
    </w:p>
    <w:p w:rsidR="00DB46F4" w:rsidRPr="00644225" w:rsidRDefault="00DB46F4" w:rsidP="00DB46F4">
      <w:pPr>
        <w:ind w:left="708" w:firstLine="708"/>
        <w:rPr>
          <w:rFonts w:asciiTheme="minorHAnsi" w:hAnsiTheme="minorHAnsi"/>
          <w:bCs/>
          <w:snapToGrid w:val="0"/>
          <w:sz w:val="22"/>
          <w:szCs w:val="22"/>
        </w:rPr>
      </w:pPr>
    </w:p>
    <w:p w:rsidR="00395968" w:rsidRPr="00644225" w:rsidRDefault="00537E30" w:rsidP="00CE5A0D">
      <w:pPr>
        <w:widowControl w:val="0"/>
        <w:ind w:right="-397"/>
        <w:jc w:val="both"/>
        <w:rPr>
          <w:rFonts w:asciiTheme="minorHAnsi" w:hAnsiTheme="minorHAnsi"/>
          <w:bCs/>
          <w:snapToGrid w:val="0"/>
          <w:sz w:val="22"/>
          <w:szCs w:val="22"/>
        </w:rPr>
      </w:pPr>
      <w:r>
        <w:rPr>
          <w:rFonts w:asciiTheme="minorHAnsi" w:hAnsiTheme="minorHAnsi"/>
          <w:bCs/>
          <w:snapToGrid w:val="0"/>
          <w:sz w:val="22"/>
          <w:szCs w:val="22"/>
        </w:rPr>
        <w:t xml:space="preserve">Objednatel podpisem této objednávky závazně objednává </w:t>
      </w:r>
      <w:r w:rsidR="00182B48">
        <w:rPr>
          <w:rFonts w:asciiTheme="minorHAnsi" w:hAnsiTheme="minorHAnsi"/>
          <w:bCs/>
          <w:snapToGrid w:val="0"/>
          <w:sz w:val="22"/>
          <w:szCs w:val="22"/>
        </w:rPr>
        <w:t xml:space="preserve">u poskytovatele </w:t>
      </w:r>
      <w:r>
        <w:rPr>
          <w:rFonts w:asciiTheme="minorHAnsi" w:hAnsiTheme="minorHAnsi"/>
          <w:bCs/>
          <w:snapToGrid w:val="0"/>
          <w:sz w:val="22"/>
          <w:szCs w:val="22"/>
        </w:rPr>
        <w:t>poskytnutí služeb</w:t>
      </w:r>
      <w:r w:rsidR="00182B48">
        <w:rPr>
          <w:rFonts w:asciiTheme="minorHAnsi" w:hAnsiTheme="minorHAnsi"/>
          <w:bCs/>
          <w:snapToGrid w:val="0"/>
          <w:sz w:val="22"/>
          <w:szCs w:val="22"/>
        </w:rPr>
        <w:t xml:space="preserve"> </w:t>
      </w:r>
      <w:r w:rsidR="005C2FBB">
        <w:rPr>
          <w:rFonts w:asciiTheme="minorHAnsi" w:hAnsiTheme="minorHAnsi"/>
          <w:bCs/>
          <w:snapToGrid w:val="0"/>
          <w:sz w:val="22"/>
          <w:szCs w:val="22"/>
        </w:rPr>
        <w:t>spočívajících v uveřejnění prezentace</w:t>
      </w:r>
      <w:r w:rsidR="004A49C8">
        <w:rPr>
          <w:rFonts w:asciiTheme="minorHAnsi" w:hAnsiTheme="minorHAnsi"/>
          <w:bCs/>
          <w:snapToGrid w:val="0"/>
          <w:sz w:val="22"/>
          <w:szCs w:val="22"/>
        </w:rPr>
        <w:t xml:space="preserve"> na </w:t>
      </w:r>
      <w:r w:rsidR="004A49C8" w:rsidRPr="004A49C8">
        <w:rPr>
          <w:rFonts w:asciiTheme="minorHAnsi" w:hAnsiTheme="minorHAnsi"/>
          <w:b/>
          <w:bCs/>
          <w:snapToGrid w:val="0"/>
          <w:sz w:val="22"/>
          <w:szCs w:val="22"/>
        </w:rPr>
        <w:t>Plzeň TV</w:t>
      </w:r>
      <w:r w:rsidR="00182B48">
        <w:rPr>
          <w:rFonts w:asciiTheme="minorHAnsi" w:hAnsiTheme="minorHAnsi"/>
          <w:bCs/>
          <w:snapToGrid w:val="0"/>
          <w:sz w:val="22"/>
          <w:szCs w:val="22"/>
        </w:rPr>
        <w:t xml:space="preserve"> </w:t>
      </w:r>
      <w:r>
        <w:rPr>
          <w:rFonts w:asciiTheme="minorHAnsi" w:hAnsiTheme="minorHAnsi"/>
          <w:bCs/>
          <w:snapToGrid w:val="0"/>
          <w:sz w:val="22"/>
          <w:szCs w:val="22"/>
        </w:rPr>
        <w:t>za těchto podmínek:</w:t>
      </w:r>
    </w:p>
    <w:p w:rsidR="00403B90" w:rsidRDefault="00403B90" w:rsidP="00CE5A0D">
      <w:pPr>
        <w:widowControl w:val="0"/>
        <w:ind w:right="-397"/>
        <w:jc w:val="both"/>
        <w:rPr>
          <w:rFonts w:asciiTheme="minorHAnsi" w:hAnsiTheme="minorHAnsi" w:cs="Arial"/>
          <w:sz w:val="22"/>
          <w:szCs w:val="22"/>
        </w:rPr>
      </w:pPr>
    </w:p>
    <w:p w:rsidR="00F95014" w:rsidRDefault="00537E30" w:rsidP="00CE5A0D">
      <w:pPr>
        <w:widowControl w:val="0"/>
        <w:ind w:right="-397"/>
        <w:jc w:val="both"/>
        <w:rPr>
          <w:rFonts w:asciiTheme="minorHAnsi" w:hAnsiTheme="minorHAnsi" w:cs="Arial"/>
          <w:sz w:val="22"/>
          <w:szCs w:val="22"/>
        </w:rPr>
      </w:pPr>
      <w:r w:rsidRPr="00C817E4">
        <w:rPr>
          <w:rFonts w:asciiTheme="minorHAnsi" w:hAnsiTheme="minorHAnsi" w:cs="Arial"/>
          <w:b/>
          <w:sz w:val="22"/>
          <w:szCs w:val="22"/>
        </w:rPr>
        <w:t>Předmět plnění:</w:t>
      </w:r>
      <w:r>
        <w:rPr>
          <w:rFonts w:asciiTheme="minorHAnsi" w:hAnsiTheme="minorHAnsi" w:cs="Arial"/>
          <w:sz w:val="22"/>
          <w:szCs w:val="22"/>
        </w:rPr>
        <w:tab/>
        <w:t xml:space="preserve">Reklama </w:t>
      </w:r>
      <w:r w:rsidR="00F95014">
        <w:rPr>
          <w:rFonts w:asciiTheme="minorHAnsi" w:hAnsiTheme="minorHAnsi" w:cs="Arial"/>
          <w:sz w:val="22"/>
          <w:szCs w:val="22"/>
        </w:rPr>
        <w:t>[   ]</w:t>
      </w:r>
      <w:r>
        <w:rPr>
          <w:rFonts w:asciiTheme="minorHAnsi" w:hAnsiTheme="minorHAnsi" w:cs="Arial"/>
          <w:sz w:val="22"/>
          <w:szCs w:val="22"/>
        </w:rPr>
        <w:tab/>
      </w:r>
      <w:r w:rsidR="00F95014">
        <w:rPr>
          <w:rFonts w:asciiTheme="minorHAnsi" w:hAnsiTheme="minorHAnsi" w:cs="Arial"/>
          <w:sz w:val="22"/>
          <w:szCs w:val="22"/>
        </w:rPr>
        <w:tab/>
      </w:r>
      <w:r>
        <w:rPr>
          <w:rFonts w:asciiTheme="minorHAnsi" w:hAnsiTheme="minorHAnsi" w:cs="Arial"/>
          <w:sz w:val="22"/>
          <w:szCs w:val="22"/>
        </w:rPr>
        <w:t>Sponzoring</w:t>
      </w:r>
      <w:r w:rsidR="00F95014">
        <w:rPr>
          <w:rFonts w:asciiTheme="minorHAnsi" w:hAnsiTheme="minorHAnsi" w:cs="Arial"/>
          <w:sz w:val="22"/>
          <w:szCs w:val="22"/>
        </w:rPr>
        <w:t xml:space="preserve"> [   ]</w:t>
      </w:r>
      <w:r>
        <w:rPr>
          <w:rFonts w:asciiTheme="minorHAnsi" w:hAnsiTheme="minorHAnsi" w:cs="Arial"/>
          <w:sz w:val="22"/>
          <w:szCs w:val="22"/>
        </w:rPr>
        <w:tab/>
      </w:r>
      <w:r w:rsidR="00F95014">
        <w:rPr>
          <w:rFonts w:asciiTheme="minorHAnsi" w:hAnsiTheme="minorHAnsi" w:cs="Arial"/>
          <w:sz w:val="22"/>
          <w:szCs w:val="22"/>
        </w:rPr>
        <w:tab/>
      </w:r>
      <w:r>
        <w:rPr>
          <w:rFonts w:asciiTheme="minorHAnsi" w:hAnsiTheme="minorHAnsi" w:cs="Arial"/>
          <w:sz w:val="22"/>
          <w:szCs w:val="22"/>
        </w:rPr>
        <w:t xml:space="preserve">Komerční </w:t>
      </w:r>
      <w:proofErr w:type="gramStart"/>
      <w:r>
        <w:rPr>
          <w:rFonts w:asciiTheme="minorHAnsi" w:hAnsiTheme="minorHAnsi" w:cs="Arial"/>
          <w:sz w:val="22"/>
          <w:szCs w:val="22"/>
        </w:rPr>
        <w:t>prezentace</w:t>
      </w:r>
      <w:r w:rsidR="00F95014">
        <w:rPr>
          <w:rFonts w:asciiTheme="minorHAnsi" w:hAnsiTheme="minorHAnsi" w:cs="Arial"/>
          <w:sz w:val="22"/>
          <w:szCs w:val="22"/>
        </w:rPr>
        <w:t xml:space="preserve"> [  </w:t>
      </w:r>
      <w:r w:rsidR="00345293">
        <w:rPr>
          <w:rFonts w:asciiTheme="minorHAnsi" w:hAnsiTheme="minorHAnsi" w:cs="Arial"/>
          <w:sz w:val="22"/>
          <w:szCs w:val="22"/>
        </w:rPr>
        <w:t>x</w:t>
      </w:r>
      <w:r w:rsidR="00F95014">
        <w:rPr>
          <w:rFonts w:asciiTheme="minorHAnsi" w:hAnsiTheme="minorHAnsi" w:cs="Arial"/>
          <w:sz w:val="22"/>
          <w:szCs w:val="22"/>
        </w:rPr>
        <w:t xml:space="preserve"> ]</w:t>
      </w:r>
      <w:proofErr w:type="gramEnd"/>
      <w:r>
        <w:rPr>
          <w:rFonts w:asciiTheme="minorHAnsi" w:hAnsiTheme="minorHAnsi" w:cs="Arial"/>
          <w:sz w:val="22"/>
          <w:szCs w:val="22"/>
        </w:rPr>
        <w:tab/>
      </w:r>
    </w:p>
    <w:p w:rsidR="00AD7D06" w:rsidRDefault="00F95014" w:rsidP="00DB46F4">
      <w:pPr>
        <w:widowControl w:val="0"/>
        <w:jc w:val="both"/>
        <w:rPr>
          <w:rFonts w:asciiTheme="minorHAnsi" w:hAnsiTheme="minorHAnsi" w:cs="Arial"/>
          <w:b/>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9324AA" w:rsidRPr="00AD7D06" w:rsidRDefault="00AD7D06" w:rsidP="00CE5A0D">
      <w:pPr>
        <w:widowControl w:val="0"/>
        <w:ind w:right="-397"/>
        <w:jc w:val="both"/>
        <w:rPr>
          <w:rFonts w:asciiTheme="minorHAnsi" w:hAnsiTheme="minorHAnsi" w:cs="Arial"/>
          <w:sz w:val="22"/>
          <w:szCs w:val="22"/>
        </w:rPr>
      </w:pPr>
      <w:r>
        <w:rPr>
          <w:rFonts w:asciiTheme="minorHAnsi" w:hAnsiTheme="minorHAnsi" w:cs="Arial"/>
          <w:b/>
          <w:sz w:val="22"/>
          <w:szCs w:val="22"/>
        </w:rPr>
        <w:t>Název kampaně:</w:t>
      </w:r>
      <w:r>
        <w:rPr>
          <w:rFonts w:asciiTheme="minorHAnsi" w:hAnsiTheme="minorHAnsi" w:cs="Arial"/>
          <w:b/>
          <w:sz w:val="22"/>
          <w:szCs w:val="22"/>
        </w:rPr>
        <w:tab/>
      </w:r>
      <w:r w:rsidR="00B1157E">
        <w:rPr>
          <w:rFonts w:asciiTheme="minorHAnsi" w:hAnsiTheme="minorHAnsi" w:cs="Arial"/>
          <w:b/>
          <w:sz w:val="22"/>
          <w:szCs w:val="22"/>
        </w:rPr>
        <w:t>Souboj Kuchtíků</w:t>
      </w:r>
    </w:p>
    <w:p w:rsidR="003B1E7B" w:rsidRDefault="003B1E7B" w:rsidP="00CE5A0D">
      <w:pPr>
        <w:widowControl w:val="0"/>
        <w:ind w:right="-397"/>
        <w:jc w:val="both"/>
        <w:rPr>
          <w:rFonts w:asciiTheme="minorHAnsi" w:hAnsiTheme="minorHAnsi" w:cs="Arial"/>
          <w:b/>
          <w:sz w:val="22"/>
          <w:szCs w:val="22"/>
        </w:rPr>
      </w:pPr>
    </w:p>
    <w:p w:rsidR="00AD7D06" w:rsidRDefault="003B1E7B" w:rsidP="00CE5A0D">
      <w:pPr>
        <w:widowControl w:val="0"/>
        <w:ind w:right="-397"/>
        <w:jc w:val="both"/>
        <w:rPr>
          <w:rFonts w:asciiTheme="minorHAnsi" w:hAnsiTheme="minorHAnsi" w:cs="Arial"/>
          <w:b/>
          <w:sz w:val="22"/>
          <w:szCs w:val="22"/>
        </w:rPr>
      </w:pPr>
      <w:r w:rsidRPr="00C817E4">
        <w:rPr>
          <w:rFonts w:asciiTheme="minorHAnsi" w:hAnsiTheme="minorHAnsi" w:cs="Arial"/>
          <w:b/>
          <w:sz w:val="22"/>
          <w:szCs w:val="22"/>
        </w:rPr>
        <w:t xml:space="preserve">Termín </w:t>
      </w:r>
      <w:proofErr w:type="gramStart"/>
      <w:r w:rsidRPr="00C817E4">
        <w:rPr>
          <w:rFonts w:asciiTheme="minorHAnsi" w:hAnsiTheme="minorHAnsi" w:cs="Arial"/>
          <w:b/>
          <w:sz w:val="22"/>
          <w:szCs w:val="22"/>
        </w:rPr>
        <w:t xml:space="preserve">kampaně:          </w:t>
      </w:r>
      <w:r w:rsidR="00C817E4" w:rsidRPr="00C817E4">
        <w:rPr>
          <w:rFonts w:asciiTheme="minorHAnsi" w:hAnsiTheme="minorHAnsi" w:cs="Arial"/>
          <w:sz w:val="22"/>
          <w:szCs w:val="22"/>
        </w:rPr>
        <w:t>květen</w:t>
      </w:r>
      <w:proofErr w:type="gramEnd"/>
      <w:r w:rsidR="00C817E4" w:rsidRPr="00C817E4">
        <w:rPr>
          <w:rFonts w:asciiTheme="minorHAnsi" w:hAnsiTheme="minorHAnsi" w:cs="Arial"/>
          <w:sz w:val="22"/>
          <w:szCs w:val="22"/>
        </w:rPr>
        <w:t xml:space="preserve"> 2018</w:t>
      </w:r>
    </w:p>
    <w:p w:rsidR="003B1E7B" w:rsidRDefault="003B1E7B" w:rsidP="00CE5A0D">
      <w:pPr>
        <w:widowControl w:val="0"/>
        <w:ind w:right="-397"/>
        <w:jc w:val="both"/>
        <w:rPr>
          <w:rFonts w:asciiTheme="minorHAnsi" w:hAnsiTheme="minorHAnsi" w:cs="Arial"/>
          <w:b/>
          <w:sz w:val="22"/>
          <w:szCs w:val="22"/>
        </w:rPr>
      </w:pPr>
    </w:p>
    <w:p w:rsidR="00537E30" w:rsidRDefault="00F95014" w:rsidP="00CE5A0D">
      <w:pPr>
        <w:widowControl w:val="0"/>
        <w:ind w:right="-397"/>
        <w:jc w:val="both"/>
        <w:rPr>
          <w:rFonts w:asciiTheme="minorHAnsi" w:hAnsiTheme="minorHAnsi" w:cs="Arial"/>
          <w:b/>
          <w:sz w:val="22"/>
          <w:szCs w:val="22"/>
        </w:rPr>
      </w:pPr>
      <w:r w:rsidRPr="00F95014">
        <w:rPr>
          <w:rFonts w:asciiTheme="minorHAnsi" w:hAnsiTheme="minorHAnsi" w:cs="Arial"/>
          <w:b/>
          <w:sz w:val="22"/>
          <w:szCs w:val="22"/>
        </w:rPr>
        <w:t>Stopáž:</w:t>
      </w:r>
      <w:r w:rsidRPr="00F95014">
        <w:rPr>
          <w:rFonts w:asciiTheme="minorHAnsi" w:hAnsiTheme="minorHAnsi" w:cs="Arial"/>
          <w:b/>
          <w:sz w:val="22"/>
          <w:szCs w:val="22"/>
        </w:rPr>
        <w:tab/>
      </w:r>
      <w:r w:rsidR="00CE5A0D">
        <w:rPr>
          <w:rFonts w:asciiTheme="minorHAnsi" w:hAnsiTheme="minorHAnsi" w:cs="Arial"/>
          <w:b/>
          <w:sz w:val="22"/>
          <w:szCs w:val="22"/>
        </w:rPr>
        <w:tab/>
      </w:r>
      <w:r w:rsidR="00CE5A0D">
        <w:rPr>
          <w:rFonts w:asciiTheme="minorHAnsi" w:hAnsiTheme="minorHAnsi" w:cs="Arial"/>
          <w:b/>
          <w:sz w:val="22"/>
          <w:szCs w:val="22"/>
        </w:rPr>
        <w:tab/>
      </w:r>
      <w:r w:rsidR="00345293">
        <w:rPr>
          <w:rFonts w:asciiTheme="minorHAnsi" w:hAnsiTheme="minorHAnsi" w:cs="Arial"/>
          <w:sz w:val="22"/>
          <w:szCs w:val="22"/>
        </w:rPr>
        <w:t>5</w:t>
      </w:r>
      <w:r w:rsidR="00111DA4">
        <w:rPr>
          <w:rFonts w:asciiTheme="minorHAnsi" w:hAnsiTheme="minorHAnsi" w:cs="Arial"/>
          <w:sz w:val="22"/>
          <w:szCs w:val="22"/>
        </w:rPr>
        <w:t xml:space="preserve"> - 10</w:t>
      </w:r>
      <w:r w:rsidR="00345293">
        <w:rPr>
          <w:rFonts w:asciiTheme="minorHAnsi" w:hAnsiTheme="minorHAnsi" w:cs="Arial"/>
          <w:sz w:val="22"/>
          <w:szCs w:val="22"/>
        </w:rPr>
        <w:t xml:space="preserve"> min.</w:t>
      </w:r>
    </w:p>
    <w:p w:rsidR="00AD7D06" w:rsidRDefault="00AD7D06" w:rsidP="00CE5A0D">
      <w:pPr>
        <w:widowControl w:val="0"/>
        <w:ind w:right="-397"/>
        <w:jc w:val="both"/>
        <w:rPr>
          <w:rFonts w:asciiTheme="minorHAnsi" w:hAnsiTheme="minorHAnsi" w:cs="Arial"/>
          <w:b/>
          <w:sz w:val="22"/>
          <w:szCs w:val="22"/>
        </w:rPr>
      </w:pPr>
    </w:p>
    <w:p w:rsidR="00CE5A0D" w:rsidRDefault="005C2FBB" w:rsidP="00CE5A0D">
      <w:pPr>
        <w:widowControl w:val="0"/>
        <w:ind w:right="-397"/>
        <w:jc w:val="both"/>
        <w:rPr>
          <w:rFonts w:asciiTheme="minorHAnsi" w:hAnsiTheme="minorHAnsi" w:cs="Arial"/>
          <w:b/>
          <w:bCs/>
          <w:sz w:val="22"/>
          <w:szCs w:val="22"/>
        </w:rPr>
      </w:pPr>
      <w:r>
        <w:rPr>
          <w:rFonts w:asciiTheme="minorHAnsi" w:hAnsiTheme="minorHAnsi" w:cs="Arial"/>
          <w:b/>
          <w:sz w:val="22"/>
          <w:szCs w:val="22"/>
        </w:rPr>
        <w:t>Počet odvysílání</w:t>
      </w:r>
      <w:r w:rsidR="00CE5A0D" w:rsidRPr="00CE5A0D">
        <w:rPr>
          <w:rFonts w:asciiTheme="minorHAnsi" w:hAnsiTheme="minorHAnsi" w:cs="Arial"/>
          <w:b/>
          <w:sz w:val="22"/>
          <w:szCs w:val="22"/>
        </w:rPr>
        <w:t>:</w:t>
      </w:r>
      <w:r w:rsidR="00CE5A0D">
        <w:rPr>
          <w:rFonts w:asciiTheme="minorHAnsi" w:hAnsiTheme="minorHAnsi" w:cs="Arial"/>
          <w:b/>
          <w:sz w:val="22"/>
          <w:szCs w:val="22"/>
        </w:rPr>
        <w:tab/>
      </w:r>
      <w:r w:rsidR="00111DA4">
        <w:rPr>
          <w:rFonts w:asciiTheme="minorHAnsi" w:hAnsiTheme="minorHAnsi" w:cs="Arial"/>
          <w:sz w:val="22"/>
          <w:szCs w:val="22"/>
        </w:rPr>
        <w:t>celkem bude odvysíláno 7</w:t>
      </w:r>
      <w:r w:rsidR="00B1157E">
        <w:rPr>
          <w:rFonts w:asciiTheme="minorHAnsi" w:hAnsiTheme="minorHAnsi" w:cs="Arial"/>
          <w:sz w:val="22"/>
          <w:szCs w:val="22"/>
        </w:rPr>
        <w:t xml:space="preserve"> pořadů, ve kterých bude škola prezentována</w:t>
      </w:r>
    </w:p>
    <w:p w:rsidR="009E0873" w:rsidRDefault="009E0873" w:rsidP="005C2FBB">
      <w:pPr>
        <w:widowControl w:val="0"/>
        <w:ind w:right="-397"/>
        <w:jc w:val="both"/>
        <w:rPr>
          <w:rFonts w:asciiTheme="minorHAnsi" w:hAnsiTheme="minorHAnsi" w:cs="Arial"/>
          <w:sz w:val="22"/>
          <w:szCs w:val="22"/>
        </w:rPr>
      </w:pPr>
    </w:p>
    <w:p w:rsidR="00CE5A0D" w:rsidRDefault="00CE5A0D" w:rsidP="00CE5A0D">
      <w:pPr>
        <w:widowControl w:val="0"/>
        <w:ind w:right="-397"/>
        <w:jc w:val="both"/>
        <w:rPr>
          <w:rFonts w:asciiTheme="minorHAnsi" w:hAnsiTheme="minorHAnsi" w:cs="Arial"/>
          <w:sz w:val="22"/>
          <w:szCs w:val="22"/>
        </w:rPr>
      </w:pPr>
      <w:r w:rsidRPr="00CE5A0D">
        <w:rPr>
          <w:rFonts w:asciiTheme="minorHAnsi" w:hAnsiTheme="minorHAnsi" w:cs="Arial"/>
          <w:b/>
          <w:sz w:val="22"/>
          <w:szCs w:val="22"/>
        </w:rPr>
        <w:t>Výroba spotu:</w:t>
      </w:r>
      <w:r>
        <w:rPr>
          <w:rFonts w:asciiTheme="minorHAnsi" w:hAnsiTheme="minorHAnsi" w:cs="Arial"/>
          <w:sz w:val="22"/>
          <w:szCs w:val="22"/>
        </w:rPr>
        <w:tab/>
      </w:r>
      <w:r>
        <w:rPr>
          <w:rFonts w:asciiTheme="minorHAnsi" w:hAnsiTheme="minorHAnsi" w:cs="Arial"/>
          <w:sz w:val="22"/>
          <w:szCs w:val="22"/>
        </w:rPr>
        <w:tab/>
        <w:t>ANO [   ]</w:t>
      </w:r>
      <w:r>
        <w:rPr>
          <w:rFonts w:asciiTheme="minorHAnsi" w:hAnsiTheme="minorHAnsi" w:cs="Arial"/>
          <w:sz w:val="22"/>
          <w:szCs w:val="22"/>
        </w:rPr>
        <w:tab/>
      </w:r>
      <w:r>
        <w:rPr>
          <w:rFonts w:asciiTheme="minorHAnsi" w:hAnsiTheme="minorHAnsi" w:cs="Arial"/>
          <w:sz w:val="22"/>
          <w:szCs w:val="22"/>
        </w:rPr>
        <w:tab/>
      </w:r>
      <w:proofErr w:type="gramStart"/>
      <w:r>
        <w:rPr>
          <w:rFonts w:asciiTheme="minorHAnsi" w:hAnsiTheme="minorHAnsi" w:cs="Arial"/>
          <w:sz w:val="22"/>
          <w:szCs w:val="22"/>
        </w:rPr>
        <w:t xml:space="preserve">NE [  </w:t>
      </w:r>
      <w:r w:rsidR="00345293">
        <w:rPr>
          <w:rFonts w:asciiTheme="minorHAnsi" w:hAnsiTheme="minorHAnsi" w:cs="Arial"/>
          <w:sz w:val="22"/>
          <w:szCs w:val="22"/>
        </w:rPr>
        <w:t>x</w:t>
      </w:r>
      <w:r>
        <w:rPr>
          <w:rFonts w:asciiTheme="minorHAnsi" w:hAnsiTheme="minorHAnsi" w:cs="Arial"/>
          <w:sz w:val="22"/>
          <w:szCs w:val="22"/>
        </w:rPr>
        <w:t xml:space="preserve"> ]</w:t>
      </w:r>
      <w:proofErr w:type="gramEnd"/>
    </w:p>
    <w:p w:rsidR="00CE5A0D" w:rsidRDefault="00CE5A0D" w:rsidP="00CE5A0D">
      <w:pPr>
        <w:widowControl w:val="0"/>
        <w:ind w:right="-397"/>
        <w:jc w:val="both"/>
        <w:rPr>
          <w:rFonts w:asciiTheme="minorHAnsi" w:hAnsiTheme="minorHAnsi" w:cs="Arial"/>
          <w:sz w:val="22"/>
          <w:szCs w:val="22"/>
        </w:rPr>
      </w:pPr>
    </w:p>
    <w:p w:rsidR="00CE5A0D" w:rsidRDefault="00CE5A0D" w:rsidP="00CE5A0D">
      <w:pPr>
        <w:widowControl w:val="0"/>
        <w:ind w:right="-397"/>
        <w:jc w:val="both"/>
        <w:rPr>
          <w:rFonts w:asciiTheme="minorHAnsi" w:hAnsiTheme="minorHAnsi" w:cs="Arial"/>
          <w:sz w:val="22"/>
          <w:szCs w:val="22"/>
        </w:rPr>
      </w:pPr>
      <w:r w:rsidRPr="00CE5A0D">
        <w:rPr>
          <w:rFonts w:asciiTheme="minorHAnsi" w:hAnsiTheme="minorHAnsi" w:cs="Arial"/>
          <w:b/>
          <w:sz w:val="22"/>
          <w:szCs w:val="22"/>
        </w:rPr>
        <w:t>Další služby:</w:t>
      </w:r>
      <w:r>
        <w:rPr>
          <w:rFonts w:asciiTheme="minorHAnsi" w:hAnsiTheme="minorHAnsi" w:cs="Arial"/>
          <w:sz w:val="22"/>
          <w:szCs w:val="22"/>
        </w:rPr>
        <w:tab/>
      </w:r>
      <w:r>
        <w:rPr>
          <w:rFonts w:asciiTheme="minorHAnsi" w:hAnsiTheme="minorHAnsi" w:cs="Arial"/>
          <w:sz w:val="22"/>
          <w:szCs w:val="22"/>
        </w:rPr>
        <w:tab/>
      </w:r>
      <w:proofErr w:type="spellStart"/>
      <w:r w:rsidR="00B1157E" w:rsidRPr="00C817E4">
        <w:rPr>
          <w:rFonts w:asciiTheme="minorHAnsi" w:hAnsiTheme="minorHAnsi" w:cs="Arial"/>
          <w:sz w:val="22"/>
          <w:szCs w:val="22"/>
        </w:rPr>
        <w:t>Product</w:t>
      </w:r>
      <w:proofErr w:type="spellEnd"/>
      <w:r w:rsidR="00B1157E" w:rsidRPr="00C817E4">
        <w:rPr>
          <w:rFonts w:asciiTheme="minorHAnsi" w:hAnsiTheme="minorHAnsi" w:cs="Arial"/>
          <w:sz w:val="22"/>
          <w:szCs w:val="22"/>
        </w:rPr>
        <w:t xml:space="preserve"> </w:t>
      </w:r>
      <w:proofErr w:type="spellStart"/>
      <w:r w:rsidR="00B1157E" w:rsidRPr="00C817E4">
        <w:rPr>
          <w:rFonts w:asciiTheme="minorHAnsi" w:hAnsiTheme="minorHAnsi" w:cs="Arial"/>
          <w:sz w:val="22"/>
          <w:szCs w:val="22"/>
        </w:rPr>
        <w:t>Placement</w:t>
      </w:r>
      <w:proofErr w:type="spellEnd"/>
      <w:r w:rsidR="00B1157E" w:rsidRPr="00C817E4">
        <w:rPr>
          <w:rFonts w:asciiTheme="minorHAnsi" w:hAnsiTheme="minorHAnsi" w:cs="Arial"/>
          <w:sz w:val="22"/>
          <w:szCs w:val="22"/>
        </w:rPr>
        <w:t xml:space="preserve"> </w:t>
      </w:r>
    </w:p>
    <w:p w:rsidR="00CE5A0D" w:rsidRDefault="00CE5A0D" w:rsidP="00CE5A0D">
      <w:pPr>
        <w:widowControl w:val="0"/>
        <w:ind w:left="906" w:right="-397" w:firstLine="1218"/>
        <w:jc w:val="both"/>
        <w:rPr>
          <w:rFonts w:asciiTheme="minorHAnsi" w:hAnsiTheme="minorHAnsi" w:cs="Arial"/>
          <w:sz w:val="22"/>
          <w:szCs w:val="22"/>
        </w:rPr>
      </w:pPr>
    </w:p>
    <w:p w:rsidR="00182B48" w:rsidRPr="00182B48" w:rsidRDefault="00182B48" w:rsidP="00CE5A0D">
      <w:pPr>
        <w:widowControl w:val="0"/>
        <w:ind w:right="-397"/>
        <w:jc w:val="both"/>
        <w:rPr>
          <w:rFonts w:asciiTheme="minorHAnsi" w:hAnsiTheme="minorHAnsi" w:cs="Arial"/>
          <w:b/>
          <w:sz w:val="22"/>
          <w:szCs w:val="22"/>
        </w:rPr>
      </w:pPr>
      <w:r w:rsidRPr="00182B48">
        <w:rPr>
          <w:rFonts w:asciiTheme="minorHAnsi" w:hAnsiTheme="minorHAnsi" w:cs="Arial"/>
          <w:b/>
          <w:sz w:val="22"/>
          <w:szCs w:val="22"/>
        </w:rPr>
        <w:t>CENA:</w:t>
      </w:r>
    </w:p>
    <w:p w:rsidR="00CE5A0D" w:rsidRPr="00182B48" w:rsidRDefault="00CE5A0D" w:rsidP="00CE5A0D">
      <w:pPr>
        <w:widowControl w:val="0"/>
        <w:ind w:right="-397"/>
        <w:jc w:val="both"/>
        <w:rPr>
          <w:rFonts w:asciiTheme="minorHAnsi" w:hAnsiTheme="minorHAnsi" w:cs="Arial"/>
          <w:sz w:val="22"/>
          <w:szCs w:val="22"/>
        </w:rPr>
      </w:pPr>
      <w:r w:rsidRPr="00182B48">
        <w:rPr>
          <w:rFonts w:asciiTheme="minorHAnsi" w:hAnsiTheme="minorHAnsi" w:cs="Arial"/>
          <w:sz w:val="22"/>
          <w:szCs w:val="22"/>
        </w:rPr>
        <w:t>Cena</w:t>
      </w:r>
      <w:r w:rsidR="005C2FBB">
        <w:rPr>
          <w:rFonts w:asciiTheme="minorHAnsi" w:hAnsiTheme="minorHAnsi" w:cs="Arial"/>
          <w:sz w:val="22"/>
          <w:szCs w:val="22"/>
        </w:rPr>
        <w:t xml:space="preserve"> za odvysílání</w:t>
      </w:r>
      <w:r w:rsidRPr="00182B48">
        <w:rPr>
          <w:rFonts w:asciiTheme="minorHAnsi" w:hAnsiTheme="minorHAnsi" w:cs="Arial"/>
          <w:sz w:val="22"/>
          <w:szCs w:val="22"/>
        </w:rPr>
        <w:t>:</w:t>
      </w:r>
      <w:r w:rsidR="00182B48" w:rsidRPr="00182B48">
        <w:rPr>
          <w:rFonts w:asciiTheme="minorHAnsi" w:hAnsiTheme="minorHAnsi" w:cs="Arial"/>
          <w:sz w:val="22"/>
          <w:szCs w:val="22"/>
        </w:rPr>
        <w:tab/>
      </w:r>
      <w:r w:rsidR="00C817E4" w:rsidRPr="00C817E4">
        <w:rPr>
          <w:rFonts w:asciiTheme="minorHAnsi" w:hAnsiTheme="minorHAnsi" w:cs="Arial"/>
          <w:sz w:val="22"/>
          <w:szCs w:val="22"/>
        </w:rPr>
        <w:t>10</w:t>
      </w:r>
      <w:r w:rsidR="0088330D" w:rsidRPr="00C817E4">
        <w:rPr>
          <w:rFonts w:asciiTheme="minorHAnsi" w:hAnsiTheme="minorHAnsi" w:cs="Arial"/>
          <w:sz w:val="22"/>
          <w:szCs w:val="22"/>
        </w:rPr>
        <w:t>0.</w:t>
      </w:r>
      <w:r w:rsidR="0088330D">
        <w:rPr>
          <w:rFonts w:asciiTheme="minorHAnsi" w:hAnsiTheme="minorHAnsi" w:cs="Arial"/>
          <w:sz w:val="22"/>
          <w:szCs w:val="22"/>
        </w:rPr>
        <w:t>000</w:t>
      </w:r>
      <w:r w:rsidR="00182B48" w:rsidRPr="00182B48">
        <w:rPr>
          <w:rFonts w:asciiTheme="minorHAnsi" w:hAnsiTheme="minorHAnsi" w:cs="Arial"/>
          <w:sz w:val="22"/>
          <w:szCs w:val="22"/>
        </w:rPr>
        <w:t xml:space="preserve">,- Kč bez DPH  </w:t>
      </w:r>
      <w:r w:rsidRPr="00182B48">
        <w:rPr>
          <w:rFonts w:asciiTheme="minorHAnsi" w:hAnsiTheme="minorHAnsi" w:cs="Arial"/>
          <w:sz w:val="22"/>
          <w:szCs w:val="22"/>
        </w:rPr>
        <w:tab/>
      </w:r>
      <w:r w:rsidRPr="00182B48">
        <w:rPr>
          <w:rFonts w:asciiTheme="minorHAnsi" w:hAnsiTheme="minorHAnsi" w:cs="Arial"/>
          <w:sz w:val="22"/>
          <w:szCs w:val="22"/>
        </w:rPr>
        <w:tab/>
      </w:r>
      <w:r w:rsidRPr="00182B48">
        <w:rPr>
          <w:rFonts w:asciiTheme="minorHAnsi" w:hAnsiTheme="minorHAnsi" w:cs="Arial"/>
          <w:sz w:val="22"/>
          <w:szCs w:val="22"/>
        </w:rPr>
        <w:tab/>
      </w:r>
    </w:p>
    <w:p w:rsidR="00403B90" w:rsidRPr="00182B48" w:rsidRDefault="00182B48" w:rsidP="00182B48">
      <w:pPr>
        <w:tabs>
          <w:tab w:val="center" w:pos="-142"/>
          <w:tab w:val="center" w:pos="0"/>
        </w:tabs>
        <w:ind w:right="-397"/>
        <w:rPr>
          <w:rFonts w:asciiTheme="minorHAnsi" w:hAnsiTheme="minorHAnsi" w:cs="Arial"/>
          <w:sz w:val="22"/>
          <w:szCs w:val="22"/>
        </w:rPr>
      </w:pPr>
      <w:r w:rsidRPr="00182B48">
        <w:rPr>
          <w:rFonts w:asciiTheme="minorHAnsi" w:hAnsiTheme="minorHAnsi" w:cs="Arial"/>
          <w:sz w:val="22"/>
          <w:szCs w:val="22"/>
        </w:rPr>
        <w:tab/>
      </w:r>
      <w:r w:rsidRPr="00182B48">
        <w:rPr>
          <w:rFonts w:asciiTheme="minorHAnsi" w:hAnsiTheme="minorHAnsi" w:cs="Arial"/>
          <w:sz w:val="22"/>
          <w:szCs w:val="22"/>
        </w:rPr>
        <w:tab/>
      </w:r>
    </w:p>
    <w:p w:rsidR="00182B48" w:rsidRDefault="00182B48" w:rsidP="00182B48">
      <w:pPr>
        <w:tabs>
          <w:tab w:val="center" w:pos="0"/>
        </w:tabs>
        <w:ind w:right="-397"/>
        <w:rPr>
          <w:rFonts w:asciiTheme="minorHAnsi" w:hAnsiTheme="minorHAnsi" w:cs="Arial"/>
          <w:b/>
          <w:sz w:val="22"/>
          <w:szCs w:val="22"/>
        </w:rPr>
      </w:pPr>
      <w:r w:rsidRPr="00182B48">
        <w:rPr>
          <w:rFonts w:asciiTheme="minorHAnsi" w:hAnsiTheme="minorHAnsi" w:cs="Arial"/>
          <w:b/>
          <w:sz w:val="22"/>
          <w:szCs w:val="22"/>
        </w:rPr>
        <w:t>Cena celkem:</w:t>
      </w:r>
      <w:r w:rsidRPr="00182B48">
        <w:rPr>
          <w:rFonts w:asciiTheme="minorHAnsi" w:hAnsiTheme="minorHAnsi" w:cs="Arial"/>
          <w:b/>
          <w:sz w:val="22"/>
          <w:szCs w:val="22"/>
        </w:rPr>
        <w:tab/>
      </w:r>
      <w:r w:rsidRPr="00182B48">
        <w:rPr>
          <w:rFonts w:asciiTheme="minorHAnsi" w:hAnsiTheme="minorHAnsi" w:cs="Arial"/>
          <w:b/>
          <w:sz w:val="22"/>
          <w:szCs w:val="22"/>
        </w:rPr>
        <w:tab/>
      </w:r>
      <w:r w:rsidR="00C817E4">
        <w:rPr>
          <w:rFonts w:asciiTheme="minorHAnsi" w:hAnsiTheme="minorHAnsi" w:cs="Arial"/>
          <w:b/>
          <w:sz w:val="22"/>
          <w:szCs w:val="22"/>
        </w:rPr>
        <w:t>10</w:t>
      </w:r>
      <w:r w:rsidR="0088330D">
        <w:rPr>
          <w:rFonts w:asciiTheme="minorHAnsi" w:hAnsiTheme="minorHAnsi" w:cs="Arial"/>
          <w:b/>
          <w:sz w:val="22"/>
          <w:szCs w:val="22"/>
        </w:rPr>
        <w:t>0.000</w:t>
      </w:r>
      <w:r w:rsidRPr="00182B48">
        <w:rPr>
          <w:rFonts w:asciiTheme="minorHAnsi" w:hAnsiTheme="minorHAnsi" w:cs="Arial"/>
          <w:b/>
          <w:sz w:val="22"/>
          <w:szCs w:val="22"/>
        </w:rPr>
        <w:t>,- Kč bez DPH</w:t>
      </w:r>
    </w:p>
    <w:p w:rsidR="00C817E4" w:rsidRPr="00182B48" w:rsidRDefault="00C817E4" w:rsidP="00182B48">
      <w:pPr>
        <w:tabs>
          <w:tab w:val="center" w:pos="0"/>
        </w:tabs>
        <w:ind w:right="-397"/>
        <w:rPr>
          <w:rFonts w:asciiTheme="minorHAnsi" w:hAnsiTheme="minorHAnsi" w:cs="Arial"/>
          <w:b/>
          <w:sz w:val="22"/>
          <w:szCs w:val="22"/>
        </w:rPr>
      </w:pPr>
    </w:p>
    <w:p w:rsidR="00182B48" w:rsidRDefault="00182B48" w:rsidP="00182B48">
      <w:pPr>
        <w:tabs>
          <w:tab w:val="center" w:pos="0"/>
        </w:tabs>
        <w:ind w:right="-397"/>
        <w:rPr>
          <w:rFonts w:asciiTheme="minorHAnsi" w:hAnsiTheme="minorHAnsi" w:cs="Arial"/>
          <w:sz w:val="22"/>
          <w:szCs w:val="22"/>
        </w:rPr>
      </w:pPr>
      <w:r>
        <w:rPr>
          <w:rFonts w:asciiTheme="minorHAnsi" w:hAnsiTheme="minorHAnsi" w:cs="Arial"/>
          <w:sz w:val="22"/>
          <w:szCs w:val="22"/>
        </w:rPr>
        <w:t>K takto sjednané ceně bude účtováno DPH v zákonem stanovené výši.</w:t>
      </w:r>
    </w:p>
    <w:p w:rsidR="00CE5A0D" w:rsidRDefault="00CE5A0D" w:rsidP="00F1581F">
      <w:pPr>
        <w:tabs>
          <w:tab w:val="center" w:pos="1843"/>
          <w:tab w:val="center" w:pos="6946"/>
        </w:tabs>
        <w:ind w:right="-397"/>
        <w:rPr>
          <w:rFonts w:asciiTheme="minorHAnsi" w:hAnsiTheme="minorHAnsi" w:cs="Arial"/>
          <w:sz w:val="22"/>
          <w:szCs w:val="22"/>
        </w:rPr>
      </w:pPr>
    </w:p>
    <w:p w:rsidR="00952B34" w:rsidRPr="00644225" w:rsidRDefault="00952B34" w:rsidP="00952B34">
      <w:pPr>
        <w:tabs>
          <w:tab w:val="center" w:pos="1843"/>
          <w:tab w:val="center" w:pos="6946"/>
        </w:tabs>
        <w:ind w:right="-397"/>
        <w:jc w:val="both"/>
        <w:rPr>
          <w:rFonts w:asciiTheme="minorHAnsi" w:hAnsiTheme="minorHAnsi" w:cs="Arial"/>
          <w:sz w:val="22"/>
          <w:szCs w:val="22"/>
        </w:rPr>
      </w:pPr>
      <w:r w:rsidRPr="00211DE1">
        <w:rPr>
          <w:rFonts w:asciiTheme="minorHAnsi" w:hAnsiTheme="minorHAnsi" w:cs="Arial"/>
          <w:sz w:val="22"/>
          <w:szCs w:val="22"/>
        </w:rPr>
        <w:t>Objednatel i poskytovatel souhlasí s uveřejněním objednávky v registru smluv dle zákona č. 340/2015 Sb., o zvláštních podmínkách účinnosti některých smluv, uveřejňování těchto smluv a o registru smluv (zákon o registru smluv) v platném znění. Uveřejnění zajistí objednatel.</w:t>
      </w:r>
    </w:p>
    <w:p w:rsidR="00403B90" w:rsidRDefault="00182B48" w:rsidP="00986909">
      <w:pPr>
        <w:tabs>
          <w:tab w:val="center" w:pos="0"/>
          <w:tab w:val="center" w:pos="6946"/>
        </w:tabs>
        <w:ind w:right="-397"/>
        <w:jc w:val="both"/>
        <w:rPr>
          <w:rFonts w:asciiTheme="minorHAnsi" w:hAnsiTheme="minorHAnsi" w:cs="Arial"/>
          <w:sz w:val="22"/>
          <w:szCs w:val="22"/>
        </w:rPr>
      </w:pPr>
      <w:r>
        <w:rPr>
          <w:rFonts w:asciiTheme="minorHAnsi" w:hAnsiTheme="minorHAnsi" w:cs="Arial"/>
          <w:sz w:val="22"/>
          <w:szCs w:val="22"/>
        </w:rPr>
        <w:t>Objednatel bere na vědomí, že smlouva o poskytnutí služeb je uzavřena akceptací této objednávky poskytovatelem</w:t>
      </w:r>
      <w:r w:rsidR="00986909">
        <w:rPr>
          <w:rFonts w:asciiTheme="minorHAnsi" w:hAnsiTheme="minorHAnsi" w:cs="Arial"/>
          <w:sz w:val="22"/>
          <w:szCs w:val="22"/>
        </w:rPr>
        <w:t xml:space="preserve">. Současně bere na vědomí, že nedílnou součástí smlouvy o poskytnutí služeb jsou i obchodní podmínky uvedené </w:t>
      </w:r>
      <w:r w:rsidR="00986909" w:rsidRPr="00207703">
        <w:rPr>
          <w:rFonts w:asciiTheme="minorHAnsi" w:hAnsiTheme="minorHAnsi" w:cs="Arial"/>
          <w:sz w:val="22"/>
          <w:szCs w:val="22"/>
        </w:rPr>
        <w:t>na zadní straně</w:t>
      </w:r>
      <w:r w:rsidR="00986909">
        <w:rPr>
          <w:rFonts w:asciiTheme="minorHAnsi" w:hAnsiTheme="minorHAnsi" w:cs="Arial"/>
          <w:sz w:val="22"/>
          <w:szCs w:val="22"/>
        </w:rPr>
        <w:t xml:space="preserve"> této listiny. Tyto obchodní podmínky objednatel podpisem této závazné objednávky akceptuje.</w:t>
      </w:r>
    </w:p>
    <w:p w:rsidR="00182B48" w:rsidRDefault="00182B48" w:rsidP="00CE5A0D">
      <w:pPr>
        <w:tabs>
          <w:tab w:val="center" w:pos="0"/>
          <w:tab w:val="center" w:pos="6946"/>
        </w:tabs>
        <w:ind w:right="-397"/>
        <w:rPr>
          <w:rFonts w:asciiTheme="minorHAnsi" w:hAnsiTheme="minorHAnsi" w:cs="Arial"/>
          <w:sz w:val="22"/>
          <w:szCs w:val="22"/>
        </w:rPr>
      </w:pPr>
    </w:p>
    <w:p w:rsidR="005C2FBB" w:rsidRDefault="005C2FBB" w:rsidP="00182B48">
      <w:pPr>
        <w:tabs>
          <w:tab w:val="center" w:pos="1843"/>
          <w:tab w:val="left" w:pos="4253"/>
        </w:tabs>
        <w:ind w:right="-397"/>
        <w:rPr>
          <w:rFonts w:asciiTheme="minorHAnsi" w:hAnsiTheme="minorHAnsi" w:cs="Arial"/>
          <w:sz w:val="22"/>
          <w:szCs w:val="22"/>
        </w:rPr>
      </w:pPr>
    </w:p>
    <w:p w:rsidR="009E0873" w:rsidRDefault="00182B48" w:rsidP="00182B48">
      <w:pPr>
        <w:tabs>
          <w:tab w:val="center" w:pos="1843"/>
          <w:tab w:val="left" w:pos="4253"/>
        </w:tabs>
        <w:ind w:right="-397"/>
        <w:rPr>
          <w:rFonts w:asciiTheme="minorHAnsi" w:hAnsiTheme="minorHAnsi" w:cs="Arial"/>
          <w:sz w:val="22"/>
          <w:szCs w:val="22"/>
        </w:rPr>
      </w:pPr>
      <w:r>
        <w:rPr>
          <w:rFonts w:asciiTheme="minorHAnsi" w:hAnsiTheme="minorHAnsi" w:cs="Arial"/>
          <w:sz w:val="22"/>
          <w:szCs w:val="22"/>
        </w:rPr>
        <w:t>V</w:t>
      </w:r>
      <w:r w:rsidR="00B1157E">
        <w:rPr>
          <w:rFonts w:asciiTheme="minorHAnsi" w:hAnsiTheme="minorHAnsi" w:cs="Arial"/>
          <w:sz w:val="22"/>
          <w:szCs w:val="22"/>
        </w:rPr>
        <w:t xml:space="preserve"> Plzni dne </w:t>
      </w:r>
      <w:r w:rsidR="003B1E7B" w:rsidRPr="00C817E4">
        <w:rPr>
          <w:rFonts w:asciiTheme="minorHAnsi" w:hAnsiTheme="minorHAnsi" w:cs="Arial"/>
          <w:sz w:val="22"/>
          <w:szCs w:val="22"/>
        </w:rPr>
        <w:t>2</w:t>
      </w:r>
      <w:r w:rsidR="00B1157E" w:rsidRPr="00C817E4">
        <w:rPr>
          <w:rFonts w:asciiTheme="minorHAnsi" w:hAnsiTheme="minorHAnsi" w:cs="Arial"/>
          <w:sz w:val="22"/>
          <w:szCs w:val="22"/>
        </w:rPr>
        <w:t>.</w:t>
      </w:r>
      <w:r w:rsidR="00DB46F4" w:rsidRPr="00C817E4">
        <w:rPr>
          <w:rFonts w:asciiTheme="minorHAnsi" w:hAnsiTheme="minorHAnsi" w:cs="Arial"/>
          <w:sz w:val="22"/>
          <w:szCs w:val="22"/>
        </w:rPr>
        <w:t xml:space="preserve"> </w:t>
      </w:r>
      <w:r w:rsidR="00C817E4" w:rsidRPr="00C817E4">
        <w:rPr>
          <w:rFonts w:asciiTheme="minorHAnsi" w:hAnsiTheme="minorHAnsi" w:cs="Arial"/>
          <w:sz w:val="22"/>
          <w:szCs w:val="22"/>
        </w:rPr>
        <w:t>5</w:t>
      </w:r>
      <w:r w:rsidR="0088330D" w:rsidRPr="00C817E4">
        <w:rPr>
          <w:rFonts w:asciiTheme="minorHAnsi" w:hAnsiTheme="minorHAnsi" w:cs="Arial"/>
          <w:sz w:val="22"/>
          <w:szCs w:val="22"/>
        </w:rPr>
        <w:t>.</w:t>
      </w:r>
      <w:r w:rsidR="00DB46F4" w:rsidRPr="00C817E4">
        <w:rPr>
          <w:rFonts w:asciiTheme="minorHAnsi" w:hAnsiTheme="minorHAnsi" w:cs="Arial"/>
          <w:sz w:val="22"/>
          <w:szCs w:val="22"/>
        </w:rPr>
        <w:t xml:space="preserve"> </w:t>
      </w:r>
      <w:r w:rsidR="0088330D" w:rsidRPr="00C817E4">
        <w:rPr>
          <w:rFonts w:asciiTheme="minorHAnsi" w:hAnsiTheme="minorHAnsi" w:cs="Arial"/>
          <w:sz w:val="22"/>
          <w:szCs w:val="22"/>
        </w:rPr>
        <w:t>201</w:t>
      </w:r>
      <w:r w:rsidR="00DB46F4" w:rsidRPr="00C817E4">
        <w:rPr>
          <w:rFonts w:asciiTheme="minorHAnsi" w:hAnsiTheme="minorHAnsi" w:cs="Arial"/>
          <w:sz w:val="22"/>
          <w:szCs w:val="22"/>
        </w:rPr>
        <w:t>8</w:t>
      </w:r>
      <w:r>
        <w:rPr>
          <w:rFonts w:asciiTheme="minorHAnsi" w:hAnsiTheme="minorHAnsi" w:cs="Arial"/>
          <w:sz w:val="22"/>
          <w:szCs w:val="22"/>
        </w:rPr>
        <w:t xml:space="preserve"> </w:t>
      </w:r>
      <w:r>
        <w:rPr>
          <w:rFonts w:asciiTheme="minorHAnsi" w:hAnsiTheme="minorHAnsi" w:cs="Arial"/>
          <w:sz w:val="22"/>
          <w:szCs w:val="22"/>
        </w:rPr>
        <w:tab/>
      </w:r>
      <w:proofErr w:type="gramStart"/>
      <w:r>
        <w:rPr>
          <w:rFonts w:asciiTheme="minorHAnsi" w:hAnsiTheme="minorHAnsi" w:cs="Arial"/>
          <w:sz w:val="22"/>
          <w:szCs w:val="22"/>
        </w:rPr>
        <w:t xml:space="preserve">Objednatel: </w:t>
      </w:r>
      <w:r w:rsidR="00395968" w:rsidRPr="00644225">
        <w:rPr>
          <w:rFonts w:asciiTheme="minorHAnsi" w:hAnsiTheme="minorHAnsi" w:cs="Arial"/>
          <w:sz w:val="22"/>
          <w:szCs w:val="22"/>
        </w:rPr>
        <w:t>......................</w:t>
      </w:r>
      <w:r w:rsidR="008E1820" w:rsidRPr="00644225">
        <w:rPr>
          <w:rFonts w:asciiTheme="minorHAnsi" w:hAnsiTheme="minorHAnsi" w:cs="Arial"/>
          <w:sz w:val="22"/>
          <w:szCs w:val="22"/>
        </w:rPr>
        <w:t>......</w:t>
      </w:r>
      <w:proofErr w:type="gramEnd"/>
      <w:r w:rsidR="00F30CA7" w:rsidRPr="00644225">
        <w:rPr>
          <w:rFonts w:asciiTheme="minorHAnsi" w:hAnsiTheme="minorHAnsi" w:cs="Arial"/>
          <w:sz w:val="22"/>
          <w:szCs w:val="22"/>
        </w:rPr>
        <w:t xml:space="preserve">                    </w:t>
      </w:r>
    </w:p>
    <w:p w:rsidR="00395968" w:rsidRPr="00644225" w:rsidRDefault="00F30CA7" w:rsidP="00182B48">
      <w:pPr>
        <w:tabs>
          <w:tab w:val="center" w:pos="1843"/>
          <w:tab w:val="left" w:pos="4253"/>
        </w:tabs>
        <w:ind w:right="-397"/>
        <w:rPr>
          <w:rFonts w:asciiTheme="minorHAnsi" w:hAnsiTheme="minorHAnsi" w:cs="Arial"/>
          <w:sz w:val="22"/>
          <w:szCs w:val="22"/>
        </w:rPr>
      </w:pPr>
      <w:r w:rsidRPr="00644225">
        <w:rPr>
          <w:rFonts w:asciiTheme="minorHAnsi" w:hAnsiTheme="minorHAnsi" w:cs="Arial"/>
          <w:sz w:val="22"/>
          <w:szCs w:val="22"/>
        </w:rPr>
        <w:t xml:space="preserve">                 </w:t>
      </w:r>
    </w:p>
    <w:p w:rsidR="00403B90" w:rsidRPr="00644225" w:rsidRDefault="00403B90" w:rsidP="00F1581F">
      <w:pPr>
        <w:tabs>
          <w:tab w:val="center" w:pos="1843"/>
          <w:tab w:val="center" w:pos="6946"/>
        </w:tabs>
        <w:ind w:left="-567" w:right="-567"/>
        <w:rPr>
          <w:rFonts w:asciiTheme="minorHAnsi" w:hAnsiTheme="minorHAnsi" w:cs="Arial"/>
          <w:sz w:val="22"/>
          <w:szCs w:val="22"/>
        </w:rPr>
      </w:pPr>
    </w:p>
    <w:p w:rsidR="00F30CA7" w:rsidRPr="00644225" w:rsidRDefault="00182B48" w:rsidP="00182B48">
      <w:pPr>
        <w:tabs>
          <w:tab w:val="center" w:pos="0"/>
          <w:tab w:val="left" w:pos="4253"/>
          <w:tab w:val="center" w:pos="6946"/>
        </w:tabs>
        <w:ind w:right="-567"/>
        <w:rPr>
          <w:rFonts w:asciiTheme="minorHAnsi" w:hAnsiTheme="minorHAnsi" w:cs="Arial"/>
          <w:sz w:val="22"/>
          <w:szCs w:val="22"/>
        </w:rPr>
      </w:pPr>
      <w:r>
        <w:rPr>
          <w:rFonts w:asciiTheme="minorHAnsi" w:hAnsiTheme="minorHAnsi" w:cs="Arial"/>
          <w:sz w:val="22"/>
          <w:szCs w:val="22"/>
        </w:rPr>
        <w:tab/>
      </w:r>
      <w:proofErr w:type="gramStart"/>
      <w:r>
        <w:rPr>
          <w:rFonts w:asciiTheme="minorHAnsi" w:hAnsiTheme="minorHAnsi" w:cs="Arial"/>
          <w:sz w:val="22"/>
          <w:szCs w:val="22"/>
        </w:rPr>
        <w:t xml:space="preserve">Poskytovatel: </w:t>
      </w:r>
      <w:r w:rsidR="00DB46F4">
        <w:rPr>
          <w:rFonts w:asciiTheme="minorHAnsi" w:hAnsiTheme="minorHAnsi" w:cs="Arial"/>
          <w:sz w:val="22"/>
          <w:szCs w:val="22"/>
        </w:rPr>
        <w:t xml:space="preserve"> …</w:t>
      </w:r>
      <w:proofErr w:type="gramEnd"/>
      <w:r w:rsidR="00DB46F4">
        <w:rPr>
          <w:rFonts w:asciiTheme="minorHAnsi" w:hAnsiTheme="minorHAnsi" w:cs="Arial"/>
          <w:sz w:val="22"/>
          <w:szCs w:val="22"/>
        </w:rPr>
        <w:t>…</w:t>
      </w:r>
      <w:r>
        <w:rPr>
          <w:rFonts w:asciiTheme="minorHAnsi" w:hAnsiTheme="minorHAnsi" w:cs="Arial"/>
          <w:sz w:val="22"/>
          <w:szCs w:val="22"/>
        </w:rPr>
        <w:t>……………………</w:t>
      </w:r>
    </w:p>
    <w:p w:rsidR="009B3296" w:rsidRDefault="009B3296" w:rsidP="006331DB">
      <w:pPr>
        <w:widowControl w:val="0"/>
        <w:ind w:left="-426" w:right="-426" w:hanging="284"/>
        <w:jc w:val="both"/>
        <w:rPr>
          <w:rFonts w:asciiTheme="minorHAnsi" w:hAnsiTheme="minorHAnsi" w:cs="Arial"/>
          <w:bCs/>
          <w:snapToGrid w:val="0"/>
          <w:sz w:val="20"/>
          <w:szCs w:val="20"/>
        </w:rPr>
      </w:pPr>
    </w:p>
    <w:p w:rsidR="00E820FB" w:rsidRDefault="00E820FB" w:rsidP="006331DB">
      <w:pPr>
        <w:widowControl w:val="0"/>
        <w:ind w:left="-426" w:right="-426" w:hanging="284"/>
        <w:jc w:val="both"/>
        <w:rPr>
          <w:rFonts w:asciiTheme="minorHAnsi" w:hAnsiTheme="minorHAnsi" w:cs="Arial"/>
          <w:bCs/>
          <w:snapToGrid w:val="0"/>
          <w:sz w:val="20"/>
          <w:szCs w:val="20"/>
        </w:rPr>
      </w:pPr>
    </w:p>
    <w:p w:rsidR="00E820FB" w:rsidRDefault="00E820FB" w:rsidP="006331DB">
      <w:pPr>
        <w:widowControl w:val="0"/>
        <w:ind w:left="-426" w:right="-426" w:hanging="284"/>
        <w:jc w:val="both"/>
        <w:rPr>
          <w:rFonts w:asciiTheme="minorHAnsi" w:hAnsiTheme="minorHAnsi" w:cs="Arial"/>
          <w:bCs/>
          <w:snapToGrid w:val="0"/>
          <w:sz w:val="20"/>
          <w:szCs w:val="20"/>
        </w:rPr>
      </w:pPr>
    </w:p>
    <w:p w:rsidR="00E820FB" w:rsidRDefault="00E820FB" w:rsidP="006331DB">
      <w:pPr>
        <w:widowControl w:val="0"/>
        <w:ind w:left="-426" w:right="-426" w:hanging="284"/>
        <w:jc w:val="both"/>
        <w:rPr>
          <w:rFonts w:asciiTheme="minorHAnsi" w:hAnsiTheme="minorHAnsi" w:cs="Arial"/>
          <w:bCs/>
          <w:snapToGrid w:val="0"/>
          <w:sz w:val="20"/>
          <w:szCs w:val="20"/>
        </w:rPr>
      </w:pPr>
    </w:p>
    <w:p w:rsidR="00E820FB" w:rsidRDefault="00E820FB" w:rsidP="006331DB">
      <w:pPr>
        <w:widowControl w:val="0"/>
        <w:ind w:left="-426" w:right="-426" w:hanging="284"/>
        <w:jc w:val="both"/>
        <w:rPr>
          <w:rFonts w:asciiTheme="minorHAnsi" w:hAnsiTheme="minorHAnsi" w:cs="Arial"/>
          <w:bCs/>
          <w:snapToGrid w:val="0"/>
          <w:sz w:val="20"/>
          <w:szCs w:val="20"/>
        </w:rPr>
      </w:pPr>
    </w:p>
    <w:p w:rsidR="00F711AA" w:rsidRPr="006331DB" w:rsidRDefault="00F711AA" w:rsidP="00F711AA">
      <w:pPr>
        <w:pStyle w:val="Nadpis4"/>
        <w:ind w:right="-426"/>
        <w:rPr>
          <w:rFonts w:asciiTheme="minorHAnsi" w:hAnsiTheme="minorHAnsi" w:cs="Arial"/>
          <w:b w:val="0"/>
          <w:sz w:val="20"/>
          <w:szCs w:val="20"/>
        </w:rPr>
      </w:pPr>
      <w:r w:rsidRPr="006331DB">
        <w:rPr>
          <w:rFonts w:asciiTheme="minorHAnsi" w:hAnsiTheme="minorHAnsi" w:cs="Arial"/>
          <w:sz w:val="20"/>
          <w:szCs w:val="20"/>
        </w:rPr>
        <w:lastRenderedPageBreak/>
        <w:t>Obchodní podmínky společnosti TPMC s.r.o.</w:t>
      </w:r>
    </w:p>
    <w:p w:rsidR="00F711AA" w:rsidRPr="006331DB" w:rsidRDefault="00F711AA" w:rsidP="00F711AA">
      <w:pPr>
        <w:tabs>
          <w:tab w:val="left" w:pos="5670"/>
        </w:tabs>
        <w:ind w:left="-426" w:right="-426"/>
        <w:jc w:val="center"/>
        <w:rPr>
          <w:rFonts w:asciiTheme="minorHAnsi" w:hAnsiTheme="minorHAnsi" w:cs="Arial"/>
          <w:b/>
          <w:sz w:val="20"/>
          <w:szCs w:val="20"/>
        </w:rPr>
      </w:pPr>
      <w:r w:rsidRPr="006331DB">
        <w:rPr>
          <w:rFonts w:asciiTheme="minorHAnsi" w:hAnsiTheme="minorHAnsi" w:cs="Arial"/>
          <w:b/>
          <w:sz w:val="20"/>
          <w:szCs w:val="20"/>
        </w:rPr>
        <w:t>I.</w:t>
      </w:r>
    </w:p>
    <w:p w:rsidR="00F711AA" w:rsidRPr="006331DB" w:rsidRDefault="00F711AA" w:rsidP="00F711AA">
      <w:pPr>
        <w:tabs>
          <w:tab w:val="left" w:pos="5670"/>
        </w:tabs>
        <w:ind w:left="-426" w:right="-426"/>
        <w:jc w:val="center"/>
        <w:rPr>
          <w:rFonts w:asciiTheme="minorHAnsi" w:hAnsiTheme="minorHAnsi" w:cs="Arial"/>
          <w:b/>
          <w:sz w:val="20"/>
          <w:szCs w:val="20"/>
        </w:rPr>
      </w:pPr>
      <w:r w:rsidRPr="006331DB">
        <w:rPr>
          <w:rFonts w:asciiTheme="minorHAnsi" w:hAnsiTheme="minorHAnsi" w:cs="Arial"/>
          <w:b/>
          <w:sz w:val="20"/>
          <w:szCs w:val="20"/>
        </w:rPr>
        <w:t>Fakturace a platební podmínky</w:t>
      </w:r>
    </w:p>
    <w:p w:rsidR="00F711AA" w:rsidRPr="006331DB" w:rsidRDefault="00F711AA" w:rsidP="00F711AA">
      <w:pPr>
        <w:pStyle w:val="Odstavecseseznamem"/>
        <w:numPr>
          <w:ilvl w:val="0"/>
          <w:numId w:val="4"/>
        </w:numPr>
        <w:tabs>
          <w:tab w:val="left" w:pos="0"/>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 xml:space="preserve">Cena za poskytnutí služeb sjednaná v závazné objednávce na přední straně této listiny (dále jen </w:t>
      </w:r>
      <w:r w:rsidRPr="006331DB">
        <w:rPr>
          <w:rFonts w:asciiTheme="minorHAnsi" w:hAnsiTheme="minorHAnsi" w:cs="Arial"/>
          <w:i/>
          <w:sz w:val="20"/>
          <w:szCs w:val="20"/>
        </w:rPr>
        <w:t>„závazná objednávka“</w:t>
      </w:r>
      <w:r w:rsidRPr="006331DB">
        <w:rPr>
          <w:rFonts w:asciiTheme="minorHAnsi" w:hAnsiTheme="minorHAnsi" w:cs="Arial"/>
          <w:sz w:val="20"/>
          <w:szCs w:val="20"/>
        </w:rPr>
        <w:t>) bude poskytovatelem fakturována vždy k poslednímu dni poskytování služeb poskytovatelem pro objednatele a v případě opakujícího se plnění přesahujícího jeden kalendářní měsíc</w:t>
      </w:r>
      <w:r>
        <w:rPr>
          <w:rFonts w:asciiTheme="minorHAnsi" w:hAnsiTheme="minorHAnsi" w:cs="Arial"/>
          <w:sz w:val="20"/>
          <w:szCs w:val="20"/>
        </w:rPr>
        <w:t>,</w:t>
      </w:r>
      <w:r w:rsidRPr="006331DB">
        <w:rPr>
          <w:rFonts w:asciiTheme="minorHAnsi" w:hAnsiTheme="minorHAnsi" w:cs="Arial"/>
          <w:sz w:val="20"/>
          <w:szCs w:val="20"/>
        </w:rPr>
        <w:t xml:space="preserve"> vždy k poslednímu dni kalendářního měsíce. </w:t>
      </w:r>
    </w:p>
    <w:p w:rsidR="00F711AA" w:rsidRPr="006331DB" w:rsidRDefault="00F711AA" w:rsidP="00F711AA">
      <w:pPr>
        <w:pStyle w:val="Odstavecseseznamem"/>
        <w:numPr>
          <w:ilvl w:val="0"/>
          <w:numId w:val="4"/>
        </w:numPr>
        <w:tabs>
          <w:tab w:val="left" w:pos="0"/>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Splatnost faktury činí 14 dnů ode dne jejího vystavení poskytovatelem.</w:t>
      </w:r>
    </w:p>
    <w:p w:rsidR="00F711AA" w:rsidRPr="006331DB" w:rsidRDefault="00F711AA" w:rsidP="00F711AA">
      <w:pPr>
        <w:pStyle w:val="Odstavecseseznamem"/>
        <w:numPr>
          <w:ilvl w:val="0"/>
          <w:numId w:val="4"/>
        </w:numPr>
        <w:tabs>
          <w:tab w:val="left" w:pos="0"/>
          <w:tab w:val="left" w:pos="426"/>
        </w:tabs>
        <w:ind w:left="-426" w:right="-426" w:hanging="284"/>
        <w:jc w:val="both"/>
        <w:rPr>
          <w:rFonts w:asciiTheme="minorHAnsi" w:hAnsiTheme="minorHAnsi" w:cs="Arial"/>
          <w:sz w:val="20"/>
          <w:szCs w:val="20"/>
        </w:rPr>
      </w:pPr>
      <w:r>
        <w:rPr>
          <w:rFonts w:asciiTheme="minorHAnsi" w:hAnsiTheme="minorHAnsi" w:cs="Arial"/>
          <w:sz w:val="20"/>
          <w:szCs w:val="20"/>
        </w:rPr>
        <w:t>Objednatel</w:t>
      </w:r>
      <w:r w:rsidRPr="006331DB">
        <w:rPr>
          <w:rFonts w:asciiTheme="minorHAnsi" w:hAnsiTheme="minorHAnsi" w:cs="Arial"/>
          <w:sz w:val="20"/>
          <w:szCs w:val="20"/>
        </w:rPr>
        <w:t xml:space="preserve"> vyplněním e-mailové adresy v záhlaví závazné objednávky uděluje poskytovateli souhlas se zasíláním faktur v elektronické podobě na tuto e-mailovou adresu.</w:t>
      </w:r>
    </w:p>
    <w:p w:rsidR="00F711AA" w:rsidRPr="006331DB" w:rsidRDefault="00F711AA" w:rsidP="00F711AA">
      <w:pPr>
        <w:numPr>
          <w:ilvl w:val="0"/>
          <w:numId w:val="4"/>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Pro případ prodlení objednatele s úhradou sjednané ceny za poskytnutí služeb dle závazné objednávky je objednatel povinen uhradit poskytovateli úrok z prodlení ve výši 0,3% z dlužné částky za každý, byť započatý, den prodlení.</w:t>
      </w:r>
    </w:p>
    <w:p w:rsidR="00F711AA" w:rsidRPr="006331DB" w:rsidRDefault="00F711AA" w:rsidP="00F711AA">
      <w:pPr>
        <w:tabs>
          <w:tab w:val="left" w:pos="5670"/>
        </w:tabs>
        <w:ind w:left="-426" w:right="-426" w:hanging="284"/>
        <w:jc w:val="center"/>
        <w:rPr>
          <w:rFonts w:asciiTheme="minorHAnsi" w:hAnsiTheme="minorHAnsi" w:cs="Arial"/>
          <w:b/>
          <w:sz w:val="20"/>
          <w:szCs w:val="20"/>
        </w:rPr>
      </w:pPr>
      <w:r w:rsidRPr="006331DB">
        <w:rPr>
          <w:rFonts w:asciiTheme="minorHAnsi" w:hAnsiTheme="minorHAnsi" w:cs="Arial"/>
          <w:b/>
          <w:sz w:val="20"/>
          <w:szCs w:val="20"/>
        </w:rPr>
        <w:t>II.</w:t>
      </w:r>
    </w:p>
    <w:p w:rsidR="00F711AA" w:rsidRPr="006331DB" w:rsidRDefault="00F711AA" w:rsidP="00F711AA">
      <w:pPr>
        <w:tabs>
          <w:tab w:val="left" w:pos="5670"/>
        </w:tabs>
        <w:ind w:left="-426" w:right="-426" w:hanging="284"/>
        <w:jc w:val="center"/>
        <w:rPr>
          <w:rFonts w:asciiTheme="minorHAnsi" w:hAnsiTheme="minorHAnsi" w:cs="Arial"/>
          <w:b/>
          <w:sz w:val="20"/>
          <w:szCs w:val="20"/>
        </w:rPr>
      </w:pPr>
      <w:r w:rsidRPr="006331DB">
        <w:rPr>
          <w:rFonts w:asciiTheme="minorHAnsi" w:hAnsiTheme="minorHAnsi" w:cs="Arial"/>
          <w:b/>
          <w:sz w:val="20"/>
          <w:szCs w:val="20"/>
        </w:rPr>
        <w:t>Práva a povinnosti smluvních stran</w:t>
      </w:r>
    </w:p>
    <w:p w:rsidR="00F711AA" w:rsidRPr="006331DB" w:rsidRDefault="00F711AA" w:rsidP="00F711AA">
      <w:pPr>
        <w:pStyle w:val="Odstavecseseznamem"/>
        <w:numPr>
          <w:ilvl w:val="0"/>
          <w:numId w:val="5"/>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Poskytovatel je povinen poskytovat řádně a včas služby v souladu se závaznou objednávkou, kterou svým podpisem akceptoval, a objednatel je povinen poskytovat poskytovateli veškerou potřebnou součinnost.</w:t>
      </w:r>
    </w:p>
    <w:p w:rsidR="00F711AA" w:rsidRPr="005C2FBB" w:rsidRDefault="00F711AA" w:rsidP="00F711AA">
      <w:pPr>
        <w:numPr>
          <w:ilvl w:val="0"/>
          <w:numId w:val="5"/>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 xml:space="preserve">Je-li předmětem plnění poskytovatele rovněž výroba spotu, je objednatel povinen nejpozději </w:t>
      </w:r>
      <w:r w:rsidRPr="005C2FBB">
        <w:rPr>
          <w:rFonts w:asciiTheme="minorHAnsi" w:hAnsiTheme="minorHAnsi" w:cs="Arial"/>
          <w:sz w:val="20"/>
          <w:szCs w:val="20"/>
        </w:rPr>
        <w:t>14 dnů před jeho prvním vysíláním předat poskytovateli veškeré potřebné podklady k jeho výrobě a poskytovatel je povinen nejpozději ve lhůtě 10 dnů od převzetí těchto podkladů spot vyrobit.</w:t>
      </w:r>
    </w:p>
    <w:p w:rsidR="00F711AA" w:rsidRPr="005C2FBB" w:rsidRDefault="00F711AA" w:rsidP="00F711AA">
      <w:pPr>
        <w:numPr>
          <w:ilvl w:val="0"/>
          <w:numId w:val="5"/>
        </w:numPr>
        <w:tabs>
          <w:tab w:val="left" w:pos="426"/>
        </w:tabs>
        <w:ind w:left="-426" w:right="-426" w:hanging="284"/>
        <w:jc w:val="both"/>
        <w:rPr>
          <w:rFonts w:asciiTheme="minorHAnsi" w:hAnsiTheme="minorHAnsi" w:cs="Arial"/>
          <w:sz w:val="20"/>
          <w:szCs w:val="20"/>
        </w:rPr>
      </w:pPr>
      <w:r w:rsidRPr="005C2FBB">
        <w:rPr>
          <w:rFonts w:asciiTheme="minorHAnsi" w:hAnsiTheme="minorHAnsi" w:cs="Arial"/>
          <w:sz w:val="20"/>
          <w:szCs w:val="20"/>
        </w:rPr>
        <w:t>Za podmínek uvedených v odst. 2 tohoto článku je poskytovatel povinen umožnit objednateli průběžné konzultace vyráběného spotu a jeho konceptu a objednatel má právo, aby mu byla konečná verze spotu před jeho prvním vysíláním předvedena. Prezentací konečné verze spotu objednateli se považuje spot za předaný. Nedostaví-li se objednatel na výzvu poskytovatele k předvedení konečné verze spotu, má se za to, že jej akceptoval bez výhrad; spot se v takovém případě považuje za předaný objednateli jeho prvním odvysíláním v souladu se závaznou objednávkou. Autorská práva ke spotu vyrobenému poskytovatelem jsou vlastnictvím poskytovatele, není-li písemně dojednáno jinak.</w:t>
      </w:r>
    </w:p>
    <w:p w:rsidR="00F711AA" w:rsidRPr="005C2FBB" w:rsidRDefault="00F711AA" w:rsidP="00F711AA">
      <w:pPr>
        <w:numPr>
          <w:ilvl w:val="0"/>
          <w:numId w:val="5"/>
        </w:numPr>
        <w:tabs>
          <w:tab w:val="left" w:pos="426"/>
        </w:tabs>
        <w:ind w:left="-426" w:right="-426" w:hanging="284"/>
        <w:jc w:val="both"/>
        <w:rPr>
          <w:rFonts w:asciiTheme="minorHAnsi" w:hAnsiTheme="minorHAnsi" w:cs="Arial"/>
          <w:sz w:val="20"/>
          <w:szCs w:val="20"/>
        </w:rPr>
      </w:pPr>
      <w:r w:rsidRPr="005C2FBB">
        <w:rPr>
          <w:rFonts w:asciiTheme="minorHAnsi" w:hAnsiTheme="minorHAnsi" w:cs="Arial"/>
          <w:sz w:val="20"/>
          <w:szCs w:val="20"/>
        </w:rPr>
        <w:t xml:space="preserve">Objednatel je oprávněn vytýkat poskytovateli při převzetí spotu jen takové vady spotu, které nebylo možné vytknout dříve v průběhu jeho výroby v rámci průběžných konzultací dle odst. 3 tohoto článku. Ostatní vady se po účely této smlouvy nepovažují za včas uplatněné ve smyslu § 2618 občanského zákoníku. </w:t>
      </w:r>
    </w:p>
    <w:p w:rsidR="00F711AA" w:rsidRPr="006331DB" w:rsidRDefault="00F711AA" w:rsidP="00F711AA">
      <w:pPr>
        <w:numPr>
          <w:ilvl w:val="0"/>
          <w:numId w:val="5"/>
        </w:numPr>
        <w:tabs>
          <w:tab w:val="left" w:pos="426"/>
        </w:tabs>
        <w:ind w:left="-426" w:right="-426" w:hanging="284"/>
        <w:jc w:val="both"/>
        <w:rPr>
          <w:rFonts w:asciiTheme="minorHAnsi" w:hAnsiTheme="minorHAnsi" w:cs="Arial"/>
          <w:sz w:val="20"/>
          <w:szCs w:val="20"/>
        </w:rPr>
      </w:pPr>
      <w:r w:rsidRPr="005C2FBB">
        <w:rPr>
          <w:rFonts w:asciiTheme="minorHAnsi" w:hAnsiTheme="minorHAnsi" w:cs="Arial"/>
          <w:sz w:val="20"/>
          <w:szCs w:val="20"/>
        </w:rPr>
        <w:t>V případech neuvedených v odst. 2 tohoto článku je objednatel povinen nejpozději 5 dnů před prvním vysíláním dle závazné objednávky předat poskytovateli spot určený k odvysílání ve stavu způsobilém k jeho odvysílání na mediu</w:t>
      </w:r>
      <w:r w:rsidRPr="006331DB">
        <w:rPr>
          <w:rFonts w:asciiTheme="minorHAnsi" w:hAnsiTheme="minorHAnsi" w:cs="Arial"/>
          <w:sz w:val="20"/>
          <w:szCs w:val="20"/>
        </w:rPr>
        <w:t xml:space="preserve"> a ve formátu předem odsouhlaseném poskytovatelem.   </w:t>
      </w:r>
    </w:p>
    <w:p w:rsidR="00F711AA" w:rsidRPr="006331DB" w:rsidRDefault="00F711AA" w:rsidP="00F711AA">
      <w:pPr>
        <w:numPr>
          <w:ilvl w:val="0"/>
          <w:numId w:val="5"/>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 xml:space="preserve">Poskytovatel dbá při poskytování </w:t>
      </w:r>
      <w:r>
        <w:rPr>
          <w:rFonts w:asciiTheme="minorHAnsi" w:hAnsiTheme="minorHAnsi" w:cs="Arial"/>
          <w:sz w:val="20"/>
          <w:szCs w:val="20"/>
        </w:rPr>
        <w:t xml:space="preserve">svých </w:t>
      </w:r>
      <w:r w:rsidRPr="006331DB">
        <w:rPr>
          <w:rFonts w:asciiTheme="minorHAnsi" w:hAnsiTheme="minorHAnsi" w:cs="Arial"/>
          <w:sz w:val="20"/>
          <w:szCs w:val="20"/>
        </w:rPr>
        <w:t xml:space="preserve">služeb na dodržování vysokých etických standardů. Proto si vyhrazuje právo odmítnout vyrobit spot, pokud by jeho výrobou či uveřejněním porušil právní řád ČR, nebo obecně uznávané etické normy. Z téhož důvodu si vyhrazuje </w:t>
      </w:r>
      <w:r>
        <w:rPr>
          <w:rFonts w:asciiTheme="minorHAnsi" w:hAnsiTheme="minorHAnsi" w:cs="Arial"/>
          <w:sz w:val="20"/>
          <w:szCs w:val="20"/>
        </w:rPr>
        <w:t>rovněž</w:t>
      </w:r>
      <w:r w:rsidRPr="006331DB">
        <w:rPr>
          <w:rFonts w:asciiTheme="minorHAnsi" w:hAnsiTheme="minorHAnsi" w:cs="Arial"/>
          <w:sz w:val="20"/>
          <w:szCs w:val="20"/>
        </w:rPr>
        <w:t xml:space="preserve"> právo neodvysílat spot předaný objednatelem k odvysílání. Tím však nepřebírá poskytovatel odpovědnost za zákonnost podkladů předaných objednatelem k výrobě spotu ani za zákonnost spotu předaného objednatelem k odvysílání. Pro případ vzniku škody, za níž se pro účely této smlouvy považují i sankce udělené Radou pro rozhlasové a televizní vysílání či jiným orgánem veřejné moci, v důsledku nezákonnosti předaných podkladů či spotu má poskytovatel nárok vůči objednateli na nahrazení takové škody v celém rozsahu, včetně ušlého zisku.</w:t>
      </w:r>
    </w:p>
    <w:p w:rsidR="00F711AA" w:rsidRPr="006331DB" w:rsidRDefault="00F711AA" w:rsidP="00F711AA">
      <w:pPr>
        <w:numPr>
          <w:ilvl w:val="0"/>
          <w:numId w:val="5"/>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Pro případ prodlení objednatele s předáním podkladů k výrobě spotu nebo jeho odvysílání poskytovatelem dle tohoto článku sjednávají smluvní strany smluvní pokutu ve výši rovnající se ceně za jednu reprízu bez DPH dle závazné objednávky, a to za každý započatý den prodlení počínaje dnem prvního vysílání dle závazné objednávky až do splnění závazku objednatele, nejpozději však do posledního dne trvání smlouvy dle závazné objednávky.</w:t>
      </w:r>
    </w:p>
    <w:p w:rsidR="00F711AA" w:rsidRPr="006331DB" w:rsidRDefault="00F711AA" w:rsidP="00F711AA">
      <w:pPr>
        <w:numPr>
          <w:ilvl w:val="0"/>
          <w:numId w:val="5"/>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 xml:space="preserve">Pro případ, že poskytovatel není schopen, zejména v důsledku působení vyšší moci, splnit své závazky dle schváleného </w:t>
      </w:r>
      <w:proofErr w:type="spellStart"/>
      <w:r w:rsidRPr="006331DB">
        <w:rPr>
          <w:rFonts w:asciiTheme="minorHAnsi" w:hAnsiTheme="minorHAnsi" w:cs="Arial"/>
          <w:sz w:val="20"/>
          <w:szCs w:val="20"/>
        </w:rPr>
        <w:t>mediaplánu</w:t>
      </w:r>
      <w:proofErr w:type="spellEnd"/>
      <w:r w:rsidRPr="006331DB">
        <w:rPr>
          <w:rFonts w:asciiTheme="minorHAnsi" w:hAnsiTheme="minorHAnsi" w:cs="Arial"/>
          <w:sz w:val="20"/>
          <w:szCs w:val="20"/>
        </w:rPr>
        <w:t>, je povinen o tom neprodleně informovat objednatele a současně a nabídnout náhradní plnění. Tyto změny, jsou-li řádně poskytovatelem odůvodněny, nejsou pro účely této smlouvy považovány za porušení závazné objednávky.</w:t>
      </w:r>
    </w:p>
    <w:p w:rsidR="00F711AA" w:rsidRPr="006331DB" w:rsidRDefault="00F711AA" w:rsidP="00F711AA">
      <w:pPr>
        <w:pStyle w:val="Odstavecseseznamem"/>
        <w:numPr>
          <w:ilvl w:val="0"/>
          <w:numId w:val="5"/>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Objednatel nese plnou odpovědnost za věcnou správnost dodaných textových, grafických či obrazových podkladů pro výrobu spotu. Objednatel rovněž odpovídá za to, že jím dodaný spot či jím dodaný materiál pro výrobu spotu získal v souladu s právy autorskými chráněnými právním řádem ČR a že získal od zúčastněných osob oprávnění k výkonu práva už</w:t>
      </w:r>
      <w:r>
        <w:rPr>
          <w:rFonts w:asciiTheme="minorHAnsi" w:hAnsiTheme="minorHAnsi" w:cs="Arial"/>
          <w:sz w:val="20"/>
          <w:szCs w:val="20"/>
        </w:rPr>
        <w:t>i</w:t>
      </w:r>
      <w:r w:rsidRPr="006331DB">
        <w:rPr>
          <w:rFonts w:asciiTheme="minorHAnsi" w:hAnsiTheme="minorHAnsi" w:cs="Arial"/>
          <w:sz w:val="20"/>
          <w:szCs w:val="20"/>
        </w:rPr>
        <w:t>t</w:t>
      </w:r>
      <w:r>
        <w:rPr>
          <w:rFonts w:asciiTheme="minorHAnsi" w:hAnsiTheme="minorHAnsi" w:cs="Arial"/>
          <w:sz w:val="20"/>
          <w:szCs w:val="20"/>
        </w:rPr>
        <w:t>í</w:t>
      </w:r>
      <w:r w:rsidRPr="006331DB">
        <w:rPr>
          <w:rFonts w:asciiTheme="minorHAnsi" w:hAnsiTheme="minorHAnsi" w:cs="Arial"/>
          <w:sz w:val="20"/>
          <w:szCs w:val="20"/>
        </w:rPr>
        <w:t xml:space="preserve"> děl, výkonů, zvukových a zvukově obrazových záznamů, jakož i všech osobnostních práv, a to v takovém rozsahu, že poskytovatel je oprávněn odvysílat dodaný spot, aniž by byl povinen uzavírat s těmito osobami zvláštní smlouvy a aniž by mu vůči nim vznikaly jakékoliv jiné závazky. </w:t>
      </w:r>
    </w:p>
    <w:p w:rsidR="00F711AA" w:rsidRPr="006331DB" w:rsidRDefault="00F711AA" w:rsidP="00F711AA">
      <w:pPr>
        <w:tabs>
          <w:tab w:val="left" w:pos="5670"/>
        </w:tabs>
        <w:ind w:left="-426" w:right="-426" w:hanging="284"/>
        <w:jc w:val="center"/>
        <w:rPr>
          <w:rFonts w:asciiTheme="minorHAnsi" w:hAnsiTheme="minorHAnsi" w:cs="Arial"/>
          <w:b/>
          <w:sz w:val="20"/>
          <w:szCs w:val="20"/>
        </w:rPr>
      </w:pPr>
      <w:r w:rsidRPr="006331DB">
        <w:rPr>
          <w:rFonts w:asciiTheme="minorHAnsi" w:hAnsiTheme="minorHAnsi" w:cs="Arial"/>
          <w:b/>
          <w:sz w:val="20"/>
          <w:szCs w:val="20"/>
        </w:rPr>
        <w:t>IV.</w:t>
      </w:r>
    </w:p>
    <w:p w:rsidR="00F711AA" w:rsidRPr="006331DB" w:rsidRDefault="00F711AA" w:rsidP="00F711AA">
      <w:pPr>
        <w:tabs>
          <w:tab w:val="left" w:pos="5670"/>
        </w:tabs>
        <w:ind w:left="-426" w:right="-426" w:hanging="284"/>
        <w:jc w:val="center"/>
        <w:rPr>
          <w:rFonts w:asciiTheme="minorHAnsi" w:hAnsiTheme="minorHAnsi" w:cs="Arial"/>
          <w:b/>
          <w:sz w:val="20"/>
          <w:szCs w:val="20"/>
        </w:rPr>
      </w:pPr>
      <w:r w:rsidRPr="006331DB">
        <w:rPr>
          <w:rFonts w:asciiTheme="minorHAnsi" w:hAnsiTheme="minorHAnsi" w:cs="Arial"/>
          <w:b/>
          <w:sz w:val="20"/>
          <w:szCs w:val="20"/>
        </w:rPr>
        <w:t>Závěrečná ujednání</w:t>
      </w:r>
    </w:p>
    <w:p w:rsidR="00F711AA" w:rsidRPr="006331DB" w:rsidRDefault="00F711AA" w:rsidP="00F711AA">
      <w:pPr>
        <w:numPr>
          <w:ilvl w:val="0"/>
          <w:numId w:val="7"/>
        </w:numPr>
        <w:tabs>
          <w:tab w:val="left" w:pos="426"/>
        </w:tabs>
        <w:ind w:left="-426" w:right="-426" w:hanging="284"/>
        <w:jc w:val="both"/>
        <w:rPr>
          <w:rFonts w:asciiTheme="minorHAnsi" w:hAnsiTheme="minorHAnsi" w:cs="Arial"/>
          <w:sz w:val="20"/>
          <w:szCs w:val="20"/>
        </w:rPr>
      </w:pPr>
      <w:r w:rsidRPr="006331DB">
        <w:rPr>
          <w:rFonts w:asciiTheme="minorHAnsi" w:hAnsiTheme="minorHAnsi" w:cs="Arial"/>
          <w:sz w:val="20"/>
          <w:szCs w:val="20"/>
        </w:rPr>
        <w:t xml:space="preserve">Prodlení s jakoukoli platbou delší než 30 dnů nebo prodlení s předáním podkladů k výrobě spotu či spotu k jeho odvysílání považují obě strany za podstatné porušení smlouvy s právem poškozené smluvní strany od smlouvy odstoupit. </w:t>
      </w:r>
    </w:p>
    <w:p w:rsidR="00F711AA" w:rsidRPr="006331DB" w:rsidRDefault="00F711AA" w:rsidP="00F711AA">
      <w:pPr>
        <w:widowControl w:val="0"/>
        <w:numPr>
          <w:ilvl w:val="0"/>
          <w:numId w:val="7"/>
        </w:numPr>
        <w:ind w:left="-426" w:right="-426" w:hanging="284"/>
        <w:jc w:val="both"/>
        <w:rPr>
          <w:rFonts w:asciiTheme="minorHAnsi" w:hAnsiTheme="minorHAnsi" w:cs="Arial"/>
          <w:sz w:val="20"/>
          <w:szCs w:val="20"/>
        </w:rPr>
      </w:pPr>
      <w:r w:rsidRPr="006331DB">
        <w:rPr>
          <w:rFonts w:asciiTheme="minorHAnsi" w:hAnsiTheme="minorHAnsi" w:cs="Arial"/>
          <w:sz w:val="20"/>
          <w:szCs w:val="20"/>
        </w:rPr>
        <w:t>Smluvní strany se dohodly, že případné spory, které by vznikly v souvislosti se závaznou objednávkou, těmito obchodními podmínkami či smlouvou jimi založenou, budou rozhodovány ve smyslu § 89a zák. č. 99/1963 Sb., občanský soudní řád, Okresním soudem Plzeň - město, popř. Krajským soudem v Plzni, jako soudem místně příslušným.</w:t>
      </w:r>
    </w:p>
    <w:p w:rsidR="00F711AA" w:rsidRDefault="00F711AA" w:rsidP="00F711AA">
      <w:pPr>
        <w:widowControl w:val="0"/>
        <w:ind w:left="-426" w:right="-426" w:hanging="284"/>
        <w:jc w:val="both"/>
        <w:rPr>
          <w:rFonts w:asciiTheme="minorHAnsi" w:hAnsiTheme="minorHAnsi" w:cs="Arial"/>
          <w:bCs/>
          <w:snapToGrid w:val="0"/>
          <w:sz w:val="20"/>
          <w:szCs w:val="20"/>
        </w:rPr>
      </w:pPr>
    </w:p>
    <w:p w:rsidR="00F711AA" w:rsidRDefault="00F711AA" w:rsidP="00F711AA">
      <w:pPr>
        <w:widowControl w:val="0"/>
        <w:ind w:left="-426" w:right="-426" w:hanging="284"/>
        <w:jc w:val="both"/>
        <w:rPr>
          <w:rFonts w:asciiTheme="minorHAnsi" w:hAnsiTheme="minorHAnsi" w:cs="Arial"/>
          <w:bCs/>
          <w:snapToGrid w:val="0"/>
          <w:sz w:val="20"/>
          <w:szCs w:val="20"/>
        </w:rPr>
      </w:pPr>
    </w:p>
    <w:p w:rsidR="00F711AA" w:rsidRPr="006331DB" w:rsidRDefault="00F711AA" w:rsidP="00F711AA">
      <w:pPr>
        <w:widowControl w:val="0"/>
        <w:ind w:left="-426" w:right="-426" w:hanging="284"/>
        <w:jc w:val="both"/>
        <w:rPr>
          <w:rFonts w:asciiTheme="minorHAnsi" w:hAnsiTheme="minorHAnsi" w:cs="Arial"/>
          <w:bCs/>
          <w:snapToGrid w:val="0"/>
          <w:sz w:val="20"/>
          <w:szCs w:val="20"/>
        </w:rPr>
      </w:pPr>
      <w:r>
        <w:rPr>
          <w:rFonts w:asciiTheme="minorHAnsi" w:hAnsiTheme="minorHAnsi" w:cs="Arial"/>
          <w:bCs/>
          <w:snapToGrid w:val="0"/>
          <w:sz w:val="20"/>
          <w:szCs w:val="20"/>
        </w:rPr>
        <w:t>Akceptoval dne</w:t>
      </w:r>
      <w:r w:rsidRPr="006331DB">
        <w:rPr>
          <w:rFonts w:asciiTheme="minorHAnsi" w:hAnsiTheme="minorHAnsi" w:cs="Arial"/>
          <w:bCs/>
          <w:snapToGrid w:val="0"/>
          <w:sz w:val="20"/>
          <w:szCs w:val="20"/>
        </w:rPr>
        <w:tab/>
      </w:r>
      <w:r w:rsidRPr="006331DB">
        <w:rPr>
          <w:rFonts w:asciiTheme="minorHAnsi" w:hAnsiTheme="minorHAnsi" w:cs="Arial"/>
          <w:bCs/>
          <w:snapToGrid w:val="0"/>
          <w:sz w:val="20"/>
          <w:szCs w:val="20"/>
        </w:rPr>
        <w:tab/>
      </w:r>
      <w:r w:rsidRPr="006331DB">
        <w:rPr>
          <w:rFonts w:asciiTheme="minorHAnsi" w:hAnsiTheme="minorHAnsi" w:cs="Arial"/>
          <w:bCs/>
          <w:snapToGrid w:val="0"/>
          <w:sz w:val="20"/>
          <w:szCs w:val="20"/>
        </w:rPr>
        <w:tab/>
      </w:r>
      <w:r>
        <w:rPr>
          <w:rFonts w:asciiTheme="minorHAnsi" w:hAnsiTheme="minorHAnsi" w:cs="Arial"/>
          <w:bCs/>
          <w:snapToGrid w:val="0"/>
          <w:sz w:val="20"/>
          <w:szCs w:val="20"/>
        </w:rPr>
        <w:t>2. 5. 2018</w:t>
      </w:r>
    </w:p>
    <w:p w:rsidR="00F711AA" w:rsidRPr="006331DB" w:rsidRDefault="00F711AA" w:rsidP="00F711AA">
      <w:pPr>
        <w:widowControl w:val="0"/>
        <w:ind w:left="-426" w:right="-426" w:hanging="284"/>
        <w:jc w:val="both"/>
        <w:rPr>
          <w:rFonts w:asciiTheme="minorHAnsi" w:hAnsiTheme="minorHAnsi" w:cs="Arial"/>
          <w:bCs/>
          <w:snapToGrid w:val="0"/>
          <w:sz w:val="20"/>
          <w:szCs w:val="20"/>
        </w:rPr>
      </w:pPr>
      <w:r w:rsidRPr="006331DB">
        <w:rPr>
          <w:rFonts w:asciiTheme="minorHAnsi" w:hAnsiTheme="minorHAnsi" w:cs="Arial"/>
          <w:bCs/>
          <w:snapToGrid w:val="0"/>
          <w:sz w:val="20"/>
          <w:szCs w:val="20"/>
        </w:rPr>
        <w:tab/>
      </w:r>
      <w:r w:rsidRPr="006331DB">
        <w:rPr>
          <w:rFonts w:asciiTheme="minorHAnsi" w:hAnsiTheme="minorHAnsi" w:cs="Arial"/>
          <w:bCs/>
          <w:snapToGrid w:val="0"/>
          <w:sz w:val="20"/>
          <w:szCs w:val="20"/>
        </w:rPr>
        <w:tab/>
      </w:r>
      <w:r w:rsidRPr="006331DB">
        <w:rPr>
          <w:rFonts w:asciiTheme="minorHAnsi" w:hAnsiTheme="minorHAnsi" w:cs="Arial"/>
          <w:bCs/>
          <w:snapToGrid w:val="0"/>
          <w:sz w:val="20"/>
          <w:szCs w:val="20"/>
        </w:rPr>
        <w:tab/>
      </w:r>
      <w:r w:rsidRPr="006331DB">
        <w:rPr>
          <w:rFonts w:asciiTheme="minorHAnsi" w:hAnsiTheme="minorHAnsi" w:cs="Arial"/>
          <w:bCs/>
          <w:snapToGrid w:val="0"/>
          <w:sz w:val="20"/>
          <w:szCs w:val="20"/>
        </w:rPr>
        <w:tab/>
        <w:t>(podpis + otisk razítka</w:t>
      </w:r>
      <w:r>
        <w:rPr>
          <w:rFonts w:asciiTheme="minorHAnsi" w:hAnsiTheme="minorHAnsi" w:cs="Arial"/>
          <w:bCs/>
          <w:snapToGrid w:val="0"/>
          <w:sz w:val="20"/>
          <w:szCs w:val="20"/>
        </w:rPr>
        <w:t xml:space="preserve"> objednatele</w:t>
      </w:r>
      <w:r w:rsidRPr="006331DB">
        <w:rPr>
          <w:rFonts w:asciiTheme="minorHAnsi" w:hAnsiTheme="minorHAnsi" w:cs="Arial"/>
          <w:bCs/>
          <w:snapToGrid w:val="0"/>
          <w:sz w:val="20"/>
          <w:szCs w:val="20"/>
        </w:rPr>
        <w:t>)</w:t>
      </w:r>
    </w:p>
    <w:p w:rsidR="00E820FB" w:rsidRDefault="00E820FB" w:rsidP="006331DB">
      <w:pPr>
        <w:widowControl w:val="0"/>
        <w:ind w:left="-426" w:right="-426" w:hanging="284"/>
        <w:jc w:val="both"/>
        <w:rPr>
          <w:rFonts w:asciiTheme="minorHAnsi" w:hAnsiTheme="minorHAnsi" w:cs="Arial"/>
          <w:bCs/>
          <w:snapToGrid w:val="0"/>
          <w:sz w:val="20"/>
          <w:szCs w:val="20"/>
        </w:rPr>
      </w:pPr>
    </w:p>
    <w:sectPr w:rsidR="00E820FB" w:rsidSect="008B3511">
      <w:headerReference w:type="default" r:id="rId8"/>
      <w:pgSz w:w="11906" w:h="16838"/>
      <w:pgMar w:top="54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FB" w:rsidRDefault="002B08FB" w:rsidP="003263CC">
      <w:r>
        <w:separator/>
      </w:r>
    </w:p>
  </w:endnote>
  <w:endnote w:type="continuationSeparator" w:id="0">
    <w:p w:rsidR="002B08FB" w:rsidRDefault="002B08FB" w:rsidP="0032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FB" w:rsidRDefault="002B08FB" w:rsidP="003263CC">
      <w:r>
        <w:separator/>
      </w:r>
    </w:p>
  </w:footnote>
  <w:footnote w:type="continuationSeparator" w:id="0">
    <w:p w:rsidR="002B08FB" w:rsidRDefault="002B08FB" w:rsidP="00326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1DB" w:rsidRPr="003263CC" w:rsidRDefault="006331DB">
    <w:pPr>
      <w:pStyle w:val="Zhlav"/>
      <w:rPr>
        <w:sz w:val="16"/>
        <w:szCs w:val="16"/>
      </w:rPr>
    </w:pPr>
    <w:r>
      <w:tab/>
    </w:r>
    <w:r>
      <w:tab/>
    </w:r>
    <w:r w:rsidRPr="003263CC">
      <w:rPr>
        <w:sz w:val="16"/>
        <w:szCs w:val="16"/>
      </w:rPr>
      <w:tab/>
    </w:r>
    <w:r w:rsidRPr="003263CC">
      <w:rPr>
        <w:sz w:val="16"/>
        <w:szCs w:val="16"/>
      </w:rPr>
      <w:tab/>
    </w:r>
    <w:r w:rsidRPr="003263CC">
      <w:rPr>
        <w:sz w:val="16"/>
        <w:szCs w:val="16"/>
      </w:rPr>
      <w:tab/>
    </w:r>
    <w:r w:rsidRPr="003263CC">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37E"/>
    <w:multiLevelType w:val="hybridMultilevel"/>
    <w:tmpl w:val="3AF2CE5A"/>
    <w:lvl w:ilvl="0" w:tplc="FFD05BAE">
      <w:start w:val="1"/>
      <w:numFmt w:val="decimal"/>
      <w:lvlText w:val="%1."/>
      <w:lvlJc w:val="left"/>
      <w:pPr>
        <w:ind w:left="720" w:hanging="360"/>
      </w:pPr>
      <w:rPr>
        <w:rFonts w:asciiTheme="minorHAnsi" w:eastAsia="Times New Roman" w:hAnsiTheme="minorHAns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7B1462"/>
    <w:multiLevelType w:val="hybridMultilevel"/>
    <w:tmpl w:val="2A209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4A078B"/>
    <w:multiLevelType w:val="hybridMultilevel"/>
    <w:tmpl w:val="BEECED1C"/>
    <w:lvl w:ilvl="0" w:tplc="97308376">
      <w:start w:val="3"/>
      <w:numFmt w:val="decimal"/>
      <w:lvlText w:val="%1."/>
      <w:lvlJc w:val="left"/>
      <w:pPr>
        <w:ind w:left="-150" w:hanging="360"/>
      </w:pPr>
      <w:rPr>
        <w:rFonts w:hint="default"/>
      </w:rPr>
    </w:lvl>
    <w:lvl w:ilvl="1" w:tplc="04050019" w:tentative="1">
      <w:start w:val="1"/>
      <w:numFmt w:val="lowerLetter"/>
      <w:lvlText w:val="%2."/>
      <w:lvlJc w:val="left"/>
      <w:pPr>
        <w:ind w:left="570" w:hanging="360"/>
      </w:pPr>
    </w:lvl>
    <w:lvl w:ilvl="2" w:tplc="0405001B" w:tentative="1">
      <w:start w:val="1"/>
      <w:numFmt w:val="lowerRoman"/>
      <w:lvlText w:val="%3."/>
      <w:lvlJc w:val="right"/>
      <w:pPr>
        <w:ind w:left="1290" w:hanging="180"/>
      </w:pPr>
    </w:lvl>
    <w:lvl w:ilvl="3" w:tplc="0405000F" w:tentative="1">
      <w:start w:val="1"/>
      <w:numFmt w:val="decimal"/>
      <w:lvlText w:val="%4."/>
      <w:lvlJc w:val="left"/>
      <w:pPr>
        <w:ind w:left="2010" w:hanging="360"/>
      </w:pPr>
    </w:lvl>
    <w:lvl w:ilvl="4" w:tplc="04050019" w:tentative="1">
      <w:start w:val="1"/>
      <w:numFmt w:val="lowerLetter"/>
      <w:lvlText w:val="%5."/>
      <w:lvlJc w:val="left"/>
      <w:pPr>
        <w:ind w:left="2730" w:hanging="360"/>
      </w:pPr>
    </w:lvl>
    <w:lvl w:ilvl="5" w:tplc="0405001B" w:tentative="1">
      <w:start w:val="1"/>
      <w:numFmt w:val="lowerRoman"/>
      <w:lvlText w:val="%6."/>
      <w:lvlJc w:val="right"/>
      <w:pPr>
        <w:ind w:left="3450" w:hanging="180"/>
      </w:pPr>
    </w:lvl>
    <w:lvl w:ilvl="6" w:tplc="0405000F" w:tentative="1">
      <w:start w:val="1"/>
      <w:numFmt w:val="decimal"/>
      <w:lvlText w:val="%7."/>
      <w:lvlJc w:val="left"/>
      <w:pPr>
        <w:ind w:left="4170" w:hanging="360"/>
      </w:pPr>
    </w:lvl>
    <w:lvl w:ilvl="7" w:tplc="04050019" w:tentative="1">
      <w:start w:val="1"/>
      <w:numFmt w:val="lowerLetter"/>
      <w:lvlText w:val="%8."/>
      <w:lvlJc w:val="left"/>
      <w:pPr>
        <w:ind w:left="4890" w:hanging="360"/>
      </w:pPr>
    </w:lvl>
    <w:lvl w:ilvl="8" w:tplc="0405001B" w:tentative="1">
      <w:start w:val="1"/>
      <w:numFmt w:val="lowerRoman"/>
      <w:lvlText w:val="%9."/>
      <w:lvlJc w:val="right"/>
      <w:pPr>
        <w:ind w:left="5610" w:hanging="180"/>
      </w:pPr>
    </w:lvl>
  </w:abstractNum>
  <w:abstractNum w:abstractNumId="3" w15:restartNumberingAfterBreak="0">
    <w:nsid w:val="3A9D4635"/>
    <w:multiLevelType w:val="hybridMultilevel"/>
    <w:tmpl w:val="10B8BE7A"/>
    <w:lvl w:ilvl="0" w:tplc="D93EAA34">
      <w:start w:val="1"/>
      <w:numFmt w:val="ordinal"/>
      <w:lvlText w:val="III.%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7E73980"/>
    <w:multiLevelType w:val="hybridMultilevel"/>
    <w:tmpl w:val="1B143B20"/>
    <w:lvl w:ilvl="0" w:tplc="90F47E48">
      <w:start w:val="56"/>
      <w:numFmt w:val="decimal"/>
      <w:lvlText w:val="%1"/>
      <w:lvlJc w:val="left"/>
      <w:pPr>
        <w:tabs>
          <w:tab w:val="num" w:pos="525"/>
        </w:tabs>
        <w:ind w:left="525" w:hanging="405"/>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5" w15:restartNumberingAfterBreak="0">
    <w:nsid w:val="54102502"/>
    <w:multiLevelType w:val="hybridMultilevel"/>
    <w:tmpl w:val="DC007D56"/>
    <w:lvl w:ilvl="0" w:tplc="BDF4CDA6">
      <w:start w:val="1"/>
      <w:numFmt w:val="decimal"/>
      <w:lvlText w:val="%1."/>
      <w:lvlJc w:val="left"/>
      <w:pPr>
        <w:ind w:left="-150" w:hanging="360"/>
      </w:pPr>
      <w:rPr>
        <w:rFonts w:ascii="Arial" w:eastAsia="Times New Roman" w:hAnsi="Arial" w:cs="Times New Roman"/>
      </w:rPr>
    </w:lvl>
    <w:lvl w:ilvl="1" w:tplc="04050019" w:tentative="1">
      <w:start w:val="1"/>
      <w:numFmt w:val="lowerLetter"/>
      <w:lvlText w:val="%2."/>
      <w:lvlJc w:val="left"/>
      <w:pPr>
        <w:ind w:left="570" w:hanging="360"/>
      </w:pPr>
    </w:lvl>
    <w:lvl w:ilvl="2" w:tplc="0405001B" w:tentative="1">
      <w:start w:val="1"/>
      <w:numFmt w:val="lowerRoman"/>
      <w:lvlText w:val="%3."/>
      <w:lvlJc w:val="right"/>
      <w:pPr>
        <w:ind w:left="1290" w:hanging="180"/>
      </w:pPr>
    </w:lvl>
    <w:lvl w:ilvl="3" w:tplc="0405000F" w:tentative="1">
      <w:start w:val="1"/>
      <w:numFmt w:val="decimal"/>
      <w:lvlText w:val="%4."/>
      <w:lvlJc w:val="left"/>
      <w:pPr>
        <w:ind w:left="2010" w:hanging="360"/>
      </w:pPr>
    </w:lvl>
    <w:lvl w:ilvl="4" w:tplc="04050019" w:tentative="1">
      <w:start w:val="1"/>
      <w:numFmt w:val="lowerLetter"/>
      <w:lvlText w:val="%5."/>
      <w:lvlJc w:val="left"/>
      <w:pPr>
        <w:ind w:left="2730" w:hanging="360"/>
      </w:pPr>
    </w:lvl>
    <w:lvl w:ilvl="5" w:tplc="0405001B" w:tentative="1">
      <w:start w:val="1"/>
      <w:numFmt w:val="lowerRoman"/>
      <w:lvlText w:val="%6."/>
      <w:lvlJc w:val="right"/>
      <w:pPr>
        <w:ind w:left="3450" w:hanging="180"/>
      </w:pPr>
    </w:lvl>
    <w:lvl w:ilvl="6" w:tplc="0405000F" w:tentative="1">
      <w:start w:val="1"/>
      <w:numFmt w:val="decimal"/>
      <w:lvlText w:val="%7."/>
      <w:lvlJc w:val="left"/>
      <w:pPr>
        <w:ind w:left="4170" w:hanging="360"/>
      </w:pPr>
    </w:lvl>
    <w:lvl w:ilvl="7" w:tplc="04050019" w:tentative="1">
      <w:start w:val="1"/>
      <w:numFmt w:val="lowerLetter"/>
      <w:lvlText w:val="%8."/>
      <w:lvlJc w:val="left"/>
      <w:pPr>
        <w:ind w:left="4890" w:hanging="360"/>
      </w:pPr>
    </w:lvl>
    <w:lvl w:ilvl="8" w:tplc="0405001B" w:tentative="1">
      <w:start w:val="1"/>
      <w:numFmt w:val="lowerRoman"/>
      <w:lvlText w:val="%9."/>
      <w:lvlJc w:val="right"/>
      <w:pPr>
        <w:ind w:left="5610" w:hanging="180"/>
      </w:pPr>
    </w:lvl>
  </w:abstractNum>
  <w:abstractNum w:abstractNumId="6" w15:restartNumberingAfterBreak="0">
    <w:nsid w:val="5778593F"/>
    <w:multiLevelType w:val="hybridMultilevel"/>
    <w:tmpl w:val="E8103682"/>
    <w:lvl w:ilvl="0" w:tplc="C618136E">
      <w:start w:val="3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2D7A60"/>
    <w:multiLevelType w:val="hybridMultilevel"/>
    <w:tmpl w:val="8586DBF0"/>
    <w:lvl w:ilvl="0" w:tplc="2834C490">
      <w:start w:val="1"/>
      <w:numFmt w:val="decimal"/>
      <w:lvlText w:val="%1."/>
      <w:lvlJc w:val="left"/>
      <w:pPr>
        <w:ind w:left="1211" w:hanging="360"/>
      </w:pPr>
      <w:rPr>
        <w:rFonts w:asciiTheme="minorHAnsi" w:eastAsia="Times New Roman" w:hAnsiTheme="minorHAnsi" w:cs="Arial"/>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67155855"/>
    <w:multiLevelType w:val="hybridMultilevel"/>
    <w:tmpl w:val="FD182322"/>
    <w:lvl w:ilvl="0" w:tplc="2F6A403E">
      <w:start w:val="41"/>
      <w:numFmt w:val="decimal"/>
      <w:lvlText w:val="%1"/>
      <w:lvlJc w:val="left"/>
      <w:pPr>
        <w:tabs>
          <w:tab w:val="num" w:pos="480"/>
        </w:tabs>
        <w:ind w:left="480" w:hanging="360"/>
      </w:pPr>
      <w:rPr>
        <w:rFonts w:hint="default"/>
      </w:rPr>
    </w:lvl>
    <w:lvl w:ilvl="1" w:tplc="04050019" w:tentative="1">
      <w:start w:val="1"/>
      <w:numFmt w:val="lowerLetter"/>
      <w:lvlText w:val="%2."/>
      <w:lvlJc w:val="left"/>
      <w:pPr>
        <w:tabs>
          <w:tab w:val="num" w:pos="1200"/>
        </w:tabs>
        <w:ind w:left="1200" w:hanging="360"/>
      </w:pPr>
    </w:lvl>
    <w:lvl w:ilvl="2" w:tplc="0405001B" w:tentative="1">
      <w:start w:val="1"/>
      <w:numFmt w:val="lowerRoman"/>
      <w:lvlText w:val="%3."/>
      <w:lvlJc w:val="right"/>
      <w:pPr>
        <w:tabs>
          <w:tab w:val="num" w:pos="1920"/>
        </w:tabs>
        <w:ind w:left="1920" w:hanging="180"/>
      </w:pPr>
    </w:lvl>
    <w:lvl w:ilvl="3" w:tplc="0405000F" w:tentative="1">
      <w:start w:val="1"/>
      <w:numFmt w:val="decimal"/>
      <w:lvlText w:val="%4."/>
      <w:lvlJc w:val="left"/>
      <w:pPr>
        <w:tabs>
          <w:tab w:val="num" w:pos="2640"/>
        </w:tabs>
        <w:ind w:left="2640" w:hanging="360"/>
      </w:pPr>
    </w:lvl>
    <w:lvl w:ilvl="4" w:tplc="04050019" w:tentative="1">
      <w:start w:val="1"/>
      <w:numFmt w:val="lowerLetter"/>
      <w:lvlText w:val="%5."/>
      <w:lvlJc w:val="left"/>
      <w:pPr>
        <w:tabs>
          <w:tab w:val="num" w:pos="3360"/>
        </w:tabs>
        <w:ind w:left="3360" w:hanging="360"/>
      </w:pPr>
    </w:lvl>
    <w:lvl w:ilvl="5" w:tplc="0405001B" w:tentative="1">
      <w:start w:val="1"/>
      <w:numFmt w:val="lowerRoman"/>
      <w:lvlText w:val="%6."/>
      <w:lvlJc w:val="right"/>
      <w:pPr>
        <w:tabs>
          <w:tab w:val="num" w:pos="4080"/>
        </w:tabs>
        <w:ind w:left="4080" w:hanging="180"/>
      </w:pPr>
    </w:lvl>
    <w:lvl w:ilvl="6" w:tplc="0405000F" w:tentative="1">
      <w:start w:val="1"/>
      <w:numFmt w:val="decimal"/>
      <w:lvlText w:val="%7."/>
      <w:lvlJc w:val="left"/>
      <w:pPr>
        <w:tabs>
          <w:tab w:val="num" w:pos="4800"/>
        </w:tabs>
        <w:ind w:left="4800" w:hanging="360"/>
      </w:pPr>
    </w:lvl>
    <w:lvl w:ilvl="7" w:tplc="04050019" w:tentative="1">
      <w:start w:val="1"/>
      <w:numFmt w:val="lowerLetter"/>
      <w:lvlText w:val="%8."/>
      <w:lvlJc w:val="left"/>
      <w:pPr>
        <w:tabs>
          <w:tab w:val="num" w:pos="5520"/>
        </w:tabs>
        <w:ind w:left="5520" w:hanging="360"/>
      </w:pPr>
    </w:lvl>
    <w:lvl w:ilvl="8" w:tplc="0405001B" w:tentative="1">
      <w:start w:val="1"/>
      <w:numFmt w:val="lowerRoman"/>
      <w:lvlText w:val="%9."/>
      <w:lvlJc w:val="right"/>
      <w:pPr>
        <w:tabs>
          <w:tab w:val="num" w:pos="6240"/>
        </w:tabs>
        <w:ind w:left="6240" w:hanging="180"/>
      </w:pPr>
    </w:lvl>
  </w:abstractNum>
  <w:abstractNum w:abstractNumId="9" w15:restartNumberingAfterBreak="0">
    <w:nsid w:val="6C3E67DE"/>
    <w:multiLevelType w:val="hybridMultilevel"/>
    <w:tmpl w:val="52782BAE"/>
    <w:lvl w:ilvl="0" w:tplc="CD803D0C">
      <w:start w:val="5"/>
      <w:numFmt w:val="decimal"/>
      <w:lvlText w:val="%1."/>
      <w:lvlJc w:val="left"/>
      <w:pPr>
        <w:ind w:left="210" w:hanging="360"/>
      </w:pPr>
      <w:rPr>
        <w:rFonts w:hint="default"/>
      </w:rPr>
    </w:lvl>
    <w:lvl w:ilvl="1" w:tplc="04050019" w:tentative="1">
      <w:start w:val="1"/>
      <w:numFmt w:val="lowerLetter"/>
      <w:lvlText w:val="%2."/>
      <w:lvlJc w:val="left"/>
      <w:pPr>
        <w:ind w:left="930" w:hanging="360"/>
      </w:pPr>
    </w:lvl>
    <w:lvl w:ilvl="2" w:tplc="0405001B" w:tentative="1">
      <w:start w:val="1"/>
      <w:numFmt w:val="lowerRoman"/>
      <w:lvlText w:val="%3."/>
      <w:lvlJc w:val="right"/>
      <w:pPr>
        <w:ind w:left="1650" w:hanging="180"/>
      </w:pPr>
    </w:lvl>
    <w:lvl w:ilvl="3" w:tplc="0405000F" w:tentative="1">
      <w:start w:val="1"/>
      <w:numFmt w:val="decimal"/>
      <w:lvlText w:val="%4."/>
      <w:lvlJc w:val="left"/>
      <w:pPr>
        <w:ind w:left="2370" w:hanging="360"/>
      </w:pPr>
    </w:lvl>
    <w:lvl w:ilvl="4" w:tplc="04050019" w:tentative="1">
      <w:start w:val="1"/>
      <w:numFmt w:val="lowerLetter"/>
      <w:lvlText w:val="%5."/>
      <w:lvlJc w:val="left"/>
      <w:pPr>
        <w:ind w:left="3090" w:hanging="360"/>
      </w:pPr>
    </w:lvl>
    <w:lvl w:ilvl="5" w:tplc="0405001B" w:tentative="1">
      <w:start w:val="1"/>
      <w:numFmt w:val="lowerRoman"/>
      <w:lvlText w:val="%6."/>
      <w:lvlJc w:val="right"/>
      <w:pPr>
        <w:ind w:left="3810" w:hanging="180"/>
      </w:pPr>
    </w:lvl>
    <w:lvl w:ilvl="6" w:tplc="0405000F" w:tentative="1">
      <w:start w:val="1"/>
      <w:numFmt w:val="decimal"/>
      <w:lvlText w:val="%7."/>
      <w:lvlJc w:val="left"/>
      <w:pPr>
        <w:ind w:left="4530" w:hanging="360"/>
      </w:pPr>
    </w:lvl>
    <w:lvl w:ilvl="7" w:tplc="04050019" w:tentative="1">
      <w:start w:val="1"/>
      <w:numFmt w:val="lowerLetter"/>
      <w:lvlText w:val="%8."/>
      <w:lvlJc w:val="left"/>
      <w:pPr>
        <w:ind w:left="5250" w:hanging="360"/>
      </w:pPr>
    </w:lvl>
    <w:lvl w:ilvl="8" w:tplc="0405001B" w:tentative="1">
      <w:start w:val="1"/>
      <w:numFmt w:val="lowerRoman"/>
      <w:lvlText w:val="%9."/>
      <w:lvlJc w:val="right"/>
      <w:pPr>
        <w:ind w:left="5970" w:hanging="180"/>
      </w:pPr>
    </w:lvl>
  </w:abstractNum>
  <w:abstractNum w:abstractNumId="10" w15:restartNumberingAfterBreak="0">
    <w:nsid w:val="7BA41BAC"/>
    <w:multiLevelType w:val="hybridMultilevel"/>
    <w:tmpl w:val="BFDE63F4"/>
    <w:lvl w:ilvl="0" w:tplc="E61C4760">
      <w:start w:val="1"/>
      <w:numFmt w:val="decimal"/>
      <w:lvlText w:val="%1."/>
      <w:lvlJc w:val="left"/>
      <w:pPr>
        <w:ind w:left="720" w:hanging="360"/>
      </w:pPr>
      <w:rPr>
        <w:rFonts w:asciiTheme="minorHAnsi" w:eastAsia="Times New Roman" w:hAnsiTheme="minorHAnsi"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BE4E69"/>
    <w:multiLevelType w:val="hybridMultilevel"/>
    <w:tmpl w:val="CB3EAD4C"/>
    <w:lvl w:ilvl="0" w:tplc="63C4B18C">
      <w:start w:val="5"/>
      <w:numFmt w:val="decimal"/>
      <w:lvlText w:val="%1."/>
      <w:lvlJc w:val="left"/>
      <w:pPr>
        <w:ind w:left="-150" w:hanging="360"/>
      </w:pPr>
      <w:rPr>
        <w:rFonts w:hint="default"/>
      </w:rPr>
    </w:lvl>
    <w:lvl w:ilvl="1" w:tplc="04050019" w:tentative="1">
      <w:start w:val="1"/>
      <w:numFmt w:val="lowerLetter"/>
      <w:lvlText w:val="%2."/>
      <w:lvlJc w:val="left"/>
      <w:pPr>
        <w:ind w:left="570" w:hanging="360"/>
      </w:pPr>
    </w:lvl>
    <w:lvl w:ilvl="2" w:tplc="0405001B" w:tentative="1">
      <w:start w:val="1"/>
      <w:numFmt w:val="lowerRoman"/>
      <w:lvlText w:val="%3."/>
      <w:lvlJc w:val="right"/>
      <w:pPr>
        <w:ind w:left="1290" w:hanging="180"/>
      </w:pPr>
    </w:lvl>
    <w:lvl w:ilvl="3" w:tplc="0405000F" w:tentative="1">
      <w:start w:val="1"/>
      <w:numFmt w:val="decimal"/>
      <w:lvlText w:val="%4."/>
      <w:lvlJc w:val="left"/>
      <w:pPr>
        <w:ind w:left="2010" w:hanging="360"/>
      </w:pPr>
    </w:lvl>
    <w:lvl w:ilvl="4" w:tplc="04050019" w:tentative="1">
      <w:start w:val="1"/>
      <w:numFmt w:val="lowerLetter"/>
      <w:lvlText w:val="%5."/>
      <w:lvlJc w:val="left"/>
      <w:pPr>
        <w:ind w:left="2730" w:hanging="360"/>
      </w:pPr>
    </w:lvl>
    <w:lvl w:ilvl="5" w:tplc="0405001B" w:tentative="1">
      <w:start w:val="1"/>
      <w:numFmt w:val="lowerRoman"/>
      <w:lvlText w:val="%6."/>
      <w:lvlJc w:val="right"/>
      <w:pPr>
        <w:ind w:left="3450" w:hanging="180"/>
      </w:pPr>
    </w:lvl>
    <w:lvl w:ilvl="6" w:tplc="0405000F" w:tentative="1">
      <w:start w:val="1"/>
      <w:numFmt w:val="decimal"/>
      <w:lvlText w:val="%7."/>
      <w:lvlJc w:val="left"/>
      <w:pPr>
        <w:ind w:left="4170" w:hanging="360"/>
      </w:pPr>
    </w:lvl>
    <w:lvl w:ilvl="7" w:tplc="04050019" w:tentative="1">
      <w:start w:val="1"/>
      <w:numFmt w:val="lowerLetter"/>
      <w:lvlText w:val="%8."/>
      <w:lvlJc w:val="left"/>
      <w:pPr>
        <w:ind w:left="4890" w:hanging="360"/>
      </w:pPr>
    </w:lvl>
    <w:lvl w:ilvl="8" w:tplc="0405001B" w:tentative="1">
      <w:start w:val="1"/>
      <w:numFmt w:val="lowerRoman"/>
      <w:lvlText w:val="%9."/>
      <w:lvlJc w:val="right"/>
      <w:pPr>
        <w:ind w:left="5610" w:hanging="180"/>
      </w:pPr>
    </w:lvl>
  </w:abstractNum>
  <w:num w:numId="1">
    <w:abstractNumId w:val="4"/>
  </w:num>
  <w:num w:numId="2">
    <w:abstractNumId w:val="8"/>
  </w:num>
  <w:num w:numId="3">
    <w:abstractNumId w:val="6"/>
  </w:num>
  <w:num w:numId="4">
    <w:abstractNumId w:val="10"/>
  </w:num>
  <w:num w:numId="5">
    <w:abstractNumId w:val="0"/>
  </w:num>
  <w:num w:numId="6">
    <w:abstractNumId w:val="3"/>
  </w:num>
  <w:num w:numId="7">
    <w:abstractNumId w:val="7"/>
  </w:num>
  <w:num w:numId="8">
    <w:abstractNumId w:val="5"/>
  </w:num>
  <w:num w:numId="9">
    <w:abstractNumId w:val="2"/>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8289C"/>
    <w:rsid w:val="0000702A"/>
    <w:rsid w:val="00053296"/>
    <w:rsid w:val="00055B24"/>
    <w:rsid w:val="000E236B"/>
    <w:rsid w:val="001077F6"/>
    <w:rsid w:val="00111DA4"/>
    <w:rsid w:val="001251C8"/>
    <w:rsid w:val="00142E92"/>
    <w:rsid w:val="001560F7"/>
    <w:rsid w:val="00177030"/>
    <w:rsid w:val="00182B48"/>
    <w:rsid w:val="001E51DE"/>
    <w:rsid w:val="00207703"/>
    <w:rsid w:val="00211DE1"/>
    <w:rsid w:val="00217184"/>
    <w:rsid w:val="002425A6"/>
    <w:rsid w:val="00254EA8"/>
    <w:rsid w:val="00282A64"/>
    <w:rsid w:val="002B08FB"/>
    <w:rsid w:val="002D0E66"/>
    <w:rsid w:val="002E484A"/>
    <w:rsid w:val="003263CC"/>
    <w:rsid w:val="00345293"/>
    <w:rsid w:val="00364CC2"/>
    <w:rsid w:val="0037588D"/>
    <w:rsid w:val="00395968"/>
    <w:rsid w:val="003B1E7B"/>
    <w:rsid w:val="003E7AAF"/>
    <w:rsid w:val="00403B90"/>
    <w:rsid w:val="0042687F"/>
    <w:rsid w:val="00437AC2"/>
    <w:rsid w:val="00444269"/>
    <w:rsid w:val="00455745"/>
    <w:rsid w:val="004A49C8"/>
    <w:rsid w:val="004D36F1"/>
    <w:rsid w:val="004D6829"/>
    <w:rsid w:val="00505C7D"/>
    <w:rsid w:val="005115CF"/>
    <w:rsid w:val="00527C31"/>
    <w:rsid w:val="00537E30"/>
    <w:rsid w:val="00575170"/>
    <w:rsid w:val="005770F5"/>
    <w:rsid w:val="005931AF"/>
    <w:rsid w:val="005A306E"/>
    <w:rsid w:val="005B56CC"/>
    <w:rsid w:val="005C2FBB"/>
    <w:rsid w:val="005C6E6B"/>
    <w:rsid w:val="005D73F9"/>
    <w:rsid w:val="006331DB"/>
    <w:rsid w:val="00644225"/>
    <w:rsid w:val="00647708"/>
    <w:rsid w:val="0068289C"/>
    <w:rsid w:val="006B26D4"/>
    <w:rsid w:val="0070222D"/>
    <w:rsid w:val="00711611"/>
    <w:rsid w:val="00724F7A"/>
    <w:rsid w:val="00747A86"/>
    <w:rsid w:val="00747ED4"/>
    <w:rsid w:val="00754CB1"/>
    <w:rsid w:val="007A6D6E"/>
    <w:rsid w:val="007E5CDB"/>
    <w:rsid w:val="00872A43"/>
    <w:rsid w:val="0088330D"/>
    <w:rsid w:val="00895479"/>
    <w:rsid w:val="008B3511"/>
    <w:rsid w:val="008E1820"/>
    <w:rsid w:val="008E6869"/>
    <w:rsid w:val="008E79B3"/>
    <w:rsid w:val="008F4268"/>
    <w:rsid w:val="009324AA"/>
    <w:rsid w:val="009525B8"/>
    <w:rsid w:val="00952B34"/>
    <w:rsid w:val="00973CA2"/>
    <w:rsid w:val="009766CB"/>
    <w:rsid w:val="00986909"/>
    <w:rsid w:val="009A4249"/>
    <w:rsid w:val="009A4713"/>
    <w:rsid w:val="009A6388"/>
    <w:rsid w:val="009B3296"/>
    <w:rsid w:val="009E0873"/>
    <w:rsid w:val="009E3395"/>
    <w:rsid w:val="00A34C1C"/>
    <w:rsid w:val="00A44BEA"/>
    <w:rsid w:val="00A61574"/>
    <w:rsid w:val="00A834DA"/>
    <w:rsid w:val="00AA7A9E"/>
    <w:rsid w:val="00AB2ABA"/>
    <w:rsid w:val="00AD7D06"/>
    <w:rsid w:val="00B02AA1"/>
    <w:rsid w:val="00B06B31"/>
    <w:rsid w:val="00B1157E"/>
    <w:rsid w:val="00B36E71"/>
    <w:rsid w:val="00B93C00"/>
    <w:rsid w:val="00BD5404"/>
    <w:rsid w:val="00BF047A"/>
    <w:rsid w:val="00C23F90"/>
    <w:rsid w:val="00C817E4"/>
    <w:rsid w:val="00CA4244"/>
    <w:rsid w:val="00CC6597"/>
    <w:rsid w:val="00CE5A0D"/>
    <w:rsid w:val="00D10AD5"/>
    <w:rsid w:val="00D546B5"/>
    <w:rsid w:val="00DB46F4"/>
    <w:rsid w:val="00DC0F02"/>
    <w:rsid w:val="00DD2407"/>
    <w:rsid w:val="00E71438"/>
    <w:rsid w:val="00E71786"/>
    <w:rsid w:val="00E820FB"/>
    <w:rsid w:val="00E916C4"/>
    <w:rsid w:val="00EB0A4C"/>
    <w:rsid w:val="00F00BDB"/>
    <w:rsid w:val="00F1581F"/>
    <w:rsid w:val="00F30CA7"/>
    <w:rsid w:val="00F334CB"/>
    <w:rsid w:val="00F4605C"/>
    <w:rsid w:val="00F6323A"/>
    <w:rsid w:val="00F70619"/>
    <w:rsid w:val="00F711AA"/>
    <w:rsid w:val="00F829C2"/>
    <w:rsid w:val="00F90C29"/>
    <w:rsid w:val="00F95014"/>
    <w:rsid w:val="00FE7E40"/>
    <w:rsid w:val="00FF3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EE77EC-6BC9-4976-AF41-0D2A575A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3511"/>
    <w:rPr>
      <w:sz w:val="24"/>
      <w:szCs w:val="24"/>
    </w:rPr>
  </w:style>
  <w:style w:type="paragraph" w:styleId="Nadpis1">
    <w:name w:val="heading 1"/>
    <w:basedOn w:val="Normln"/>
    <w:next w:val="Normln"/>
    <w:qFormat/>
    <w:rsid w:val="008B3511"/>
    <w:pPr>
      <w:keepNext/>
      <w:outlineLvl w:val="0"/>
    </w:pPr>
    <w:rPr>
      <w:rFonts w:ascii="Arial Black" w:hAnsi="Arial Black"/>
      <w:noProof/>
      <w:sz w:val="28"/>
      <w:szCs w:val="20"/>
    </w:rPr>
  </w:style>
  <w:style w:type="paragraph" w:styleId="Nadpis2">
    <w:name w:val="heading 2"/>
    <w:basedOn w:val="Normln"/>
    <w:next w:val="Normln"/>
    <w:qFormat/>
    <w:rsid w:val="008B3511"/>
    <w:pPr>
      <w:keepNext/>
      <w:outlineLvl w:val="1"/>
    </w:pPr>
    <w:rPr>
      <w:rFonts w:ascii="Arial" w:hAnsi="Arial"/>
      <w:b/>
      <w:bCs/>
    </w:rPr>
  </w:style>
  <w:style w:type="paragraph" w:styleId="Nadpis3">
    <w:name w:val="heading 3"/>
    <w:basedOn w:val="Normln"/>
    <w:next w:val="Normln"/>
    <w:qFormat/>
    <w:rsid w:val="008B3511"/>
    <w:pPr>
      <w:keepNext/>
      <w:tabs>
        <w:tab w:val="left" w:pos="5670"/>
      </w:tabs>
      <w:outlineLvl w:val="2"/>
    </w:pPr>
    <w:rPr>
      <w:rFonts w:ascii="Arial" w:hAnsi="Arial"/>
      <w:b/>
      <w:sz w:val="20"/>
    </w:rPr>
  </w:style>
  <w:style w:type="paragraph" w:styleId="Nadpis4">
    <w:name w:val="heading 4"/>
    <w:basedOn w:val="Normln"/>
    <w:next w:val="Normln"/>
    <w:qFormat/>
    <w:rsid w:val="008B3511"/>
    <w:pPr>
      <w:keepNext/>
      <w:tabs>
        <w:tab w:val="left" w:pos="5670"/>
      </w:tabs>
      <w:jc w:val="center"/>
      <w:outlineLvl w:val="3"/>
    </w:pPr>
    <w:rPr>
      <w:rFonts w:ascii="Arial" w:hAnsi="Arial"/>
      <w:b/>
      <w:sz w:val="28"/>
    </w:rPr>
  </w:style>
  <w:style w:type="paragraph" w:styleId="Nadpis5">
    <w:name w:val="heading 5"/>
    <w:basedOn w:val="Normln"/>
    <w:next w:val="Normln"/>
    <w:qFormat/>
    <w:rsid w:val="008B3511"/>
    <w:pPr>
      <w:keepNext/>
      <w:outlineLvl w:val="4"/>
    </w:pPr>
    <w:rPr>
      <w:rFonts w:ascii="Arial" w:hAnsi="Arial" w:cs="Arial"/>
      <w:b/>
      <w:bCs/>
      <w:color w:val="000000"/>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semiHidden/>
    <w:rsid w:val="008B3511"/>
    <w:pPr>
      <w:tabs>
        <w:tab w:val="left" w:pos="5670"/>
      </w:tabs>
      <w:jc w:val="both"/>
    </w:pPr>
    <w:rPr>
      <w:rFonts w:ascii="Arial" w:hAnsi="Arial"/>
      <w:b/>
      <w:sz w:val="20"/>
      <w:szCs w:val="20"/>
    </w:rPr>
  </w:style>
  <w:style w:type="paragraph" w:styleId="Nzev">
    <w:name w:val="Title"/>
    <w:basedOn w:val="Normln"/>
    <w:qFormat/>
    <w:rsid w:val="008B3511"/>
    <w:pPr>
      <w:tabs>
        <w:tab w:val="left" w:pos="5670"/>
      </w:tabs>
      <w:jc w:val="center"/>
    </w:pPr>
    <w:rPr>
      <w:rFonts w:ascii="Arial" w:hAnsi="Arial"/>
      <w:b/>
      <w:sz w:val="35"/>
      <w:szCs w:val="20"/>
      <w:u w:val="single"/>
    </w:rPr>
  </w:style>
  <w:style w:type="character" w:styleId="Hypertextovodkaz">
    <w:name w:val="Hyperlink"/>
    <w:semiHidden/>
    <w:rsid w:val="008B3511"/>
    <w:rPr>
      <w:color w:val="0000FF"/>
      <w:u w:val="single"/>
    </w:rPr>
  </w:style>
  <w:style w:type="paragraph" w:styleId="Textbubliny">
    <w:name w:val="Balloon Text"/>
    <w:basedOn w:val="Normln"/>
    <w:semiHidden/>
    <w:unhideWhenUsed/>
    <w:rsid w:val="008B3511"/>
    <w:rPr>
      <w:rFonts w:ascii="Tahoma" w:hAnsi="Tahoma" w:cs="Tahoma"/>
      <w:sz w:val="16"/>
      <w:szCs w:val="16"/>
    </w:rPr>
  </w:style>
  <w:style w:type="character" w:customStyle="1" w:styleId="TextbublinyChar">
    <w:name w:val="Text bubliny Char"/>
    <w:semiHidden/>
    <w:rsid w:val="008B3511"/>
    <w:rPr>
      <w:rFonts w:ascii="Tahoma" w:hAnsi="Tahoma" w:cs="Tahoma"/>
      <w:sz w:val="16"/>
      <w:szCs w:val="16"/>
    </w:rPr>
  </w:style>
  <w:style w:type="paragraph" w:customStyle="1" w:styleId="Rozloendokumentu1">
    <w:name w:val="Rozložení dokumentu1"/>
    <w:basedOn w:val="Normln"/>
    <w:semiHidden/>
    <w:rsid w:val="008B3511"/>
    <w:pPr>
      <w:shd w:val="clear" w:color="auto" w:fill="000080"/>
    </w:pPr>
    <w:rPr>
      <w:rFonts w:ascii="Tahoma" w:hAnsi="Tahoma" w:cs="Tahoma"/>
    </w:rPr>
  </w:style>
  <w:style w:type="character" w:styleId="Odkaznakoment">
    <w:name w:val="annotation reference"/>
    <w:uiPriority w:val="99"/>
    <w:semiHidden/>
    <w:unhideWhenUsed/>
    <w:rsid w:val="001251C8"/>
    <w:rPr>
      <w:sz w:val="16"/>
      <w:szCs w:val="16"/>
    </w:rPr>
  </w:style>
  <w:style w:type="paragraph" w:styleId="Textkomente">
    <w:name w:val="annotation text"/>
    <w:basedOn w:val="Normln"/>
    <w:link w:val="TextkomenteChar"/>
    <w:uiPriority w:val="99"/>
    <w:semiHidden/>
    <w:unhideWhenUsed/>
    <w:rsid w:val="001251C8"/>
    <w:rPr>
      <w:sz w:val="20"/>
      <w:szCs w:val="20"/>
    </w:rPr>
  </w:style>
  <w:style w:type="character" w:customStyle="1" w:styleId="TextkomenteChar">
    <w:name w:val="Text komentáře Char"/>
    <w:basedOn w:val="Standardnpsmoodstavce"/>
    <w:link w:val="Textkomente"/>
    <w:uiPriority w:val="99"/>
    <w:semiHidden/>
    <w:rsid w:val="001251C8"/>
  </w:style>
  <w:style w:type="paragraph" w:styleId="Pedmtkomente">
    <w:name w:val="annotation subject"/>
    <w:basedOn w:val="Textkomente"/>
    <w:next w:val="Textkomente"/>
    <w:link w:val="PedmtkomenteChar"/>
    <w:uiPriority w:val="99"/>
    <w:semiHidden/>
    <w:unhideWhenUsed/>
    <w:rsid w:val="001251C8"/>
    <w:rPr>
      <w:b/>
      <w:bCs/>
    </w:rPr>
  </w:style>
  <w:style w:type="character" w:customStyle="1" w:styleId="PedmtkomenteChar">
    <w:name w:val="Předmět komentáře Char"/>
    <w:link w:val="Pedmtkomente"/>
    <w:uiPriority w:val="99"/>
    <w:semiHidden/>
    <w:rsid w:val="001251C8"/>
    <w:rPr>
      <w:b/>
      <w:bCs/>
    </w:rPr>
  </w:style>
  <w:style w:type="paragraph" w:styleId="Zhlav">
    <w:name w:val="header"/>
    <w:basedOn w:val="Normln"/>
    <w:link w:val="ZhlavChar"/>
    <w:uiPriority w:val="99"/>
    <w:unhideWhenUsed/>
    <w:rsid w:val="003263CC"/>
    <w:pPr>
      <w:tabs>
        <w:tab w:val="center" w:pos="4536"/>
        <w:tab w:val="right" w:pos="9072"/>
      </w:tabs>
    </w:pPr>
  </w:style>
  <w:style w:type="character" w:customStyle="1" w:styleId="ZhlavChar">
    <w:name w:val="Záhlaví Char"/>
    <w:link w:val="Zhlav"/>
    <w:uiPriority w:val="99"/>
    <w:rsid w:val="003263CC"/>
    <w:rPr>
      <w:sz w:val="24"/>
      <w:szCs w:val="24"/>
    </w:rPr>
  </w:style>
  <w:style w:type="paragraph" w:styleId="Zpat">
    <w:name w:val="footer"/>
    <w:basedOn w:val="Normln"/>
    <w:link w:val="ZpatChar"/>
    <w:uiPriority w:val="99"/>
    <w:unhideWhenUsed/>
    <w:rsid w:val="003263CC"/>
    <w:pPr>
      <w:tabs>
        <w:tab w:val="center" w:pos="4536"/>
        <w:tab w:val="right" w:pos="9072"/>
      </w:tabs>
    </w:pPr>
  </w:style>
  <w:style w:type="character" w:customStyle="1" w:styleId="ZpatChar">
    <w:name w:val="Zápatí Char"/>
    <w:link w:val="Zpat"/>
    <w:uiPriority w:val="99"/>
    <w:rsid w:val="003263CC"/>
    <w:rPr>
      <w:sz w:val="24"/>
      <w:szCs w:val="24"/>
    </w:rPr>
  </w:style>
  <w:style w:type="paragraph" w:styleId="Odstavecseseznamem">
    <w:name w:val="List Paragraph"/>
    <w:basedOn w:val="Normln"/>
    <w:uiPriority w:val="34"/>
    <w:qFormat/>
    <w:rsid w:val="00986909"/>
    <w:pPr>
      <w:ind w:left="720"/>
      <w:contextualSpacing/>
    </w:pPr>
  </w:style>
  <w:style w:type="character" w:styleId="Zstupntext">
    <w:name w:val="Placeholder Text"/>
    <w:basedOn w:val="Standardnpsmoodstavce"/>
    <w:uiPriority w:val="99"/>
    <w:semiHidden/>
    <w:rsid w:val="00952B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2944">
      <w:bodyDiv w:val="1"/>
      <w:marLeft w:val="0"/>
      <w:marRight w:val="0"/>
      <w:marTop w:val="0"/>
      <w:marBottom w:val="0"/>
      <w:divBdr>
        <w:top w:val="none" w:sz="0" w:space="0" w:color="auto"/>
        <w:left w:val="none" w:sz="0" w:space="0" w:color="auto"/>
        <w:bottom w:val="none" w:sz="0" w:space="0" w:color="auto"/>
        <w:right w:val="none" w:sz="0" w:space="0" w:color="auto"/>
      </w:divBdr>
    </w:div>
    <w:div w:id="1222600842">
      <w:bodyDiv w:val="1"/>
      <w:marLeft w:val="0"/>
      <w:marRight w:val="0"/>
      <w:marTop w:val="0"/>
      <w:marBottom w:val="0"/>
      <w:divBdr>
        <w:top w:val="none" w:sz="0" w:space="0" w:color="auto"/>
        <w:left w:val="none" w:sz="0" w:space="0" w:color="auto"/>
        <w:bottom w:val="none" w:sz="0" w:space="0" w:color="auto"/>
        <w:right w:val="none" w:sz="0" w:space="0" w:color="auto"/>
      </w:divBdr>
    </w:div>
    <w:div w:id="1587373865">
      <w:bodyDiv w:val="1"/>
      <w:marLeft w:val="0"/>
      <w:marRight w:val="0"/>
      <w:marTop w:val="0"/>
      <w:marBottom w:val="0"/>
      <w:divBdr>
        <w:top w:val="none" w:sz="0" w:space="0" w:color="auto"/>
        <w:left w:val="none" w:sz="0" w:space="0" w:color="auto"/>
        <w:bottom w:val="none" w:sz="0" w:space="0" w:color="auto"/>
        <w:right w:val="none" w:sz="0" w:space="0" w:color="auto"/>
      </w:divBdr>
    </w:div>
    <w:div w:id="19535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81079-C5C4-4113-A5C9-0F97705B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6367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W&amp;P, reklamní agentura s r.o.</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Hegner</dc:creator>
  <cp:lastModifiedBy>Široký Miroslav</cp:lastModifiedBy>
  <cp:revision>2</cp:revision>
  <cp:lastPrinted>2018-05-14T06:06:00Z</cp:lastPrinted>
  <dcterms:created xsi:type="dcterms:W3CDTF">2018-05-16T06:57:00Z</dcterms:created>
  <dcterms:modified xsi:type="dcterms:W3CDTF">2018-05-16T06:57:00Z</dcterms:modified>
</cp:coreProperties>
</file>