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3E" w:rsidRPr="004B314C" w:rsidRDefault="00B3623E" w:rsidP="00B3623E">
      <w:pPr>
        <w:tabs>
          <w:tab w:val="left" w:pos="709"/>
          <w:tab w:val="left" w:pos="1843"/>
          <w:tab w:val="left" w:pos="2127"/>
        </w:tabs>
        <w:ind w:right="6"/>
        <w:jc w:val="both"/>
        <w:rPr>
          <w:rFonts w:ascii="Arial Narrow" w:hAnsi="Arial Narrow"/>
          <w:sz w:val="20"/>
          <w:szCs w:val="22"/>
        </w:rPr>
      </w:pPr>
      <w:r w:rsidRPr="004B314C">
        <w:rPr>
          <w:rFonts w:ascii="Arial Narrow" w:hAnsi="Arial Narrow"/>
          <w:sz w:val="20"/>
          <w:szCs w:val="22"/>
        </w:rPr>
        <w:t xml:space="preserve">Příloha č. 2: </w:t>
      </w:r>
      <w:r w:rsidRPr="004B314C">
        <w:rPr>
          <w:rFonts w:ascii="Arial Narrow" w:hAnsi="Arial Narrow"/>
          <w:sz w:val="20"/>
          <w:szCs w:val="22"/>
        </w:rPr>
        <w:tab/>
        <w:t xml:space="preserve">Rozsah a četnost úklidových prací </w:t>
      </w:r>
    </w:p>
    <w:tbl>
      <w:tblPr>
        <w:tblW w:w="525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443"/>
        <w:gridCol w:w="853"/>
        <w:gridCol w:w="2544"/>
        <w:gridCol w:w="1420"/>
        <w:gridCol w:w="764"/>
        <w:gridCol w:w="877"/>
        <w:gridCol w:w="1135"/>
        <w:gridCol w:w="1135"/>
        <w:gridCol w:w="1518"/>
        <w:gridCol w:w="1141"/>
        <w:gridCol w:w="832"/>
      </w:tblGrid>
      <w:tr w:rsidR="004B314C" w:rsidTr="004B314C">
        <w:trPr>
          <w:trHeight w:val="315"/>
        </w:trPr>
        <w:tc>
          <w:tcPr>
            <w:tcW w:w="1175" w:type="pct"/>
            <w:gridSpan w:val="3"/>
            <w:noWrap/>
            <w:vAlign w:val="bottom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Rozsah a četnost úklidových prací</w:t>
            </w:r>
          </w:p>
        </w:tc>
        <w:tc>
          <w:tcPr>
            <w:tcW w:w="856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2509" w:type="pct"/>
            <w:gridSpan w:val="5"/>
            <w:noWrap/>
            <w:vAlign w:val="bottom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 xml:space="preserve">Místo plnění: Finanční úřad pro Královéhradecký kraj, Územní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pracoviště   v Náchodě</w:t>
            </w:r>
            <w:proofErr w:type="gramEnd"/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</w:tr>
      <w:tr w:rsidR="004B314C" w:rsidTr="004B314C">
        <w:trPr>
          <w:trHeight w:val="315"/>
        </w:trPr>
        <w:tc>
          <w:tcPr>
            <w:tcW w:w="739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</w:tr>
      <w:tr w:rsidR="004B314C" w:rsidTr="004B314C">
        <w:trPr>
          <w:trHeight w:val="1361"/>
        </w:trPr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Umístění (podlaží)</w:t>
            </w:r>
          </w:p>
        </w:tc>
        <w:tc>
          <w:tcPr>
            <w:tcW w:w="4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Číslo místnosti</w:t>
            </w: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Popis místnosti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Podlahová krytina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Plocha              v 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Kategorie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 xml:space="preserve">Oboustranná plocha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oken               v 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Oboustranná plocha žaluzií v 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  <w:vertAlign w:val="superscript"/>
              </w:rPr>
              <w:t xml:space="preserve">2 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Typ žaluzií (textilní - vertikální, plastové a hliníkové - horizontální)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Oboustranná ostatní prosklená plocha v 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 xml:space="preserve"> (součást hlavních úklidových prací)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Kryty osvětlení k mytí - počet ks</w:t>
            </w:r>
          </w:p>
        </w:tc>
      </w:tr>
      <w:tr w:rsidR="004B314C" w:rsidTr="004B314C">
        <w:trPr>
          <w:trHeight w:val="165"/>
        </w:trPr>
        <w:tc>
          <w:tcPr>
            <w:tcW w:w="739" w:type="pct"/>
            <w:noWrap/>
            <w:vAlign w:val="center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</w:tr>
      <w:tr w:rsidR="004B314C" w:rsidTr="004B314C">
        <w:trPr>
          <w:trHeight w:val="36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00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1. podzemní podlaží (suterén)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1. podzemní podlaží (suterén)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schodiště služební (dvůr, suterén)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10,31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podesta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5,44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9,02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 k WC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13,07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sklad pod schody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6,43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071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kuchyňka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3,89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072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ženy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10,62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3,60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075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muži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9,68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074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kuchyňka-sklad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5,90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073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posilovna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11,85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073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20"/>
              </w:rPr>
              <w:t>WC +  sprcha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 k zasedačce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18,05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A30B5B">
        <w:trPr>
          <w:trHeight w:val="30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070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sklad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PVC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39,16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</w:t>
            </w:r>
          </w:p>
        </w:tc>
      </w:tr>
      <w:tr w:rsidR="004B314C" w:rsidTr="00A30B5B">
        <w:trPr>
          <w:trHeight w:val="315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 nákladní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7,50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A30B5B">
        <w:trPr>
          <w:trHeight w:val="315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069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archiv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52,43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</w:t>
            </w:r>
          </w:p>
        </w:tc>
      </w:tr>
      <w:tr w:rsidR="004B314C" w:rsidTr="00A30B5B">
        <w:trPr>
          <w:trHeight w:val="315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068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zasedací místnost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121,90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24,48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111,86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A30B5B">
        <w:trPr>
          <w:trHeight w:val="315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zádveří hlavní vchod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24,64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52,52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A30B5B">
        <w:trPr>
          <w:trHeight w:val="315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úklidová místnost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2,68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</w:tr>
      <w:tr w:rsidR="004B314C" w:rsidTr="00A30B5B">
        <w:trPr>
          <w:trHeight w:val="315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lastRenderedPageBreak/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schodiště hlavní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12,39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60"/>
        </w:trPr>
        <w:tc>
          <w:tcPr>
            <w:tcW w:w="500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1. nadzemní podlaží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1. nadzemní podlaží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před služebním vchodem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gumová rohož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1,73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zádveří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sluižební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vchod)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7,18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32,26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 k WC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17,58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schodiště služební do 2.NP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14,44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6,72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6,56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077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kuchyňka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078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ženy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10,27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080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muži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9,48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080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úklidová místnost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2,72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079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vozíčkáři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32,04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9,35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113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16,73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plastové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112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16,73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plastové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111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16,73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plastové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110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16,73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plastové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109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podatelna + pokladna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16,98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plastové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15,34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22,56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15,58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15,58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15,58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105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15,35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7,25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plastové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104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15,35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plastové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hala pro klienty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109,62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58,36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50,40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39,16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103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15,35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8,70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plastové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2,45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102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15,16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plastové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2,45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101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jednací místnost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15,16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plastové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2,45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jednací místnost 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15,16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plastové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2,45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 nad hlavním schodištěm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41,36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71,08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076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chodbička před WC klient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3,72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ženy klient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3,70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muži klient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5,59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lodžie nad hlavním vchodem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hydroizolační folie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14,89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60"/>
        </w:trPr>
        <w:tc>
          <w:tcPr>
            <w:tcW w:w="500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2. nadzemní podlaží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2. nadzemní podlaží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chodkba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nad schody k WC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12,97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084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úklidová místnost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085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ženy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083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ženy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11,05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082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kuchyňka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3,05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15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081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14,09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31,08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26,08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15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lodžie nad služebním vchodem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hydroizolační folie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3,72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15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44,88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205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textilní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215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2. nadzemní podlaží (úsek ředitele)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086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15,19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1,20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087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kuchyňka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7,47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088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malá zasedací místnost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26,84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25,76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21,48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ředitelna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39,91</w:t>
            </w:r>
          </w:p>
        </w:tc>
        <w:tc>
          <w:tcPr>
            <w:tcW w:w="295" w:type="pct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66,40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68,58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216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sekretariát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15,94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9,52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13,74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textilní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12,01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60"/>
        </w:trPr>
        <w:tc>
          <w:tcPr>
            <w:tcW w:w="5000" w:type="pct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00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Stará budova (kuželna)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Stará budova (kuželna)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spojovací tunel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25,30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1,12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6,56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 nad schody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20,40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1,44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21,08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015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33,92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chodbička před kanceláří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5,49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001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20,25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13,44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8,32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002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19,04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003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004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20,44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13,44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8,32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005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20,61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13,44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8,32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006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12,11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6,72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4,16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007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8,64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 a schody (horní)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39,00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3,68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014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20,96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9,60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060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rozmnožovna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PVC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8,26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059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archiv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PVC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14,48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058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kuchyňka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PVC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8,92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057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muži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056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ženy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2,93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314C" w:rsidRDefault="004B314C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055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WC ženy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2,93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054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archiv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PVC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16,24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053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exekuční sklad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PVC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25,24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052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úklidová místnost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PVC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8,63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051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servrovna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PVC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6,72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4,16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016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PVC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12,88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9,60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061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ženy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062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WC ženy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schody a chodba pod schody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35,54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2,88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schodiště a chodba do dvora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28,44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9,60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063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kuchyňka + sprchový kout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7,73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017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11,57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018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11,70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019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11,52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020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16,00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021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15,97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8,64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022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13,88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064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ústředna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PVC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10,64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1,62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 (dolní)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24,99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schodiště do sklepa (jedno patro)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teraso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12,16</w:t>
            </w:r>
          </w:p>
        </w:tc>
        <w:tc>
          <w:tcPr>
            <w:tcW w:w="295" w:type="pct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2,65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</w:tr>
      <w:tr w:rsidR="004B314C" w:rsidTr="004B314C">
        <w:trPr>
          <w:trHeight w:val="360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00FF00"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Přístavba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Přístavba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chodba, schody-spojovací krček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dlažba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17,60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14,35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chodba pod schody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52,90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3,30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11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008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22,73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009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21,83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010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21,83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011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21,83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012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21,83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013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kancelář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koberec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21,83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10,80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5,98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hliníkové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60"/>
        </w:trPr>
        <w:tc>
          <w:tcPr>
            <w:tcW w:w="8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-</w:t>
            </w: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2 167,33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-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908,57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943,65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-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219,85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91</w:t>
            </w:r>
          </w:p>
        </w:tc>
      </w:tr>
      <w:tr w:rsidR="004B314C" w:rsidTr="004B314C">
        <w:trPr>
          <w:trHeight w:val="255"/>
        </w:trPr>
        <w:tc>
          <w:tcPr>
            <w:tcW w:w="888" w:type="pct"/>
            <w:gridSpan w:val="2"/>
            <w:noWrap/>
            <w:vAlign w:val="center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192,63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horizontální celkem</w:t>
            </w:r>
          </w:p>
        </w:tc>
        <w:tc>
          <w:tcPr>
            <w:tcW w:w="384" w:type="pct"/>
            <w:noWrap/>
            <w:vAlign w:val="bottom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</w:tr>
      <w:tr w:rsidR="004B314C" w:rsidTr="004B314C">
        <w:trPr>
          <w:trHeight w:val="300"/>
        </w:trPr>
        <w:tc>
          <w:tcPr>
            <w:tcW w:w="2031" w:type="pct"/>
            <w:gridSpan w:val="4"/>
            <w:noWrap/>
            <w:vAlign w:val="bottom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2"/>
                <w:u w:val="single"/>
              </w:rPr>
              <w:t>Souhrn úklidových prací</w:t>
            </w: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751,02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vertikální celkem</w:t>
            </w:r>
          </w:p>
        </w:tc>
        <w:tc>
          <w:tcPr>
            <w:tcW w:w="384" w:type="pct"/>
            <w:noWrap/>
            <w:vAlign w:val="bottom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 </w:t>
            </w:r>
          </w:p>
        </w:tc>
        <w:tc>
          <w:tcPr>
            <w:tcW w:w="280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</w:tr>
      <w:tr w:rsidR="004B314C" w:rsidTr="004B314C">
        <w:trPr>
          <w:trHeight w:val="315"/>
        </w:trPr>
        <w:tc>
          <w:tcPr>
            <w:tcW w:w="888" w:type="pct"/>
            <w:gridSpan w:val="2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</w:tr>
      <w:tr w:rsidR="004B314C" w:rsidTr="004B314C">
        <w:trPr>
          <w:trHeight w:val="630"/>
        </w:trPr>
        <w:tc>
          <w:tcPr>
            <w:tcW w:w="8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Nebytové prostory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Počet místností</w:t>
            </w: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Plocha v m²</w:t>
            </w: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23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Mytí oken, čištění žaluzií, mytí svítidel</w:t>
            </w:r>
          </w:p>
        </w:tc>
      </w:tr>
      <w:tr w:rsidR="004B314C" w:rsidTr="004B314C">
        <w:trPr>
          <w:trHeight w:val="45"/>
        </w:trPr>
        <w:tc>
          <w:tcPr>
            <w:tcW w:w="888" w:type="pct"/>
            <w:gridSpan w:val="2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314C" w:rsidRDefault="004B314C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4B314C" w:rsidTr="004B314C">
        <w:trPr>
          <w:trHeight w:val="360"/>
        </w:trPr>
        <w:tc>
          <w:tcPr>
            <w:tcW w:w="88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Kategorie   A</w:t>
            </w:r>
            <w:proofErr w:type="gramEnd"/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34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471,74</w:t>
            </w: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195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Oboustranná plocha oken v 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908,57</w:t>
            </w:r>
          </w:p>
        </w:tc>
      </w:tr>
      <w:tr w:rsidR="004B314C" w:rsidTr="004B314C">
        <w:trPr>
          <w:trHeight w:val="360"/>
        </w:trPr>
        <w:tc>
          <w:tcPr>
            <w:tcW w:w="88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Kategorie   B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67</w:t>
            </w:r>
          </w:p>
        </w:tc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1 259,19</w:t>
            </w: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195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Žaluzie vnitřní celkem v 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943,65</w:t>
            </w:r>
          </w:p>
        </w:tc>
      </w:tr>
      <w:tr w:rsidR="004B314C" w:rsidTr="004B314C">
        <w:trPr>
          <w:trHeight w:val="360"/>
        </w:trPr>
        <w:tc>
          <w:tcPr>
            <w:tcW w:w="88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Kategorie   C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5</w:t>
            </w:r>
          </w:p>
        </w:tc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43,78</w:t>
            </w: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z toho látkové vertikální v 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751,02</w:t>
            </w:r>
          </w:p>
        </w:tc>
      </w:tr>
      <w:tr w:rsidR="004B314C" w:rsidTr="004B314C">
        <w:trPr>
          <w:trHeight w:val="360"/>
        </w:trPr>
        <w:tc>
          <w:tcPr>
            <w:tcW w:w="88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Kategorie   D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2</w:t>
            </w:r>
          </w:p>
        </w:tc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137,76</w:t>
            </w: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z toho hliníkové horizontální v 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192,63</w:t>
            </w:r>
          </w:p>
        </w:tc>
      </w:tr>
      <w:tr w:rsidR="004B314C" w:rsidTr="004B314C">
        <w:trPr>
          <w:trHeight w:val="360"/>
        </w:trPr>
        <w:tc>
          <w:tcPr>
            <w:tcW w:w="8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Kategorie   E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17</w:t>
            </w:r>
          </w:p>
        </w:tc>
        <w:tc>
          <w:tcPr>
            <w:tcW w:w="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254,86</w:t>
            </w: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195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Kryty osvětlení k mytí - počet ks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91</w:t>
            </w:r>
          </w:p>
        </w:tc>
      </w:tr>
      <w:tr w:rsidR="004B314C" w:rsidTr="004B314C">
        <w:trPr>
          <w:trHeight w:val="360"/>
        </w:trPr>
        <w:tc>
          <w:tcPr>
            <w:tcW w:w="8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314C" w:rsidRDefault="004B314C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Celkem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125</w:t>
            </w:r>
          </w:p>
        </w:tc>
        <w:tc>
          <w:tcPr>
            <w:tcW w:w="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314C" w:rsidRDefault="004B31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2 167,33</w:t>
            </w: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234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*prosklená část obvodového pláště budovy - mytí pomocí teleskopické tyče (žebříku) cca 75 m</w:t>
            </w:r>
            <w:r>
              <w:rPr>
                <w:rFonts w:ascii="Arial" w:hAnsi="Arial" w:cs="Arial"/>
                <w:color w:val="000000"/>
                <w:sz w:val="16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;                                                                                                 </w:t>
            </w:r>
          </w:p>
        </w:tc>
      </w:tr>
      <w:tr w:rsidR="004B314C" w:rsidTr="004B314C">
        <w:trPr>
          <w:trHeight w:val="300"/>
        </w:trPr>
        <w:tc>
          <w:tcPr>
            <w:tcW w:w="888" w:type="pct"/>
            <w:gridSpan w:val="2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noWrap/>
            <w:vAlign w:val="bottom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  <w:tc>
          <w:tcPr>
            <w:tcW w:w="1954" w:type="pct"/>
            <w:gridSpan w:val="5"/>
            <w:hideMark/>
          </w:tcPr>
          <w:p w:rsidR="004B314C" w:rsidRDefault="004B314C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**plocha okna - mytí pouze z vnitřní strany;     </w:t>
            </w:r>
          </w:p>
        </w:tc>
        <w:tc>
          <w:tcPr>
            <w:tcW w:w="280" w:type="pct"/>
            <w:hideMark/>
          </w:tcPr>
          <w:p w:rsidR="004B314C" w:rsidRDefault="004B314C">
            <w:pPr>
              <w:rPr>
                <w:sz w:val="20"/>
                <w:szCs w:val="20"/>
              </w:rPr>
            </w:pPr>
          </w:p>
        </w:tc>
      </w:tr>
    </w:tbl>
    <w:p w:rsidR="00B3623E" w:rsidRPr="004B314C" w:rsidRDefault="00B3623E">
      <w:pPr>
        <w:rPr>
          <w:sz w:val="22"/>
        </w:rPr>
        <w:sectPr w:rsidR="00B3623E" w:rsidRPr="004B314C" w:rsidSect="00B3623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B3623E" w:rsidRPr="004B314C" w:rsidRDefault="00B3623E" w:rsidP="00A30B5B">
      <w:pPr>
        <w:tabs>
          <w:tab w:val="left" w:pos="709"/>
          <w:tab w:val="left" w:pos="1843"/>
          <w:tab w:val="left" w:pos="2127"/>
        </w:tabs>
        <w:spacing w:after="120"/>
        <w:ind w:right="4"/>
        <w:jc w:val="both"/>
        <w:rPr>
          <w:sz w:val="22"/>
        </w:rPr>
      </w:pPr>
    </w:p>
    <w:sectPr w:rsidR="00B3623E" w:rsidRPr="004B314C" w:rsidSect="00B362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57B"/>
    <w:multiLevelType w:val="hybridMultilevel"/>
    <w:tmpl w:val="76A627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16C8A"/>
    <w:multiLevelType w:val="hybridMultilevel"/>
    <w:tmpl w:val="76181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0C0"/>
    <w:multiLevelType w:val="hybridMultilevel"/>
    <w:tmpl w:val="6DB423A0"/>
    <w:lvl w:ilvl="0" w:tplc="FCEC9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04C76"/>
    <w:multiLevelType w:val="hybridMultilevel"/>
    <w:tmpl w:val="314A5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C010F"/>
    <w:multiLevelType w:val="hybridMultilevel"/>
    <w:tmpl w:val="398294FA"/>
    <w:lvl w:ilvl="0" w:tplc="E8E895F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DA017E9"/>
    <w:multiLevelType w:val="hybridMultilevel"/>
    <w:tmpl w:val="0F301A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F5091A"/>
    <w:multiLevelType w:val="hybridMultilevel"/>
    <w:tmpl w:val="8EB056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4C61E2"/>
    <w:multiLevelType w:val="hybridMultilevel"/>
    <w:tmpl w:val="C4EE7B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3A0D74"/>
    <w:multiLevelType w:val="singleLevel"/>
    <w:tmpl w:val="1A6E7174"/>
    <w:lvl w:ilvl="0">
      <w:start w:val="1"/>
      <w:numFmt w:val="bullet"/>
      <w:pStyle w:val="bloka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3E"/>
    <w:rsid w:val="004B314C"/>
    <w:rsid w:val="00A30B5B"/>
    <w:rsid w:val="00B3623E"/>
    <w:rsid w:val="00E3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2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2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B3623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23E"/>
    <w:rPr>
      <w:rFonts w:ascii="Calibri" w:eastAsia="Times New Roman" w:hAnsi="Calibri" w:cs="Times New Roman"/>
      <w:b/>
      <w:bCs/>
      <w:lang w:eastAsia="cs-CZ"/>
    </w:rPr>
  </w:style>
  <w:style w:type="character" w:styleId="Hypertextovodkaz">
    <w:name w:val="Hyperlink"/>
    <w:uiPriority w:val="99"/>
    <w:semiHidden/>
    <w:unhideWhenUsed/>
    <w:rsid w:val="00B3623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3623E"/>
    <w:rPr>
      <w:color w:val="800080" w:themeColor="followedHyperlink"/>
      <w:u w:val="single"/>
    </w:rPr>
  </w:style>
  <w:style w:type="paragraph" w:styleId="Normlnweb">
    <w:name w:val="Normal (Web)"/>
    <w:basedOn w:val="Normln"/>
    <w:semiHidden/>
    <w:unhideWhenUsed/>
    <w:rsid w:val="00B3623E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B36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62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362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362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362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362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3623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362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B3623E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Calibri" w:hAnsi="Calibri"/>
      <w:b/>
      <w:u w:val="single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B3623E"/>
    <w:rPr>
      <w:rFonts w:ascii="Calibri" w:eastAsia="Times New Roman" w:hAnsi="Calibri" w:cs="Times New Roman"/>
      <w:b/>
      <w:sz w:val="24"/>
      <w:szCs w:val="24"/>
      <w:u w:val="single"/>
      <w:lang w:val="x-none" w:eastAsia="x-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3623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362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3623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3623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6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6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23E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uiPriority w:val="99"/>
    <w:semiHidden/>
    <w:rsid w:val="00B3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lokaChar">
    <w:name w:val="blok a Char"/>
    <w:link w:val="bloka"/>
    <w:locked/>
    <w:rsid w:val="00B3623E"/>
    <w:rPr>
      <w:rFonts w:ascii="Calibri" w:hAnsi="Calibri" w:cs="Calibri"/>
      <w:bCs/>
      <w:szCs w:val="26"/>
    </w:rPr>
  </w:style>
  <w:style w:type="paragraph" w:customStyle="1" w:styleId="bloka">
    <w:name w:val="blok a"/>
    <w:basedOn w:val="Nadpis3"/>
    <w:link w:val="blokaChar"/>
    <w:qFormat/>
    <w:rsid w:val="00B3623E"/>
    <w:pPr>
      <w:keepNext w:val="0"/>
      <w:numPr>
        <w:numId w:val="2"/>
      </w:numPr>
      <w:jc w:val="both"/>
    </w:pPr>
    <w:rPr>
      <w:rFonts w:ascii="Calibri" w:eastAsiaTheme="minorHAnsi" w:hAnsi="Calibri" w:cs="Calibri"/>
      <w:b w:val="0"/>
      <w:sz w:val="22"/>
      <w:lang w:eastAsia="en-US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3623E"/>
    <w:rPr>
      <w:sz w:val="24"/>
      <w:szCs w:val="24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B3623E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Zkladntext31">
    <w:name w:val="Základní text 31"/>
    <w:basedOn w:val="Normln"/>
    <w:rsid w:val="00B3623E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B3623E"/>
    <w:rPr>
      <w:sz w:val="16"/>
      <w:szCs w:val="16"/>
    </w:rPr>
  </w:style>
  <w:style w:type="character" w:customStyle="1" w:styleId="platne">
    <w:name w:val="platne"/>
    <w:basedOn w:val="Standardnpsmoodstavce"/>
    <w:rsid w:val="00B3623E"/>
  </w:style>
  <w:style w:type="character" w:customStyle="1" w:styleId="apple-style-span">
    <w:name w:val="apple-style-span"/>
    <w:basedOn w:val="Standardnpsmoodstavce"/>
    <w:rsid w:val="00B3623E"/>
  </w:style>
  <w:style w:type="character" w:customStyle="1" w:styleId="cislo1">
    <w:name w:val="cislo1"/>
    <w:rsid w:val="00B3623E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1">
    <w:name w:val="st1"/>
    <w:basedOn w:val="Standardnpsmoodstavce"/>
    <w:rsid w:val="00B3623E"/>
  </w:style>
  <w:style w:type="table" w:styleId="Mkatabulky">
    <w:name w:val="Table Grid"/>
    <w:basedOn w:val="Normlntabulka"/>
    <w:uiPriority w:val="59"/>
    <w:rsid w:val="00B3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2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2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B3623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23E"/>
    <w:rPr>
      <w:rFonts w:ascii="Calibri" w:eastAsia="Times New Roman" w:hAnsi="Calibri" w:cs="Times New Roman"/>
      <w:b/>
      <w:bCs/>
      <w:lang w:eastAsia="cs-CZ"/>
    </w:rPr>
  </w:style>
  <w:style w:type="character" w:styleId="Hypertextovodkaz">
    <w:name w:val="Hyperlink"/>
    <w:uiPriority w:val="99"/>
    <w:semiHidden/>
    <w:unhideWhenUsed/>
    <w:rsid w:val="00B3623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3623E"/>
    <w:rPr>
      <w:color w:val="800080" w:themeColor="followedHyperlink"/>
      <w:u w:val="single"/>
    </w:rPr>
  </w:style>
  <w:style w:type="paragraph" w:styleId="Normlnweb">
    <w:name w:val="Normal (Web)"/>
    <w:basedOn w:val="Normln"/>
    <w:semiHidden/>
    <w:unhideWhenUsed/>
    <w:rsid w:val="00B3623E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B36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62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362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362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362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362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3623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362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B3623E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Calibri" w:hAnsi="Calibri"/>
      <w:b/>
      <w:u w:val="single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B3623E"/>
    <w:rPr>
      <w:rFonts w:ascii="Calibri" w:eastAsia="Times New Roman" w:hAnsi="Calibri" w:cs="Times New Roman"/>
      <w:b/>
      <w:sz w:val="24"/>
      <w:szCs w:val="24"/>
      <w:u w:val="single"/>
      <w:lang w:val="x-none" w:eastAsia="x-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3623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362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3623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3623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6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6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23E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uiPriority w:val="99"/>
    <w:semiHidden/>
    <w:rsid w:val="00B3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lokaChar">
    <w:name w:val="blok a Char"/>
    <w:link w:val="bloka"/>
    <w:locked/>
    <w:rsid w:val="00B3623E"/>
    <w:rPr>
      <w:rFonts w:ascii="Calibri" w:hAnsi="Calibri" w:cs="Calibri"/>
      <w:bCs/>
      <w:szCs w:val="26"/>
    </w:rPr>
  </w:style>
  <w:style w:type="paragraph" w:customStyle="1" w:styleId="bloka">
    <w:name w:val="blok a"/>
    <w:basedOn w:val="Nadpis3"/>
    <w:link w:val="blokaChar"/>
    <w:qFormat/>
    <w:rsid w:val="00B3623E"/>
    <w:pPr>
      <w:keepNext w:val="0"/>
      <w:numPr>
        <w:numId w:val="2"/>
      </w:numPr>
      <w:jc w:val="both"/>
    </w:pPr>
    <w:rPr>
      <w:rFonts w:ascii="Calibri" w:eastAsiaTheme="minorHAnsi" w:hAnsi="Calibri" w:cs="Calibri"/>
      <w:b w:val="0"/>
      <w:sz w:val="22"/>
      <w:lang w:eastAsia="en-US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3623E"/>
    <w:rPr>
      <w:sz w:val="24"/>
      <w:szCs w:val="24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B3623E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Zkladntext31">
    <w:name w:val="Základní text 31"/>
    <w:basedOn w:val="Normln"/>
    <w:rsid w:val="00B3623E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B3623E"/>
    <w:rPr>
      <w:sz w:val="16"/>
      <w:szCs w:val="16"/>
    </w:rPr>
  </w:style>
  <w:style w:type="character" w:customStyle="1" w:styleId="platne">
    <w:name w:val="platne"/>
    <w:basedOn w:val="Standardnpsmoodstavce"/>
    <w:rsid w:val="00B3623E"/>
  </w:style>
  <w:style w:type="character" w:customStyle="1" w:styleId="apple-style-span">
    <w:name w:val="apple-style-span"/>
    <w:basedOn w:val="Standardnpsmoodstavce"/>
    <w:rsid w:val="00B3623E"/>
  </w:style>
  <w:style w:type="character" w:customStyle="1" w:styleId="cislo1">
    <w:name w:val="cislo1"/>
    <w:rsid w:val="00B3623E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1">
    <w:name w:val="st1"/>
    <w:basedOn w:val="Standardnpsmoodstavce"/>
    <w:rsid w:val="00B3623E"/>
  </w:style>
  <w:style w:type="table" w:styleId="Mkatabulky">
    <w:name w:val="Table Grid"/>
    <w:basedOn w:val="Normlntabulka"/>
    <w:uiPriority w:val="59"/>
    <w:rsid w:val="00B3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1233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Brunát Milan JUDr. (GFŘ)</dc:creator>
  <cp:lastModifiedBy>Brunát Milan JUDr. (GFŘ)</cp:lastModifiedBy>
  <cp:revision>3</cp:revision>
  <dcterms:created xsi:type="dcterms:W3CDTF">2018-04-17T07:02:00Z</dcterms:created>
  <dcterms:modified xsi:type="dcterms:W3CDTF">2018-04-17T07:37:00Z</dcterms:modified>
</cp:coreProperties>
</file>