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04" w:rsidRPr="009A4804" w:rsidRDefault="009A4804" w:rsidP="009A4804">
      <w:pPr>
        <w:spacing w:after="120"/>
        <w:ind w:firstLine="708"/>
        <w:jc w:val="center"/>
        <w:rPr>
          <w:rFonts w:ascii="Calibri" w:eastAsia="Calibri" w:hAnsi="Calibri" w:cs="Calibri"/>
          <w:b/>
          <w:sz w:val="32"/>
          <w:szCs w:val="32"/>
          <w:lang w:eastAsia="en-US"/>
        </w:rPr>
      </w:pPr>
      <w:r w:rsidRPr="009A4804">
        <w:rPr>
          <w:rFonts w:ascii="Calibri" w:eastAsia="Calibri" w:hAnsi="Calibri" w:cs="Calibri"/>
          <w:b/>
          <w:sz w:val="32"/>
          <w:szCs w:val="32"/>
          <w:lang w:eastAsia="en-US"/>
        </w:rPr>
        <w:t>SMLOUVA O DÍLO</w:t>
      </w:r>
    </w:p>
    <w:p w:rsidR="009A4804" w:rsidRPr="009A4804" w:rsidRDefault="009A4804" w:rsidP="009A4804">
      <w:pPr>
        <w:jc w:val="center"/>
        <w:rPr>
          <w:rFonts w:ascii="Calibri" w:eastAsia="Calibri" w:hAnsi="Calibri" w:cs="Calibri"/>
          <w:sz w:val="20"/>
          <w:szCs w:val="20"/>
          <w:lang w:eastAsia="en-US"/>
        </w:rPr>
      </w:pPr>
      <w:r w:rsidRPr="009A4804">
        <w:rPr>
          <w:rFonts w:ascii="Calibri" w:eastAsia="Calibri" w:hAnsi="Calibri" w:cs="Calibri"/>
          <w:sz w:val="20"/>
          <w:szCs w:val="20"/>
          <w:lang w:eastAsia="en-US"/>
        </w:rPr>
        <w:t>na zhotovení projektové dokumentace, výkon inženýrské činnosti a autorského dozoru</w:t>
      </w:r>
    </w:p>
    <w:p w:rsidR="009A4804" w:rsidRPr="009A4804" w:rsidRDefault="009A4804" w:rsidP="009A4804">
      <w:pPr>
        <w:jc w:val="both"/>
        <w:rPr>
          <w:rFonts w:ascii="Calibri" w:eastAsia="Calibri" w:hAnsi="Calibri" w:cs="Calibri"/>
          <w:sz w:val="20"/>
          <w:szCs w:val="20"/>
          <w:lang w:eastAsia="en-US"/>
        </w:rPr>
      </w:pPr>
    </w:p>
    <w:p w:rsidR="009A4804" w:rsidRPr="009A4804" w:rsidRDefault="009A4804" w:rsidP="009A4804">
      <w:pPr>
        <w:spacing w:after="120"/>
        <w:jc w:val="center"/>
        <w:rPr>
          <w:rFonts w:ascii="Calibri" w:eastAsia="Calibri" w:hAnsi="Calibri" w:cs="Calibri"/>
          <w:b/>
          <w:sz w:val="20"/>
          <w:szCs w:val="20"/>
          <w:lang w:eastAsia="en-US"/>
        </w:rPr>
      </w:pPr>
      <w:r w:rsidRPr="009A4804">
        <w:rPr>
          <w:rFonts w:ascii="Calibri" w:eastAsia="Calibri" w:hAnsi="Calibri" w:cs="Calibri"/>
          <w:b/>
          <w:sz w:val="20"/>
          <w:szCs w:val="20"/>
          <w:lang w:eastAsia="en-US"/>
        </w:rPr>
        <w:t>ČÁST A</w:t>
      </w:r>
    </w:p>
    <w:p w:rsidR="009A4804" w:rsidRPr="009A4804" w:rsidRDefault="009A4804" w:rsidP="009A4804">
      <w:pPr>
        <w:spacing w:after="120"/>
        <w:jc w:val="center"/>
        <w:rPr>
          <w:rFonts w:ascii="Calibri" w:eastAsia="Calibri" w:hAnsi="Calibri" w:cs="Calibri"/>
          <w:b/>
          <w:sz w:val="20"/>
          <w:szCs w:val="20"/>
          <w:lang w:eastAsia="en-US"/>
        </w:rPr>
      </w:pPr>
      <w:proofErr w:type="gramStart"/>
      <w:r w:rsidRPr="009A4804">
        <w:rPr>
          <w:rFonts w:ascii="Calibri" w:eastAsia="Calibri" w:hAnsi="Calibri" w:cs="Calibri"/>
          <w:b/>
          <w:sz w:val="20"/>
          <w:szCs w:val="20"/>
          <w:lang w:eastAsia="en-US"/>
        </w:rPr>
        <w:t>1.1</w:t>
      </w:r>
      <w:proofErr w:type="gramEnd"/>
      <w:r w:rsidRPr="009A4804">
        <w:rPr>
          <w:rFonts w:ascii="Calibri" w:eastAsia="Calibri" w:hAnsi="Calibri" w:cs="Calibri"/>
          <w:b/>
          <w:sz w:val="20"/>
          <w:szCs w:val="20"/>
          <w:lang w:eastAsia="en-US"/>
        </w:rPr>
        <w:t>.</w:t>
      </w:r>
      <w:r w:rsidRPr="009A4804">
        <w:rPr>
          <w:rFonts w:ascii="Calibri" w:eastAsia="Calibri" w:hAnsi="Calibri" w:cs="Calibri"/>
          <w:b/>
          <w:sz w:val="20"/>
          <w:szCs w:val="20"/>
          <w:lang w:eastAsia="en-US"/>
        </w:rPr>
        <w:tab/>
        <w:t>Obecná ustanovení</w:t>
      </w:r>
    </w:p>
    <w:p w:rsidR="009A4804" w:rsidRPr="009A4804" w:rsidRDefault="009A4804" w:rsidP="009A4804">
      <w:pPr>
        <w:spacing w:after="120"/>
        <w:jc w:val="center"/>
        <w:rPr>
          <w:rFonts w:ascii="Calibri" w:eastAsia="Calibri" w:hAnsi="Calibri" w:cs="Calibri"/>
          <w:b/>
          <w:sz w:val="20"/>
          <w:szCs w:val="20"/>
          <w:lang w:eastAsia="en-US"/>
        </w:rPr>
      </w:pPr>
      <w:r w:rsidRPr="009A4804">
        <w:rPr>
          <w:rFonts w:ascii="Calibri" w:eastAsia="Calibri" w:hAnsi="Calibri" w:cs="Calibri"/>
          <w:b/>
          <w:sz w:val="20"/>
          <w:szCs w:val="20"/>
          <w:lang w:eastAsia="en-US"/>
        </w:rPr>
        <w:t>I.</w:t>
      </w:r>
    </w:p>
    <w:p w:rsidR="009A4804" w:rsidRPr="009A4804" w:rsidRDefault="009A4804" w:rsidP="009A4804">
      <w:pPr>
        <w:jc w:val="center"/>
        <w:rPr>
          <w:rFonts w:ascii="Calibri" w:eastAsia="Calibri" w:hAnsi="Calibri" w:cs="Calibri"/>
          <w:b/>
          <w:sz w:val="20"/>
          <w:szCs w:val="20"/>
          <w:lang w:eastAsia="en-US"/>
        </w:rPr>
      </w:pPr>
      <w:r w:rsidRPr="009A4804">
        <w:rPr>
          <w:rFonts w:ascii="Calibri" w:eastAsia="Calibri" w:hAnsi="Calibri" w:cs="Calibri"/>
          <w:b/>
          <w:sz w:val="20"/>
          <w:szCs w:val="20"/>
          <w:lang w:eastAsia="en-US"/>
        </w:rPr>
        <w:t>Smluvní strany</w:t>
      </w:r>
    </w:p>
    <w:p w:rsidR="009A4804" w:rsidRPr="009A4804" w:rsidRDefault="009A4804" w:rsidP="009A4804">
      <w:pPr>
        <w:spacing w:after="120"/>
        <w:jc w:val="both"/>
        <w:rPr>
          <w:rFonts w:ascii="Calibri" w:eastAsia="Calibri" w:hAnsi="Calibri" w:cs="Calibri"/>
          <w:sz w:val="20"/>
          <w:szCs w:val="20"/>
          <w:lang w:eastAsia="en-US"/>
        </w:rPr>
      </w:pPr>
    </w:p>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1.</w:t>
      </w:r>
      <w:r w:rsidRPr="009A4804">
        <w:rPr>
          <w:rFonts w:ascii="Calibri" w:eastAsia="Calibri" w:hAnsi="Calibri" w:cs="Calibri"/>
          <w:sz w:val="20"/>
          <w:szCs w:val="20"/>
          <w:lang w:eastAsia="en-US"/>
        </w:rPr>
        <w:tab/>
      </w:r>
      <w:r w:rsidRPr="009A4804">
        <w:rPr>
          <w:rFonts w:ascii="Calibri" w:eastAsia="Calibri" w:hAnsi="Calibri" w:cs="Calibri"/>
          <w:b/>
          <w:sz w:val="20"/>
          <w:szCs w:val="20"/>
          <w:lang w:eastAsia="en-US"/>
        </w:rPr>
        <w:t>Objednatel:</w:t>
      </w:r>
      <w:r w:rsidRPr="009A4804">
        <w:rPr>
          <w:rFonts w:ascii="Calibri" w:eastAsia="Calibri" w:hAnsi="Calibri" w:cs="Calibri"/>
          <w:b/>
          <w:sz w:val="20"/>
          <w:szCs w:val="20"/>
          <w:lang w:eastAsia="en-US"/>
        </w:rPr>
        <w:tab/>
      </w:r>
      <w:r w:rsidRPr="009A4804">
        <w:rPr>
          <w:rFonts w:ascii="Calibri" w:eastAsia="Calibri" w:hAnsi="Calibri" w:cs="Calibri"/>
          <w:b/>
          <w:sz w:val="20"/>
          <w:szCs w:val="20"/>
          <w:lang w:eastAsia="en-US"/>
        </w:rPr>
        <w:tab/>
        <w:t>Město Rýmařov</w:t>
      </w:r>
    </w:p>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t xml:space="preserve">Se sídlem:               </w:t>
      </w:r>
      <w:r w:rsidRPr="009A4804">
        <w:rPr>
          <w:rFonts w:ascii="Calibri" w:eastAsia="Calibri" w:hAnsi="Calibri" w:cs="Calibri"/>
          <w:sz w:val="20"/>
          <w:szCs w:val="20"/>
          <w:lang w:eastAsia="en-US"/>
        </w:rPr>
        <w:tab/>
        <w:t>náměstí Míru 230/1, 795 01 Rýmařov</w:t>
      </w:r>
    </w:p>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t>Zastoupen:</w:t>
      </w:r>
      <w:r w:rsidRPr="009A4804">
        <w:rPr>
          <w:rFonts w:ascii="Calibri" w:eastAsia="Calibri" w:hAnsi="Calibri" w:cs="Calibri"/>
          <w:sz w:val="20"/>
          <w:szCs w:val="20"/>
          <w:lang w:eastAsia="en-US"/>
        </w:rPr>
        <w:tab/>
      </w:r>
      <w:r w:rsidRPr="009A4804">
        <w:rPr>
          <w:rFonts w:ascii="Calibri" w:eastAsia="Calibri" w:hAnsi="Calibri" w:cs="Calibri"/>
          <w:sz w:val="20"/>
          <w:szCs w:val="20"/>
          <w:lang w:eastAsia="en-US"/>
        </w:rPr>
        <w:tab/>
        <w:t>Ing. Petrem Kloudou - starostou</w:t>
      </w:r>
    </w:p>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t xml:space="preserve">IČO:                            </w:t>
      </w:r>
      <w:r w:rsidRPr="009A4804">
        <w:rPr>
          <w:rFonts w:ascii="Calibri" w:eastAsia="Calibri" w:hAnsi="Calibri" w:cs="Calibri"/>
          <w:sz w:val="20"/>
          <w:szCs w:val="20"/>
          <w:lang w:eastAsia="en-US"/>
        </w:rPr>
        <w:tab/>
        <w:t>00296317</w:t>
      </w:r>
    </w:p>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t xml:space="preserve">DIČ:                        </w:t>
      </w:r>
      <w:r w:rsidR="008B0201">
        <w:rPr>
          <w:rFonts w:ascii="Calibri" w:eastAsia="Calibri" w:hAnsi="Calibri" w:cs="Calibri"/>
          <w:sz w:val="20"/>
          <w:szCs w:val="20"/>
          <w:lang w:eastAsia="en-US"/>
        </w:rPr>
        <w:tab/>
      </w:r>
      <w:r w:rsidRPr="009A4804">
        <w:rPr>
          <w:rFonts w:ascii="Calibri" w:eastAsia="Calibri" w:hAnsi="Calibri" w:cs="Calibri"/>
          <w:sz w:val="20"/>
          <w:szCs w:val="20"/>
          <w:lang w:eastAsia="en-US"/>
        </w:rPr>
        <w:tab/>
        <w:t>CZ00296317</w:t>
      </w:r>
      <w:r w:rsidRPr="009A4804">
        <w:rPr>
          <w:rFonts w:ascii="Calibri" w:eastAsia="Calibri" w:hAnsi="Calibri" w:cs="Calibri"/>
          <w:sz w:val="20"/>
          <w:szCs w:val="20"/>
          <w:lang w:eastAsia="en-US"/>
        </w:rPr>
        <w:tab/>
      </w:r>
    </w:p>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t xml:space="preserve">Bankovní spojení: </w:t>
      </w:r>
      <w:r w:rsidRPr="009A4804">
        <w:rPr>
          <w:rFonts w:ascii="Calibri" w:eastAsia="Calibri" w:hAnsi="Calibri" w:cs="Calibri"/>
          <w:sz w:val="20"/>
          <w:szCs w:val="20"/>
          <w:lang w:eastAsia="en-US"/>
        </w:rPr>
        <w:tab/>
        <w:t>Česká spořitelna a.s.</w:t>
      </w:r>
    </w:p>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t xml:space="preserve">Číslo účtu:          </w:t>
      </w:r>
      <w:r w:rsidRPr="009A4804">
        <w:rPr>
          <w:rFonts w:ascii="Calibri" w:eastAsia="Calibri" w:hAnsi="Calibri" w:cs="Calibri"/>
          <w:sz w:val="20"/>
          <w:szCs w:val="20"/>
          <w:lang w:eastAsia="en-US"/>
        </w:rPr>
        <w:tab/>
      </w:r>
      <w:r w:rsidRPr="009A4804">
        <w:rPr>
          <w:rFonts w:ascii="Calibri" w:eastAsia="Calibri" w:hAnsi="Calibri" w:cs="Calibri"/>
          <w:sz w:val="20"/>
          <w:szCs w:val="20"/>
          <w:lang w:eastAsia="en-US"/>
        </w:rPr>
        <w:tab/>
        <w:t>185 764 5339/0800</w:t>
      </w:r>
    </w:p>
    <w:p w:rsidR="009A4804" w:rsidRPr="009A4804" w:rsidRDefault="009A4804" w:rsidP="009A4804">
      <w:pPr>
        <w:spacing w:after="120"/>
        <w:ind w:firstLine="708"/>
        <w:jc w:val="both"/>
        <w:rPr>
          <w:rFonts w:ascii="Calibri" w:eastAsia="Calibri" w:hAnsi="Calibri" w:cs="Calibri"/>
          <w:sz w:val="20"/>
          <w:szCs w:val="20"/>
          <w:lang w:eastAsia="en-US"/>
        </w:rPr>
      </w:pPr>
      <w:r w:rsidRPr="009A4804">
        <w:rPr>
          <w:rFonts w:ascii="Calibri" w:eastAsia="Calibri" w:hAnsi="Calibri" w:cs="Calibri"/>
          <w:sz w:val="20"/>
          <w:szCs w:val="20"/>
          <w:lang w:eastAsia="en-US"/>
        </w:rPr>
        <w:t xml:space="preserve">Osoba oprávněná jednat </w:t>
      </w:r>
    </w:p>
    <w:p w:rsidR="009A4804" w:rsidRPr="009A4804" w:rsidRDefault="009A4804" w:rsidP="009A4804">
      <w:pPr>
        <w:tabs>
          <w:tab w:val="left" w:pos="2835"/>
        </w:tabs>
        <w:spacing w:after="120"/>
        <w:ind w:firstLine="708"/>
        <w:jc w:val="both"/>
        <w:rPr>
          <w:rFonts w:ascii="Calibri" w:eastAsia="Calibri" w:hAnsi="Calibri" w:cs="Calibri"/>
          <w:sz w:val="20"/>
          <w:szCs w:val="20"/>
          <w:lang w:eastAsia="en-US"/>
        </w:rPr>
      </w:pPr>
      <w:r w:rsidRPr="009A4804">
        <w:rPr>
          <w:rFonts w:ascii="Calibri" w:eastAsia="Calibri" w:hAnsi="Calibri" w:cs="Calibri"/>
          <w:sz w:val="20"/>
          <w:szCs w:val="20"/>
          <w:lang w:eastAsia="en-US"/>
        </w:rPr>
        <w:t xml:space="preserve">ve věcech smluvních: </w:t>
      </w:r>
      <w:r w:rsidRPr="009A4804">
        <w:rPr>
          <w:rFonts w:ascii="Calibri" w:eastAsia="Calibri" w:hAnsi="Calibri" w:cs="Calibri"/>
          <w:sz w:val="20"/>
          <w:szCs w:val="20"/>
          <w:lang w:eastAsia="en-US"/>
        </w:rPr>
        <w:tab/>
        <w:t>Ing. Petr Klouda, starosta města</w:t>
      </w:r>
    </w:p>
    <w:p w:rsidR="009A4804" w:rsidRPr="009A4804" w:rsidRDefault="009A4804" w:rsidP="009A4804">
      <w:pPr>
        <w:spacing w:after="120"/>
        <w:ind w:firstLine="708"/>
        <w:jc w:val="both"/>
        <w:rPr>
          <w:rFonts w:ascii="Calibri" w:eastAsia="Calibri" w:hAnsi="Calibri" w:cs="Calibri"/>
          <w:sz w:val="20"/>
          <w:szCs w:val="20"/>
          <w:lang w:eastAsia="en-US"/>
        </w:rPr>
      </w:pPr>
      <w:r w:rsidRPr="009A4804">
        <w:rPr>
          <w:rFonts w:ascii="Calibri" w:eastAsia="Calibri" w:hAnsi="Calibri" w:cs="Calibri"/>
          <w:sz w:val="20"/>
          <w:szCs w:val="20"/>
          <w:lang w:eastAsia="en-US"/>
        </w:rPr>
        <w:t xml:space="preserve">Osoba oprávněná jednat </w:t>
      </w:r>
    </w:p>
    <w:p w:rsidR="009A4804" w:rsidRPr="009A4804" w:rsidRDefault="009A4804" w:rsidP="009A4804">
      <w:pPr>
        <w:tabs>
          <w:tab w:val="left" w:pos="1134"/>
          <w:tab w:val="left" w:pos="2835"/>
          <w:tab w:val="left" w:pos="2977"/>
        </w:tabs>
        <w:spacing w:after="120"/>
        <w:ind w:firstLine="709"/>
        <w:jc w:val="both"/>
        <w:rPr>
          <w:rFonts w:ascii="Calibri" w:eastAsia="Calibri" w:hAnsi="Calibri" w:cs="Calibri"/>
          <w:sz w:val="20"/>
          <w:szCs w:val="20"/>
          <w:lang w:eastAsia="en-US"/>
        </w:rPr>
      </w:pPr>
      <w:r w:rsidRPr="009A4804">
        <w:rPr>
          <w:rFonts w:ascii="Calibri" w:eastAsia="Calibri" w:hAnsi="Calibri" w:cs="Calibri"/>
          <w:sz w:val="20"/>
          <w:szCs w:val="20"/>
          <w:lang w:eastAsia="en-US"/>
        </w:rPr>
        <w:t>ve věcech technických:</w:t>
      </w:r>
      <w:r w:rsidRPr="009A4804">
        <w:rPr>
          <w:rFonts w:ascii="Calibri" w:eastAsia="Calibri" w:hAnsi="Calibri" w:cs="Calibri"/>
          <w:sz w:val="20"/>
          <w:szCs w:val="20"/>
          <w:lang w:eastAsia="en-US"/>
        </w:rPr>
        <w:tab/>
        <w:t>Ing. Libor Hampl, e-mail:</w:t>
      </w:r>
      <w:r w:rsidRPr="009A4804">
        <w:rPr>
          <w:rFonts w:ascii="Calibri" w:eastAsia="Calibri" w:hAnsi="Calibri" w:cs="Calibri"/>
          <w:sz w:val="20"/>
          <w:szCs w:val="20"/>
          <w:lang w:eastAsia="en-US"/>
        </w:rPr>
        <w:tab/>
      </w:r>
      <w:proofErr w:type="spellStart"/>
      <w:r w:rsidRPr="009A4804">
        <w:rPr>
          <w:rFonts w:ascii="Calibri" w:eastAsia="Calibri" w:hAnsi="Calibri" w:cs="Calibri"/>
          <w:color w:val="4F81BD"/>
          <w:sz w:val="20"/>
          <w:szCs w:val="20"/>
          <w:lang w:eastAsia="en-US"/>
        </w:rPr>
        <w:t>hampl.libor</w:t>
      </w:r>
      <w:proofErr w:type="spellEnd"/>
      <w:r w:rsidRPr="009A4804">
        <w:rPr>
          <w:rFonts w:ascii="Calibri" w:eastAsia="Calibri" w:hAnsi="Calibri" w:cs="Calibri"/>
          <w:color w:val="4F81BD"/>
          <w:sz w:val="20"/>
          <w:szCs w:val="20"/>
          <w:lang w:eastAsia="en-US"/>
        </w:rPr>
        <w:t>@rymarov.cz</w:t>
      </w:r>
      <w:r w:rsidRPr="009A4804">
        <w:rPr>
          <w:rFonts w:ascii="Calibri" w:eastAsia="Calibri" w:hAnsi="Calibri" w:cs="Calibri"/>
          <w:sz w:val="20"/>
          <w:szCs w:val="20"/>
          <w:lang w:eastAsia="en-US"/>
        </w:rPr>
        <w:t>, tel. 554 254 318</w:t>
      </w:r>
    </w:p>
    <w:p w:rsidR="009A4804" w:rsidRPr="009A4804" w:rsidRDefault="009A4804" w:rsidP="009A4804">
      <w:pPr>
        <w:tabs>
          <w:tab w:val="left" w:pos="1134"/>
          <w:tab w:val="left" w:pos="2835"/>
          <w:tab w:val="left" w:pos="2977"/>
        </w:tabs>
        <w:spacing w:after="120"/>
        <w:ind w:firstLine="709"/>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r>
      <w:r w:rsidRPr="009A4804">
        <w:rPr>
          <w:rFonts w:ascii="Calibri" w:eastAsia="Calibri" w:hAnsi="Calibri" w:cs="Calibri"/>
          <w:sz w:val="20"/>
          <w:szCs w:val="20"/>
          <w:lang w:eastAsia="en-US"/>
        </w:rPr>
        <w:tab/>
        <w:t xml:space="preserve">Jaromír Krobot, e-mail: </w:t>
      </w:r>
      <w:r w:rsidRPr="009A4804">
        <w:rPr>
          <w:rFonts w:ascii="Calibri" w:eastAsia="Calibri" w:hAnsi="Calibri" w:cs="Calibri"/>
          <w:sz w:val="20"/>
          <w:szCs w:val="20"/>
          <w:lang w:eastAsia="en-US"/>
        </w:rPr>
        <w:tab/>
      </w:r>
      <w:proofErr w:type="spellStart"/>
      <w:r w:rsidRPr="009A4804">
        <w:rPr>
          <w:rFonts w:ascii="Calibri" w:eastAsia="Calibri" w:hAnsi="Calibri" w:cs="Calibri"/>
          <w:color w:val="4F81BD"/>
          <w:sz w:val="20"/>
          <w:szCs w:val="20"/>
          <w:lang w:eastAsia="en-US"/>
        </w:rPr>
        <w:t>krobot.jaromir</w:t>
      </w:r>
      <w:proofErr w:type="spellEnd"/>
      <w:r w:rsidRPr="009A4804">
        <w:rPr>
          <w:rFonts w:ascii="Calibri" w:eastAsia="Calibri" w:hAnsi="Calibri" w:cs="Calibri"/>
          <w:color w:val="4F81BD"/>
          <w:sz w:val="20"/>
          <w:szCs w:val="20"/>
          <w:lang w:eastAsia="en-US"/>
        </w:rPr>
        <w:t>@rymarov.cz</w:t>
      </w:r>
      <w:r w:rsidRPr="009A4804">
        <w:rPr>
          <w:rFonts w:ascii="Calibri" w:eastAsia="Calibri" w:hAnsi="Calibri" w:cs="Calibri"/>
          <w:sz w:val="20"/>
          <w:szCs w:val="20"/>
          <w:lang w:eastAsia="en-US"/>
        </w:rPr>
        <w:t xml:space="preserve">, tel. 554 254 321 </w:t>
      </w:r>
    </w:p>
    <w:p w:rsidR="009A4804" w:rsidRPr="009A4804" w:rsidRDefault="009A4804" w:rsidP="009A4804">
      <w:pPr>
        <w:spacing w:after="120"/>
        <w:ind w:firstLine="708"/>
        <w:jc w:val="both"/>
        <w:rPr>
          <w:rFonts w:ascii="Calibri" w:eastAsia="Calibri" w:hAnsi="Calibri" w:cs="Calibri"/>
          <w:sz w:val="20"/>
          <w:szCs w:val="20"/>
          <w:lang w:eastAsia="en-US"/>
        </w:rPr>
      </w:pPr>
      <w:r w:rsidRPr="009A4804">
        <w:rPr>
          <w:rFonts w:ascii="Calibri" w:eastAsia="Calibri" w:hAnsi="Calibri" w:cs="Calibri"/>
          <w:sz w:val="20"/>
          <w:szCs w:val="20"/>
          <w:lang w:eastAsia="en-US"/>
        </w:rPr>
        <w:t xml:space="preserve">(dále </w:t>
      </w:r>
      <w:proofErr w:type="gramStart"/>
      <w:r w:rsidRPr="009A4804">
        <w:rPr>
          <w:rFonts w:ascii="Calibri" w:eastAsia="Calibri" w:hAnsi="Calibri" w:cs="Calibri"/>
          <w:sz w:val="20"/>
          <w:szCs w:val="20"/>
          <w:lang w:eastAsia="en-US"/>
        </w:rPr>
        <w:t>jen  „objednatel</w:t>
      </w:r>
      <w:proofErr w:type="gramEnd"/>
      <w:r w:rsidRPr="009A4804">
        <w:rPr>
          <w:rFonts w:ascii="Calibri" w:eastAsia="Calibri" w:hAnsi="Calibri" w:cs="Calibri"/>
          <w:sz w:val="20"/>
          <w:szCs w:val="20"/>
          <w:lang w:eastAsia="en-US"/>
        </w:rPr>
        <w:t>“)</w:t>
      </w:r>
    </w:p>
    <w:p w:rsidR="009A4804" w:rsidRDefault="009A4804"/>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2.</w:t>
      </w:r>
      <w:r w:rsidRPr="009A4804">
        <w:rPr>
          <w:rFonts w:ascii="Calibri" w:eastAsia="Calibri" w:hAnsi="Calibri" w:cs="Calibri"/>
          <w:sz w:val="20"/>
          <w:szCs w:val="20"/>
          <w:lang w:eastAsia="en-US"/>
        </w:rPr>
        <w:tab/>
      </w:r>
      <w:r w:rsidRPr="009A4804">
        <w:rPr>
          <w:rFonts w:ascii="Calibri" w:eastAsia="Calibri" w:hAnsi="Calibri" w:cs="Calibri"/>
          <w:b/>
          <w:sz w:val="20"/>
          <w:szCs w:val="20"/>
          <w:lang w:eastAsia="en-US"/>
        </w:rPr>
        <w:t>Zhotovitel:</w:t>
      </w:r>
      <w:r w:rsidRPr="009A4804">
        <w:rPr>
          <w:rFonts w:ascii="Calibri" w:eastAsia="Calibri" w:hAnsi="Calibri" w:cs="Calibri"/>
          <w:b/>
          <w:sz w:val="20"/>
          <w:szCs w:val="20"/>
          <w:lang w:eastAsia="en-US"/>
        </w:rPr>
        <w:tab/>
      </w:r>
      <w:r w:rsidRPr="009A4804">
        <w:rPr>
          <w:rFonts w:ascii="Calibri" w:eastAsia="Calibri" w:hAnsi="Calibri" w:cs="Calibri"/>
          <w:b/>
          <w:sz w:val="20"/>
          <w:szCs w:val="20"/>
          <w:lang w:eastAsia="en-US"/>
        </w:rPr>
        <w:tab/>
      </w:r>
    </w:p>
    <w:p w:rsidR="009A4804" w:rsidRPr="009A4804" w:rsidRDefault="009A4804" w:rsidP="009A4804">
      <w:pPr>
        <w:spacing w:after="120"/>
        <w:ind w:firstLine="708"/>
        <w:jc w:val="both"/>
        <w:rPr>
          <w:rFonts w:ascii="Calibri" w:eastAsia="Calibri" w:hAnsi="Calibri" w:cs="Calibri"/>
          <w:b/>
          <w:sz w:val="20"/>
          <w:szCs w:val="20"/>
          <w:lang w:eastAsia="en-US"/>
        </w:rPr>
      </w:pPr>
      <w:r w:rsidRPr="009A4804">
        <w:rPr>
          <w:rFonts w:ascii="Calibri" w:eastAsia="Calibri" w:hAnsi="Calibri" w:cs="Calibri"/>
          <w:sz w:val="20"/>
          <w:szCs w:val="20"/>
          <w:lang w:eastAsia="en-US"/>
        </w:rPr>
        <w:t xml:space="preserve">Obchodní firma: </w:t>
      </w:r>
      <w:r w:rsidRPr="009A4804">
        <w:rPr>
          <w:rFonts w:ascii="Calibri" w:eastAsia="Calibri" w:hAnsi="Calibri" w:cs="Calibri"/>
          <w:sz w:val="20"/>
          <w:szCs w:val="20"/>
          <w:lang w:eastAsia="en-US"/>
        </w:rPr>
        <w:tab/>
      </w:r>
      <w:r w:rsidRPr="009A4804">
        <w:rPr>
          <w:rFonts w:ascii="Calibri" w:eastAsia="Calibri" w:hAnsi="Calibri" w:cs="Calibri"/>
          <w:sz w:val="20"/>
          <w:szCs w:val="20"/>
          <w:lang w:eastAsia="en-US"/>
        </w:rPr>
        <w:tab/>
      </w:r>
      <w:r>
        <w:rPr>
          <w:rFonts w:ascii="Calibri" w:eastAsia="Calibri" w:hAnsi="Calibri" w:cs="Calibri"/>
          <w:b/>
          <w:sz w:val="20"/>
          <w:szCs w:val="20"/>
          <w:lang w:eastAsia="en-US"/>
        </w:rPr>
        <w:t>RSE Project s.r.o.</w:t>
      </w:r>
    </w:p>
    <w:p w:rsidR="009A4804" w:rsidRPr="009A4804" w:rsidRDefault="009A4804" w:rsidP="009A4804">
      <w:pPr>
        <w:spacing w:after="120"/>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t xml:space="preserve">Se sídlem: </w:t>
      </w:r>
      <w:r w:rsidRPr="009A4804">
        <w:rPr>
          <w:rFonts w:ascii="Calibri" w:eastAsia="Calibri" w:hAnsi="Calibri" w:cs="Calibri"/>
          <w:sz w:val="20"/>
          <w:szCs w:val="20"/>
          <w:lang w:eastAsia="en-US"/>
        </w:rPr>
        <w:tab/>
      </w:r>
      <w:r w:rsidRPr="009A4804">
        <w:rPr>
          <w:rFonts w:ascii="Calibri" w:eastAsia="Calibri" w:hAnsi="Calibri" w:cs="Calibri"/>
          <w:sz w:val="20"/>
          <w:szCs w:val="20"/>
          <w:lang w:eastAsia="en-US"/>
        </w:rPr>
        <w:tab/>
      </w:r>
      <w:r>
        <w:rPr>
          <w:rFonts w:ascii="Calibri" w:eastAsia="Calibri" w:hAnsi="Calibri" w:cs="Calibri"/>
          <w:sz w:val="20"/>
          <w:szCs w:val="20"/>
          <w:lang w:eastAsia="en-US"/>
        </w:rPr>
        <w:t xml:space="preserve">Ruská 83/24, 703 00 </w:t>
      </w:r>
      <w:proofErr w:type="spellStart"/>
      <w:r>
        <w:rPr>
          <w:rFonts w:ascii="Calibri" w:eastAsia="Calibri" w:hAnsi="Calibri" w:cs="Calibri"/>
          <w:sz w:val="20"/>
          <w:szCs w:val="20"/>
          <w:lang w:eastAsia="en-US"/>
        </w:rPr>
        <w:t>Ostrava</w:t>
      </w:r>
      <w:proofErr w:type="spellEnd"/>
      <w:r>
        <w:rPr>
          <w:rFonts w:ascii="Calibri" w:eastAsia="Calibri" w:hAnsi="Calibri" w:cs="Calibri"/>
          <w:sz w:val="20"/>
          <w:szCs w:val="20"/>
          <w:lang w:eastAsia="en-US"/>
        </w:rPr>
        <w:t>-Vítkovice</w:t>
      </w:r>
    </w:p>
    <w:p w:rsidR="009A4804" w:rsidRPr="009A4804" w:rsidRDefault="009A4804" w:rsidP="009A4804">
      <w:pPr>
        <w:jc w:val="both"/>
        <w:rPr>
          <w:rFonts w:ascii="Calibri" w:eastAsia="Calibri" w:hAnsi="Calibri" w:cs="Calibri"/>
          <w:sz w:val="20"/>
          <w:szCs w:val="20"/>
          <w:lang w:eastAsia="en-US"/>
        </w:rPr>
      </w:pPr>
      <w:r w:rsidRPr="009A4804">
        <w:rPr>
          <w:rFonts w:ascii="Calibri" w:eastAsia="Calibri" w:hAnsi="Calibri" w:cs="Calibri"/>
          <w:sz w:val="20"/>
          <w:szCs w:val="20"/>
          <w:lang w:eastAsia="en-US"/>
        </w:rPr>
        <w:tab/>
        <w:t>Zastoupena:</w:t>
      </w:r>
      <w:r w:rsidRPr="009A4804">
        <w:rPr>
          <w:rFonts w:ascii="Calibri" w:eastAsia="Calibri" w:hAnsi="Calibri" w:cs="Calibri"/>
          <w:sz w:val="20"/>
          <w:szCs w:val="20"/>
          <w:lang w:eastAsia="en-US"/>
        </w:rPr>
        <w:tab/>
      </w:r>
      <w:r w:rsidRPr="009A4804">
        <w:rPr>
          <w:rFonts w:ascii="Calibri" w:eastAsia="Calibri" w:hAnsi="Calibri" w:cs="Calibri"/>
          <w:sz w:val="20"/>
          <w:szCs w:val="20"/>
          <w:lang w:eastAsia="en-US"/>
        </w:rPr>
        <w:tab/>
      </w:r>
      <w:r>
        <w:rPr>
          <w:rFonts w:ascii="Calibri" w:eastAsia="Calibri" w:hAnsi="Calibri" w:cs="Calibri"/>
          <w:sz w:val="20"/>
          <w:szCs w:val="20"/>
          <w:lang w:eastAsia="en-US"/>
        </w:rPr>
        <w:t>Ing. Roman Kopřiva, jednatel společnosti</w:t>
      </w:r>
    </w:p>
    <w:p w:rsidR="00EB0210" w:rsidRDefault="00EB0210">
      <w:pPr>
        <w:spacing w:line="121" w:lineRule="exact"/>
        <w:rPr>
          <w:sz w:val="24"/>
          <w:szCs w:val="24"/>
        </w:rPr>
      </w:pPr>
    </w:p>
    <w:p w:rsidR="00EB0210" w:rsidRDefault="00E63F03">
      <w:pPr>
        <w:ind w:left="700"/>
        <w:rPr>
          <w:sz w:val="20"/>
          <w:szCs w:val="20"/>
        </w:rPr>
      </w:pPr>
      <w:r>
        <w:rPr>
          <w:rFonts w:ascii="Calibri" w:eastAsia="Calibri" w:hAnsi="Calibri" w:cs="Calibri"/>
          <w:sz w:val="20"/>
          <w:szCs w:val="20"/>
        </w:rPr>
        <w:t>IČO:</w:t>
      </w:r>
      <w:r w:rsidR="00CB1BD7">
        <w:rPr>
          <w:rFonts w:ascii="Calibri" w:eastAsia="Calibri" w:hAnsi="Calibri" w:cs="Calibri"/>
          <w:sz w:val="20"/>
          <w:szCs w:val="20"/>
        </w:rPr>
        <w:t xml:space="preserve">                                      </w:t>
      </w:r>
      <w:r w:rsidR="008B0201">
        <w:rPr>
          <w:rFonts w:ascii="Calibri" w:eastAsia="Calibri" w:hAnsi="Calibri" w:cs="Calibri"/>
          <w:sz w:val="20"/>
          <w:szCs w:val="20"/>
        </w:rPr>
        <w:tab/>
      </w:r>
      <w:r w:rsidR="00CB1BD7" w:rsidRPr="00CB1BD7">
        <w:rPr>
          <w:rFonts w:ascii="Calibri" w:eastAsia="Calibri" w:hAnsi="Calibri" w:cs="Calibri"/>
          <w:sz w:val="20"/>
          <w:szCs w:val="20"/>
        </w:rPr>
        <w:t>29398266</w:t>
      </w:r>
      <w:r w:rsidR="00855433">
        <w:rPr>
          <w:rFonts w:ascii="Calibri" w:eastAsia="Calibri" w:hAnsi="Calibri" w:cs="Calibri"/>
          <w:sz w:val="20"/>
          <w:szCs w:val="20"/>
        </w:rPr>
        <w:tab/>
      </w:r>
      <w:r w:rsidR="00855433">
        <w:rPr>
          <w:rFonts w:ascii="Calibri" w:eastAsia="Calibri" w:hAnsi="Calibri" w:cs="Calibri"/>
          <w:sz w:val="20"/>
          <w:szCs w:val="20"/>
        </w:rPr>
        <w:tab/>
      </w:r>
      <w:r w:rsidR="00855433">
        <w:rPr>
          <w:rFonts w:ascii="Calibri" w:eastAsia="Calibri" w:hAnsi="Calibri" w:cs="Calibri"/>
          <w:sz w:val="20"/>
          <w:szCs w:val="20"/>
        </w:rPr>
        <w:tab/>
      </w:r>
    </w:p>
    <w:p w:rsidR="00EB0210" w:rsidRDefault="00EB0210">
      <w:pPr>
        <w:spacing w:line="118" w:lineRule="exact"/>
        <w:rPr>
          <w:sz w:val="24"/>
          <w:szCs w:val="24"/>
        </w:rPr>
      </w:pPr>
    </w:p>
    <w:p w:rsidR="00EB0210" w:rsidRDefault="00E63F03">
      <w:pPr>
        <w:ind w:left="700"/>
        <w:rPr>
          <w:sz w:val="20"/>
          <w:szCs w:val="20"/>
        </w:rPr>
      </w:pPr>
      <w:r>
        <w:rPr>
          <w:rFonts w:ascii="Calibri" w:eastAsia="Calibri" w:hAnsi="Calibri" w:cs="Calibri"/>
          <w:sz w:val="20"/>
          <w:szCs w:val="20"/>
        </w:rPr>
        <w:t>DIČ:</w:t>
      </w:r>
      <w:r w:rsidR="00CB1BD7">
        <w:rPr>
          <w:rFonts w:ascii="Calibri" w:eastAsia="Calibri" w:hAnsi="Calibri" w:cs="Calibri"/>
          <w:sz w:val="20"/>
          <w:szCs w:val="20"/>
        </w:rPr>
        <w:t xml:space="preserve">                                       </w:t>
      </w:r>
      <w:r w:rsidR="008B0201">
        <w:rPr>
          <w:rFonts w:ascii="Calibri" w:eastAsia="Calibri" w:hAnsi="Calibri" w:cs="Calibri"/>
          <w:sz w:val="20"/>
          <w:szCs w:val="20"/>
        </w:rPr>
        <w:tab/>
      </w:r>
      <w:r w:rsidR="00CB1BD7" w:rsidRPr="00CB1BD7">
        <w:rPr>
          <w:rFonts w:ascii="Calibri" w:eastAsia="Calibri" w:hAnsi="Calibri" w:cs="Calibri"/>
          <w:sz w:val="20"/>
          <w:szCs w:val="20"/>
        </w:rPr>
        <w:t>CZ29398266</w:t>
      </w:r>
    </w:p>
    <w:p w:rsidR="00EB0210" w:rsidRDefault="00EB0210">
      <w:pPr>
        <w:spacing w:line="121" w:lineRule="exact"/>
        <w:rPr>
          <w:sz w:val="24"/>
          <w:szCs w:val="24"/>
        </w:rPr>
      </w:pPr>
    </w:p>
    <w:p w:rsidR="00EB0210" w:rsidRDefault="00E63F03">
      <w:pPr>
        <w:ind w:left="700"/>
        <w:rPr>
          <w:sz w:val="20"/>
          <w:szCs w:val="20"/>
        </w:rPr>
      </w:pPr>
      <w:r>
        <w:rPr>
          <w:rFonts w:ascii="Calibri" w:eastAsia="Calibri" w:hAnsi="Calibri" w:cs="Calibri"/>
          <w:sz w:val="20"/>
          <w:szCs w:val="20"/>
        </w:rPr>
        <w:t>Bankovní spojení:</w:t>
      </w:r>
      <w:r w:rsidR="00855433">
        <w:rPr>
          <w:rFonts w:ascii="Calibri" w:eastAsia="Calibri" w:hAnsi="Calibri" w:cs="Calibri"/>
          <w:sz w:val="20"/>
          <w:szCs w:val="20"/>
        </w:rPr>
        <w:t xml:space="preserve"> </w:t>
      </w:r>
      <w:r w:rsidR="00CB1BD7">
        <w:rPr>
          <w:rFonts w:ascii="Calibri" w:eastAsia="Calibri" w:hAnsi="Calibri" w:cs="Calibri"/>
          <w:sz w:val="20"/>
          <w:szCs w:val="20"/>
        </w:rPr>
        <w:t xml:space="preserve">              </w:t>
      </w:r>
      <w:r w:rsidR="008B0201">
        <w:rPr>
          <w:rFonts w:ascii="Calibri" w:eastAsia="Calibri" w:hAnsi="Calibri" w:cs="Calibri"/>
          <w:sz w:val="20"/>
          <w:szCs w:val="20"/>
        </w:rPr>
        <w:tab/>
      </w:r>
      <w:r w:rsidR="00CB1BD7" w:rsidRPr="00CB1BD7">
        <w:rPr>
          <w:rFonts w:ascii="Calibri" w:eastAsia="Calibri" w:hAnsi="Calibri" w:cs="Calibri"/>
          <w:sz w:val="20"/>
          <w:szCs w:val="20"/>
        </w:rPr>
        <w:t>Komerční banka a.s.</w:t>
      </w:r>
    </w:p>
    <w:p w:rsidR="00EB0210" w:rsidRDefault="00EB0210">
      <w:pPr>
        <w:spacing w:line="121" w:lineRule="exact"/>
        <w:rPr>
          <w:sz w:val="24"/>
          <w:szCs w:val="24"/>
        </w:rPr>
      </w:pPr>
    </w:p>
    <w:p w:rsidR="00EB0210" w:rsidRDefault="00E63F03">
      <w:pPr>
        <w:ind w:left="700"/>
        <w:rPr>
          <w:sz w:val="20"/>
          <w:szCs w:val="20"/>
        </w:rPr>
      </w:pPr>
      <w:r>
        <w:rPr>
          <w:rFonts w:ascii="Calibri" w:eastAsia="Calibri" w:hAnsi="Calibri" w:cs="Calibri"/>
          <w:sz w:val="20"/>
          <w:szCs w:val="20"/>
        </w:rPr>
        <w:t>Číslo účtu:</w:t>
      </w:r>
      <w:r w:rsidR="00CB1BD7">
        <w:rPr>
          <w:rFonts w:ascii="Calibri" w:eastAsia="Calibri" w:hAnsi="Calibri" w:cs="Calibri"/>
          <w:sz w:val="20"/>
          <w:szCs w:val="20"/>
        </w:rPr>
        <w:t xml:space="preserve">                            </w:t>
      </w:r>
      <w:r w:rsidR="008B0201">
        <w:rPr>
          <w:rFonts w:ascii="Calibri" w:eastAsia="Calibri" w:hAnsi="Calibri" w:cs="Calibri"/>
          <w:sz w:val="20"/>
          <w:szCs w:val="20"/>
        </w:rPr>
        <w:tab/>
      </w:r>
      <w:r w:rsidR="00CB1BD7" w:rsidRPr="00CB1BD7">
        <w:rPr>
          <w:rFonts w:ascii="Calibri" w:eastAsia="Calibri" w:hAnsi="Calibri" w:cs="Calibri"/>
          <w:sz w:val="20"/>
          <w:szCs w:val="20"/>
        </w:rPr>
        <w:t>107-1853910297/0100</w:t>
      </w:r>
    </w:p>
    <w:p w:rsidR="00EB0210" w:rsidRDefault="00EB0210">
      <w:pPr>
        <w:spacing w:line="121" w:lineRule="exact"/>
        <w:rPr>
          <w:sz w:val="24"/>
          <w:szCs w:val="24"/>
        </w:rPr>
      </w:pPr>
    </w:p>
    <w:p w:rsidR="00EB0210" w:rsidRDefault="00E63F03">
      <w:pPr>
        <w:ind w:left="700"/>
        <w:rPr>
          <w:sz w:val="20"/>
          <w:szCs w:val="20"/>
        </w:rPr>
      </w:pPr>
      <w:r>
        <w:rPr>
          <w:rFonts w:ascii="Calibri" w:eastAsia="Calibri" w:hAnsi="Calibri" w:cs="Calibri"/>
          <w:sz w:val="20"/>
          <w:szCs w:val="20"/>
        </w:rPr>
        <w:t>Osoba oprávněná jednat</w:t>
      </w:r>
      <w:r w:rsidR="00CB1BD7">
        <w:rPr>
          <w:rFonts w:ascii="Calibri" w:eastAsia="Calibri" w:hAnsi="Calibri" w:cs="Calibri"/>
          <w:sz w:val="20"/>
          <w:szCs w:val="20"/>
        </w:rPr>
        <w:t xml:space="preserve">   </w:t>
      </w:r>
    </w:p>
    <w:p w:rsidR="00EB0210" w:rsidRDefault="00EB0210">
      <w:pPr>
        <w:spacing w:line="118" w:lineRule="exact"/>
        <w:rPr>
          <w:sz w:val="24"/>
          <w:szCs w:val="24"/>
        </w:rPr>
      </w:pPr>
    </w:p>
    <w:p w:rsidR="00EB0210" w:rsidRDefault="00E63F03">
      <w:pPr>
        <w:ind w:left="700"/>
        <w:rPr>
          <w:sz w:val="20"/>
          <w:szCs w:val="20"/>
        </w:rPr>
      </w:pPr>
      <w:r>
        <w:rPr>
          <w:rFonts w:ascii="Calibri" w:eastAsia="Calibri" w:hAnsi="Calibri" w:cs="Calibri"/>
          <w:sz w:val="20"/>
          <w:szCs w:val="20"/>
        </w:rPr>
        <w:t>ve věcech smluvních:</w:t>
      </w:r>
      <w:r w:rsidR="00CB1BD7">
        <w:rPr>
          <w:rFonts w:ascii="Calibri" w:eastAsia="Calibri" w:hAnsi="Calibri" w:cs="Calibri"/>
          <w:sz w:val="20"/>
          <w:szCs w:val="20"/>
        </w:rPr>
        <w:t xml:space="preserve">         </w:t>
      </w:r>
      <w:r w:rsidR="00CB1BD7" w:rsidRPr="00CB1BD7">
        <w:rPr>
          <w:rFonts w:ascii="Calibri" w:eastAsia="Calibri" w:hAnsi="Calibri" w:cs="Calibri"/>
          <w:sz w:val="20"/>
          <w:szCs w:val="20"/>
        </w:rPr>
        <w:t>Ing. Roman Kopřiva, jednatel společnosti</w:t>
      </w:r>
    </w:p>
    <w:p w:rsidR="00EB0210" w:rsidRDefault="00EB0210">
      <w:pPr>
        <w:spacing w:line="121" w:lineRule="exact"/>
        <w:rPr>
          <w:sz w:val="24"/>
          <w:szCs w:val="24"/>
        </w:rPr>
      </w:pPr>
    </w:p>
    <w:p w:rsidR="00EB0210" w:rsidRDefault="00E63F03">
      <w:pPr>
        <w:ind w:left="700"/>
        <w:rPr>
          <w:sz w:val="20"/>
          <w:szCs w:val="20"/>
        </w:rPr>
      </w:pPr>
      <w:r>
        <w:rPr>
          <w:rFonts w:ascii="Calibri" w:eastAsia="Calibri" w:hAnsi="Calibri" w:cs="Calibri"/>
          <w:sz w:val="20"/>
          <w:szCs w:val="20"/>
        </w:rPr>
        <w:t>Osoba oprávněná jednat</w:t>
      </w:r>
    </w:p>
    <w:p w:rsidR="00EB0210" w:rsidRDefault="00EB0210">
      <w:pPr>
        <w:spacing w:line="121" w:lineRule="exact"/>
        <w:rPr>
          <w:sz w:val="24"/>
          <w:szCs w:val="24"/>
        </w:rPr>
      </w:pPr>
    </w:p>
    <w:p w:rsidR="00EB0210" w:rsidRDefault="00E63F03">
      <w:pPr>
        <w:ind w:left="700"/>
        <w:rPr>
          <w:sz w:val="20"/>
          <w:szCs w:val="20"/>
        </w:rPr>
      </w:pPr>
      <w:r>
        <w:rPr>
          <w:rFonts w:ascii="Calibri" w:eastAsia="Calibri" w:hAnsi="Calibri" w:cs="Calibri"/>
          <w:sz w:val="20"/>
          <w:szCs w:val="20"/>
        </w:rPr>
        <w:t>ve věcech technických:</w:t>
      </w:r>
      <w:r w:rsidR="00CB1BD7">
        <w:rPr>
          <w:rFonts w:ascii="Calibri" w:eastAsia="Calibri" w:hAnsi="Calibri" w:cs="Calibri"/>
          <w:sz w:val="20"/>
          <w:szCs w:val="20"/>
        </w:rPr>
        <w:t xml:space="preserve">      </w:t>
      </w:r>
      <w:r w:rsidR="00CB1BD7" w:rsidRPr="00CB1BD7">
        <w:rPr>
          <w:rFonts w:ascii="Calibri" w:eastAsia="Calibri" w:hAnsi="Calibri" w:cs="Calibri"/>
          <w:sz w:val="20"/>
          <w:szCs w:val="20"/>
        </w:rPr>
        <w:t>Ing. Jiří Talášek, vedoucí projektant</w:t>
      </w:r>
    </w:p>
    <w:p w:rsidR="00EB0210" w:rsidRDefault="00EB0210">
      <w:pPr>
        <w:spacing w:line="121" w:lineRule="exact"/>
        <w:rPr>
          <w:sz w:val="24"/>
          <w:szCs w:val="24"/>
        </w:rPr>
      </w:pPr>
    </w:p>
    <w:p w:rsidR="00EB0210" w:rsidRDefault="00E63F03">
      <w:pPr>
        <w:ind w:left="700"/>
        <w:rPr>
          <w:sz w:val="20"/>
          <w:szCs w:val="20"/>
        </w:rPr>
      </w:pPr>
      <w:r>
        <w:rPr>
          <w:rFonts w:ascii="Calibri" w:eastAsia="Calibri" w:hAnsi="Calibri" w:cs="Calibri"/>
          <w:sz w:val="20"/>
          <w:szCs w:val="20"/>
        </w:rPr>
        <w:t>(dále jen „zhotovitel“)</w:t>
      </w:r>
    </w:p>
    <w:p w:rsidR="00EB0210" w:rsidRDefault="00EB0210">
      <w:pPr>
        <w:spacing w:line="118" w:lineRule="exact"/>
        <w:rPr>
          <w:sz w:val="24"/>
          <w:szCs w:val="24"/>
        </w:rPr>
      </w:pPr>
    </w:p>
    <w:p w:rsidR="00EB0210" w:rsidRDefault="00E63F03">
      <w:pPr>
        <w:ind w:right="280"/>
        <w:jc w:val="center"/>
        <w:rPr>
          <w:sz w:val="20"/>
          <w:szCs w:val="20"/>
        </w:rPr>
      </w:pPr>
      <w:r>
        <w:rPr>
          <w:rFonts w:ascii="Calibri" w:eastAsia="Calibri" w:hAnsi="Calibri" w:cs="Calibri"/>
          <w:b/>
          <w:bCs/>
          <w:sz w:val="20"/>
          <w:szCs w:val="20"/>
        </w:rPr>
        <w:t>II.</w:t>
      </w:r>
    </w:p>
    <w:p w:rsidR="00EB0210" w:rsidRDefault="00EB0210">
      <w:pPr>
        <w:spacing w:line="121" w:lineRule="exact"/>
        <w:rPr>
          <w:sz w:val="24"/>
          <w:szCs w:val="24"/>
        </w:rPr>
      </w:pPr>
    </w:p>
    <w:p w:rsidR="00EB0210" w:rsidRDefault="00E63F03">
      <w:pPr>
        <w:ind w:right="280"/>
        <w:jc w:val="center"/>
        <w:rPr>
          <w:sz w:val="20"/>
          <w:szCs w:val="20"/>
        </w:rPr>
      </w:pPr>
      <w:r>
        <w:rPr>
          <w:rFonts w:ascii="Calibri" w:eastAsia="Calibri" w:hAnsi="Calibri" w:cs="Calibri"/>
          <w:b/>
          <w:bCs/>
          <w:sz w:val="20"/>
          <w:szCs w:val="20"/>
        </w:rPr>
        <w:t>Základní ustanovení</w:t>
      </w:r>
    </w:p>
    <w:p w:rsidR="00EB0210" w:rsidRDefault="00EB0210">
      <w:pPr>
        <w:spacing w:line="127" w:lineRule="exact"/>
        <w:rPr>
          <w:sz w:val="24"/>
          <w:szCs w:val="24"/>
        </w:rPr>
      </w:pPr>
    </w:p>
    <w:p w:rsidR="00EB0210" w:rsidRDefault="00E63F03">
      <w:pPr>
        <w:tabs>
          <w:tab w:val="left" w:pos="540"/>
        </w:tabs>
        <w:spacing w:line="238" w:lineRule="auto"/>
        <w:ind w:left="560" w:right="260" w:hanging="565"/>
        <w:jc w:val="both"/>
        <w:rPr>
          <w:sz w:val="20"/>
          <w:szCs w:val="20"/>
        </w:rPr>
      </w:pPr>
      <w:r>
        <w:rPr>
          <w:rFonts w:ascii="Calibri" w:eastAsia="Calibri" w:hAnsi="Calibri" w:cs="Calibri"/>
          <w:sz w:val="20"/>
          <w:szCs w:val="20"/>
        </w:rPr>
        <w:t>2.1.</w:t>
      </w:r>
      <w:r>
        <w:rPr>
          <w:sz w:val="20"/>
          <w:szCs w:val="20"/>
        </w:rPr>
        <w:tab/>
      </w:r>
      <w:r>
        <w:rPr>
          <w:rFonts w:ascii="Calibri" w:eastAsia="Calibri" w:hAnsi="Calibri" w:cs="Calibri"/>
          <w:sz w:val="20"/>
          <w:szCs w:val="20"/>
        </w:rPr>
        <w:t xml:space="preserve">Smluvní strany uzavírají podle § 2586 a násl. zákona č. 89/2012 Sb., občanský zákoník, ve znění pozdějších předpisů (dále jen „občanský zákoník“) tuto </w:t>
      </w:r>
      <w:r>
        <w:rPr>
          <w:rFonts w:ascii="Calibri" w:eastAsia="Calibri" w:hAnsi="Calibri" w:cs="Calibri"/>
          <w:i/>
          <w:iCs/>
          <w:sz w:val="20"/>
          <w:szCs w:val="20"/>
        </w:rPr>
        <w:t>Smlouvu</w:t>
      </w:r>
      <w:r>
        <w:rPr>
          <w:rFonts w:ascii="Calibri" w:eastAsia="Calibri" w:hAnsi="Calibri" w:cs="Calibri"/>
          <w:sz w:val="20"/>
          <w:szCs w:val="20"/>
        </w:rPr>
        <w:t xml:space="preserve"> </w:t>
      </w:r>
      <w:r>
        <w:rPr>
          <w:rFonts w:ascii="Calibri" w:eastAsia="Calibri" w:hAnsi="Calibri" w:cs="Calibri"/>
          <w:i/>
          <w:iCs/>
          <w:sz w:val="20"/>
          <w:szCs w:val="20"/>
        </w:rPr>
        <w:t>na zhotovení projektové dokumentace</w:t>
      </w:r>
      <w:r>
        <w:rPr>
          <w:rFonts w:ascii="Calibri" w:eastAsia="Calibri" w:hAnsi="Calibri" w:cs="Calibri"/>
          <w:sz w:val="20"/>
          <w:szCs w:val="20"/>
        </w:rPr>
        <w:t xml:space="preserve"> </w:t>
      </w:r>
      <w:r>
        <w:rPr>
          <w:rFonts w:ascii="Calibri" w:eastAsia="Calibri" w:hAnsi="Calibri" w:cs="Calibri"/>
          <w:i/>
          <w:iCs/>
          <w:sz w:val="20"/>
          <w:szCs w:val="20"/>
        </w:rPr>
        <w:t xml:space="preserve">pro, pro provádění stavby , autorského dozoru a zpracování výkazu výměr - oceněný a neoceněný </w:t>
      </w:r>
      <w:r>
        <w:rPr>
          <w:rFonts w:ascii="Calibri" w:eastAsia="Calibri" w:hAnsi="Calibri" w:cs="Calibri"/>
          <w:sz w:val="20"/>
          <w:szCs w:val="20"/>
        </w:rPr>
        <w:t>(dále</w:t>
      </w:r>
      <w:r>
        <w:rPr>
          <w:rFonts w:ascii="Calibri" w:eastAsia="Calibri" w:hAnsi="Calibri" w:cs="Calibri"/>
          <w:i/>
          <w:iCs/>
          <w:sz w:val="20"/>
          <w:szCs w:val="20"/>
        </w:rPr>
        <w:t xml:space="preserve"> </w:t>
      </w:r>
      <w:r>
        <w:rPr>
          <w:rFonts w:ascii="Calibri" w:eastAsia="Calibri" w:hAnsi="Calibri" w:cs="Calibri"/>
          <w:sz w:val="20"/>
          <w:szCs w:val="20"/>
        </w:rPr>
        <w:t>jen „smlouva“).</w:t>
      </w:r>
    </w:p>
    <w:p w:rsidR="00EB0210" w:rsidRDefault="00EB0210">
      <w:pPr>
        <w:spacing w:line="366" w:lineRule="exact"/>
        <w:rPr>
          <w:sz w:val="24"/>
          <w:szCs w:val="24"/>
        </w:rPr>
      </w:pPr>
    </w:p>
    <w:tbl>
      <w:tblPr>
        <w:tblW w:w="0" w:type="auto"/>
        <w:tblLayout w:type="fixed"/>
        <w:tblCellMar>
          <w:left w:w="0" w:type="dxa"/>
          <w:right w:w="0" w:type="dxa"/>
        </w:tblCellMar>
        <w:tblLook w:val="04A0"/>
      </w:tblPr>
      <w:tblGrid>
        <w:gridCol w:w="8780"/>
        <w:gridCol w:w="560"/>
      </w:tblGrid>
      <w:tr w:rsidR="00EB0210">
        <w:trPr>
          <w:trHeight w:val="220"/>
        </w:trPr>
        <w:tc>
          <w:tcPr>
            <w:tcW w:w="8780" w:type="dxa"/>
            <w:vAlign w:val="bottom"/>
          </w:tcPr>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tc>
        <w:tc>
          <w:tcPr>
            <w:tcW w:w="560" w:type="dxa"/>
            <w:vAlign w:val="bottom"/>
          </w:tcPr>
          <w:p w:rsidR="00EB0210" w:rsidRDefault="00E63F03">
            <w:pPr>
              <w:jc w:val="right"/>
              <w:rPr>
                <w:sz w:val="20"/>
                <w:szCs w:val="20"/>
              </w:rPr>
            </w:pPr>
            <w:r>
              <w:rPr>
                <w:rFonts w:ascii="Calibri" w:eastAsia="Calibri" w:hAnsi="Calibri" w:cs="Calibri"/>
                <w:sz w:val="18"/>
                <w:szCs w:val="18"/>
              </w:rPr>
              <w:t>1</w:t>
            </w:r>
          </w:p>
        </w:tc>
      </w:tr>
    </w:tbl>
    <w:p w:rsidR="00EB0210" w:rsidRDefault="00EB0210">
      <w:pPr>
        <w:sectPr w:rsidR="00EB0210">
          <w:pgSz w:w="11900" w:h="16838"/>
          <w:pgMar w:top="1408" w:right="1146" w:bottom="39" w:left="1420" w:header="0" w:footer="0" w:gutter="0"/>
          <w:cols w:space="708" w:equalWidth="0">
            <w:col w:w="9340"/>
          </w:cols>
        </w:sectPr>
      </w:pPr>
    </w:p>
    <w:p w:rsidR="00EB0210" w:rsidRDefault="00E63F03">
      <w:pPr>
        <w:tabs>
          <w:tab w:val="left" w:pos="540"/>
        </w:tabs>
        <w:spacing w:line="238" w:lineRule="auto"/>
        <w:ind w:left="560" w:right="280" w:hanging="565"/>
        <w:jc w:val="both"/>
        <w:rPr>
          <w:sz w:val="20"/>
          <w:szCs w:val="20"/>
        </w:rPr>
      </w:pPr>
      <w:bookmarkStart w:id="0" w:name="page2"/>
      <w:bookmarkEnd w:id="0"/>
      <w:r>
        <w:rPr>
          <w:rFonts w:ascii="Calibri" w:eastAsia="Calibri" w:hAnsi="Calibri" w:cs="Calibri"/>
          <w:noProof/>
          <w:sz w:val="20"/>
          <w:szCs w:val="20"/>
        </w:rPr>
        <w:lastRenderedPageBreak/>
        <w:drawing>
          <wp:anchor distT="0" distB="0" distL="114300" distR="114300" simplePos="0" relativeHeight="251653120" behindDoc="1" locked="0" layoutInCell="0" allowOverlap="1">
            <wp:simplePos x="0" y="0"/>
            <wp:positionH relativeFrom="page">
              <wp:posOffset>5125720</wp:posOffset>
            </wp:positionH>
            <wp:positionV relativeFrom="page">
              <wp:posOffset>440690</wp:posOffset>
            </wp:positionV>
            <wp:extent cx="1412875" cy="387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412875" cy="387985"/>
                    </a:xfrm>
                    <a:prstGeom prst="rect">
                      <a:avLst/>
                    </a:prstGeom>
                    <a:noFill/>
                  </pic:spPr>
                </pic:pic>
              </a:graphicData>
            </a:graphic>
          </wp:anchor>
        </w:drawing>
      </w:r>
      <w:r>
        <w:rPr>
          <w:rFonts w:ascii="Calibri" w:eastAsia="Calibri" w:hAnsi="Calibri" w:cs="Calibri"/>
          <w:sz w:val="20"/>
          <w:szCs w:val="20"/>
        </w:rPr>
        <w:t>2.2.</w:t>
      </w:r>
      <w:r>
        <w:rPr>
          <w:sz w:val="20"/>
          <w:szCs w:val="20"/>
        </w:rPr>
        <w:tab/>
      </w:r>
      <w:r>
        <w:rPr>
          <w:rFonts w:ascii="Calibri" w:eastAsia="Calibri" w:hAnsi="Calibri" w:cs="Calibri"/>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EB0210" w:rsidRDefault="00EB0210">
      <w:pPr>
        <w:spacing w:line="122" w:lineRule="exact"/>
        <w:rPr>
          <w:sz w:val="20"/>
          <w:szCs w:val="20"/>
        </w:rPr>
      </w:pPr>
    </w:p>
    <w:p w:rsidR="00EB0210" w:rsidRDefault="00E63F03">
      <w:pPr>
        <w:tabs>
          <w:tab w:val="left" w:pos="540"/>
        </w:tabs>
        <w:rPr>
          <w:sz w:val="20"/>
          <w:szCs w:val="20"/>
        </w:rPr>
      </w:pPr>
      <w:r>
        <w:rPr>
          <w:rFonts w:ascii="Calibri" w:eastAsia="Calibri" w:hAnsi="Calibri" w:cs="Calibri"/>
          <w:sz w:val="20"/>
          <w:szCs w:val="20"/>
        </w:rPr>
        <w:t>2.3.</w:t>
      </w:r>
      <w:r>
        <w:rPr>
          <w:sz w:val="20"/>
          <w:szCs w:val="20"/>
        </w:rPr>
        <w:tab/>
      </w:r>
      <w:r>
        <w:rPr>
          <w:rFonts w:ascii="Calibri" w:eastAsia="Calibri" w:hAnsi="Calibri" w:cs="Calibri"/>
          <w:sz w:val="20"/>
          <w:szCs w:val="20"/>
        </w:rPr>
        <w:t>Zhotovitel prohlašuje, že je odborně způsobilý k zajištění předmětu plnění podle této smlouvy.</w:t>
      </w:r>
    </w:p>
    <w:p w:rsidR="00EB0210" w:rsidRDefault="00EB0210">
      <w:pPr>
        <w:spacing w:line="125"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2.4.</w:t>
      </w:r>
      <w:r>
        <w:rPr>
          <w:sz w:val="20"/>
          <w:szCs w:val="20"/>
        </w:rPr>
        <w:tab/>
      </w:r>
      <w:r>
        <w:rPr>
          <w:rFonts w:ascii="Calibri" w:eastAsia="Calibri" w:hAnsi="Calibri" w:cs="Calibri"/>
          <w:sz w:val="20"/>
          <w:szCs w:val="20"/>
        </w:rPr>
        <w:t>Předmětem smlouvy je výkon inženýrské činnosti zahrnující přípravné práce, průzkumy, zaměření, zajištění vyjádření správců inženýrských sítí a dotčených orgánů veřejné správy včetně správních poplatků, dále zhotovení projektové dokumentace pro provádění stavby a zpracování položkového rozpočtu stavby na akci nazvanou:</w:t>
      </w:r>
    </w:p>
    <w:p w:rsidR="00EB0210" w:rsidRDefault="00EB0210">
      <w:pPr>
        <w:spacing w:line="122" w:lineRule="exact"/>
        <w:rPr>
          <w:sz w:val="20"/>
          <w:szCs w:val="20"/>
        </w:rPr>
      </w:pPr>
    </w:p>
    <w:p w:rsidR="00EB0210" w:rsidRDefault="00E63F03">
      <w:pPr>
        <w:ind w:left="220"/>
        <w:rPr>
          <w:sz w:val="20"/>
          <w:szCs w:val="20"/>
        </w:rPr>
      </w:pPr>
      <w:r>
        <w:rPr>
          <w:rFonts w:ascii="Calibri" w:eastAsia="Calibri" w:hAnsi="Calibri" w:cs="Calibri"/>
          <w:b/>
          <w:bCs/>
          <w:sz w:val="20"/>
          <w:szCs w:val="20"/>
        </w:rPr>
        <w:t>„Projektová dokumentace – Opravy místních komunikací v Rýmařově, ulice Strálecká, Nová, Luční, Polní</w:t>
      </w:r>
    </w:p>
    <w:p w:rsidR="00EB0210" w:rsidRDefault="00EB0210">
      <w:pPr>
        <w:spacing w:line="1" w:lineRule="exact"/>
        <w:rPr>
          <w:sz w:val="20"/>
          <w:szCs w:val="20"/>
        </w:rPr>
      </w:pPr>
    </w:p>
    <w:p w:rsidR="00EB0210" w:rsidRDefault="00E63F03">
      <w:pPr>
        <w:numPr>
          <w:ilvl w:val="0"/>
          <w:numId w:val="1"/>
        </w:numPr>
        <w:tabs>
          <w:tab w:val="left" w:pos="4480"/>
        </w:tabs>
        <w:ind w:left="4480" w:hanging="153"/>
        <w:rPr>
          <w:rFonts w:ascii="Calibri" w:eastAsia="Calibri" w:hAnsi="Calibri" w:cs="Calibri"/>
          <w:b/>
          <w:bCs/>
          <w:sz w:val="20"/>
          <w:szCs w:val="20"/>
        </w:rPr>
      </w:pPr>
      <w:r>
        <w:rPr>
          <w:rFonts w:ascii="Calibri" w:eastAsia="Calibri" w:hAnsi="Calibri" w:cs="Calibri"/>
          <w:b/>
          <w:bCs/>
          <w:sz w:val="20"/>
          <w:szCs w:val="20"/>
        </w:rPr>
        <w:t>Slunečná“</w:t>
      </w:r>
    </w:p>
    <w:p w:rsidR="00EB0210" w:rsidRDefault="00EB0210">
      <w:pPr>
        <w:spacing w:line="365" w:lineRule="exact"/>
        <w:rPr>
          <w:sz w:val="20"/>
          <w:szCs w:val="20"/>
        </w:rPr>
      </w:pPr>
    </w:p>
    <w:p w:rsidR="00EB0210" w:rsidRDefault="00E63F03">
      <w:pPr>
        <w:ind w:right="280"/>
        <w:jc w:val="center"/>
        <w:rPr>
          <w:sz w:val="20"/>
          <w:szCs w:val="20"/>
        </w:rPr>
      </w:pPr>
      <w:r>
        <w:rPr>
          <w:rFonts w:ascii="Calibri" w:eastAsia="Calibri" w:hAnsi="Calibri" w:cs="Calibri"/>
          <w:b/>
          <w:bCs/>
          <w:sz w:val="20"/>
          <w:szCs w:val="20"/>
        </w:rPr>
        <w:t>ČÁST B</w:t>
      </w:r>
    </w:p>
    <w:p w:rsidR="00EB0210" w:rsidRDefault="00EB0210">
      <w:pPr>
        <w:spacing w:line="119" w:lineRule="exact"/>
        <w:rPr>
          <w:sz w:val="20"/>
          <w:szCs w:val="20"/>
        </w:rPr>
      </w:pPr>
    </w:p>
    <w:p w:rsidR="00EB0210" w:rsidRDefault="00E63F03">
      <w:pPr>
        <w:ind w:right="280"/>
        <w:jc w:val="center"/>
        <w:rPr>
          <w:sz w:val="20"/>
          <w:szCs w:val="20"/>
        </w:rPr>
      </w:pPr>
      <w:r>
        <w:rPr>
          <w:rFonts w:ascii="Calibri" w:eastAsia="Calibri" w:hAnsi="Calibri" w:cs="Calibri"/>
          <w:b/>
          <w:bCs/>
          <w:sz w:val="20"/>
          <w:szCs w:val="20"/>
        </w:rPr>
        <w:t>Smlouva o dílo na zhotovení projektové dokumentace a autorského dozoru</w:t>
      </w:r>
    </w:p>
    <w:p w:rsidR="00EB0210" w:rsidRDefault="00EB0210">
      <w:pPr>
        <w:spacing w:line="121" w:lineRule="exact"/>
        <w:rPr>
          <w:sz w:val="20"/>
          <w:szCs w:val="20"/>
        </w:rPr>
      </w:pPr>
    </w:p>
    <w:p w:rsidR="00EB0210" w:rsidRDefault="00E63F03">
      <w:pPr>
        <w:numPr>
          <w:ilvl w:val="0"/>
          <w:numId w:val="2"/>
        </w:numPr>
        <w:tabs>
          <w:tab w:val="left" w:pos="4020"/>
        </w:tabs>
        <w:ind w:left="4020" w:hanging="257"/>
        <w:rPr>
          <w:rFonts w:ascii="Calibri" w:eastAsia="Calibri" w:hAnsi="Calibri" w:cs="Calibri"/>
          <w:b/>
          <w:bCs/>
          <w:sz w:val="20"/>
          <w:szCs w:val="20"/>
        </w:rPr>
      </w:pPr>
      <w:r>
        <w:rPr>
          <w:rFonts w:ascii="Calibri" w:eastAsia="Calibri" w:hAnsi="Calibri" w:cs="Calibri"/>
          <w:b/>
          <w:bCs/>
          <w:sz w:val="20"/>
          <w:szCs w:val="20"/>
        </w:rPr>
        <w:t>Předmět plnění</w:t>
      </w:r>
    </w:p>
    <w:p w:rsidR="00EB0210" w:rsidRDefault="00EB0210">
      <w:pPr>
        <w:spacing w:line="127"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3.1.</w:t>
      </w:r>
      <w:r>
        <w:rPr>
          <w:rFonts w:ascii="Calibri" w:eastAsia="Calibri" w:hAnsi="Calibri" w:cs="Calibri"/>
          <w:sz w:val="20"/>
          <w:szCs w:val="20"/>
        </w:rPr>
        <w:tab/>
        <w:t xml:space="preserve">Zhotovitel se zavazuje zpracovat pro objednatele projektovou dokumentaci pro provádění stavby (dále jen „DPS“), rozpočet stavby, vše na akci blíže specifikovanou v zadávací dokumentaci </w:t>
      </w:r>
      <w:r>
        <w:rPr>
          <w:rFonts w:ascii="Calibri" w:eastAsia="Calibri" w:hAnsi="Calibri" w:cs="Calibri"/>
          <w:b/>
          <w:bCs/>
          <w:sz w:val="20"/>
          <w:szCs w:val="20"/>
        </w:rPr>
        <w:t>„Projektová</w:t>
      </w:r>
      <w:r>
        <w:rPr>
          <w:rFonts w:ascii="Calibri" w:eastAsia="Calibri" w:hAnsi="Calibri" w:cs="Calibri"/>
          <w:sz w:val="20"/>
          <w:szCs w:val="20"/>
        </w:rPr>
        <w:t xml:space="preserve"> </w:t>
      </w:r>
      <w:r>
        <w:rPr>
          <w:rFonts w:ascii="Calibri" w:eastAsia="Calibri" w:hAnsi="Calibri" w:cs="Calibri"/>
          <w:b/>
          <w:bCs/>
          <w:sz w:val="20"/>
          <w:szCs w:val="20"/>
        </w:rPr>
        <w:t xml:space="preserve">dokumentace – Opravy místních komunikací v Rýmařově, ulice Strálecká, Nová, Luční, Polní a Slunečná“ </w:t>
      </w:r>
      <w:r>
        <w:rPr>
          <w:rFonts w:ascii="Calibri" w:eastAsia="Calibri" w:hAnsi="Calibri" w:cs="Calibri"/>
          <w:sz w:val="20"/>
          <w:szCs w:val="20"/>
        </w:rPr>
        <w:t>v katastrálním území Rýmařov,</w:t>
      </w:r>
      <w:r>
        <w:rPr>
          <w:rFonts w:ascii="Calibri" w:eastAsia="Calibri" w:hAnsi="Calibri" w:cs="Calibri"/>
          <w:b/>
          <w:bCs/>
          <w:sz w:val="20"/>
          <w:szCs w:val="20"/>
        </w:rPr>
        <w:t xml:space="preserve"> </w:t>
      </w:r>
      <w:r>
        <w:rPr>
          <w:rFonts w:ascii="Calibri" w:eastAsia="Calibri" w:hAnsi="Calibri" w:cs="Calibri"/>
          <w:sz w:val="20"/>
          <w:szCs w:val="20"/>
        </w:rPr>
        <w:t>(dále jen „stavba“),</w:t>
      </w:r>
      <w:r>
        <w:rPr>
          <w:rFonts w:ascii="Calibri" w:eastAsia="Calibri" w:hAnsi="Calibri" w:cs="Calibri"/>
          <w:b/>
          <w:bCs/>
          <w:sz w:val="20"/>
          <w:szCs w:val="20"/>
        </w:rPr>
        <w:t xml:space="preserve"> </w:t>
      </w:r>
      <w:r>
        <w:rPr>
          <w:rFonts w:ascii="Calibri" w:eastAsia="Calibri" w:hAnsi="Calibri" w:cs="Calibri"/>
          <w:sz w:val="20"/>
          <w:szCs w:val="20"/>
        </w:rPr>
        <w:t>projednat ji s dotčenými orgány státní</w:t>
      </w:r>
      <w:r>
        <w:rPr>
          <w:rFonts w:ascii="Calibri" w:eastAsia="Calibri" w:hAnsi="Calibri" w:cs="Calibri"/>
          <w:b/>
          <w:bCs/>
          <w:sz w:val="20"/>
          <w:szCs w:val="20"/>
        </w:rPr>
        <w:t xml:space="preserve"> </w:t>
      </w:r>
      <w:r>
        <w:rPr>
          <w:rFonts w:ascii="Calibri" w:eastAsia="Calibri" w:hAnsi="Calibri" w:cs="Calibri"/>
          <w:sz w:val="20"/>
          <w:szCs w:val="20"/>
        </w:rPr>
        <w:t>správy a účastníky stavebního řízení (dále jen „dílo“). Projektová dokumentace bude zpracována zhotovitelem na základě vlastních průzkumů a polohopisného a výškopisného zaměření dodaného objednatelem.</w:t>
      </w:r>
    </w:p>
    <w:p w:rsidR="00EB0210" w:rsidRDefault="00EB0210">
      <w:pPr>
        <w:spacing w:line="134"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3.2.</w:t>
      </w:r>
      <w:r>
        <w:rPr>
          <w:sz w:val="20"/>
          <w:szCs w:val="20"/>
        </w:rPr>
        <w:tab/>
      </w:r>
      <w:r>
        <w:rPr>
          <w:rFonts w:ascii="Calibri" w:eastAsia="Calibri" w:hAnsi="Calibri" w:cs="Calibri"/>
          <w:sz w:val="20"/>
          <w:szCs w:val="20"/>
        </w:rPr>
        <w:t>Objednatel se zavazuje včas a řádně provedené dílo v souladu s touto smlouvou převzít a zaplatit za něj cenu uvedenou v čl. VII této smlouvy.</w:t>
      </w:r>
    </w:p>
    <w:p w:rsidR="00EB0210" w:rsidRDefault="00EB0210">
      <w:pPr>
        <w:spacing w:line="125" w:lineRule="exact"/>
        <w:rPr>
          <w:sz w:val="20"/>
          <w:szCs w:val="20"/>
        </w:rPr>
      </w:pPr>
    </w:p>
    <w:p w:rsidR="00EB0210" w:rsidRDefault="00E63F03">
      <w:pPr>
        <w:spacing w:line="238" w:lineRule="auto"/>
        <w:ind w:left="560" w:right="260"/>
        <w:jc w:val="both"/>
        <w:rPr>
          <w:sz w:val="20"/>
          <w:szCs w:val="20"/>
        </w:rPr>
      </w:pPr>
      <w:r>
        <w:rPr>
          <w:rFonts w:ascii="Calibri" w:eastAsia="Calibri" w:hAnsi="Calibri" w:cs="Calibri"/>
          <w:sz w:val="20"/>
          <w:szCs w:val="20"/>
        </w:rPr>
        <w:t>Zhotovitel se zavazuje, že autorizovaná osoba se bude podílet na zpracování projektové dokumentace a bude přítomna na jednáních, která budou probíhat ve vzájemně dohodnutých termínech (koordinační schůzky) ke zpracování projektové dokumentace.</w:t>
      </w:r>
    </w:p>
    <w:p w:rsidR="00EB0210" w:rsidRDefault="00EB0210">
      <w:pPr>
        <w:spacing w:line="120" w:lineRule="exact"/>
        <w:rPr>
          <w:sz w:val="20"/>
          <w:szCs w:val="20"/>
        </w:rPr>
      </w:pPr>
    </w:p>
    <w:p w:rsidR="00EB0210" w:rsidRDefault="00E63F03">
      <w:pPr>
        <w:ind w:left="560"/>
        <w:rPr>
          <w:sz w:val="20"/>
          <w:szCs w:val="20"/>
        </w:rPr>
      </w:pPr>
      <w:r>
        <w:rPr>
          <w:rFonts w:ascii="Calibri" w:eastAsia="Calibri" w:hAnsi="Calibri" w:cs="Calibri"/>
          <w:sz w:val="20"/>
          <w:szCs w:val="20"/>
        </w:rPr>
        <w:t>Specifikace díla je dále uvedena v odst. 3.3. – 3.8. tohoto článku.</w:t>
      </w:r>
    </w:p>
    <w:p w:rsidR="00EB0210" w:rsidRDefault="00EB0210">
      <w:pPr>
        <w:spacing w:line="121" w:lineRule="exact"/>
        <w:rPr>
          <w:sz w:val="20"/>
          <w:szCs w:val="20"/>
        </w:rPr>
      </w:pPr>
    </w:p>
    <w:p w:rsidR="00EB0210" w:rsidRDefault="00E63F03">
      <w:pPr>
        <w:tabs>
          <w:tab w:val="left" w:pos="540"/>
        </w:tabs>
        <w:rPr>
          <w:sz w:val="20"/>
          <w:szCs w:val="20"/>
        </w:rPr>
      </w:pPr>
      <w:r>
        <w:rPr>
          <w:rFonts w:ascii="Calibri" w:eastAsia="Calibri" w:hAnsi="Calibri" w:cs="Calibri"/>
          <w:b/>
          <w:bCs/>
          <w:sz w:val="20"/>
          <w:szCs w:val="20"/>
        </w:rPr>
        <w:t>3.3.</w:t>
      </w:r>
      <w:r>
        <w:rPr>
          <w:sz w:val="20"/>
          <w:szCs w:val="20"/>
        </w:rPr>
        <w:tab/>
      </w:r>
      <w:r>
        <w:rPr>
          <w:rFonts w:ascii="Calibri" w:eastAsia="Calibri" w:hAnsi="Calibri" w:cs="Calibri"/>
          <w:b/>
          <w:bCs/>
          <w:sz w:val="20"/>
          <w:szCs w:val="20"/>
        </w:rPr>
        <w:t>Zaměření</w:t>
      </w:r>
    </w:p>
    <w:p w:rsidR="00EB0210" w:rsidRDefault="00EB0210">
      <w:pPr>
        <w:spacing w:line="127" w:lineRule="exact"/>
        <w:rPr>
          <w:sz w:val="20"/>
          <w:szCs w:val="20"/>
        </w:rPr>
      </w:pPr>
    </w:p>
    <w:p w:rsidR="00EB0210" w:rsidRDefault="00E63F03">
      <w:pPr>
        <w:spacing w:line="238" w:lineRule="auto"/>
        <w:ind w:left="560" w:right="260"/>
        <w:jc w:val="both"/>
        <w:rPr>
          <w:sz w:val="20"/>
          <w:szCs w:val="20"/>
        </w:rPr>
      </w:pPr>
      <w:r>
        <w:rPr>
          <w:rFonts w:ascii="Calibri" w:eastAsia="Calibri" w:hAnsi="Calibri" w:cs="Calibri"/>
          <w:sz w:val="20"/>
          <w:szCs w:val="20"/>
        </w:rPr>
        <w:t>Předmětem této části díla je zajištění vyjádření správců inženýrských sítí se zákresem těchto sítí do projektové dokumentace. Zajištění vytýčení všech inženýrských sítí. Součástí vlastního zaměření budou i stromy podléhající ochraně dle zvláštních právních předpisů, přičemž zaměření musí podléhat i stromy ve vzdálenosti menší než 5 m od hranic staveniště, případně ploch dotčených stavební činností, a to i na sousedních pozemcích. Vzdálenost se měří od styku kmene s půdou (okraje kořenových náběhů). Součástí zaměření jsou dále vzrostlé, dlouhověké, dendrologicky a esteticky významné keře.</w:t>
      </w:r>
    </w:p>
    <w:p w:rsidR="00EB0210" w:rsidRDefault="00EB0210">
      <w:pPr>
        <w:spacing w:line="125" w:lineRule="exact"/>
        <w:rPr>
          <w:sz w:val="20"/>
          <w:szCs w:val="20"/>
        </w:rPr>
      </w:pPr>
    </w:p>
    <w:p w:rsidR="00EB0210" w:rsidRDefault="00E63F03">
      <w:pPr>
        <w:tabs>
          <w:tab w:val="left" w:pos="540"/>
        </w:tabs>
        <w:rPr>
          <w:sz w:val="20"/>
          <w:szCs w:val="20"/>
        </w:rPr>
      </w:pPr>
      <w:r>
        <w:rPr>
          <w:rFonts w:ascii="Calibri" w:eastAsia="Calibri" w:hAnsi="Calibri" w:cs="Calibri"/>
          <w:b/>
          <w:bCs/>
          <w:sz w:val="20"/>
          <w:szCs w:val="20"/>
        </w:rPr>
        <w:t>3.4.</w:t>
      </w:r>
      <w:r>
        <w:rPr>
          <w:sz w:val="20"/>
          <w:szCs w:val="20"/>
        </w:rPr>
        <w:tab/>
      </w:r>
      <w:r>
        <w:rPr>
          <w:rFonts w:ascii="Calibri" w:eastAsia="Calibri" w:hAnsi="Calibri" w:cs="Calibri"/>
          <w:b/>
          <w:bCs/>
          <w:sz w:val="20"/>
          <w:szCs w:val="20"/>
        </w:rPr>
        <w:t>Průzkumy</w:t>
      </w:r>
    </w:p>
    <w:p w:rsidR="00EB0210" w:rsidRDefault="00EB0210">
      <w:pPr>
        <w:spacing w:line="127" w:lineRule="exact"/>
        <w:rPr>
          <w:sz w:val="20"/>
          <w:szCs w:val="20"/>
        </w:rPr>
      </w:pPr>
    </w:p>
    <w:p w:rsidR="00EB0210" w:rsidRDefault="00E63F03">
      <w:pPr>
        <w:spacing w:line="237" w:lineRule="auto"/>
        <w:ind w:left="560" w:right="280"/>
        <w:jc w:val="both"/>
        <w:rPr>
          <w:sz w:val="20"/>
          <w:szCs w:val="20"/>
        </w:rPr>
      </w:pPr>
      <w:r>
        <w:rPr>
          <w:rFonts w:ascii="Calibri" w:eastAsia="Calibri" w:hAnsi="Calibri" w:cs="Calibri"/>
          <w:sz w:val="20"/>
          <w:szCs w:val="20"/>
        </w:rPr>
        <w:t>Zhotovitel se zavazuje provést na svůj náklad a nebezpečí veškeré průzkumy potřebné pro zpracování projektové dokumentace - přípravné práce a průzkumy a zjištění všech existujících inženýrských sítí</w:t>
      </w:r>
    </w:p>
    <w:p w:rsidR="00EB0210" w:rsidRDefault="00EB0210">
      <w:pPr>
        <w:spacing w:line="119" w:lineRule="exact"/>
        <w:rPr>
          <w:sz w:val="20"/>
          <w:szCs w:val="20"/>
        </w:rPr>
      </w:pPr>
    </w:p>
    <w:p w:rsidR="00EB0210" w:rsidRDefault="00E63F03">
      <w:pPr>
        <w:tabs>
          <w:tab w:val="left" w:pos="540"/>
        </w:tabs>
        <w:rPr>
          <w:sz w:val="20"/>
          <w:szCs w:val="20"/>
        </w:rPr>
      </w:pPr>
      <w:r>
        <w:rPr>
          <w:rFonts w:ascii="Calibri" w:eastAsia="Calibri" w:hAnsi="Calibri" w:cs="Calibri"/>
          <w:b/>
          <w:bCs/>
          <w:sz w:val="20"/>
          <w:szCs w:val="20"/>
        </w:rPr>
        <w:t>3.5.</w:t>
      </w:r>
      <w:r>
        <w:rPr>
          <w:sz w:val="20"/>
          <w:szCs w:val="20"/>
        </w:rPr>
        <w:tab/>
      </w:r>
      <w:r>
        <w:rPr>
          <w:rFonts w:ascii="Calibri" w:eastAsia="Calibri" w:hAnsi="Calibri" w:cs="Calibri"/>
          <w:b/>
          <w:bCs/>
          <w:sz w:val="19"/>
          <w:szCs w:val="19"/>
        </w:rPr>
        <w:t>Vypracování dokumentace pro provádění stavby</w:t>
      </w:r>
    </w:p>
    <w:p w:rsidR="00EB0210" w:rsidRDefault="00EB0210">
      <w:pPr>
        <w:spacing w:line="123" w:lineRule="exact"/>
        <w:rPr>
          <w:sz w:val="20"/>
          <w:szCs w:val="20"/>
        </w:rPr>
      </w:pPr>
    </w:p>
    <w:p w:rsidR="00EB0210" w:rsidRDefault="00E63F03">
      <w:pPr>
        <w:ind w:left="560"/>
        <w:rPr>
          <w:sz w:val="20"/>
          <w:szCs w:val="20"/>
        </w:rPr>
      </w:pPr>
      <w:r>
        <w:rPr>
          <w:rFonts w:ascii="Calibri" w:eastAsia="Calibri" w:hAnsi="Calibri" w:cs="Calibri"/>
          <w:sz w:val="20"/>
          <w:szCs w:val="20"/>
        </w:rPr>
        <w:t>Zhotovitel se zavazuje, že dokumentace (DPS) bude obsahovat:</w:t>
      </w:r>
    </w:p>
    <w:p w:rsidR="00EB0210" w:rsidRDefault="00EB0210">
      <w:pPr>
        <w:spacing w:line="84" w:lineRule="exact"/>
        <w:rPr>
          <w:sz w:val="20"/>
          <w:szCs w:val="20"/>
        </w:rPr>
      </w:pPr>
    </w:p>
    <w:p w:rsidR="00EB0210" w:rsidRDefault="00E63F03">
      <w:pPr>
        <w:numPr>
          <w:ilvl w:val="0"/>
          <w:numId w:val="3"/>
        </w:numPr>
        <w:tabs>
          <w:tab w:val="left" w:pos="560"/>
        </w:tabs>
        <w:spacing w:line="238" w:lineRule="auto"/>
        <w:ind w:left="560" w:right="280" w:hanging="420"/>
        <w:jc w:val="both"/>
        <w:rPr>
          <w:rFonts w:ascii="Calibri" w:eastAsia="Calibri" w:hAnsi="Calibri" w:cs="Calibri"/>
          <w:sz w:val="20"/>
          <w:szCs w:val="20"/>
        </w:rPr>
      </w:pPr>
      <w:r>
        <w:rPr>
          <w:rFonts w:ascii="Calibri" w:eastAsia="Calibri" w:hAnsi="Calibri" w:cs="Calibri"/>
          <w:sz w:val="20"/>
          <w:szCs w:val="20"/>
        </w:rPr>
        <w:t>veškeré náležitosti stanovené zákonem č. 183/2006 Sb., v rozsahu a členění dle přílohy č. 6 vyhlášky 499/2006 Sb., a vyhlášky č. 146/2008 Sb., o rozsahu a obsahu projektové dokumentace dopravních staveb ve znění pozdějších předpisů, přizpůsobeném charakteru stavby a zakreslení všech inženýrských sítí dle vyjádření správců sítí (tras technické infrastruktury) dotčených realizací projektované stavby,</w:t>
      </w:r>
    </w:p>
    <w:p w:rsidR="00EB0210" w:rsidRDefault="00EB0210">
      <w:pPr>
        <w:spacing w:line="87" w:lineRule="exact"/>
        <w:rPr>
          <w:rFonts w:ascii="Calibri" w:eastAsia="Calibri" w:hAnsi="Calibri" w:cs="Calibri"/>
          <w:sz w:val="20"/>
          <w:szCs w:val="20"/>
        </w:rPr>
      </w:pPr>
    </w:p>
    <w:p w:rsidR="00EB0210" w:rsidRDefault="00E63F03">
      <w:pPr>
        <w:numPr>
          <w:ilvl w:val="0"/>
          <w:numId w:val="3"/>
        </w:numPr>
        <w:tabs>
          <w:tab w:val="left" w:pos="560"/>
        </w:tabs>
        <w:spacing w:line="239" w:lineRule="auto"/>
        <w:ind w:left="560" w:right="280" w:hanging="420"/>
        <w:jc w:val="both"/>
        <w:rPr>
          <w:rFonts w:ascii="Calibri" w:eastAsia="Calibri" w:hAnsi="Calibri" w:cs="Calibri"/>
          <w:sz w:val="20"/>
          <w:szCs w:val="20"/>
        </w:rPr>
      </w:pPr>
      <w:r>
        <w:rPr>
          <w:rFonts w:ascii="Calibri" w:eastAsia="Calibri" w:hAnsi="Calibri" w:cs="Calibri"/>
          <w:sz w:val="20"/>
          <w:szCs w:val="20"/>
        </w:rPr>
        <w:t>kompletní dokladovou část obsahující veškerá vyjádření a rozhodnutí příslušných orgánů a organizací pověřených výkonem státní správy a ostatních účastníků správních řízení včetně správců inženýrských sítí (tras technické infrastruktury),</w:t>
      </w:r>
    </w:p>
    <w:p w:rsidR="00EB0210" w:rsidRDefault="00EB0210">
      <w:pPr>
        <w:spacing w:line="80" w:lineRule="exact"/>
        <w:rPr>
          <w:rFonts w:ascii="Calibri" w:eastAsia="Calibri" w:hAnsi="Calibri" w:cs="Calibri"/>
          <w:sz w:val="20"/>
          <w:szCs w:val="20"/>
        </w:rPr>
      </w:pPr>
    </w:p>
    <w:p w:rsidR="00EB0210" w:rsidRDefault="00E63F03">
      <w:pPr>
        <w:numPr>
          <w:ilvl w:val="0"/>
          <w:numId w:val="3"/>
        </w:numPr>
        <w:tabs>
          <w:tab w:val="left" w:pos="560"/>
        </w:tabs>
        <w:ind w:left="560" w:hanging="420"/>
        <w:rPr>
          <w:rFonts w:ascii="Calibri" w:eastAsia="Calibri" w:hAnsi="Calibri" w:cs="Calibri"/>
          <w:sz w:val="20"/>
          <w:szCs w:val="20"/>
        </w:rPr>
      </w:pPr>
      <w:r>
        <w:rPr>
          <w:rFonts w:ascii="Calibri" w:eastAsia="Calibri" w:hAnsi="Calibri" w:cs="Calibri"/>
          <w:sz w:val="20"/>
          <w:szCs w:val="20"/>
        </w:rPr>
        <w:t>dokumentaci stavebních objektů,</w:t>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320" w:lineRule="exact"/>
        <w:rPr>
          <w:sz w:val="20"/>
          <w:szCs w:val="20"/>
        </w:rPr>
      </w:pPr>
    </w:p>
    <w:tbl>
      <w:tblPr>
        <w:tblW w:w="0" w:type="auto"/>
        <w:tblLayout w:type="fixed"/>
        <w:tblCellMar>
          <w:left w:w="0" w:type="dxa"/>
          <w:right w:w="0" w:type="dxa"/>
        </w:tblCellMar>
        <w:tblLook w:val="04A0"/>
      </w:tblPr>
      <w:tblGrid>
        <w:gridCol w:w="8780"/>
        <w:gridCol w:w="560"/>
      </w:tblGrid>
      <w:tr w:rsidR="00EB0210">
        <w:trPr>
          <w:trHeight w:val="220"/>
        </w:trPr>
        <w:tc>
          <w:tcPr>
            <w:tcW w:w="8780" w:type="dxa"/>
            <w:vAlign w:val="bottom"/>
          </w:tcPr>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tc>
        <w:tc>
          <w:tcPr>
            <w:tcW w:w="560" w:type="dxa"/>
            <w:vAlign w:val="bottom"/>
          </w:tcPr>
          <w:p w:rsidR="00EB0210" w:rsidRDefault="00E63F03">
            <w:pPr>
              <w:jc w:val="right"/>
              <w:rPr>
                <w:sz w:val="20"/>
                <w:szCs w:val="20"/>
              </w:rPr>
            </w:pPr>
            <w:r>
              <w:rPr>
                <w:rFonts w:ascii="Calibri" w:eastAsia="Calibri" w:hAnsi="Calibri" w:cs="Calibri"/>
                <w:sz w:val="18"/>
                <w:szCs w:val="18"/>
              </w:rPr>
              <w:t>2</w:t>
            </w:r>
          </w:p>
        </w:tc>
      </w:tr>
    </w:tbl>
    <w:p w:rsidR="00EB0210" w:rsidRDefault="00EB0210">
      <w:pPr>
        <w:sectPr w:rsidR="00EB0210">
          <w:pgSz w:w="11900" w:h="16838"/>
          <w:pgMar w:top="1418" w:right="1146" w:bottom="39" w:left="1420" w:header="0" w:footer="0" w:gutter="0"/>
          <w:cols w:space="708" w:equalWidth="0">
            <w:col w:w="9340"/>
          </w:cols>
        </w:sectPr>
      </w:pPr>
    </w:p>
    <w:p w:rsidR="00EB0210" w:rsidRDefault="00E63F03">
      <w:pPr>
        <w:numPr>
          <w:ilvl w:val="0"/>
          <w:numId w:val="4"/>
        </w:numPr>
        <w:tabs>
          <w:tab w:val="left" w:pos="560"/>
        </w:tabs>
        <w:spacing w:line="238" w:lineRule="auto"/>
        <w:ind w:left="560" w:right="280" w:hanging="420"/>
        <w:rPr>
          <w:rFonts w:ascii="Calibri" w:eastAsia="Calibri" w:hAnsi="Calibri" w:cs="Calibri"/>
          <w:sz w:val="20"/>
          <w:szCs w:val="20"/>
        </w:rPr>
      </w:pPr>
      <w:bookmarkStart w:id="1" w:name="page3"/>
      <w:bookmarkEnd w:id="1"/>
      <w:r>
        <w:rPr>
          <w:rFonts w:ascii="Calibri" w:eastAsia="Calibri" w:hAnsi="Calibri" w:cs="Calibri"/>
          <w:noProof/>
          <w:sz w:val="20"/>
          <w:szCs w:val="20"/>
        </w:rPr>
        <w:lastRenderedPageBreak/>
        <w:drawing>
          <wp:anchor distT="0" distB="0" distL="114300" distR="114300" simplePos="0" relativeHeight="251654144" behindDoc="1" locked="0" layoutInCell="0" allowOverlap="1">
            <wp:simplePos x="0" y="0"/>
            <wp:positionH relativeFrom="page">
              <wp:posOffset>5125720</wp:posOffset>
            </wp:positionH>
            <wp:positionV relativeFrom="page">
              <wp:posOffset>440690</wp:posOffset>
            </wp:positionV>
            <wp:extent cx="1412875" cy="387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412875" cy="387985"/>
                    </a:xfrm>
                    <a:prstGeom prst="rect">
                      <a:avLst/>
                    </a:prstGeom>
                    <a:noFill/>
                  </pic:spPr>
                </pic:pic>
              </a:graphicData>
            </a:graphic>
          </wp:anchor>
        </w:drawing>
      </w:r>
      <w:r>
        <w:rPr>
          <w:rFonts w:ascii="Calibri" w:eastAsia="Calibri" w:hAnsi="Calibri" w:cs="Calibri"/>
          <w:sz w:val="20"/>
          <w:szCs w:val="20"/>
        </w:rPr>
        <w:t>soupis stavebních prací, dodávek a služeb s výkazem výměr v souladu s platnými právními předpisy, a to rovněž v elektronické podobě,</w:t>
      </w:r>
    </w:p>
    <w:p w:rsidR="00EB0210" w:rsidRDefault="00EB0210">
      <w:pPr>
        <w:spacing w:line="80" w:lineRule="exact"/>
        <w:rPr>
          <w:rFonts w:ascii="Calibri" w:eastAsia="Calibri" w:hAnsi="Calibri" w:cs="Calibri"/>
          <w:sz w:val="20"/>
          <w:szCs w:val="20"/>
        </w:rPr>
      </w:pPr>
    </w:p>
    <w:p w:rsidR="00EB0210" w:rsidRDefault="00E63F03">
      <w:pPr>
        <w:numPr>
          <w:ilvl w:val="0"/>
          <w:numId w:val="4"/>
        </w:numPr>
        <w:tabs>
          <w:tab w:val="left" w:pos="560"/>
        </w:tabs>
        <w:ind w:left="560" w:hanging="420"/>
        <w:rPr>
          <w:rFonts w:ascii="Calibri" w:eastAsia="Calibri" w:hAnsi="Calibri" w:cs="Calibri"/>
          <w:sz w:val="20"/>
          <w:szCs w:val="20"/>
        </w:rPr>
      </w:pPr>
      <w:r>
        <w:rPr>
          <w:rFonts w:ascii="Calibri" w:eastAsia="Calibri" w:hAnsi="Calibri" w:cs="Calibri"/>
          <w:sz w:val="20"/>
          <w:szCs w:val="20"/>
        </w:rPr>
        <w:t>položkový rozpočet nákladů stavby,</w:t>
      </w:r>
    </w:p>
    <w:p w:rsidR="00EB0210" w:rsidRDefault="00EB0210">
      <w:pPr>
        <w:spacing w:line="83" w:lineRule="exact"/>
        <w:rPr>
          <w:rFonts w:ascii="Calibri" w:eastAsia="Calibri" w:hAnsi="Calibri" w:cs="Calibri"/>
          <w:sz w:val="20"/>
          <w:szCs w:val="20"/>
        </w:rPr>
      </w:pPr>
    </w:p>
    <w:p w:rsidR="00EB0210" w:rsidRDefault="00E63F03">
      <w:pPr>
        <w:numPr>
          <w:ilvl w:val="0"/>
          <w:numId w:val="4"/>
        </w:numPr>
        <w:tabs>
          <w:tab w:val="left" w:pos="560"/>
        </w:tabs>
        <w:spacing w:line="237" w:lineRule="auto"/>
        <w:ind w:left="560" w:right="280" w:hanging="420"/>
        <w:rPr>
          <w:rFonts w:ascii="Calibri" w:eastAsia="Calibri" w:hAnsi="Calibri" w:cs="Calibri"/>
          <w:sz w:val="20"/>
          <w:szCs w:val="20"/>
        </w:rPr>
      </w:pPr>
      <w:r>
        <w:rPr>
          <w:rFonts w:ascii="Calibri" w:eastAsia="Calibri" w:hAnsi="Calibri" w:cs="Calibri"/>
          <w:sz w:val="20"/>
          <w:szCs w:val="20"/>
        </w:rPr>
        <w:t>ve všech paré projektové dokumentace soupis stavebních prací, dodávek a služeb s výkazem výměr (oceněný a neoceněný) a technické podmínky.</w:t>
      </w:r>
    </w:p>
    <w:p w:rsidR="00EB0210" w:rsidRDefault="00EB0210">
      <w:pPr>
        <w:spacing w:line="80" w:lineRule="exact"/>
        <w:rPr>
          <w:rFonts w:ascii="Calibri" w:eastAsia="Calibri" w:hAnsi="Calibri" w:cs="Calibri"/>
          <w:sz w:val="20"/>
          <w:szCs w:val="20"/>
        </w:rPr>
      </w:pPr>
    </w:p>
    <w:p w:rsidR="00EB0210" w:rsidRDefault="00E63F03">
      <w:pPr>
        <w:ind w:left="560"/>
        <w:rPr>
          <w:rFonts w:ascii="Calibri" w:eastAsia="Calibri" w:hAnsi="Calibri" w:cs="Calibri"/>
          <w:sz w:val="20"/>
          <w:szCs w:val="20"/>
        </w:rPr>
      </w:pPr>
      <w:r>
        <w:rPr>
          <w:rFonts w:ascii="Calibri" w:eastAsia="Calibri" w:hAnsi="Calibri" w:cs="Calibri"/>
          <w:sz w:val="20"/>
          <w:szCs w:val="20"/>
        </w:rPr>
        <w:t>Zhotovitel prohlašuje, že:</w:t>
      </w:r>
    </w:p>
    <w:p w:rsidR="00EB0210" w:rsidRDefault="00EB0210">
      <w:pPr>
        <w:spacing w:line="86" w:lineRule="exact"/>
        <w:rPr>
          <w:rFonts w:ascii="Calibri" w:eastAsia="Calibri" w:hAnsi="Calibri" w:cs="Calibri"/>
          <w:sz w:val="20"/>
          <w:szCs w:val="20"/>
        </w:rPr>
      </w:pPr>
    </w:p>
    <w:p w:rsidR="00EB0210" w:rsidRDefault="00E63F03">
      <w:pPr>
        <w:numPr>
          <w:ilvl w:val="0"/>
          <w:numId w:val="4"/>
        </w:numPr>
        <w:tabs>
          <w:tab w:val="left" w:pos="560"/>
        </w:tabs>
        <w:spacing w:line="237" w:lineRule="auto"/>
        <w:ind w:left="560" w:right="280" w:hanging="420"/>
        <w:rPr>
          <w:rFonts w:ascii="Calibri" w:eastAsia="Calibri" w:hAnsi="Calibri" w:cs="Calibri"/>
          <w:sz w:val="20"/>
          <w:szCs w:val="20"/>
        </w:rPr>
      </w:pPr>
      <w:r>
        <w:rPr>
          <w:rFonts w:ascii="Calibri" w:eastAsia="Calibri" w:hAnsi="Calibri" w:cs="Calibri"/>
          <w:sz w:val="20"/>
          <w:szCs w:val="20"/>
        </w:rPr>
        <w:t>projektová dokumentace bude zpracována do podrobností nezbytných pro zpracování nabídky pro realizaci stavby podle platných právních předpisů,</w:t>
      </w:r>
    </w:p>
    <w:p w:rsidR="00EB0210" w:rsidRDefault="00EB0210">
      <w:pPr>
        <w:spacing w:line="84" w:lineRule="exact"/>
        <w:rPr>
          <w:rFonts w:ascii="Calibri" w:eastAsia="Calibri" w:hAnsi="Calibri" w:cs="Calibri"/>
          <w:sz w:val="20"/>
          <w:szCs w:val="20"/>
        </w:rPr>
      </w:pPr>
    </w:p>
    <w:p w:rsidR="00EB0210" w:rsidRDefault="00E63F03">
      <w:pPr>
        <w:numPr>
          <w:ilvl w:val="0"/>
          <w:numId w:val="4"/>
        </w:numPr>
        <w:tabs>
          <w:tab w:val="left" w:pos="560"/>
        </w:tabs>
        <w:spacing w:line="238" w:lineRule="auto"/>
        <w:ind w:left="560" w:right="280" w:hanging="420"/>
        <w:rPr>
          <w:rFonts w:ascii="Calibri" w:eastAsia="Calibri" w:hAnsi="Calibri" w:cs="Calibri"/>
          <w:sz w:val="20"/>
          <w:szCs w:val="20"/>
        </w:rPr>
      </w:pPr>
      <w:r>
        <w:rPr>
          <w:rFonts w:ascii="Calibri" w:eastAsia="Calibri" w:hAnsi="Calibri" w:cs="Calibri"/>
          <w:sz w:val="20"/>
          <w:szCs w:val="20"/>
        </w:rPr>
        <w:t>technické podmínky stavby budou v souladu s předpisy a normami České republiky a Evropských společenství v oblasti výstavby a stavebnictví,</w:t>
      </w:r>
    </w:p>
    <w:p w:rsidR="00EB0210" w:rsidRDefault="00EB0210">
      <w:pPr>
        <w:sectPr w:rsidR="00EB0210">
          <w:pgSz w:w="11900" w:h="16838"/>
          <w:pgMar w:top="1418" w:right="1146" w:bottom="39" w:left="1420" w:header="0" w:footer="0" w:gutter="0"/>
          <w:cols w:space="708" w:equalWidth="0">
            <w:col w:w="9340"/>
          </w:cols>
        </w:sectPr>
      </w:pPr>
    </w:p>
    <w:p w:rsidR="00EB0210" w:rsidRDefault="00EB0210">
      <w:pPr>
        <w:spacing w:line="85" w:lineRule="exact"/>
        <w:rPr>
          <w:sz w:val="20"/>
          <w:szCs w:val="20"/>
        </w:rPr>
      </w:pPr>
    </w:p>
    <w:p w:rsidR="00EB0210" w:rsidRDefault="00E63F03">
      <w:pPr>
        <w:ind w:left="140"/>
        <w:rPr>
          <w:sz w:val="20"/>
          <w:szCs w:val="20"/>
        </w:rPr>
      </w:pPr>
      <w:r>
        <w:rPr>
          <w:rFonts w:ascii="Calibri" w:eastAsia="Calibri" w:hAnsi="Calibri" w:cs="Calibri"/>
          <w:sz w:val="19"/>
          <w:szCs w:val="19"/>
        </w:rPr>
        <w:t>-</w:t>
      </w:r>
    </w:p>
    <w:p w:rsidR="00EB0210" w:rsidRDefault="00E63F03">
      <w:pPr>
        <w:spacing w:line="20" w:lineRule="exact"/>
        <w:rPr>
          <w:sz w:val="20"/>
          <w:szCs w:val="20"/>
        </w:rPr>
      </w:pPr>
      <w:r>
        <w:rPr>
          <w:sz w:val="20"/>
          <w:szCs w:val="20"/>
        </w:rPr>
        <w:br w:type="column"/>
      </w:r>
    </w:p>
    <w:p w:rsidR="00EB0210" w:rsidRDefault="00EB0210">
      <w:pPr>
        <w:spacing w:line="65" w:lineRule="exact"/>
        <w:rPr>
          <w:sz w:val="20"/>
          <w:szCs w:val="20"/>
        </w:rPr>
      </w:pPr>
    </w:p>
    <w:p w:rsidR="00EB0210" w:rsidRDefault="00E63F03">
      <w:pPr>
        <w:spacing w:line="238" w:lineRule="auto"/>
        <w:rPr>
          <w:sz w:val="20"/>
          <w:szCs w:val="20"/>
        </w:rPr>
      </w:pPr>
      <w:r>
        <w:rPr>
          <w:rFonts w:ascii="Calibri" w:eastAsia="Calibri" w:hAnsi="Calibri" w:cs="Calibri"/>
          <w:sz w:val="20"/>
          <w:szCs w:val="20"/>
        </w:rPr>
        <w:t>zapracuje připomínky a změny, které vyjdou najevo či vyplynou v průběhu správního řízení nebo během kontrolních dnů,</w:t>
      </w:r>
    </w:p>
    <w:p w:rsidR="00EB0210" w:rsidRDefault="00E63F03">
      <w:pPr>
        <w:spacing w:line="20" w:lineRule="exact"/>
        <w:rPr>
          <w:sz w:val="20"/>
          <w:szCs w:val="20"/>
        </w:rPr>
      </w:pPr>
      <w:r>
        <w:rPr>
          <w:sz w:val="20"/>
          <w:szCs w:val="20"/>
        </w:rPr>
        <w:br w:type="column"/>
      </w:r>
    </w:p>
    <w:p w:rsidR="00EB0210" w:rsidRDefault="00EB0210">
      <w:pPr>
        <w:spacing w:line="58" w:lineRule="exact"/>
        <w:rPr>
          <w:sz w:val="20"/>
          <w:szCs w:val="20"/>
        </w:rPr>
      </w:pPr>
    </w:p>
    <w:p w:rsidR="00EB0210" w:rsidRDefault="00E63F03">
      <w:pPr>
        <w:rPr>
          <w:sz w:val="20"/>
          <w:szCs w:val="20"/>
        </w:rPr>
      </w:pPr>
      <w:r>
        <w:rPr>
          <w:rFonts w:ascii="Calibri" w:eastAsia="Calibri" w:hAnsi="Calibri" w:cs="Calibri"/>
          <w:sz w:val="20"/>
          <w:szCs w:val="20"/>
        </w:rPr>
        <w:t>při projednávání  dokumentace,</w:t>
      </w:r>
    </w:p>
    <w:p w:rsidR="00EB0210" w:rsidRDefault="00EB0210">
      <w:pPr>
        <w:spacing w:line="331" w:lineRule="exact"/>
        <w:rPr>
          <w:sz w:val="20"/>
          <w:szCs w:val="20"/>
        </w:rPr>
      </w:pPr>
    </w:p>
    <w:p w:rsidR="00EB0210" w:rsidRDefault="00EB0210">
      <w:pPr>
        <w:sectPr w:rsidR="00EB0210">
          <w:type w:val="continuous"/>
          <w:pgSz w:w="11900" w:h="16838"/>
          <w:pgMar w:top="1418" w:right="1146" w:bottom="39" w:left="1420" w:header="0" w:footer="0" w:gutter="0"/>
          <w:cols w:num="3" w:space="708" w:equalWidth="0">
            <w:col w:w="200" w:space="360"/>
            <w:col w:w="5700" w:space="120"/>
            <w:col w:w="2960"/>
          </w:cols>
        </w:sectPr>
      </w:pPr>
    </w:p>
    <w:p w:rsidR="00EB0210" w:rsidRDefault="00E63F03">
      <w:pPr>
        <w:numPr>
          <w:ilvl w:val="0"/>
          <w:numId w:val="5"/>
        </w:numPr>
        <w:tabs>
          <w:tab w:val="left" w:pos="560"/>
        </w:tabs>
        <w:spacing w:line="239" w:lineRule="auto"/>
        <w:ind w:left="560" w:right="280" w:hanging="420"/>
        <w:jc w:val="both"/>
        <w:rPr>
          <w:rFonts w:ascii="Calibri" w:eastAsia="Calibri" w:hAnsi="Calibri" w:cs="Calibri"/>
          <w:sz w:val="20"/>
          <w:szCs w:val="20"/>
        </w:rPr>
      </w:pPr>
      <w:r>
        <w:rPr>
          <w:rFonts w:ascii="Calibri" w:eastAsia="Calibri" w:hAnsi="Calibri" w:cs="Calibri"/>
          <w:sz w:val="20"/>
          <w:szCs w:val="20"/>
        </w:rPr>
        <w:lastRenderedPageBreak/>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p>
    <w:p w:rsidR="00EB0210" w:rsidRDefault="00EB0210">
      <w:pPr>
        <w:spacing w:line="123" w:lineRule="exact"/>
        <w:rPr>
          <w:sz w:val="20"/>
          <w:szCs w:val="20"/>
        </w:rPr>
      </w:pPr>
    </w:p>
    <w:p w:rsidR="00EB0210" w:rsidRDefault="00E63F03">
      <w:pPr>
        <w:tabs>
          <w:tab w:val="left" w:pos="540"/>
        </w:tabs>
        <w:rPr>
          <w:sz w:val="20"/>
          <w:szCs w:val="20"/>
        </w:rPr>
      </w:pPr>
      <w:r>
        <w:rPr>
          <w:rFonts w:ascii="Calibri" w:eastAsia="Calibri" w:hAnsi="Calibri" w:cs="Calibri"/>
          <w:b/>
          <w:bCs/>
          <w:sz w:val="20"/>
          <w:szCs w:val="20"/>
        </w:rPr>
        <w:t>3.6</w:t>
      </w:r>
      <w:r>
        <w:rPr>
          <w:sz w:val="20"/>
          <w:szCs w:val="20"/>
        </w:rPr>
        <w:tab/>
      </w:r>
      <w:r>
        <w:rPr>
          <w:rFonts w:ascii="Calibri" w:eastAsia="Calibri" w:hAnsi="Calibri" w:cs="Calibri"/>
          <w:b/>
          <w:bCs/>
          <w:sz w:val="19"/>
          <w:szCs w:val="19"/>
        </w:rPr>
        <w:t>Autorský dozor (vč. spolupráce při provádění a dokončení stavby)</w:t>
      </w:r>
    </w:p>
    <w:p w:rsidR="00EB0210" w:rsidRDefault="00EB0210">
      <w:pPr>
        <w:spacing w:line="118" w:lineRule="exact"/>
        <w:rPr>
          <w:sz w:val="20"/>
          <w:szCs w:val="20"/>
        </w:rPr>
      </w:pPr>
    </w:p>
    <w:p w:rsidR="00EB0210" w:rsidRDefault="00E63F03">
      <w:pPr>
        <w:ind w:left="560"/>
        <w:rPr>
          <w:sz w:val="20"/>
          <w:szCs w:val="20"/>
        </w:rPr>
      </w:pPr>
      <w:r>
        <w:rPr>
          <w:rFonts w:ascii="Calibri" w:eastAsia="Calibri" w:hAnsi="Calibri" w:cs="Calibri"/>
          <w:sz w:val="20"/>
          <w:szCs w:val="20"/>
        </w:rPr>
        <w:t>Zhotovitel se zavazuje k výkonu autorského dozoru při realizaci stavby v rozsahu dle zákona č. 183/2006</w:t>
      </w:r>
    </w:p>
    <w:p w:rsidR="00EB0210" w:rsidRDefault="00EB0210">
      <w:pPr>
        <w:spacing w:line="1" w:lineRule="exact"/>
        <w:rPr>
          <w:sz w:val="20"/>
          <w:szCs w:val="20"/>
        </w:rPr>
      </w:pPr>
    </w:p>
    <w:p w:rsidR="00EB0210" w:rsidRDefault="00E63F03">
      <w:pPr>
        <w:ind w:left="560"/>
        <w:rPr>
          <w:sz w:val="20"/>
          <w:szCs w:val="20"/>
        </w:rPr>
      </w:pPr>
      <w:r>
        <w:rPr>
          <w:rFonts w:ascii="Calibri" w:eastAsia="Calibri" w:hAnsi="Calibri" w:cs="Calibri"/>
          <w:sz w:val="20"/>
          <w:szCs w:val="20"/>
        </w:rPr>
        <w:t>Sb., v následujícím rozsahu:</w:t>
      </w:r>
    </w:p>
    <w:p w:rsidR="00EB0210" w:rsidRDefault="00EB0210">
      <w:pPr>
        <w:spacing w:line="108" w:lineRule="exact"/>
        <w:rPr>
          <w:sz w:val="20"/>
          <w:szCs w:val="20"/>
        </w:rPr>
      </w:pPr>
    </w:p>
    <w:p w:rsidR="00EB0210" w:rsidRDefault="00E63F03">
      <w:pPr>
        <w:numPr>
          <w:ilvl w:val="0"/>
          <w:numId w:val="6"/>
        </w:numPr>
        <w:tabs>
          <w:tab w:val="left" w:pos="560"/>
        </w:tabs>
        <w:spacing w:line="237" w:lineRule="auto"/>
        <w:ind w:left="560" w:right="280" w:hanging="420"/>
        <w:jc w:val="both"/>
        <w:rPr>
          <w:rFonts w:ascii="Calibri" w:eastAsia="Calibri" w:hAnsi="Calibri" w:cs="Calibri"/>
          <w:sz w:val="20"/>
          <w:szCs w:val="20"/>
        </w:rPr>
      </w:pPr>
      <w:r>
        <w:rPr>
          <w:rFonts w:ascii="Calibri" w:eastAsia="Calibri" w:hAnsi="Calibri" w:cs="Calibri"/>
          <w:sz w:val="20"/>
          <w:szCs w:val="20"/>
        </w:rPr>
        <w:t>účast na veřejnoprávních (správních) řízeních a jednáních za účelem ujasnění nebo vysvětlení souvislostí s příslušnou částí dokumentace souborného řešení projektu, popř. s jejími přijatými či navrhovanými změnami;</w:t>
      </w:r>
    </w:p>
    <w:p w:rsidR="00EB0210" w:rsidRDefault="00EB0210">
      <w:pPr>
        <w:sectPr w:rsidR="00EB0210">
          <w:type w:val="continuous"/>
          <w:pgSz w:w="11900" w:h="16838"/>
          <w:pgMar w:top="1418" w:right="1146" w:bottom="39" w:left="1420" w:header="0" w:footer="0" w:gutter="0"/>
          <w:cols w:space="708" w:equalWidth="0">
            <w:col w:w="9340"/>
          </w:cols>
        </w:sectPr>
      </w:pPr>
    </w:p>
    <w:p w:rsidR="00EB0210" w:rsidRDefault="00EB0210">
      <w:pPr>
        <w:spacing w:line="101" w:lineRule="exact"/>
        <w:rPr>
          <w:sz w:val="20"/>
          <w:szCs w:val="20"/>
        </w:rPr>
      </w:pPr>
    </w:p>
    <w:p w:rsidR="00EB0210" w:rsidRDefault="00E63F03">
      <w:pPr>
        <w:tabs>
          <w:tab w:val="left" w:pos="540"/>
          <w:tab w:val="left" w:pos="1200"/>
          <w:tab w:val="left" w:pos="1600"/>
          <w:tab w:val="left" w:pos="2660"/>
          <w:tab w:val="left" w:pos="3860"/>
          <w:tab w:val="left" w:pos="4800"/>
        </w:tabs>
        <w:ind w:left="140"/>
        <w:rPr>
          <w:sz w:val="20"/>
          <w:szCs w:val="20"/>
        </w:rPr>
      </w:pPr>
      <w:r>
        <w:rPr>
          <w:rFonts w:ascii="Calibri" w:eastAsia="Calibri" w:hAnsi="Calibri" w:cs="Calibri"/>
          <w:sz w:val="20"/>
          <w:szCs w:val="20"/>
        </w:rPr>
        <w:t>b)</w:t>
      </w:r>
      <w:r>
        <w:rPr>
          <w:sz w:val="20"/>
          <w:szCs w:val="20"/>
        </w:rPr>
        <w:tab/>
      </w:r>
      <w:r>
        <w:rPr>
          <w:rFonts w:ascii="Calibri" w:eastAsia="Calibri" w:hAnsi="Calibri" w:cs="Calibri"/>
          <w:sz w:val="20"/>
          <w:szCs w:val="20"/>
        </w:rPr>
        <w:t>dozor</w:t>
      </w:r>
      <w:r>
        <w:rPr>
          <w:rFonts w:ascii="Calibri" w:eastAsia="Calibri" w:hAnsi="Calibri" w:cs="Calibri"/>
          <w:sz w:val="20"/>
          <w:szCs w:val="20"/>
        </w:rPr>
        <w:tab/>
        <w:t>při</w:t>
      </w:r>
      <w:r>
        <w:rPr>
          <w:rFonts w:ascii="Calibri" w:eastAsia="Calibri" w:hAnsi="Calibri" w:cs="Calibri"/>
          <w:sz w:val="20"/>
          <w:szCs w:val="20"/>
        </w:rPr>
        <w:tab/>
        <w:t>případném</w:t>
      </w:r>
      <w:r>
        <w:rPr>
          <w:rFonts w:ascii="Calibri" w:eastAsia="Calibri" w:hAnsi="Calibri" w:cs="Calibri"/>
          <w:sz w:val="20"/>
          <w:szCs w:val="20"/>
        </w:rPr>
        <w:tab/>
        <w:t>dopracování</w:t>
      </w:r>
      <w:r>
        <w:rPr>
          <w:rFonts w:ascii="Calibri" w:eastAsia="Calibri" w:hAnsi="Calibri" w:cs="Calibri"/>
          <w:sz w:val="20"/>
          <w:szCs w:val="20"/>
        </w:rPr>
        <w:tab/>
        <w:t>realizační</w:t>
      </w:r>
      <w:r>
        <w:rPr>
          <w:rFonts w:ascii="Calibri" w:eastAsia="Calibri" w:hAnsi="Calibri" w:cs="Calibri"/>
          <w:sz w:val="20"/>
          <w:szCs w:val="20"/>
        </w:rPr>
        <w:tab/>
        <w:t>dokumentace,</w:t>
      </w:r>
    </w:p>
    <w:p w:rsidR="00EB0210" w:rsidRDefault="00E63F03">
      <w:pPr>
        <w:spacing w:line="20" w:lineRule="exact"/>
        <w:rPr>
          <w:sz w:val="20"/>
          <w:szCs w:val="20"/>
        </w:rPr>
      </w:pPr>
      <w:r>
        <w:rPr>
          <w:sz w:val="20"/>
          <w:szCs w:val="20"/>
        </w:rPr>
        <w:br w:type="column"/>
      </w:r>
    </w:p>
    <w:p w:rsidR="00EB0210" w:rsidRDefault="00EB0210">
      <w:pPr>
        <w:spacing w:line="81" w:lineRule="exact"/>
        <w:rPr>
          <w:sz w:val="20"/>
          <w:szCs w:val="20"/>
        </w:rPr>
      </w:pPr>
    </w:p>
    <w:p w:rsidR="00EB0210" w:rsidRDefault="00E63F03">
      <w:pPr>
        <w:jc w:val="center"/>
        <w:rPr>
          <w:sz w:val="20"/>
          <w:szCs w:val="20"/>
        </w:rPr>
      </w:pPr>
      <w:r>
        <w:rPr>
          <w:rFonts w:ascii="Calibri" w:eastAsia="Calibri" w:hAnsi="Calibri" w:cs="Calibri"/>
          <w:sz w:val="20"/>
          <w:szCs w:val="20"/>
        </w:rPr>
        <w:t>s vysvětlením</w:t>
      </w:r>
    </w:p>
    <w:p w:rsidR="00EB0210" w:rsidRDefault="00E63F03">
      <w:pPr>
        <w:spacing w:line="20" w:lineRule="exact"/>
        <w:rPr>
          <w:sz w:val="20"/>
          <w:szCs w:val="20"/>
        </w:rPr>
      </w:pPr>
      <w:r>
        <w:rPr>
          <w:sz w:val="20"/>
          <w:szCs w:val="20"/>
        </w:rPr>
        <w:br w:type="column"/>
      </w:r>
    </w:p>
    <w:p w:rsidR="00EB0210" w:rsidRDefault="00EB0210">
      <w:pPr>
        <w:spacing w:line="88" w:lineRule="exact"/>
        <w:rPr>
          <w:sz w:val="20"/>
          <w:szCs w:val="20"/>
        </w:rPr>
      </w:pPr>
    </w:p>
    <w:p w:rsidR="00EB0210" w:rsidRDefault="00E63F03">
      <w:pPr>
        <w:jc w:val="center"/>
        <w:rPr>
          <w:sz w:val="20"/>
          <w:szCs w:val="20"/>
        </w:rPr>
      </w:pPr>
      <w:r>
        <w:rPr>
          <w:rFonts w:ascii="Calibri" w:eastAsia="Calibri" w:hAnsi="Calibri" w:cs="Calibri"/>
          <w:sz w:val="19"/>
          <w:szCs w:val="19"/>
        </w:rPr>
        <w:t>příslušných</w:t>
      </w:r>
    </w:p>
    <w:p w:rsidR="00EB0210" w:rsidRDefault="00E63F03">
      <w:pPr>
        <w:spacing w:line="20" w:lineRule="exact"/>
        <w:rPr>
          <w:sz w:val="20"/>
          <w:szCs w:val="20"/>
        </w:rPr>
      </w:pPr>
      <w:r>
        <w:rPr>
          <w:sz w:val="20"/>
          <w:szCs w:val="20"/>
        </w:rPr>
        <w:br w:type="column"/>
      </w:r>
    </w:p>
    <w:p w:rsidR="00EB0210" w:rsidRDefault="00EB0210">
      <w:pPr>
        <w:spacing w:line="88" w:lineRule="exact"/>
        <w:rPr>
          <w:sz w:val="20"/>
          <w:szCs w:val="20"/>
        </w:rPr>
      </w:pPr>
    </w:p>
    <w:p w:rsidR="00EB0210" w:rsidRDefault="00E63F03">
      <w:pPr>
        <w:rPr>
          <w:sz w:val="20"/>
          <w:szCs w:val="20"/>
        </w:rPr>
      </w:pPr>
      <w:r>
        <w:rPr>
          <w:rFonts w:ascii="Calibri" w:eastAsia="Calibri" w:hAnsi="Calibri" w:cs="Calibri"/>
          <w:sz w:val="19"/>
          <w:szCs w:val="19"/>
        </w:rPr>
        <w:t>vazeb,</w:t>
      </w:r>
    </w:p>
    <w:p w:rsidR="00EB0210" w:rsidRDefault="00EB0210">
      <w:pPr>
        <w:spacing w:line="6" w:lineRule="exact"/>
        <w:rPr>
          <w:sz w:val="20"/>
          <w:szCs w:val="20"/>
        </w:rPr>
      </w:pPr>
    </w:p>
    <w:p w:rsidR="00EB0210" w:rsidRDefault="00EB0210">
      <w:pPr>
        <w:sectPr w:rsidR="00EB0210">
          <w:type w:val="continuous"/>
          <w:pgSz w:w="11900" w:h="16838"/>
          <w:pgMar w:top="1418" w:right="1146" w:bottom="39" w:left="1420" w:header="0" w:footer="0" w:gutter="0"/>
          <w:cols w:num="4" w:space="708" w:equalWidth="0">
            <w:col w:w="6000" w:space="180"/>
            <w:col w:w="1100" w:space="180"/>
            <w:col w:w="900" w:space="200"/>
            <w:col w:w="780"/>
          </w:cols>
        </w:sectPr>
      </w:pPr>
    </w:p>
    <w:p w:rsidR="00EB0210" w:rsidRDefault="00E63F03">
      <w:pPr>
        <w:ind w:left="560"/>
        <w:rPr>
          <w:sz w:val="20"/>
          <w:szCs w:val="20"/>
        </w:rPr>
      </w:pPr>
      <w:r>
        <w:rPr>
          <w:rFonts w:ascii="Calibri" w:eastAsia="Calibri" w:hAnsi="Calibri" w:cs="Calibri"/>
          <w:sz w:val="20"/>
          <w:szCs w:val="20"/>
        </w:rPr>
        <w:lastRenderedPageBreak/>
        <w:t>k zabezpečení souladu s dokumentací souborného řešení projektu;</w:t>
      </w:r>
    </w:p>
    <w:p w:rsidR="00EB0210" w:rsidRDefault="00EB0210">
      <w:pPr>
        <w:sectPr w:rsidR="00EB0210">
          <w:type w:val="continuous"/>
          <w:pgSz w:w="11900" w:h="16838"/>
          <w:pgMar w:top="1418" w:right="1146" w:bottom="39" w:left="1420" w:header="0" w:footer="0" w:gutter="0"/>
          <w:cols w:space="708" w:equalWidth="0">
            <w:col w:w="9340"/>
          </w:cols>
        </w:sectPr>
      </w:pPr>
    </w:p>
    <w:p w:rsidR="00EB0210" w:rsidRDefault="00EB0210">
      <w:pPr>
        <w:spacing w:line="99" w:lineRule="exact"/>
        <w:rPr>
          <w:sz w:val="20"/>
          <w:szCs w:val="20"/>
        </w:rPr>
      </w:pPr>
    </w:p>
    <w:p w:rsidR="00EB0210" w:rsidRDefault="00E63F03">
      <w:pPr>
        <w:numPr>
          <w:ilvl w:val="0"/>
          <w:numId w:val="7"/>
        </w:numPr>
        <w:tabs>
          <w:tab w:val="left" w:pos="560"/>
        </w:tabs>
        <w:ind w:left="560" w:hanging="420"/>
        <w:rPr>
          <w:rFonts w:ascii="Calibri" w:eastAsia="Calibri" w:hAnsi="Calibri" w:cs="Calibri"/>
          <w:sz w:val="20"/>
          <w:szCs w:val="20"/>
        </w:rPr>
      </w:pPr>
      <w:r>
        <w:rPr>
          <w:rFonts w:ascii="Calibri" w:eastAsia="Calibri" w:hAnsi="Calibri" w:cs="Calibri"/>
          <w:sz w:val="20"/>
          <w:szCs w:val="20"/>
        </w:rPr>
        <w:t>autorský dozor při realizaci stavby k zabezpečení souladu s dokumentací souborného řešení projektu,</w:t>
      </w:r>
    </w:p>
    <w:p w:rsidR="00EB0210" w:rsidRDefault="00EB0210">
      <w:pPr>
        <w:spacing w:line="7" w:lineRule="exact"/>
        <w:rPr>
          <w:sz w:val="20"/>
          <w:szCs w:val="20"/>
        </w:rPr>
      </w:pPr>
    </w:p>
    <w:p w:rsidR="00EB0210" w:rsidRDefault="00E63F03">
      <w:pPr>
        <w:spacing w:line="237" w:lineRule="auto"/>
        <w:ind w:left="560" w:right="280"/>
        <w:rPr>
          <w:sz w:val="20"/>
          <w:szCs w:val="20"/>
        </w:rPr>
      </w:pPr>
      <w:r>
        <w:rPr>
          <w:rFonts w:ascii="Calibri" w:eastAsia="Calibri" w:hAnsi="Calibri" w:cs="Calibri"/>
          <w:sz w:val="20"/>
          <w:szCs w:val="20"/>
        </w:rPr>
        <w:t>z hlediska vlastního řešení stavby i z hlediska postupu a respektování podmínek výstavby; s poskytováním vysvětlení potřebných pro plynulost výstavby;</w:t>
      </w:r>
    </w:p>
    <w:p w:rsidR="00EB0210" w:rsidRDefault="00EB0210">
      <w:pPr>
        <w:spacing w:line="106" w:lineRule="exact"/>
        <w:rPr>
          <w:sz w:val="20"/>
          <w:szCs w:val="20"/>
        </w:rPr>
      </w:pPr>
    </w:p>
    <w:p w:rsidR="00EB0210" w:rsidRDefault="00E63F03">
      <w:pPr>
        <w:numPr>
          <w:ilvl w:val="0"/>
          <w:numId w:val="8"/>
        </w:numPr>
        <w:tabs>
          <w:tab w:val="left" w:pos="560"/>
        </w:tabs>
        <w:spacing w:line="238" w:lineRule="auto"/>
        <w:ind w:left="560" w:right="280" w:hanging="420"/>
        <w:jc w:val="both"/>
        <w:rPr>
          <w:rFonts w:ascii="Calibri" w:eastAsia="Calibri" w:hAnsi="Calibri" w:cs="Calibri"/>
          <w:sz w:val="20"/>
          <w:szCs w:val="20"/>
        </w:rPr>
      </w:pPr>
      <w:r>
        <w:rPr>
          <w:rFonts w:ascii="Calibri" w:eastAsia="Calibri" w:hAnsi="Calibri" w:cs="Calibri"/>
          <w:sz w:val="20"/>
          <w:szCs w:val="20"/>
        </w:rPr>
        <w:t>posuzování návrhů účastníků výstavby na odchylky a změny týkající se dokumentace souborného řešení projektu z pohledu dodržení technicko-ekonomických parametrů stavby, dodržení lhůt výstavby, případně dalších údajů a ukazatelů;</w:t>
      </w:r>
    </w:p>
    <w:p w:rsidR="00EB0210" w:rsidRDefault="00EB0210">
      <w:pPr>
        <w:spacing w:line="106" w:lineRule="exact"/>
        <w:rPr>
          <w:rFonts w:ascii="Calibri" w:eastAsia="Calibri" w:hAnsi="Calibri" w:cs="Calibri"/>
          <w:sz w:val="20"/>
          <w:szCs w:val="20"/>
        </w:rPr>
      </w:pPr>
    </w:p>
    <w:p w:rsidR="00EB0210" w:rsidRDefault="00E63F03">
      <w:pPr>
        <w:numPr>
          <w:ilvl w:val="0"/>
          <w:numId w:val="8"/>
        </w:numPr>
        <w:tabs>
          <w:tab w:val="left" w:pos="560"/>
        </w:tabs>
        <w:spacing w:line="238" w:lineRule="auto"/>
        <w:ind w:left="560" w:right="260" w:hanging="420"/>
        <w:jc w:val="both"/>
        <w:rPr>
          <w:rFonts w:ascii="Calibri" w:eastAsia="Calibri" w:hAnsi="Calibri" w:cs="Calibri"/>
          <w:sz w:val="20"/>
          <w:szCs w:val="20"/>
        </w:rPr>
      </w:pPr>
      <w:r>
        <w:rPr>
          <w:rFonts w:ascii="Calibri" w:eastAsia="Calibri" w:hAnsi="Calibri" w:cs="Calibri"/>
          <w:sz w:val="20"/>
          <w:szCs w:val="20"/>
        </w:rPr>
        <w:t>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w:t>
      </w:r>
    </w:p>
    <w:p w:rsidR="00EB0210" w:rsidRDefault="00EB0210">
      <w:pPr>
        <w:spacing w:line="106" w:lineRule="exact"/>
        <w:rPr>
          <w:rFonts w:ascii="Calibri" w:eastAsia="Calibri" w:hAnsi="Calibri" w:cs="Calibri"/>
          <w:sz w:val="20"/>
          <w:szCs w:val="20"/>
        </w:rPr>
      </w:pPr>
    </w:p>
    <w:p w:rsidR="00EB0210" w:rsidRDefault="00E63F03">
      <w:pPr>
        <w:numPr>
          <w:ilvl w:val="0"/>
          <w:numId w:val="8"/>
        </w:numPr>
        <w:tabs>
          <w:tab w:val="left" w:pos="560"/>
        </w:tabs>
        <w:spacing w:line="237" w:lineRule="auto"/>
        <w:ind w:left="560" w:right="280" w:hanging="420"/>
        <w:jc w:val="both"/>
        <w:rPr>
          <w:rFonts w:ascii="Calibri" w:eastAsia="Calibri" w:hAnsi="Calibri" w:cs="Calibri"/>
          <w:sz w:val="20"/>
          <w:szCs w:val="20"/>
        </w:rPr>
      </w:pPr>
      <w:r>
        <w:rPr>
          <w:rFonts w:ascii="Calibri" w:eastAsia="Calibri" w:hAnsi="Calibri" w:cs="Calibri"/>
          <w:sz w:val="20"/>
          <w:szCs w:val="20"/>
        </w:rPr>
        <w:t>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w:t>
      </w:r>
    </w:p>
    <w:p w:rsidR="00EB0210" w:rsidRDefault="00EB0210">
      <w:pPr>
        <w:spacing w:line="110" w:lineRule="exact"/>
        <w:rPr>
          <w:rFonts w:ascii="Calibri" w:eastAsia="Calibri" w:hAnsi="Calibri" w:cs="Calibri"/>
          <w:sz w:val="20"/>
          <w:szCs w:val="20"/>
        </w:rPr>
      </w:pPr>
    </w:p>
    <w:p w:rsidR="00EB0210" w:rsidRDefault="00E63F03">
      <w:pPr>
        <w:numPr>
          <w:ilvl w:val="0"/>
          <w:numId w:val="8"/>
        </w:numPr>
        <w:tabs>
          <w:tab w:val="left" w:pos="560"/>
        </w:tabs>
        <w:spacing w:line="238" w:lineRule="auto"/>
        <w:ind w:left="560" w:right="280" w:hanging="420"/>
        <w:jc w:val="both"/>
        <w:rPr>
          <w:rFonts w:ascii="Calibri" w:eastAsia="Calibri" w:hAnsi="Calibri" w:cs="Calibri"/>
          <w:sz w:val="20"/>
          <w:szCs w:val="20"/>
        </w:rPr>
      </w:pPr>
      <w:r>
        <w:rPr>
          <w:rFonts w:ascii="Calibri" w:eastAsia="Calibri" w:hAnsi="Calibri" w:cs="Calibri"/>
          <w:sz w:val="20"/>
          <w:szCs w:val="20"/>
        </w:rPr>
        <w:t>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w:t>
      </w:r>
    </w:p>
    <w:p w:rsidR="00EB0210" w:rsidRDefault="00EB0210">
      <w:pPr>
        <w:spacing w:line="106" w:lineRule="exact"/>
        <w:rPr>
          <w:rFonts w:ascii="Calibri" w:eastAsia="Calibri" w:hAnsi="Calibri" w:cs="Calibri"/>
          <w:sz w:val="20"/>
          <w:szCs w:val="20"/>
        </w:rPr>
      </w:pPr>
    </w:p>
    <w:p w:rsidR="00EB0210" w:rsidRDefault="00E63F03">
      <w:pPr>
        <w:numPr>
          <w:ilvl w:val="0"/>
          <w:numId w:val="8"/>
        </w:numPr>
        <w:tabs>
          <w:tab w:val="left" w:pos="560"/>
        </w:tabs>
        <w:spacing w:line="238" w:lineRule="auto"/>
        <w:ind w:left="560" w:right="280" w:hanging="420"/>
        <w:jc w:val="both"/>
        <w:rPr>
          <w:rFonts w:ascii="Calibri" w:eastAsia="Calibri" w:hAnsi="Calibri" w:cs="Calibri"/>
          <w:sz w:val="20"/>
          <w:szCs w:val="20"/>
        </w:rPr>
      </w:pPr>
      <w:r>
        <w:rPr>
          <w:rFonts w:ascii="Calibri" w:eastAsia="Calibri" w:hAnsi="Calibri" w:cs="Calibri"/>
          <w:sz w:val="20"/>
          <w:szCs w:val="20"/>
        </w:rPr>
        <w:t>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w:t>
      </w:r>
    </w:p>
    <w:p w:rsidR="00EB0210" w:rsidRDefault="00EB0210">
      <w:pPr>
        <w:spacing w:line="109" w:lineRule="exact"/>
        <w:rPr>
          <w:rFonts w:ascii="Calibri" w:eastAsia="Calibri" w:hAnsi="Calibri" w:cs="Calibri"/>
          <w:sz w:val="20"/>
          <w:szCs w:val="20"/>
        </w:rPr>
      </w:pPr>
    </w:p>
    <w:p w:rsidR="00EB0210" w:rsidRDefault="00E63F03">
      <w:pPr>
        <w:numPr>
          <w:ilvl w:val="0"/>
          <w:numId w:val="8"/>
        </w:numPr>
        <w:tabs>
          <w:tab w:val="left" w:pos="560"/>
        </w:tabs>
        <w:spacing w:line="237" w:lineRule="auto"/>
        <w:ind w:left="560" w:right="280" w:hanging="420"/>
        <w:rPr>
          <w:rFonts w:ascii="Calibri" w:eastAsia="Calibri" w:hAnsi="Calibri" w:cs="Calibri"/>
          <w:sz w:val="20"/>
          <w:szCs w:val="20"/>
        </w:rPr>
      </w:pPr>
      <w:r>
        <w:rPr>
          <w:rFonts w:ascii="Calibri" w:eastAsia="Calibri" w:hAnsi="Calibri" w:cs="Calibri"/>
          <w:sz w:val="20"/>
          <w:szCs w:val="20"/>
        </w:rPr>
        <w:t>odborná podpora a vyjádření v případě požadavků dodavatele stavby na změnu rozsahu a kvality dodávek (výrobků a výkonů) oproti projektu;</w:t>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94" w:lineRule="exact"/>
        <w:rPr>
          <w:sz w:val="20"/>
          <w:szCs w:val="20"/>
        </w:rPr>
      </w:pPr>
    </w:p>
    <w:tbl>
      <w:tblPr>
        <w:tblW w:w="0" w:type="auto"/>
        <w:tblLayout w:type="fixed"/>
        <w:tblCellMar>
          <w:left w:w="0" w:type="dxa"/>
          <w:right w:w="0" w:type="dxa"/>
        </w:tblCellMar>
        <w:tblLook w:val="04A0"/>
      </w:tblPr>
      <w:tblGrid>
        <w:gridCol w:w="8780"/>
        <w:gridCol w:w="560"/>
      </w:tblGrid>
      <w:tr w:rsidR="00EB0210">
        <w:trPr>
          <w:trHeight w:val="220"/>
        </w:trPr>
        <w:tc>
          <w:tcPr>
            <w:tcW w:w="8780" w:type="dxa"/>
            <w:vAlign w:val="bottom"/>
          </w:tcPr>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tc>
        <w:tc>
          <w:tcPr>
            <w:tcW w:w="560" w:type="dxa"/>
            <w:vAlign w:val="bottom"/>
          </w:tcPr>
          <w:p w:rsidR="00EB0210" w:rsidRDefault="00E63F03">
            <w:pPr>
              <w:jc w:val="right"/>
              <w:rPr>
                <w:sz w:val="20"/>
                <w:szCs w:val="20"/>
              </w:rPr>
            </w:pPr>
            <w:r>
              <w:rPr>
                <w:rFonts w:ascii="Calibri" w:eastAsia="Calibri" w:hAnsi="Calibri" w:cs="Calibri"/>
                <w:sz w:val="18"/>
                <w:szCs w:val="18"/>
              </w:rPr>
              <w:t>3</w:t>
            </w:r>
          </w:p>
        </w:tc>
      </w:tr>
    </w:tbl>
    <w:p w:rsidR="00EB0210" w:rsidRDefault="00EB0210">
      <w:pPr>
        <w:sectPr w:rsidR="00EB0210">
          <w:type w:val="continuous"/>
          <w:pgSz w:w="11900" w:h="16838"/>
          <w:pgMar w:top="1418" w:right="1146" w:bottom="39" w:left="1420" w:header="0" w:footer="0" w:gutter="0"/>
          <w:cols w:space="708" w:equalWidth="0">
            <w:col w:w="9340"/>
          </w:cols>
        </w:sectPr>
      </w:pPr>
    </w:p>
    <w:p w:rsidR="00EB0210" w:rsidRDefault="00E63F03">
      <w:pPr>
        <w:numPr>
          <w:ilvl w:val="0"/>
          <w:numId w:val="9"/>
        </w:numPr>
        <w:tabs>
          <w:tab w:val="left" w:pos="560"/>
        </w:tabs>
        <w:spacing w:line="237" w:lineRule="auto"/>
        <w:ind w:left="560" w:right="280" w:hanging="420"/>
        <w:rPr>
          <w:rFonts w:ascii="Calibri" w:eastAsia="Calibri" w:hAnsi="Calibri" w:cs="Calibri"/>
          <w:sz w:val="20"/>
          <w:szCs w:val="20"/>
        </w:rPr>
      </w:pPr>
      <w:bookmarkStart w:id="2" w:name="page4"/>
      <w:bookmarkEnd w:id="2"/>
      <w:r>
        <w:rPr>
          <w:rFonts w:ascii="Calibri" w:eastAsia="Calibri" w:hAnsi="Calibri" w:cs="Calibri"/>
          <w:noProof/>
          <w:sz w:val="20"/>
          <w:szCs w:val="20"/>
        </w:rPr>
        <w:lastRenderedPageBreak/>
        <w:drawing>
          <wp:anchor distT="0" distB="0" distL="114300" distR="114300" simplePos="0" relativeHeight="251655168" behindDoc="1" locked="0" layoutInCell="0" allowOverlap="1">
            <wp:simplePos x="0" y="0"/>
            <wp:positionH relativeFrom="page">
              <wp:posOffset>5125720</wp:posOffset>
            </wp:positionH>
            <wp:positionV relativeFrom="page">
              <wp:posOffset>440690</wp:posOffset>
            </wp:positionV>
            <wp:extent cx="1412875" cy="387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412875" cy="387985"/>
                    </a:xfrm>
                    <a:prstGeom prst="rect">
                      <a:avLst/>
                    </a:prstGeom>
                    <a:noFill/>
                  </pic:spPr>
                </pic:pic>
              </a:graphicData>
            </a:graphic>
          </wp:anchor>
        </w:drawing>
      </w:r>
      <w:r>
        <w:rPr>
          <w:rFonts w:ascii="Calibri" w:eastAsia="Calibri" w:hAnsi="Calibri" w:cs="Calibri"/>
          <w:sz w:val="20"/>
          <w:szCs w:val="20"/>
        </w:rPr>
        <w:t>spolupráci při odevzdání a převzetí stavby od dodavatele, kontrola správnosti provedení dle projektové dokumentace;</w:t>
      </w:r>
    </w:p>
    <w:p w:rsidR="00EB0210" w:rsidRDefault="00EB0210">
      <w:pPr>
        <w:spacing w:line="99" w:lineRule="exact"/>
        <w:rPr>
          <w:rFonts w:ascii="Calibri" w:eastAsia="Calibri" w:hAnsi="Calibri" w:cs="Calibri"/>
          <w:sz w:val="20"/>
          <w:szCs w:val="20"/>
        </w:rPr>
      </w:pPr>
    </w:p>
    <w:p w:rsidR="00EB0210" w:rsidRDefault="00E63F03">
      <w:pPr>
        <w:numPr>
          <w:ilvl w:val="0"/>
          <w:numId w:val="9"/>
        </w:numPr>
        <w:tabs>
          <w:tab w:val="left" w:pos="560"/>
        </w:tabs>
        <w:ind w:left="560" w:hanging="420"/>
        <w:rPr>
          <w:rFonts w:ascii="Calibri" w:eastAsia="Calibri" w:hAnsi="Calibri" w:cs="Calibri"/>
          <w:sz w:val="20"/>
          <w:szCs w:val="20"/>
        </w:rPr>
      </w:pPr>
      <w:r>
        <w:rPr>
          <w:rFonts w:ascii="Calibri" w:eastAsia="Calibri" w:hAnsi="Calibri" w:cs="Calibri"/>
          <w:sz w:val="20"/>
          <w:szCs w:val="20"/>
        </w:rPr>
        <w:t>účast při závěrečné prohlídce stavby.</w:t>
      </w:r>
    </w:p>
    <w:p w:rsidR="00EB0210" w:rsidRDefault="00EB0210">
      <w:pPr>
        <w:spacing w:line="121" w:lineRule="exact"/>
        <w:rPr>
          <w:sz w:val="20"/>
          <w:szCs w:val="20"/>
        </w:rPr>
      </w:pPr>
    </w:p>
    <w:p w:rsidR="00EB0210" w:rsidRDefault="00E63F03">
      <w:pPr>
        <w:tabs>
          <w:tab w:val="left" w:pos="540"/>
        </w:tabs>
        <w:rPr>
          <w:sz w:val="20"/>
          <w:szCs w:val="20"/>
        </w:rPr>
      </w:pPr>
      <w:r>
        <w:rPr>
          <w:rFonts w:ascii="Calibri" w:eastAsia="Calibri" w:hAnsi="Calibri" w:cs="Calibri"/>
          <w:b/>
          <w:bCs/>
          <w:sz w:val="20"/>
          <w:szCs w:val="20"/>
        </w:rPr>
        <w:t>3.7.</w:t>
      </w:r>
      <w:r>
        <w:rPr>
          <w:sz w:val="20"/>
          <w:szCs w:val="20"/>
        </w:rPr>
        <w:tab/>
      </w:r>
      <w:r>
        <w:rPr>
          <w:rFonts w:ascii="Calibri" w:eastAsia="Calibri" w:hAnsi="Calibri" w:cs="Calibri"/>
          <w:b/>
          <w:bCs/>
          <w:sz w:val="19"/>
          <w:szCs w:val="19"/>
        </w:rPr>
        <w:t>Jednotlivé dokumenty, které jsou předmětem díla, předá zhotovitel objednateli takto:</w:t>
      </w:r>
    </w:p>
    <w:p w:rsidR="00EB0210" w:rsidRDefault="00EB0210">
      <w:pPr>
        <w:spacing w:line="125" w:lineRule="exact"/>
        <w:rPr>
          <w:sz w:val="20"/>
          <w:szCs w:val="20"/>
        </w:rPr>
      </w:pPr>
    </w:p>
    <w:p w:rsidR="00EB0210" w:rsidRDefault="00E63F03">
      <w:pPr>
        <w:numPr>
          <w:ilvl w:val="0"/>
          <w:numId w:val="10"/>
        </w:numPr>
        <w:tabs>
          <w:tab w:val="left" w:pos="560"/>
        </w:tabs>
        <w:spacing w:line="238" w:lineRule="auto"/>
        <w:ind w:left="560" w:right="280" w:hanging="420"/>
        <w:jc w:val="both"/>
        <w:rPr>
          <w:rFonts w:ascii="Calibri" w:eastAsia="Calibri" w:hAnsi="Calibri" w:cs="Calibri"/>
          <w:sz w:val="20"/>
          <w:szCs w:val="20"/>
        </w:rPr>
      </w:pPr>
      <w:r>
        <w:rPr>
          <w:rFonts w:ascii="Calibri" w:eastAsia="Calibri" w:hAnsi="Calibri" w:cs="Calibri"/>
          <w:sz w:val="20"/>
          <w:szCs w:val="20"/>
        </w:rPr>
        <w:t>dokumenty dle odstavce 3.3. a 3.4. tohoto článku budou objednateli dodány v 1 vyhotovení v listinné podobě a v elektronické podobě *.doc (*.rtf), pro tabulky*.xls, pro skenované dokumenty *.pdf, pro výkresovou dokumentaci *.dwg a zároveň *.pdf, pro fotodokumentaci *.jpg, nebo *.pdf,</w:t>
      </w:r>
    </w:p>
    <w:p w:rsidR="00EB0210" w:rsidRDefault="00EB0210">
      <w:pPr>
        <w:spacing w:line="128" w:lineRule="exact"/>
        <w:rPr>
          <w:rFonts w:ascii="Calibri" w:eastAsia="Calibri" w:hAnsi="Calibri" w:cs="Calibri"/>
          <w:sz w:val="20"/>
          <w:szCs w:val="20"/>
        </w:rPr>
      </w:pPr>
    </w:p>
    <w:p w:rsidR="00EB0210" w:rsidRDefault="00E63F03">
      <w:pPr>
        <w:numPr>
          <w:ilvl w:val="0"/>
          <w:numId w:val="10"/>
        </w:numPr>
        <w:tabs>
          <w:tab w:val="left" w:pos="560"/>
        </w:tabs>
        <w:spacing w:line="235" w:lineRule="auto"/>
        <w:ind w:left="560" w:right="260" w:hanging="420"/>
        <w:rPr>
          <w:rFonts w:ascii="Calibri" w:eastAsia="Calibri" w:hAnsi="Calibri" w:cs="Calibri"/>
          <w:sz w:val="20"/>
          <w:szCs w:val="20"/>
        </w:rPr>
      </w:pPr>
      <w:r>
        <w:rPr>
          <w:rFonts w:ascii="Calibri" w:eastAsia="Calibri" w:hAnsi="Calibri" w:cs="Calibri"/>
          <w:sz w:val="20"/>
          <w:szCs w:val="20"/>
        </w:rPr>
        <w:t>dokumentace dle odstavce 3.5. a 3.6. tohoto článku smlouvy budou objednateli dodány v 5 vyhotoveních a v elektronické podobě *.doc (*.rtf),</w:t>
      </w:r>
    </w:p>
    <w:p w:rsidR="00EB0210" w:rsidRDefault="00EB0210">
      <w:pPr>
        <w:spacing w:line="129" w:lineRule="exact"/>
        <w:rPr>
          <w:sz w:val="20"/>
          <w:szCs w:val="20"/>
        </w:rPr>
      </w:pPr>
    </w:p>
    <w:p w:rsidR="00EB0210" w:rsidRDefault="00E63F03">
      <w:pPr>
        <w:numPr>
          <w:ilvl w:val="0"/>
          <w:numId w:val="11"/>
        </w:numPr>
        <w:tabs>
          <w:tab w:val="left" w:pos="560"/>
        </w:tabs>
        <w:spacing w:line="237" w:lineRule="auto"/>
        <w:ind w:left="560" w:right="280" w:hanging="420"/>
        <w:rPr>
          <w:rFonts w:ascii="Symbol" w:eastAsia="Symbol" w:hAnsi="Symbol" w:cs="Symbol"/>
          <w:sz w:val="16"/>
          <w:szCs w:val="16"/>
        </w:rPr>
      </w:pPr>
      <w:r>
        <w:rPr>
          <w:rFonts w:ascii="Calibri" w:eastAsia="Calibri" w:hAnsi="Calibri" w:cs="Calibri"/>
          <w:sz w:val="20"/>
          <w:szCs w:val="20"/>
        </w:rPr>
        <w:t>pro rozpočty a výkazy výměr *.xls, pro skenované dokumenty *.pdf, pro výkresovou dokumentaci *.dwg a zároveň *.pdf,</w:t>
      </w:r>
    </w:p>
    <w:p w:rsidR="00EB0210" w:rsidRDefault="00EB0210">
      <w:pPr>
        <w:spacing w:line="125" w:lineRule="exact"/>
        <w:rPr>
          <w:sz w:val="20"/>
          <w:szCs w:val="20"/>
        </w:rPr>
      </w:pPr>
    </w:p>
    <w:p w:rsidR="00EB0210" w:rsidRDefault="00E63F03">
      <w:pPr>
        <w:numPr>
          <w:ilvl w:val="0"/>
          <w:numId w:val="12"/>
        </w:numPr>
        <w:tabs>
          <w:tab w:val="left" w:pos="560"/>
        </w:tabs>
        <w:spacing w:line="238" w:lineRule="auto"/>
        <w:ind w:left="560" w:right="280" w:hanging="420"/>
        <w:jc w:val="both"/>
        <w:rPr>
          <w:rFonts w:ascii="Calibri" w:eastAsia="Calibri" w:hAnsi="Calibri" w:cs="Calibri"/>
          <w:sz w:val="20"/>
          <w:szCs w:val="20"/>
        </w:rPr>
      </w:pPr>
      <w:r>
        <w:rPr>
          <w:rFonts w:ascii="Calibri" w:eastAsia="Calibri" w:hAnsi="Calibri" w:cs="Calibri"/>
          <w:sz w:val="20"/>
          <w:szCs w:val="20"/>
        </w:rPr>
        <w:t>zajištění kladných vyjádření, stanovisek a rozhodnutí od příslušných dotčených osob, orgánů a správců sítí nutných pro vydání rozhodnutí o umístění stavby a stavebního povolení ve 4 vyhotoveních v listinné podobě (1x originál a 3x kopie), včetně obstarání rozhodnutí o umístění stavby a stavebního povolení,</w:t>
      </w:r>
    </w:p>
    <w:p w:rsidR="00EB0210" w:rsidRDefault="00EB0210">
      <w:pPr>
        <w:spacing w:line="128" w:lineRule="exact"/>
        <w:rPr>
          <w:rFonts w:ascii="Calibri" w:eastAsia="Calibri" w:hAnsi="Calibri" w:cs="Calibri"/>
          <w:sz w:val="20"/>
          <w:szCs w:val="20"/>
        </w:rPr>
      </w:pPr>
    </w:p>
    <w:p w:rsidR="00EB0210" w:rsidRDefault="00E63F03">
      <w:pPr>
        <w:numPr>
          <w:ilvl w:val="0"/>
          <w:numId w:val="12"/>
        </w:numPr>
        <w:tabs>
          <w:tab w:val="left" w:pos="560"/>
        </w:tabs>
        <w:spacing w:line="235" w:lineRule="auto"/>
        <w:ind w:left="560" w:right="280" w:hanging="420"/>
        <w:rPr>
          <w:rFonts w:ascii="Calibri" w:eastAsia="Calibri" w:hAnsi="Calibri" w:cs="Calibri"/>
          <w:sz w:val="20"/>
          <w:szCs w:val="20"/>
        </w:rPr>
      </w:pPr>
      <w:r>
        <w:rPr>
          <w:rFonts w:ascii="Calibri" w:eastAsia="Calibri" w:hAnsi="Calibri" w:cs="Calibri"/>
          <w:sz w:val="20"/>
          <w:szCs w:val="20"/>
        </w:rPr>
        <w:t>předání smluv (smlouvy o právu provést stavbu, popř. jiných smluv) ve 3 vyhotoveních s podpisem dotčených stran v originálech.</w:t>
      </w:r>
    </w:p>
    <w:p w:rsidR="00EB0210" w:rsidRDefault="00EB0210">
      <w:pPr>
        <w:spacing w:line="129"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3.8.</w:t>
      </w:r>
      <w:r>
        <w:rPr>
          <w:sz w:val="20"/>
          <w:szCs w:val="20"/>
        </w:rPr>
        <w:tab/>
      </w:r>
      <w:r>
        <w:rPr>
          <w:rFonts w:ascii="Calibri" w:eastAsia="Calibri" w:hAnsi="Calibri" w:cs="Calibri"/>
          <w:sz w:val="20"/>
          <w:szCs w:val="20"/>
        </w:rPr>
        <w:t>Projektované stavební práce a dodávky musí zhotovitel ocenit dle platného aktuálního ceníku RTS stavebních prací.</w:t>
      </w:r>
    </w:p>
    <w:p w:rsidR="00EB0210" w:rsidRDefault="00EB0210">
      <w:pPr>
        <w:spacing w:line="121" w:lineRule="exact"/>
        <w:rPr>
          <w:sz w:val="20"/>
          <w:szCs w:val="20"/>
        </w:rPr>
      </w:pPr>
    </w:p>
    <w:p w:rsidR="00EB0210" w:rsidRDefault="00E63F03">
      <w:pPr>
        <w:ind w:right="280"/>
        <w:jc w:val="center"/>
        <w:rPr>
          <w:sz w:val="20"/>
          <w:szCs w:val="20"/>
        </w:rPr>
      </w:pPr>
      <w:r>
        <w:rPr>
          <w:rFonts w:ascii="Calibri" w:eastAsia="Calibri" w:hAnsi="Calibri" w:cs="Calibri"/>
          <w:b/>
          <w:bCs/>
          <w:sz w:val="20"/>
          <w:szCs w:val="20"/>
        </w:rPr>
        <w:t>IV. Doba a místo plnění</w:t>
      </w:r>
    </w:p>
    <w:p w:rsidR="00EB0210" w:rsidRDefault="00EB0210">
      <w:pPr>
        <w:spacing w:line="125"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4.1.</w:t>
      </w:r>
      <w:r>
        <w:rPr>
          <w:sz w:val="20"/>
          <w:szCs w:val="20"/>
        </w:rPr>
        <w:tab/>
      </w:r>
      <w:r>
        <w:rPr>
          <w:rFonts w:ascii="Calibri" w:eastAsia="Calibri" w:hAnsi="Calibri" w:cs="Calibri"/>
          <w:sz w:val="20"/>
          <w:szCs w:val="20"/>
        </w:rPr>
        <w:t>Zhotovitel je povinen provést a předat objednateli dílo bez vad a nedodělků, které samy o sobě nebrání jeho užívání v termínu do 75 dnů od účinnosti této smlouvy.</w:t>
      </w:r>
    </w:p>
    <w:p w:rsidR="00EB0210" w:rsidRDefault="00EB0210">
      <w:pPr>
        <w:spacing w:line="121" w:lineRule="exact"/>
        <w:rPr>
          <w:sz w:val="20"/>
          <w:szCs w:val="20"/>
        </w:rPr>
      </w:pPr>
    </w:p>
    <w:p w:rsidR="00EB0210" w:rsidRDefault="00E63F03">
      <w:pPr>
        <w:tabs>
          <w:tab w:val="left" w:pos="540"/>
        </w:tabs>
        <w:rPr>
          <w:sz w:val="20"/>
          <w:szCs w:val="20"/>
        </w:rPr>
      </w:pPr>
      <w:r>
        <w:rPr>
          <w:rFonts w:ascii="Calibri" w:eastAsia="Calibri" w:hAnsi="Calibri" w:cs="Calibri"/>
          <w:sz w:val="20"/>
          <w:szCs w:val="20"/>
        </w:rPr>
        <w:t>4.2.</w:t>
      </w:r>
      <w:r>
        <w:rPr>
          <w:sz w:val="20"/>
          <w:szCs w:val="20"/>
        </w:rPr>
        <w:tab/>
      </w:r>
      <w:r>
        <w:rPr>
          <w:rFonts w:ascii="Calibri" w:eastAsia="Calibri" w:hAnsi="Calibri" w:cs="Calibri"/>
          <w:sz w:val="20"/>
          <w:szCs w:val="20"/>
        </w:rPr>
        <w:t>Místo pro předání jednotlivých částí díla je budova Městského úřadu Rýmařov, náměstí Svobody 432/5,</w:t>
      </w:r>
    </w:p>
    <w:p w:rsidR="00EB0210" w:rsidRDefault="00E63F03">
      <w:pPr>
        <w:spacing w:line="238" w:lineRule="auto"/>
        <w:ind w:left="560"/>
        <w:rPr>
          <w:sz w:val="20"/>
          <w:szCs w:val="20"/>
        </w:rPr>
      </w:pPr>
      <w:r>
        <w:rPr>
          <w:rFonts w:ascii="Calibri" w:eastAsia="Calibri" w:hAnsi="Calibri" w:cs="Calibri"/>
          <w:sz w:val="20"/>
          <w:szCs w:val="20"/>
        </w:rPr>
        <w:t>795 01 Rýmařov.</w:t>
      </w:r>
    </w:p>
    <w:p w:rsidR="00EB0210" w:rsidRDefault="00EB0210">
      <w:pPr>
        <w:spacing w:line="127"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4.3.</w:t>
      </w:r>
      <w:r>
        <w:rPr>
          <w:sz w:val="20"/>
          <w:szCs w:val="20"/>
        </w:rPr>
        <w:tab/>
      </w:r>
      <w:r>
        <w:rPr>
          <w:rFonts w:ascii="Calibri" w:eastAsia="Calibri" w:hAnsi="Calibri" w:cs="Calibri"/>
          <w:sz w:val="20"/>
          <w:szCs w:val="20"/>
        </w:rPr>
        <w:t>Termín pro dokončení díla může být prodloužen, jestliže překážky v jeho provedení zavinil objednatel, jestliže přerušení prací bylo zaviněno vyšší mocí nebo jinými okolnostmi nezaviněnými zhotovitelem. Nový termín předání díla bude stanoven dohodou obou smluvních stran ve formě písemného dodatku k této smlouvě.</w:t>
      </w:r>
    </w:p>
    <w:p w:rsidR="00EB0210" w:rsidRDefault="00EB0210">
      <w:pPr>
        <w:spacing w:line="122" w:lineRule="exact"/>
        <w:rPr>
          <w:sz w:val="20"/>
          <w:szCs w:val="20"/>
        </w:rPr>
      </w:pPr>
    </w:p>
    <w:p w:rsidR="00EB0210" w:rsidRDefault="00E63F03">
      <w:pPr>
        <w:ind w:right="280"/>
        <w:jc w:val="center"/>
        <w:rPr>
          <w:sz w:val="20"/>
          <w:szCs w:val="20"/>
        </w:rPr>
      </w:pPr>
      <w:r>
        <w:rPr>
          <w:rFonts w:ascii="Calibri" w:eastAsia="Calibri" w:hAnsi="Calibri" w:cs="Calibri"/>
          <w:b/>
          <w:bCs/>
          <w:sz w:val="20"/>
          <w:szCs w:val="20"/>
        </w:rPr>
        <w:t>V. Předání díla, vlastnické právo a nebezpečí škody</w:t>
      </w:r>
    </w:p>
    <w:p w:rsidR="00EB0210" w:rsidRDefault="00EB0210">
      <w:pPr>
        <w:spacing w:line="127"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5.1.</w:t>
      </w:r>
      <w:r>
        <w:rPr>
          <w:sz w:val="20"/>
          <w:szCs w:val="20"/>
        </w:rPr>
        <w:tab/>
      </w:r>
      <w:r>
        <w:rPr>
          <w:rFonts w:ascii="Calibri" w:eastAsia="Calibri" w:hAnsi="Calibri" w:cs="Calibri"/>
          <w:sz w:val="20"/>
          <w:szCs w:val="20"/>
        </w:rPr>
        <w:t>Závazek zhotovitele provést dílo je splněn jeho řádným provedením a osobním předáním objednateli bez výhrad objednatele, tj. bez vad a nedodělků bránících jeho řádnému užívání a v místě a termínu uvedeném dle čl. IV.odst. 4.1. a 4.2. této smlouvy.</w:t>
      </w:r>
    </w:p>
    <w:p w:rsidR="00EB0210" w:rsidRDefault="00EB0210">
      <w:pPr>
        <w:spacing w:line="129"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5.2.</w:t>
      </w:r>
      <w:r>
        <w:rPr>
          <w:rFonts w:ascii="Calibri" w:eastAsia="Calibri" w:hAnsi="Calibri" w:cs="Calibri"/>
          <w:sz w:val="20"/>
          <w:szCs w:val="20"/>
        </w:rPr>
        <w:tab/>
        <w:t>Objednatel se zavazuje dílo (jeho část) převzít v případě, že bude provedeno bez vad a nedodělků. O předání a převzetí díla (jeho části) zhotovitel sepíše protokol, ve kterém objednatel prohlásí, zda dílo (jeho část) přejímá s výhradami nebo bez výhrad či nikoli a to nejpozději do 10 dnů po předání jednotlivých částí díla.</w:t>
      </w:r>
    </w:p>
    <w:p w:rsidR="00EB0210" w:rsidRDefault="00EB0210">
      <w:pPr>
        <w:spacing w:line="128"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5.3.</w:t>
      </w:r>
      <w:r>
        <w:rPr>
          <w:sz w:val="20"/>
          <w:szCs w:val="20"/>
        </w:rPr>
        <w:tab/>
      </w:r>
      <w:r>
        <w:rPr>
          <w:rFonts w:ascii="Calibri" w:eastAsia="Calibri" w:hAnsi="Calibri" w:cs="Calibri"/>
          <w:sz w:val="20"/>
          <w:szCs w:val="20"/>
        </w:rPr>
        <w:t>Vlastnické právo k projektové dokumentaci a dalším dokumentům a hmotným výstupům, které jsou předmětem díla a nebezpečí škody na nich přechází na objednatele dnem jejich převzetí objednatelem.</w:t>
      </w:r>
    </w:p>
    <w:p w:rsidR="00EB0210" w:rsidRDefault="00EB0210">
      <w:pPr>
        <w:spacing w:line="126"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5.4.</w:t>
      </w:r>
      <w:r>
        <w:rPr>
          <w:rFonts w:ascii="Calibri" w:eastAsia="Calibri" w:hAnsi="Calibri" w:cs="Calibri"/>
          <w:sz w:val="20"/>
          <w:szCs w:val="20"/>
        </w:rPr>
        <w:tab/>
        <w:t>Zhotovitel je povinen mít sjednáno po celou dobu plnění díla až do uplynutí 1 roku od jeho úplného předání pojištění odpovědnosti za škodu způsobenou třetím osobám s limitem plnění ve výši nejméně 1 000 000,- Kč. Kopii pojistné smlouvy je zhotovitel povinen předat objednateli před podpisem této smlouvy.</w:t>
      </w:r>
    </w:p>
    <w:p w:rsidR="00EB0210" w:rsidRDefault="00EB0210">
      <w:pPr>
        <w:spacing w:line="128" w:lineRule="exact"/>
        <w:rPr>
          <w:sz w:val="20"/>
          <w:szCs w:val="20"/>
        </w:rPr>
      </w:pPr>
    </w:p>
    <w:p w:rsidR="009A4804" w:rsidRDefault="00E63F03" w:rsidP="009A4804">
      <w:pPr>
        <w:spacing w:line="352" w:lineRule="auto"/>
        <w:ind w:right="2530" w:firstLine="2751"/>
        <w:rPr>
          <w:rFonts w:ascii="Calibri" w:eastAsia="Calibri" w:hAnsi="Calibri" w:cs="Calibri"/>
          <w:b/>
          <w:bCs/>
          <w:sz w:val="20"/>
          <w:szCs w:val="20"/>
        </w:rPr>
      </w:pPr>
      <w:r>
        <w:rPr>
          <w:rFonts w:ascii="Calibri" w:eastAsia="Calibri" w:hAnsi="Calibri" w:cs="Calibri"/>
          <w:b/>
          <w:bCs/>
          <w:sz w:val="20"/>
          <w:szCs w:val="20"/>
        </w:rPr>
        <w:t xml:space="preserve">VI. Provádění díla, práva a povinnosti </w:t>
      </w:r>
      <w:r w:rsidR="009A4804">
        <w:rPr>
          <w:rFonts w:ascii="Calibri" w:eastAsia="Calibri" w:hAnsi="Calibri" w:cs="Calibri"/>
          <w:b/>
          <w:bCs/>
          <w:sz w:val="20"/>
          <w:szCs w:val="20"/>
        </w:rPr>
        <w:t>st</w:t>
      </w:r>
      <w:r>
        <w:rPr>
          <w:rFonts w:ascii="Calibri" w:eastAsia="Calibri" w:hAnsi="Calibri" w:cs="Calibri"/>
          <w:b/>
          <w:bCs/>
          <w:sz w:val="20"/>
          <w:szCs w:val="20"/>
        </w:rPr>
        <w:t>ran</w:t>
      </w:r>
    </w:p>
    <w:p w:rsidR="00EB0210" w:rsidRDefault="00E63F03" w:rsidP="009A4804">
      <w:pPr>
        <w:spacing w:line="352" w:lineRule="auto"/>
        <w:ind w:right="2530"/>
        <w:rPr>
          <w:sz w:val="20"/>
          <w:szCs w:val="20"/>
        </w:rPr>
      </w:pPr>
      <w:r>
        <w:rPr>
          <w:rFonts w:ascii="Calibri" w:eastAsia="Calibri" w:hAnsi="Calibri" w:cs="Calibri"/>
          <w:sz w:val="20"/>
          <w:szCs w:val="20"/>
        </w:rPr>
        <w:t>6.1. Zhotovitel je zejména povinen:</w:t>
      </w:r>
    </w:p>
    <w:p w:rsidR="00EB0210" w:rsidRDefault="00EB0210">
      <w:pPr>
        <w:spacing w:line="7" w:lineRule="exact"/>
        <w:rPr>
          <w:sz w:val="20"/>
          <w:szCs w:val="20"/>
        </w:rPr>
      </w:pPr>
    </w:p>
    <w:p w:rsidR="00EB0210" w:rsidRDefault="00E63F03">
      <w:pPr>
        <w:numPr>
          <w:ilvl w:val="0"/>
          <w:numId w:val="13"/>
        </w:numPr>
        <w:tabs>
          <w:tab w:val="left" w:pos="560"/>
        </w:tabs>
        <w:ind w:left="560" w:hanging="420"/>
        <w:rPr>
          <w:rFonts w:ascii="Calibri" w:eastAsia="Calibri" w:hAnsi="Calibri" w:cs="Calibri"/>
          <w:sz w:val="20"/>
          <w:szCs w:val="20"/>
        </w:rPr>
      </w:pPr>
      <w:r>
        <w:rPr>
          <w:rFonts w:ascii="Calibri" w:eastAsia="Calibri" w:hAnsi="Calibri" w:cs="Calibri"/>
          <w:sz w:val="20"/>
          <w:szCs w:val="20"/>
        </w:rPr>
        <w:t>provést dílo řádně, včas a za použití postupů, které odpovídají právním předpisům ČR,</w:t>
      </w:r>
    </w:p>
    <w:p w:rsidR="00EB0210" w:rsidRDefault="00EB0210">
      <w:pPr>
        <w:spacing w:line="106" w:lineRule="exact"/>
        <w:rPr>
          <w:sz w:val="20"/>
          <w:szCs w:val="20"/>
        </w:rPr>
      </w:pPr>
    </w:p>
    <w:p w:rsidR="00EB0210" w:rsidRDefault="00E63F03">
      <w:pPr>
        <w:tabs>
          <w:tab w:val="left" w:pos="540"/>
        </w:tabs>
        <w:spacing w:line="237" w:lineRule="auto"/>
        <w:ind w:left="560" w:right="280" w:hanging="419"/>
        <w:rPr>
          <w:sz w:val="20"/>
          <w:szCs w:val="20"/>
        </w:rPr>
      </w:pPr>
      <w:r>
        <w:rPr>
          <w:rFonts w:ascii="Calibri" w:eastAsia="Calibri" w:hAnsi="Calibri" w:cs="Calibri"/>
          <w:sz w:val="20"/>
          <w:szCs w:val="20"/>
        </w:rPr>
        <w:t>b)</w:t>
      </w:r>
      <w:r>
        <w:rPr>
          <w:sz w:val="20"/>
          <w:szCs w:val="20"/>
        </w:rPr>
        <w:tab/>
      </w:r>
      <w:r>
        <w:rPr>
          <w:rFonts w:ascii="Calibri" w:eastAsia="Calibri" w:hAnsi="Calibri" w:cs="Calibri"/>
          <w:sz w:val="20"/>
          <w:szCs w:val="20"/>
        </w:rPr>
        <w:t>dodržovat při provádění díla ujednání této smlouvy, řídit se podklady a pokyny objednatele a vyjádřeními správců sítí a dotčených orgánů státní správy,</w:t>
      </w:r>
    </w:p>
    <w:p w:rsidR="00EB0210" w:rsidRDefault="00EB0210">
      <w:pPr>
        <w:spacing w:line="99" w:lineRule="exact"/>
        <w:rPr>
          <w:sz w:val="20"/>
          <w:szCs w:val="20"/>
        </w:rPr>
      </w:pPr>
    </w:p>
    <w:p w:rsidR="00EB0210" w:rsidRDefault="00E63F03">
      <w:pPr>
        <w:numPr>
          <w:ilvl w:val="0"/>
          <w:numId w:val="14"/>
        </w:numPr>
        <w:tabs>
          <w:tab w:val="left" w:pos="560"/>
        </w:tabs>
        <w:ind w:left="560" w:hanging="420"/>
        <w:rPr>
          <w:rFonts w:ascii="Calibri" w:eastAsia="Calibri" w:hAnsi="Calibri" w:cs="Calibri"/>
          <w:sz w:val="20"/>
          <w:szCs w:val="20"/>
        </w:rPr>
      </w:pPr>
      <w:r>
        <w:rPr>
          <w:rFonts w:ascii="Calibri" w:eastAsia="Calibri" w:hAnsi="Calibri" w:cs="Calibri"/>
          <w:sz w:val="20"/>
          <w:szCs w:val="20"/>
        </w:rPr>
        <w:t>provést dílo na svůj náklad a své nebezpečí,</w:t>
      </w:r>
    </w:p>
    <w:p w:rsidR="00EB0210" w:rsidRDefault="00EB0210">
      <w:pPr>
        <w:spacing w:line="200" w:lineRule="exact"/>
        <w:rPr>
          <w:sz w:val="20"/>
          <w:szCs w:val="20"/>
        </w:rPr>
      </w:pPr>
    </w:p>
    <w:p w:rsidR="00EB0210" w:rsidRDefault="00EB0210">
      <w:pPr>
        <w:spacing w:line="347" w:lineRule="exact"/>
        <w:rPr>
          <w:sz w:val="20"/>
          <w:szCs w:val="20"/>
        </w:rPr>
      </w:pPr>
    </w:p>
    <w:tbl>
      <w:tblPr>
        <w:tblW w:w="0" w:type="auto"/>
        <w:tblLayout w:type="fixed"/>
        <w:tblCellMar>
          <w:left w:w="0" w:type="dxa"/>
          <w:right w:w="0" w:type="dxa"/>
        </w:tblCellMar>
        <w:tblLook w:val="04A0"/>
      </w:tblPr>
      <w:tblGrid>
        <w:gridCol w:w="8780"/>
        <w:gridCol w:w="560"/>
      </w:tblGrid>
      <w:tr w:rsidR="00EB0210">
        <w:trPr>
          <w:trHeight w:val="220"/>
        </w:trPr>
        <w:tc>
          <w:tcPr>
            <w:tcW w:w="8780" w:type="dxa"/>
            <w:vAlign w:val="bottom"/>
          </w:tcPr>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tc>
        <w:tc>
          <w:tcPr>
            <w:tcW w:w="560" w:type="dxa"/>
            <w:vAlign w:val="bottom"/>
          </w:tcPr>
          <w:p w:rsidR="00EB0210" w:rsidRDefault="00E63F03">
            <w:pPr>
              <w:jc w:val="right"/>
              <w:rPr>
                <w:sz w:val="20"/>
                <w:szCs w:val="20"/>
              </w:rPr>
            </w:pPr>
            <w:r>
              <w:rPr>
                <w:rFonts w:ascii="Calibri" w:eastAsia="Calibri" w:hAnsi="Calibri" w:cs="Calibri"/>
                <w:sz w:val="18"/>
                <w:szCs w:val="18"/>
              </w:rPr>
              <w:t>4</w:t>
            </w:r>
          </w:p>
        </w:tc>
      </w:tr>
    </w:tbl>
    <w:p w:rsidR="00EB0210" w:rsidRDefault="00EB0210">
      <w:pPr>
        <w:sectPr w:rsidR="00EB0210">
          <w:pgSz w:w="11900" w:h="16838"/>
          <w:pgMar w:top="1418" w:right="1146" w:bottom="39" w:left="1420" w:header="0" w:footer="0" w:gutter="0"/>
          <w:cols w:space="708" w:equalWidth="0">
            <w:col w:w="9340"/>
          </w:cols>
        </w:sectPr>
      </w:pPr>
    </w:p>
    <w:p w:rsidR="00EB0210" w:rsidRDefault="00E63F03">
      <w:pPr>
        <w:numPr>
          <w:ilvl w:val="0"/>
          <w:numId w:val="15"/>
        </w:numPr>
        <w:tabs>
          <w:tab w:val="left" w:pos="560"/>
        </w:tabs>
        <w:spacing w:line="237" w:lineRule="auto"/>
        <w:ind w:left="560" w:right="280" w:hanging="420"/>
        <w:rPr>
          <w:rFonts w:ascii="Calibri" w:eastAsia="Calibri" w:hAnsi="Calibri" w:cs="Calibri"/>
          <w:sz w:val="20"/>
          <w:szCs w:val="20"/>
        </w:rPr>
      </w:pPr>
      <w:bookmarkStart w:id="3" w:name="page5"/>
      <w:bookmarkEnd w:id="3"/>
      <w:r>
        <w:rPr>
          <w:rFonts w:ascii="Calibri" w:eastAsia="Calibri" w:hAnsi="Calibri" w:cs="Calibri"/>
          <w:noProof/>
          <w:sz w:val="20"/>
          <w:szCs w:val="20"/>
        </w:rPr>
        <w:lastRenderedPageBreak/>
        <w:drawing>
          <wp:anchor distT="0" distB="0" distL="114300" distR="114300" simplePos="0" relativeHeight="251656192" behindDoc="1" locked="0" layoutInCell="0" allowOverlap="1">
            <wp:simplePos x="0" y="0"/>
            <wp:positionH relativeFrom="page">
              <wp:posOffset>5125720</wp:posOffset>
            </wp:positionH>
            <wp:positionV relativeFrom="page">
              <wp:posOffset>440690</wp:posOffset>
            </wp:positionV>
            <wp:extent cx="1412875" cy="387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412875" cy="387985"/>
                    </a:xfrm>
                    <a:prstGeom prst="rect">
                      <a:avLst/>
                    </a:prstGeom>
                    <a:noFill/>
                  </pic:spPr>
                </pic:pic>
              </a:graphicData>
            </a:graphic>
          </wp:anchor>
        </w:drawing>
      </w:r>
      <w:r>
        <w:rPr>
          <w:rFonts w:ascii="Calibri" w:eastAsia="Calibri" w:hAnsi="Calibri" w:cs="Calibri"/>
          <w:sz w:val="20"/>
          <w:szCs w:val="20"/>
        </w:rPr>
        <w:t>účastnit se na základě pozvánky objednatele ve vzájemně dohodnutých termínech všech jednání týkajících se díla,</w:t>
      </w:r>
    </w:p>
    <w:p w:rsidR="00EB0210" w:rsidRDefault="00EB0210">
      <w:pPr>
        <w:spacing w:line="99" w:lineRule="exact"/>
        <w:rPr>
          <w:rFonts w:ascii="Calibri" w:eastAsia="Calibri" w:hAnsi="Calibri" w:cs="Calibri"/>
          <w:sz w:val="20"/>
          <w:szCs w:val="20"/>
        </w:rPr>
      </w:pPr>
    </w:p>
    <w:p w:rsidR="00EB0210" w:rsidRDefault="00E63F03">
      <w:pPr>
        <w:numPr>
          <w:ilvl w:val="0"/>
          <w:numId w:val="15"/>
        </w:numPr>
        <w:tabs>
          <w:tab w:val="left" w:pos="560"/>
        </w:tabs>
        <w:ind w:left="560" w:hanging="420"/>
        <w:rPr>
          <w:rFonts w:ascii="Calibri" w:eastAsia="Calibri" w:hAnsi="Calibri" w:cs="Calibri"/>
          <w:sz w:val="20"/>
          <w:szCs w:val="20"/>
        </w:rPr>
      </w:pPr>
      <w:r>
        <w:rPr>
          <w:rFonts w:ascii="Calibri" w:eastAsia="Calibri" w:hAnsi="Calibri" w:cs="Calibri"/>
          <w:sz w:val="20"/>
          <w:szCs w:val="20"/>
        </w:rPr>
        <w:t>poskytnout objednateli požadovanou dokumentaci a součinnost,</w:t>
      </w:r>
    </w:p>
    <w:p w:rsidR="00EB0210" w:rsidRDefault="00EB0210">
      <w:pPr>
        <w:spacing w:line="105" w:lineRule="exact"/>
        <w:rPr>
          <w:rFonts w:ascii="Calibri" w:eastAsia="Calibri" w:hAnsi="Calibri" w:cs="Calibri"/>
          <w:sz w:val="20"/>
          <w:szCs w:val="20"/>
        </w:rPr>
      </w:pPr>
    </w:p>
    <w:p w:rsidR="00EB0210" w:rsidRDefault="00E63F03">
      <w:pPr>
        <w:numPr>
          <w:ilvl w:val="0"/>
          <w:numId w:val="15"/>
        </w:numPr>
        <w:tabs>
          <w:tab w:val="left" w:pos="560"/>
        </w:tabs>
        <w:spacing w:line="238" w:lineRule="auto"/>
        <w:ind w:left="560" w:right="280" w:hanging="420"/>
        <w:jc w:val="both"/>
        <w:rPr>
          <w:rFonts w:ascii="Calibri" w:eastAsia="Calibri" w:hAnsi="Calibri" w:cs="Calibri"/>
          <w:sz w:val="20"/>
          <w:szCs w:val="20"/>
        </w:rPr>
      </w:pPr>
      <w:r>
        <w:rPr>
          <w:rFonts w:ascii="Calibri" w:eastAsia="Calibri" w:hAnsi="Calibri" w:cs="Calibri"/>
          <w:sz w:val="20"/>
          <w:szCs w:val="20"/>
        </w:rPr>
        <w:t>písemně informovat objednatele o skutečnostech majících vliv na plnění smlouvy, a to neprodleně, nejpozději následující pracovní den poté, kdy příslušná skutečnost nastane nebo zhotovitel zjistí, že by nastat mohla,</w:t>
      </w:r>
    </w:p>
    <w:p w:rsidR="00EB0210" w:rsidRDefault="00EB0210">
      <w:pPr>
        <w:spacing w:line="106" w:lineRule="exact"/>
        <w:rPr>
          <w:rFonts w:ascii="Calibri" w:eastAsia="Calibri" w:hAnsi="Calibri" w:cs="Calibri"/>
          <w:sz w:val="20"/>
          <w:szCs w:val="20"/>
        </w:rPr>
      </w:pPr>
    </w:p>
    <w:p w:rsidR="00EB0210" w:rsidRDefault="00E63F03">
      <w:pPr>
        <w:numPr>
          <w:ilvl w:val="0"/>
          <w:numId w:val="15"/>
        </w:numPr>
        <w:tabs>
          <w:tab w:val="left" w:pos="560"/>
        </w:tabs>
        <w:spacing w:line="239" w:lineRule="auto"/>
        <w:ind w:left="560" w:right="280" w:hanging="420"/>
        <w:jc w:val="both"/>
        <w:rPr>
          <w:rFonts w:ascii="Calibri" w:eastAsia="Calibri" w:hAnsi="Calibri" w:cs="Calibri"/>
          <w:sz w:val="20"/>
          <w:szCs w:val="20"/>
        </w:rPr>
      </w:pPr>
      <w:r>
        <w:rPr>
          <w:rFonts w:ascii="Calibri" w:eastAsia="Calibri" w:hAnsi="Calibri" w:cs="Calibri"/>
          <w:sz w:val="20"/>
          <w:szCs w:val="20"/>
        </w:rPr>
        <w:t>na základě požadavku objednatele poskytnout dodatečné informace, případně vysvětlení, k dotazům uchazečů o veřejnou zakázku na realizaci stavby vztahujícím se k projektové dokumentaci stavby dle odst. 3.5. této smlouvy. Požadované informace je zhotovitel povinen objednateli poskytnout v písemné podobě (případně dle požadavku objednatele e-mailem) nejpozději do 2 pracovních dnů ode dne doručení požadavku objednatele dle předchozí věty. Objednatel zašle požadavek na poskytnutí dodatečné informace formou písemného sdělení (za písemné sdělení se považuje i sdělení zaslané faxem nebo e-mailem) na:</w:t>
      </w:r>
    </w:p>
    <w:p w:rsidR="00EB0210" w:rsidRDefault="00EB0210">
      <w:pPr>
        <w:spacing w:line="101" w:lineRule="exact"/>
        <w:rPr>
          <w:rFonts w:ascii="Calibri" w:eastAsia="Calibri" w:hAnsi="Calibri" w:cs="Calibri"/>
          <w:sz w:val="20"/>
          <w:szCs w:val="20"/>
        </w:rPr>
      </w:pPr>
    </w:p>
    <w:p w:rsidR="00EB0210" w:rsidRPr="00CB1BD7" w:rsidRDefault="00E63F03">
      <w:pPr>
        <w:numPr>
          <w:ilvl w:val="1"/>
          <w:numId w:val="15"/>
        </w:numPr>
        <w:tabs>
          <w:tab w:val="left" w:pos="700"/>
        </w:tabs>
        <w:ind w:left="700" w:hanging="135"/>
        <w:rPr>
          <w:rFonts w:ascii="Calibri" w:eastAsia="Calibri" w:hAnsi="Calibri" w:cs="Calibri"/>
          <w:sz w:val="20"/>
          <w:szCs w:val="20"/>
        </w:rPr>
      </w:pPr>
      <w:r w:rsidRPr="00CB1BD7">
        <w:rPr>
          <w:rFonts w:ascii="Calibri" w:eastAsia="Calibri" w:hAnsi="Calibri" w:cs="Calibri"/>
          <w:sz w:val="20"/>
          <w:szCs w:val="20"/>
        </w:rPr>
        <w:t>e-mail:</w:t>
      </w:r>
      <w:r w:rsidR="00CB1BD7" w:rsidRPr="00CB1BD7">
        <w:rPr>
          <w:rFonts w:ascii="Calibri" w:eastAsia="Calibri" w:hAnsi="Calibri" w:cs="Calibri"/>
          <w:sz w:val="20"/>
          <w:szCs w:val="20"/>
        </w:rPr>
        <w:t xml:space="preserve">  info@rseproject.cz</w:t>
      </w:r>
    </w:p>
    <w:p w:rsidR="00EB0210" w:rsidRDefault="00EB0210">
      <w:pPr>
        <w:spacing w:line="106" w:lineRule="exact"/>
        <w:rPr>
          <w:rFonts w:ascii="Calibri" w:eastAsia="Calibri" w:hAnsi="Calibri" w:cs="Calibri"/>
          <w:sz w:val="20"/>
          <w:szCs w:val="20"/>
        </w:rPr>
      </w:pPr>
    </w:p>
    <w:p w:rsidR="00EB0210" w:rsidRDefault="00E63F03">
      <w:pPr>
        <w:numPr>
          <w:ilvl w:val="1"/>
          <w:numId w:val="15"/>
        </w:numPr>
        <w:tabs>
          <w:tab w:val="left" w:pos="700"/>
        </w:tabs>
        <w:spacing w:line="237" w:lineRule="auto"/>
        <w:ind w:left="700" w:right="280" w:hanging="135"/>
        <w:rPr>
          <w:rFonts w:ascii="Calibri" w:eastAsia="Calibri" w:hAnsi="Calibri" w:cs="Calibri"/>
          <w:sz w:val="20"/>
          <w:szCs w:val="20"/>
        </w:rPr>
      </w:pPr>
      <w:r>
        <w:rPr>
          <w:rFonts w:ascii="Calibri" w:eastAsia="Calibri" w:hAnsi="Calibri" w:cs="Calibri"/>
          <w:sz w:val="20"/>
          <w:szCs w:val="20"/>
        </w:rPr>
        <w:t>přijetí sdělení zhotovitel objednateli obratem potvrdí stejným způsobem. Tímto se stává sdělení přijatým.</w:t>
      </w:r>
    </w:p>
    <w:p w:rsidR="00EB0210" w:rsidRDefault="00EB0210">
      <w:pPr>
        <w:spacing w:line="105" w:lineRule="exact"/>
        <w:rPr>
          <w:rFonts w:ascii="Calibri" w:eastAsia="Calibri" w:hAnsi="Calibri" w:cs="Calibri"/>
          <w:sz w:val="20"/>
          <w:szCs w:val="20"/>
        </w:rPr>
      </w:pPr>
    </w:p>
    <w:p w:rsidR="00EB0210" w:rsidRDefault="00E63F03">
      <w:pPr>
        <w:numPr>
          <w:ilvl w:val="0"/>
          <w:numId w:val="15"/>
        </w:numPr>
        <w:tabs>
          <w:tab w:val="left" w:pos="560"/>
        </w:tabs>
        <w:spacing w:line="237" w:lineRule="auto"/>
        <w:ind w:left="560" w:right="280" w:hanging="420"/>
        <w:rPr>
          <w:rFonts w:ascii="Calibri" w:eastAsia="Calibri" w:hAnsi="Calibri" w:cs="Calibri"/>
          <w:sz w:val="20"/>
          <w:szCs w:val="20"/>
        </w:rPr>
      </w:pPr>
      <w:r>
        <w:rPr>
          <w:rFonts w:ascii="Calibri" w:eastAsia="Calibri" w:hAnsi="Calibri" w:cs="Calibri"/>
          <w:sz w:val="20"/>
          <w:szCs w:val="20"/>
        </w:rPr>
        <w:t>dbát při provádění díla dle této smlouvy na ochranu životního prostředí a dodržovat platné technické, bezpečnostní a jiné předpisy včetně předpisů týkajících se ochrany životního prostředí.</w:t>
      </w:r>
    </w:p>
    <w:p w:rsidR="00EB0210" w:rsidRDefault="00EB0210">
      <w:pPr>
        <w:spacing w:line="127" w:lineRule="exact"/>
        <w:rPr>
          <w:sz w:val="20"/>
          <w:szCs w:val="20"/>
        </w:rPr>
      </w:pPr>
    </w:p>
    <w:p w:rsidR="00EB0210" w:rsidRDefault="00E63F03">
      <w:pPr>
        <w:tabs>
          <w:tab w:val="left" w:pos="540"/>
        </w:tabs>
        <w:spacing w:line="239" w:lineRule="auto"/>
        <w:ind w:left="560" w:right="260" w:hanging="565"/>
        <w:jc w:val="both"/>
        <w:rPr>
          <w:sz w:val="20"/>
          <w:szCs w:val="20"/>
        </w:rPr>
      </w:pPr>
      <w:r>
        <w:rPr>
          <w:rFonts w:ascii="Calibri" w:eastAsia="Calibri" w:hAnsi="Calibri" w:cs="Calibri"/>
          <w:sz w:val="20"/>
          <w:szCs w:val="20"/>
        </w:rPr>
        <w:t>6.2.</w:t>
      </w:r>
      <w:r>
        <w:rPr>
          <w:sz w:val="20"/>
          <w:szCs w:val="20"/>
        </w:rPr>
        <w:tab/>
      </w:r>
      <w:r>
        <w:rPr>
          <w:rFonts w:ascii="Calibri" w:eastAsia="Calibri" w:hAnsi="Calibri" w:cs="Calibri"/>
          <w:sz w:val="20"/>
          <w:szCs w:val="20"/>
        </w:rP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rsidR="00EB0210" w:rsidRDefault="00EB0210">
      <w:pPr>
        <w:spacing w:line="125"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6.3.</w:t>
      </w:r>
      <w:r>
        <w:rPr>
          <w:rFonts w:ascii="Calibri" w:eastAsia="Calibri" w:hAnsi="Calibri" w:cs="Calibri"/>
          <w:sz w:val="20"/>
          <w:szCs w:val="20"/>
        </w:rPr>
        <w:tab/>
        <w:t>Dojde-li při realizaci díla k jakýmkoliv změnám, doplňkům nebo jeho rozšíření na základě požadavků objednatele, je objednatel povinen předat zhotoviteli soupis těchto změn, který zhotovitel ocení.</w:t>
      </w:r>
    </w:p>
    <w:p w:rsidR="00EB0210" w:rsidRDefault="00EB0210">
      <w:pPr>
        <w:spacing w:line="128" w:lineRule="exact"/>
        <w:rPr>
          <w:sz w:val="20"/>
          <w:szCs w:val="20"/>
        </w:rPr>
      </w:pPr>
    </w:p>
    <w:p w:rsidR="00EB0210" w:rsidRDefault="00E63F03">
      <w:pPr>
        <w:tabs>
          <w:tab w:val="left" w:pos="540"/>
        </w:tabs>
        <w:spacing w:line="235" w:lineRule="auto"/>
        <w:ind w:left="560" w:right="280" w:hanging="565"/>
        <w:jc w:val="both"/>
        <w:rPr>
          <w:sz w:val="20"/>
          <w:szCs w:val="20"/>
        </w:rPr>
      </w:pPr>
      <w:r>
        <w:rPr>
          <w:rFonts w:ascii="Calibri" w:eastAsia="Calibri" w:hAnsi="Calibri" w:cs="Calibri"/>
          <w:sz w:val="20"/>
          <w:szCs w:val="20"/>
        </w:rPr>
        <w:t>6.4.</w:t>
      </w:r>
      <w:r>
        <w:rPr>
          <w:sz w:val="20"/>
          <w:szCs w:val="20"/>
        </w:rPr>
        <w:tab/>
      </w:r>
      <w:r>
        <w:rPr>
          <w:rFonts w:ascii="Calibri" w:eastAsia="Calibri" w:hAnsi="Calibri" w:cs="Calibri"/>
          <w:sz w:val="20"/>
          <w:szCs w:val="20"/>
        </w:rPr>
        <w:t>Objednatel si vyhrazuje právo omezit rozsah předmětu díla. Zhotovitel je povinen na toto ujednání přistoupit a akceptovat též poměrné snížení ceny díla.</w:t>
      </w:r>
    </w:p>
    <w:p w:rsidR="00EB0210" w:rsidRDefault="00EB0210">
      <w:pPr>
        <w:spacing w:line="129" w:lineRule="exact"/>
        <w:rPr>
          <w:sz w:val="20"/>
          <w:szCs w:val="20"/>
        </w:rPr>
      </w:pPr>
    </w:p>
    <w:p w:rsidR="00EB0210" w:rsidRDefault="00E63F03">
      <w:pPr>
        <w:tabs>
          <w:tab w:val="left" w:pos="540"/>
        </w:tabs>
        <w:spacing w:line="239" w:lineRule="auto"/>
        <w:ind w:left="560" w:right="280" w:hanging="565"/>
        <w:jc w:val="both"/>
        <w:rPr>
          <w:sz w:val="20"/>
          <w:szCs w:val="20"/>
        </w:rPr>
      </w:pPr>
      <w:r>
        <w:rPr>
          <w:rFonts w:ascii="Calibri" w:eastAsia="Calibri" w:hAnsi="Calibri" w:cs="Calibri"/>
          <w:sz w:val="20"/>
          <w:szCs w:val="20"/>
        </w:rPr>
        <w:t>6.5.</w:t>
      </w:r>
      <w:r>
        <w:rPr>
          <w:sz w:val="20"/>
          <w:szCs w:val="20"/>
        </w:rPr>
        <w:tab/>
      </w:r>
      <w:r>
        <w:rPr>
          <w:rFonts w:ascii="Calibri" w:eastAsia="Calibri" w:hAnsi="Calibri" w:cs="Calibri"/>
          <w:sz w:val="20"/>
          <w:szCs w:val="20"/>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rsidR="00EB0210" w:rsidRDefault="00EB0210">
      <w:pPr>
        <w:spacing w:line="125"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6.6.</w:t>
      </w:r>
      <w:r>
        <w:rPr>
          <w:sz w:val="20"/>
          <w:szCs w:val="20"/>
        </w:rPr>
        <w:tab/>
      </w:r>
      <w:r>
        <w:rPr>
          <w:rFonts w:ascii="Calibri" w:eastAsia="Calibri" w:hAnsi="Calibri" w:cs="Calibri"/>
          <w:sz w:val="20"/>
          <w:szCs w:val="20"/>
        </w:rPr>
        <w:t>V případě méněprací nebo v případě víceprací jsou obě smluvní strany povinny uzavřít dodatek ke smlouvě vypracovaný objednatelem, ve kterém dohodnou i případnou úpravu termínu předání díla a cenu díla.</w:t>
      </w:r>
    </w:p>
    <w:p w:rsidR="00EB0210" w:rsidRDefault="00EB0210">
      <w:pPr>
        <w:spacing w:line="128" w:lineRule="exact"/>
        <w:rPr>
          <w:sz w:val="20"/>
          <w:szCs w:val="20"/>
        </w:rPr>
      </w:pPr>
    </w:p>
    <w:p w:rsidR="00EB0210" w:rsidRDefault="00E63F03">
      <w:pPr>
        <w:tabs>
          <w:tab w:val="left" w:pos="540"/>
        </w:tabs>
        <w:spacing w:line="235" w:lineRule="auto"/>
        <w:ind w:left="560" w:right="280" w:hanging="565"/>
        <w:jc w:val="both"/>
        <w:rPr>
          <w:sz w:val="20"/>
          <w:szCs w:val="20"/>
        </w:rPr>
      </w:pPr>
      <w:r>
        <w:rPr>
          <w:rFonts w:ascii="Calibri" w:eastAsia="Calibri" w:hAnsi="Calibri" w:cs="Calibri"/>
          <w:sz w:val="20"/>
          <w:szCs w:val="20"/>
        </w:rPr>
        <w:t>6.7.</w:t>
      </w:r>
      <w:r>
        <w:rPr>
          <w:sz w:val="20"/>
          <w:szCs w:val="20"/>
        </w:rPr>
        <w:tab/>
      </w:r>
      <w:r>
        <w:rPr>
          <w:rFonts w:ascii="Calibri" w:eastAsia="Calibri" w:hAnsi="Calibri" w:cs="Calibri"/>
          <w:sz w:val="20"/>
          <w:szCs w:val="20"/>
        </w:rPr>
        <w:t>Jestliže objednatel odsouhlasí nové ocenění, vyhotoví písemný dodatek k této smlouvě, který bez zbytečného odkladu zašle zhotoviteli.</w:t>
      </w:r>
    </w:p>
    <w:p w:rsidR="00EB0210" w:rsidRDefault="00EB0210">
      <w:pPr>
        <w:spacing w:line="130"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6.8.</w:t>
      </w:r>
      <w:r>
        <w:rPr>
          <w:sz w:val="20"/>
          <w:szCs w:val="20"/>
        </w:rPr>
        <w:tab/>
      </w:r>
      <w:r>
        <w:rPr>
          <w:rFonts w:ascii="Calibri" w:eastAsia="Calibri" w:hAnsi="Calibri" w:cs="Calibri"/>
          <w:sz w:val="20"/>
          <w:szCs w:val="20"/>
        </w:rPr>
        <w:t>Zhotovitel vyjádří svůj souhlas s dodatkem k této smlouvě tím, že jej podepíše a bez zbytečného odkladu jej zašle objednateli. Zhotovitel má právo vyjádřit své připomínky k dodatku nejpozději do 10 pracovních dnů ode dne doručení dodatku objednatelem.</w:t>
      </w:r>
    </w:p>
    <w:p w:rsidR="00EB0210" w:rsidRDefault="00EB0210">
      <w:pPr>
        <w:spacing w:line="126"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6.9.</w:t>
      </w:r>
      <w:r>
        <w:rPr>
          <w:sz w:val="20"/>
          <w:szCs w:val="20"/>
        </w:rPr>
        <w:tab/>
      </w:r>
      <w:r>
        <w:rPr>
          <w:rFonts w:ascii="Calibri" w:eastAsia="Calibri" w:hAnsi="Calibri" w:cs="Calibri"/>
          <w:sz w:val="20"/>
          <w:szCs w:val="20"/>
        </w:rP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p>
    <w:p w:rsidR="00EB0210" w:rsidRDefault="00EB0210">
      <w:pPr>
        <w:spacing w:line="239" w:lineRule="exact"/>
        <w:rPr>
          <w:sz w:val="20"/>
          <w:szCs w:val="20"/>
        </w:rPr>
      </w:pPr>
    </w:p>
    <w:p w:rsidR="00EB0210" w:rsidRDefault="00E63F03">
      <w:pPr>
        <w:ind w:right="280"/>
        <w:jc w:val="center"/>
        <w:rPr>
          <w:sz w:val="20"/>
          <w:szCs w:val="20"/>
        </w:rPr>
      </w:pPr>
      <w:r>
        <w:rPr>
          <w:rFonts w:ascii="Calibri" w:eastAsia="Calibri" w:hAnsi="Calibri" w:cs="Calibri"/>
          <w:b/>
          <w:bCs/>
          <w:sz w:val="20"/>
          <w:szCs w:val="20"/>
        </w:rPr>
        <w:t>VII. Cena díla</w:t>
      </w:r>
    </w:p>
    <w:p w:rsidR="00EB0210" w:rsidRDefault="00EB0210">
      <w:pPr>
        <w:spacing w:line="127"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7.1.</w:t>
      </w:r>
      <w:r>
        <w:rPr>
          <w:sz w:val="20"/>
          <w:szCs w:val="20"/>
        </w:rPr>
        <w:tab/>
      </w:r>
      <w:r>
        <w:rPr>
          <w:rFonts w:ascii="Calibri" w:eastAsia="Calibri" w:hAnsi="Calibri" w:cs="Calibri"/>
          <w:sz w:val="20"/>
          <w:szCs w:val="20"/>
        </w:rPr>
        <w:t>Cena díla je stanovena dohodou smluvních stran jako maximální, s možností její změny pouze za podmínek dle odst. 6.3. až 6.8. této smlouvy. V ceně díla jsou zahrnuty veškeré náklady zhotovitele, dodávky, práce, služby a výkony ve smyslu této smlouvy, v celkové výši rozčleněné takto:</w:t>
      </w:r>
    </w:p>
    <w:p w:rsidR="00EB0210" w:rsidRDefault="00EB0210">
      <w:pPr>
        <w:sectPr w:rsidR="00EB0210">
          <w:pgSz w:w="11900" w:h="16838"/>
          <w:pgMar w:top="1418" w:right="1146" w:bottom="39" w:left="1420" w:header="0" w:footer="0" w:gutter="0"/>
          <w:cols w:space="708" w:equalWidth="0">
            <w:col w:w="9340"/>
          </w:cols>
        </w:sect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318" w:lineRule="exact"/>
        <w:rPr>
          <w:sz w:val="20"/>
          <w:szCs w:val="20"/>
        </w:rPr>
      </w:pPr>
    </w:p>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p w:rsidR="00EB0210" w:rsidRDefault="00E63F03">
      <w:pPr>
        <w:spacing w:line="20" w:lineRule="exact"/>
        <w:rPr>
          <w:sz w:val="20"/>
          <w:szCs w:val="20"/>
        </w:rPr>
      </w:pPr>
      <w:r>
        <w:rPr>
          <w:sz w:val="20"/>
          <w:szCs w:val="20"/>
        </w:rPr>
        <w:br w:type="column"/>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303" w:lineRule="exact"/>
        <w:rPr>
          <w:sz w:val="20"/>
          <w:szCs w:val="20"/>
        </w:rPr>
      </w:pPr>
    </w:p>
    <w:p w:rsidR="00EB0210" w:rsidRDefault="00E63F03">
      <w:pPr>
        <w:rPr>
          <w:sz w:val="20"/>
          <w:szCs w:val="20"/>
        </w:rPr>
      </w:pPr>
      <w:r>
        <w:rPr>
          <w:rFonts w:ascii="Calibri" w:eastAsia="Calibri" w:hAnsi="Calibri" w:cs="Calibri"/>
          <w:sz w:val="15"/>
          <w:szCs w:val="15"/>
        </w:rPr>
        <w:t>5</w:t>
      </w:r>
    </w:p>
    <w:p w:rsidR="00EB0210" w:rsidRDefault="00EB0210">
      <w:pPr>
        <w:sectPr w:rsidR="00EB0210">
          <w:type w:val="continuous"/>
          <w:pgSz w:w="11900" w:h="16838"/>
          <w:pgMar w:top="1418" w:right="1146" w:bottom="39" w:left="1420" w:header="0" w:footer="0" w:gutter="0"/>
          <w:cols w:num="2" w:space="708" w:equalWidth="0">
            <w:col w:w="8540" w:space="720"/>
            <w:col w:w="80"/>
          </w:cols>
        </w:sectPr>
      </w:pPr>
    </w:p>
    <w:tbl>
      <w:tblPr>
        <w:tblW w:w="9705" w:type="dxa"/>
        <w:tblInd w:w="10" w:type="dxa"/>
        <w:tblLayout w:type="fixed"/>
        <w:tblCellMar>
          <w:left w:w="0" w:type="dxa"/>
          <w:right w:w="0" w:type="dxa"/>
        </w:tblCellMar>
        <w:tblLook w:val="04A0"/>
      </w:tblPr>
      <w:tblGrid>
        <w:gridCol w:w="80"/>
        <w:gridCol w:w="300"/>
        <w:gridCol w:w="2760"/>
        <w:gridCol w:w="280"/>
        <w:gridCol w:w="975"/>
        <w:gridCol w:w="4120"/>
        <w:gridCol w:w="1160"/>
        <w:gridCol w:w="30"/>
      </w:tblGrid>
      <w:tr w:rsidR="00EB0210" w:rsidTr="00CB1BD7">
        <w:trPr>
          <w:trHeight w:val="296"/>
        </w:trPr>
        <w:tc>
          <w:tcPr>
            <w:tcW w:w="80" w:type="dxa"/>
            <w:tcBorders>
              <w:top w:val="single" w:sz="8" w:space="0" w:color="auto"/>
              <w:left w:val="single" w:sz="8" w:space="0" w:color="auto"/>
            </w:tcBorders>
            <w:shd w:val="clear" w:color="auto" w:fill="D8D8D8"/>
            <w:vAlign w:val="bottom"/>
          </w:tcPr>
          <w:p w:rsidR="00EB0210" w:rsidRDefault="00EB0210">
            <w:pPr>
              <w:rPr>
                <w:sz w:val="24"/>
                <w:szCs w:val="24"/>
              </w:rPr>
            </w:pPr>
            <w:bookmarkStart w:id="4" w:name="page6"/>
            <w:bookmarkEnd w:id="4"/>
          </w:p>
        </w:tc>
        <w:tc>
          <w:tcPr>
            <w:tcW w:w="300" w:type="dxa"/>
            <w:tcBorders>
              <w:top w:val="single" w:sz="8" w:space="0" w:color="auto"/>
            </w:tcBorders>
            <w:shd w:val="clear" w:color="auto" w:fill="D8D8D8"/>
            <w:vAlign w:val="bottom"/>
          </w:tcPr>
          <w:p w:rsidR="00EB0210" w:rsidRDefault="00EB0210">
            <w:pPr>
              <w:rPr>
                <w:sz w:val="24"/>
                <w:szCs w:val="24"/>
              </w:rPr>
            </w:pPr>
          </w:p>
        </w:tc>
        <w:tc>
          <w:tcPr>
            <w:tcW w:w="2760" w:type="dxa"/>
            <w:tcBorders>
              <w:top w:val="single" w:sz="8" w:space="0" w:color="auto"/>
            </w:tcBorders>
            <w:shd w:val="clear" w:color="auto" w:fill="D8D8D8"/>
            <w:vAlign w:val="bottom"/>
          </w:tcPr>
          <w:p w:rsidR="00EB0210" w:rsidRDefault="00EB0210">
            <w:pPr>
              <w:rPr>
                <w:sz w:val="24"/>
                <w:szCs w:val="24"/>
              </w:rPr>
            </w:pPr>
          </w:p>
        </w:tc>
        <w:tc>
          <w:tcPr>
            <w:tcW w:w="280" w:type="dxa"/>
            <w:tcBorders>
              <w:top w:val="single" w:sz="8" w:space="0" w:color="auto"/>
            </w:tcBorders>
            <w:shd w:val="clear" w:color="auto" w:fill="D8D8D8"/>
            <w:vAlign w:val="bottom"/>
          </w:tcPr>
          <w:p w:rsidR="00EB0210" w:rsidRDefault="00EB0210">
            <w:pPr>
              <w:rPr>
                <w:sz w:val="24"/>
                <w:szCs w:val="24"/>
              </w:rPr>
            </w:pPr>
          </w:p>
        </w:tc>
        <w:tc>
          <w:tcPr>
            <w:tcW w:w="975" w:type="dxa"/>
            <w:tcBorders>
              <w:top w:val="single" w:sz="8" w:space="0" w:color="auto"/>
            </w:tcBorders>
            <w:shd w:val="clear" w:color="auto" w:fill="D8D8D8"/>
            <w:vAlign w:val="bottom"/>
          </w:tcPr>
          <w:p w:rsidR="00EB0210" w:rsidRDefault="00EB0210">
            <w:pPr>
              <w:rPr>
                <w:sz w:val="24"/>
                <w:szCs w:val="24"/>
              </w:rPr>
            </w:pPr>
          </w:p>
        </w:tc>
        <w:tc>
          <w:tcPr>
            <w:tcW w:w="4120" w:type="dxa"/>
            <w:tcBorders>
              <w:top w:val="single" w:sz="8" w:space="0" w:color="auto"/>
              <w:right w:val="single" w:sz="8" w:space="0" w:color="auto"/>
            </w:tcBorders>
            <w:shd w:val="clear" w:color="auto" w:fill="D8D8D8"/>
            <w:vAlign w:val="bottom"/>
          </w:tcPr>
          <w:p w:rsidR="00EB0210" w:rsidRDefault="00EB0210">
            <w:pPr>
              <w:rPr>
                <w:sz w:val="24"/>
                <w:szCs w:val="24"/>
              </w:rPr>
            </w:pPr>
          </w:p>
        </w:tc>
        <w:tc>
          <w:tcPr>
            <w:tcW w:w="1160" w:type="dxa"/>
            <w:tcBorders>
              <w:top w:val="single" w:sz="8" w:space="0" w:color="auto"/>
              <w:right w:val="single" w:sz="8" w:space="0" w:color="auto"/>
            </w:tcBorders>
            <w:shd w:val="clear" w:color="auto" w:fill="D8D8D8"/>
            <w:vAlign w:val="bottom"/>
          </w:tcPr>
          <w:p w:rsidR="00EB0210" w:rsidRDefault="00E63F03">
            <w:pPr>
              <w:jc w:val="center"/>
              <w:rPr>
                <w:sz w:val="20"/>
                <w:szCs w:val="20"/>
              </w:rPr>
            </w:pPr>
            <w:r>
              <w:rPr>
                <w:rFonts w:ascii="Calibri" w:eastAsia="Calibri" w:hAnsi="Calibri" w:cs="Calibri"/>
                <w:b/>
                <w:bCs/>
                <w:w w:val="96"/>
                <w:sz w:val="18"/>
                <w:szCs w:val="18"/>
              </w:rPr>
              <w:t>cena</w:t>
            </w:r>
          </w:p>
        </w:tc>
        <w:tc>
          <w:tcPr>
            <w:tcW w:w="30" w:type="dxa"/>
            <w:vAlign w:val="bottom"/>
          </w:tcPr>
          <w:p w:rsidR="00EB0210" w:rsidRDefault="00EB0210">
            <w:pPr>
              <w:rPr>
                <w:sz w:val="1"/>
                <w:szCs w:val="1"/>
              </w:rPr>
            </w:pPr>
          </w:p>
        </w:tc>
      </w:tr>
      <w:tr w:rsidR="00EB0210" w:rsidTr="00CB1BD7">
        <w:trPr>
          <w:trHeight w:val="117"/>
        </w:trPr>
        <w:tc>
          <w:tcPr>
            <w:tcW w:w="80" w:type="dxa"/>
            <w:tcBorders>
              <w:left w:val="single" w:sz="8" w:space="0" w:color="auto"/>
            </w:tcBorders>
            <w:shd w:val="clear" w:color="auto" w:fill="D8D8D8"/>
            <w:vAlign w:val="bottom"/>
          </w:tcPr>
          <w:p w:rsidR="00EB0210" w:rsidRDefault="00EB0210">
            <w:pPr>
              <w:rPr>
                <w:sz w:val="10"/>
                <w:szCs w:val="10"/>
              </w:rPr>
            </w:pPr>
          </w:p>
        </w:tc>
        <w:tc>
          <w:tcPr>
            <w:tcW w:w="3340" w:type="dxa"/>
            <w:gridSpan w:val="3"/>
            <w:vMerge w:val="restart"/>
            <w:shd w:val="clear" w:color="auto" w:fill="D8D8D8"/>
            <w:vAlign w:val="bottom"/>
          </w:tcPr>
          <w:p w:rsidR="00EB0210" w:rsidRDefault="00E63F03">
            <w:pPr>
              <w:ind w:left="40"/>
              <w:rPr>
                <w:sz w:val="20"/>
                <w:szCs w:val="20"/>
              </w:rPr>
            </w:pPr>
            <w:r>
              <w:rPr>
                <w:rFonts w:ascii="Calibri" w:eastAsia="Calibri" w:hAnsi="Calibri" w:cs="Calibri"/>
                <w:sz w:val="18"/>
                <w:szCs w:val="18"/>
              </w:rPr>
              <w:t>Části díla</w:t>
            </w:r>
          </w:p>
        </w:tc>
        <w:tc>
          <w:tcPr>
            <w:tcW w:w="975" w:type="dxa"/>
            <w:shd w:val="clear" w:color="auto" w:fill="D8D8D8"/>
            <w:vAlign w:val="bottom"/>
          </w:tcPr>
          <w:p w:rsidR="00EB0210" w:rsidRDefault="00EB0210">
            <w:pPr>
              <w:rPr>
                <w:sz w:val="10"/>
                <w:szCs w:val="10"/>
              </w:rPr>
            </w:pPr>
          </w:p>
        </w:tc>
        <w:tc>
          <w:tcPr>
            <w:tcW w:w="4120" w:type="dxa"/>
            <w:tcBorders>
              <w:right w:val="single" w:sz="8" w:space="0" w:color="auto"/>
            </w:tcBorders>
            <w:shd w:val="clear" w:color="auto" w:fill="D8D8D8"/>
            <w:vAlign w:val="bottom"/>
          </w:tcPr>
          <w:p w:rsidR="00EB0210" w:rsidRDefault="00EB0210">
            <w:pPr>
              <w:rPr>
                <w:sz w:val="10"/>
                <w:szCs w:val="10"/>
              </w:rPr>
            </w:pPr>
          </w:p>
        </w:tc>
        <w:tc>
          <w:tcPr>
            <w:tcW w:w="1160" w:type="dxa"/>
            <w:tcBorders>
              <w:right w:val="single" w:sz="8" w:space="0" w:color="auto"/>
            </w:tcBorders>
            <w:shd w:val="clear" w:color="auto" w:fill="D8D8D8"/>
            <w:vAlign w:val="bottom"/>
          </w:tcPr>
          <w:p w:rsidR="00EB0210" w:rsidRDefault="00EB0210">
            <w:pPr>
              <w:rPr>
                <w:sz w:val="10"/>
                <w:szCs w:val="10"/>
              </w:rPr>
            </w:pPr>
          </w:p>
        </w:tc>
        <w:tc>
          <w:tcPr>
            <w:tcW w:w="30" w:type="dxa"/>
            <w:vAlign w:val="bottom"/>
          </w:tcPr>
          <w:p w:rsidR="00EB0210" w:rsidRDefault="00EB0210">
            <w:pPr>
              <w:rPr>
                <w:sz w:val="1"/>
                <w:szCs w:val="1"/>
              </w:rPr>
            </w:pPr>
          </w:p>
        </w:tc>
      </w:tr>
      <w:tr w:rsidR="00EB0210" w:rsidTr="00CB1BD7">
        <w:trPr>
          <w:trHeight w:val="266"/>
        </w:trPr>
        <w:tc>
          <w:tcPr>
            <w:tcW w:w="80" w:type="dxa"/>
            <w:tcBorders>
              <w:left w:val="single" w:sz="8" w:space="0" w:color="auto"/>
              <w:bottom w:val="single" w:sz="8" w:space="0" w:color="D8D8D8"/>
            </w:tcBorders>
            <w:shd w:val="clear" w:color="auto" w:fill="D8D8D8"/>
            <w:vAlign w:val="bottom"/>
          </w:tcPr>
          <w:p w:rsidR="00EB0210" w:rsidRDefault="00EB0210">
            <w:pPr>
              <w:rPr>
                <w:sz w:val="23"/>
                <w:szCs w:val="23"/>
              </w:rPr>
            </w:pPr>
          </w:p>
        </w:tc>
        <w:tc>
          <w:tcPr>
            <w:tcW w:w="3340" w:type="dxa"/>
            <w:gridSpan w:val="3"/>
            <w:vMerge/>
            <w:tcBorders>
              <w:bottom w:val="single" w:sz="8" w:space="0" w:color="D8D8D8"/>
            </w:tcBorders>
            <w:shd w:val="clear" w:color="auto" w:fill="D8D8D8"/>
            <w:vAlign w:val="bottom"/>
          </w:tcPr>
          <w:p w:rsidR="00EB0210" w:rsidRDefault="00EB0210">
            <w:pPr>
              <w:rPr>
                <w:sz w:val="23"/>
                <w:szCs w:val="23"/>
              </w:rPr>
            </w:pPr>
          </w:p>
        </w:tc>
        <w:tc>
          <w:tcPr>
            <w:tcW w:w="975" w:type="dxa"/>
            <w:tcBorders>
              <w:bottom w:val="single" w:sz="8" w:space="0" w:color="D8D8D8"/>
            </w:tcBorders>
            <w:shd w:val="clear" w:color="auto" w:fill="D8D8D8"/>
            <w:vAlign w:val="bottom"/>
          </w:tcPr>
          <w:p w:rsidR="00EB0210" w:rsidRDefault="00EB0210">
            <w:pPr>
              <w:rPr>
                <w:sz w:val="23"/>
                <w:szCs w:val="23"/>
              </w:rPr>
            </w:pPr>
          </w:p>
        </w:tc>
        <w:tc>
          <w:tcPr>
            <w:tcW w:w="4120" w:type="dxa"/>
            <w:tcBorders>
              <w:bottom w:val="single" w:sz="8" w:space="0" w:color="D8D8D8"/>
              <w:right w:val="single" w:sz="8" w:space="0" w:color="auto"/>
            </w:tcBorders>
            <w:shd w:val="clear" w:color="auto" w:fill="D8D8D8"/>
            <w:vAlign w:val="bottom"/>
          </w:tcPr>
          <w:p w:rsidR="00EB0210" w:rsidRDefault="00EB0210">
            <w:pPr>
              <w:rPr>
                <w:sz w:val="23"/>
                <w:szCs w:val="23"/>
              </w:rPr>
            </w:pPr>
          </w:p>
        </w:tc>
        <w:tc>
          <w:tcPr>
            <w:tcW w:w="1160" w:type="dxa"/>
            <w:tcBorders>
              <w:bottom w:val="single" w:sz="8" w:space="0" w:color="D8D8D8"/>
              <w:right w:val="single" w:sz="8" w:space="0" w:color="auto"/>
            </w:tcBorders>
            <w:shd w:val="clear" w:color="auto" w:fill="D8D8D8"/>
            <w:vAlign w:val="bottom"/>
          </w:tcPr>
          <w:p w:rsidR="00EB0210" w:rsidRDefault="00E63F03">
            <w:pPr>
              <w:spacing w:line="198" w:lineRule="exact"/>
              <w:jc w:val="center"/>
              <w:rPr>
                <w:sz w:val="20"/>
                <w:szCs w:val="20"/>
              </w:rPr>
            </w:pPr>
            <w:r>
              <w:rPr>
                <w:rFonts w:ascii="Calibri" w:eastAsia="Calibri" w:hAnsi="Calibri" w:cs="Calibri"/>
                <w:b/>
                <w:bCs/>
                <w:sz w:val="18"/>
                <w:szCs w:val="18"/>
              </w:rPr>
              <w:t>( v Kč )</w:t>
            </w:r>
          </w:p>
        </w:tc>
        <w:tc>
          <w:tcPr>
            <w:tcW w:w="30" w:type="dxa"/>
            <w:vAlign w:val="bottom"/>
          </w:tcPr>
          <w:p w:rsidR="00EB0210" w:rsidRDefault="00EB0210">
            <w:pPr>
              <w:rPr>
                <w:sz w:val="1"/>
                <w:szCs w:val="1"/>
              </w:rPr>
            </w:pPr>
          </w:p>
        </w:tc>
      </w:tr>
      <w:tr w:rsidR="00EB0210" w:rsidTr="00CB1BD7">
        <w:trPr>
          <w:trHeight w:val="20"/>
        </w:trPr>
        <w:tc>
          <w:tcPr>
            <w:tcW w:w="80" w:type="dxa"/>
            <w:tcBorders>
              <w:top w:val="single" w:sz="8" w:space="0" w:color="auto"/>
              <w:left w:val="single" w:sz="8" w:space="0" w:color="auto"/>
              <w:bottom w:val="single" w:sz="8" w:space="0" w:color="auto"/>
            </w:tcBorders>
            <w:vAlign w:val="bottom"/>
          </w:tcPr>
          <w:p w:rsidR="00EB0210" w:rsidRDefault="00EB0210">
            <w:pPr>
              <w:spacing w:line="20" w:lineRule="exact"/>
              <w:rPr>
                <w:sz w:val="1"/>
                <w:szCs w:val="1"/>
              </w:rPr>
            </w:pPr>
          </w:p>
        </w:tc>
        <w:tc>
          <w:tcPr>
            <w:tcW w:w="300" w:type="dxa"/>
            <w:tcBorders>
              <w:top w:val="single" w:sz="8" w:space="0" w:color="auto"/>
              <w:bottom w:val="single" w:sz="8" w:space="0" w:color="auto"/>
            </w:tcBorders>
            <w:vAlign w:val="bottom"/>
          </w:tcPr>
          <w:p w:rsidR="00EB0210" w:rsidRDefault="00EB0210">
            <w:pPr>
              <w:spacing w:line="20" w:lineRule="exact"/>
              <w:rPr>
                <w:sz w:val="1"/>
                <w:szCs w:val="1"/>
              </w:rPr>
            </w:pPr>
          </w:p>
        </w:tc>
        <w:tc>
          <w:tcPr>
            <w:tcW w:w="2760" w:type="dxa"/>
            <w:tcBorders>
              <w:top w:val="single" w:sz="8" w:space="0" w:color="auto"/>
              <w:bottom w:val="single" w:sz="8" w:space="0" w:color="auto"/>
            </w:tcBorders>
            <w:vAlign w:val="bottom"/>
          </w:tcPr>
          <w:p w:rsidR="00EB0210" w:rsidRDefault="00EB0210">
            <w:pPr>
              <w:spacing w:line="20" w:lineRule="exact"/>
              <w:rPr>
                <w:sz w:val="1"/>
                <w:szCs w:val="1"/>
              </w:rPr>
            </w:pPr>
          </w:p>
        </w:tc>
        <w:tc>
          <w:tcPr>
            <w:tcW w:w="280" w:type="dxa"/>
            <w:tcBorders>
              <w:top w:val="single" w:sz="8" w:space="0" w:color="auto"/>
              <w:bottom w:val="single" w:sz="8" w:space="0" w:color="auto"/>
            </w:tcBorders>
            <w:vAlign w:val="bottom"/>
          </w:tcPr>
          <w:p w:rsidR="00EB0210" w:rsidRDefault="00EB0210">
            <w:pPr>
              <w:spacing w:line="20" w:lineRule="exact"/>
              <w:rPr>
                <w:sz w:val="1"/>
                <w:szCs w:val="1"/>
              </w:rPr>
            </w:pPr>
          </w:p>
        </w:tc>
        <w:tc>
          <w:tcPr>
            <w:tcW w:w="975" w:type="dxa"/>
            <w:tcBorders>
              <w:top w:val="single" w:sz="8" w:space="0" w:color="auto"/>
              <w:bottom w:val="single" w:sz="8" w:space="0" w:color="auto"/>
            </w:tcBorders>
            <w:vAlign w:val="bottom"/>
          </w:tcPr>
          <w:p w:rsidR="00EB0210" w:rsidRDefault="00EB0210">
            <w:pPr>
              <w:spacing w:line="20" w:lineRule="exact"/>
              <w:rPr>
                <w:sz w:val="1"/>
                <w:szCs w:val="1"/>
              </w:rPr>
            </w:pPr>
          </w:p>
        </w:tc>
        <w:tc>
          <w:tcPr>
            <w:tcW w:w="4120" w:type="dxa"/>
            <w:tcBorders>
              <w:top w:val="single" w:sz="8" w:space="0" w:color="auto"/>
              <w:bottom w:val="single" w:sz="8" w:space="0" w:color="auto"/>
            </w:tcBorders>
            <w:vAlign w:val="bottom"/>
          </w:tcPr>
          <w:p w:rsidR="00EB0210" w:rsidRDefault="00EB0210">
            <w:pPr>
              <w:spacing w:line="20" w:lineRule="exact"/>
              <w:rPr>
                <w:sz w:val="1"/>
                <w:szCs w:val="1"/>
              </w:rPr>
            </w:pPr>
          </w:p>
        </w:tc>
        <w:tc>
          <w:tcPr>
            <w:tcW w:w="1160" w:type="dxa"/>
            <w:tcBorders>
              <w:top w:val="single" w:sz="8" w:space="0" w:color="auto"/>
              <w:bottom w:val="single" w:sz="8" w:space="0" w:color="auto"/>
              <w:right w:val="single" w:sz="8" w:space="0" w:color="auto"/>
            </w:tcBorders>
            <w:vAlign w:val="bottom"/>
          </w:tcPr>
          <w:p w:rsidR="00EB0210" w:rsidRDefault="00EB0210">
            <w:pPr>
              <w:spacing w:line="20" w:lineRule="exact"/>
              <w:rPr>
                <w:sz w:val="1"/>
                <w:szCs w:val="1"/>
              </w:rPr>
            </w:pPr>
          </w:p>
        </w:tc>
        <w:tc>
          <w:tcPr>
            <w:tcW w:w="30" w:type="dxa"/>
            <w:vAlign w:val="bottom"/>
          </w:tcPr>
          <w:p w:rsidR="00EB0210" w:rsidRDefault="00EB0210">
            <w:pPr>
              <w:spacing w:line="20" w:lineRule="exact"/>
              <w:rPr>
                <w:sz w:val="1"/>
                <w:szCs w:val="1"/>
              </w:rPr>
            </w:pPr>
          </w:p>
        </w:tc>
      </w:tr>
      <w:tr w:rsidR="00EB0210" w:rsidTr="00CB1BD7">
        <w:trPr>
          <w:trHeight w:val="250"/>
        </w:trPr>
        <w:tc>
          <w:tcPr>
            <w:tcW w:w="80" w:type="dxa"/>
            <w:tcBorders>
              <w:left w:val="single" w:sz="8" w:space="0" w:color="auto"/>
            </w:tcBorders>
            <w:vAlign w:val="bottom"/>
          </w:tcPr>
          <w:p w:rsidR="00EB0210" w:rsidRDefault="00EB0210">
            <w:pPr>
              <w:rPr>
                <w:sz w:val="21"/>
                <w:szCs w:val="21"/>
              </w:rPr>
            </w:pPr>
          </w:p>
        </w:tc>
        <w:tc>
          <w:tcPr>
            <w:tcW w:w="300" w:type="dxa"/>
            <w:vAlign w:val="bottom"/>
          </w:tcPr>
          <w:p w:rsidR="00EB0210" w:rsidRDefault="00E63F03">
            <w:pPr>
              <w:ind w:left="80"/>
              <w:rPr>
                <w:sz w:val="20"/>
                <w:szCs w:val="20"/>
              </w:rPr>
            </w:pPr>
            <w:r>
              <w:rPr>
                <w:rFonts w:ascii="Calibri" w:eastAsia="Calibri" w:hAnsi="Calibri" w:cs="Calibri"/>
                <w:b/>
                <w:bCs/>
                <w:sz w:val="18"/>
                <w:szCs w:val="18"/>
              </w:rPr>
              <w:t>a)</w:t>
            </w:r>
          </w:p>
        </w:tc>
        <w:tc>
          <w:tcPr>
            <w:tcW w:w="3040" w:type="dxa"/>
            <w:gridSpan w:val="2"/>
            <w:vAlign w:val="bottom"/>
          </w:tcPr>
          <w:p w:rsidR="00EB0210" w:rsidRDefault="00E63F03">
            <w:pPr>
              <w:ind w:left="60"/>
              <w:rPr>
                <w:sz w:val="20"/>
                <w:szCs w:val="20"/>
              </w:rPr>
            </w:pPr>
            <w:r>
              <w:rPr>
                <w:rFonts w:ascii="Calibri" w:eastAsia="Calibri" w:hAnsi="Calibri" w:cs="Calibri"/>
                <w:b/>
                <w:bCs/>
                <w:sz w:val="18"/>
                <w:szCs w:val="18"/>
              </w:rPr>
              <w:t>Průzkumy</w:t>
            </w:r>
          </w:p>
        </w:tc>
        <w:tc>
          <w:tcPr>
            <w:tcW w:w="975" w:type="dxa"/>
            <w:vAlign w:val="bottom"/>
          </w:tcPr>
          <w:p w:rsidR="00EB0210" w:rsidRDefault="00EB0210">
            <w:pPr>
              <w:rPr>
                <w:sz w:val="21"/>
                <w:szCs w:val="21"/>
              </w:rPr>
            </w:pPr>
          </w:p>
        </w:tc>
        <w:tc>
          <w:tcPr>
            <w:tcW w:w="4120" w:type="dxa"/>
            <w:tcBorders>
              <w:right w:val="single" w:sz="8" w:space="0" w:color="auto"/>
            </w:tcBorders>
            <w:vAlign w:val="bottom"/>
          </w:tcPr>
          <w:p w:rsidR="00EB0210" w:rsidRDefault="00EB0210">
            <w:pPr>
              <w:rPr>
                <w:sz w:val="21"/>
                <w:szCs w:val="21"/>
              </w:rPr>
            </w:pPr>
          </w:p>
        </w:tc>
        <w:tc>
          <w:tcPr>
            <w:tcW w:w="1160" w:type="dxa"/>
            <w:tcBorders>
              <w:right w:val="single" w:sz="8" w:space="0" w:color="auto"/>
            </w:tcBorders>
            <w:vAlign w:val="center"/>
          </w:tcPr>
          <w:p w:rsidR="00EB0210" w:rsidRPr="00CB1BD7" w:rsidRDefault="00CB1BD7" w:rsidP="00CB1BD7">
            <w:pPr>
              <w:jc w:val="center"/>
              <w:rPr>
                <w:rFonts w:asciiTheme="minorHAnsi" w:hAnsiTheme="minorHAnsi" w:cstheme="minorHAnsi"/>
                <w:sz w:val="21"/>
                <w:szCs w:val="21"/>
              </w:rPr>
            </w:pPr>
            <w:r w:rsidRPr="00CB1BD7">
              <w:rPr>
                <w:rFonts w:asciiTheme="minorHAnsi" w:hAnsiTheme="minorHAnsi" w:cstheme="minorHAnsi"/>
                <w:sz w:val="21"/>
                <w:szCs w:val="21"/>
              </w:rPr>
              <w:t>15 000,-</w:t>
            </w:r>
          </w:p>
        </w:tc>
        <w:tc>
          <w:tcPr>
            <w:tcW w:w="30" w:type="dxa"/>
            <w:vAlign w:val="bottom"/>
          </w:tcPr>
          <w:p w:rsidR="00EB0210" w:rsidRDefault="00EB0210">
            <w:pPr>
              <w:rPr>
                <w:sz w:val="1"/>
                <w:szCs w:val="1"/>
              </w:rPr>
            </w:pPr>
          </w:p>
        </w:tc>
      </w:tr>
      <w:tr w:rsidR="00EB0210" w:rsidTr="00CB1BD7">
        <w:trPr>
          <w:trHeight w:val="54"/>
        </w:trPr>
        <w:tc>
          <w:tcPr>
            <w:tcW w:w="80" w:type="dxa"/>
            <w:tcBorders>
              <w:left w:val="single" w:sz="8" w:space="0" w:color="auto"/>
              <w:bottom w:val="single" w:sz="8" w:space="0" w:color="auto"/>
            </w:tcBorders>
            <w:vAlign w:val="bottom"/>
          </w:tcPr>
          <w:p w:rsidR="00EB0210" w:rsidRDefault="00EB0210">
            <w:pPr>
              <w:rPr>
                <w:sz w:val="4"/>
                <w:szCs w:val="4"/>
              </w:rPr>
            </w:pPr>
          </w:p>
        </w:tc>
        <w:tc>
          <w:tcPr>
            <w:tcW w:w="300" w:type="dxa"/>
            <w:tcBorders>
              <w:bottom w:val="single" w:sz="8" w:space="0" w:color="auto"/>
            </w:tcBorders>
            <w:vAlign w:val="bottom"/>
          </w:tcPr>
          <w:p w:rsidR="00EB0210" w:rsidRDefault="00EB0210">
            <w:pPr>
              <w:rPr>
                <w:sz w:val="4"/>
                <w:szCs w:val="4"/>
              </w:rPr>
            </w:pPr>
          </w:p>
        </w:tc>
        <w:tc>
          <w:tcPr>
            <w:tcW w:w="2760" w:type="dxa"/>
            <w:tcBorders>
              <w:bottom w:val="single" w:sz="8" w:space="0" w:color="auto"/>
            </w:tcBorders>
            <w:vAlign w:val="bottom"/>
          </w:tcPr>
          <w:p w:rsidR="00EB0210" w:rsidRDefault="00EB0210">
            <w:pPr>
              <w:rPr>
                <w:sz w:val="4"/>
                <w:szCs w:val="4"/>
              </w:rPr>
            </w:pPr>
          </w:p>
        </w:tc>
        <w:tc>
          <w:tcPr>
            <w:tcW w:w="1255" w:type="dxa"/>
            <w:gridSpan w:val="2"/>
            <w:tcBorders>
              <w:bottom w:val="single" w:sz="8" w:space="0" w:color="auto"/>
            </w:tcBorders>
            <w:vAlign w:val="bottom"/>
          </w:tcPr>
          <w:p w:rsidR="00EB0210" w:rsidRDefault="00EB0210">
            <w:pPr>
              <w:rPr>
                <w:sz w:val="4"/>
                <w:szCs w:val="4"/>
              </w:rPr>
            </w:pPr>
          </w:p>
        </w:tc>
        <w:tc>
          <w:tcPr>
            <w:tcW w:w="4120" w:type="dxa"/>
            <w:tcBorders>
              <w:bottom w:val="single" w:sz="8" w:space="0" w:color="auto"/>
              <w:right w:val="single" w:sz="8" w:space="0" w:color="auto"/>
            </w:tcBorders>
            <w:vAlign w:val="bottom"/>
          </w:tcPr>
          <w:p w:rsidR="00EB0210" w:rsidRDefault="00EB0210">
            <w:pPr>
              <w:rPr>
                <w:sz w:val="4"/>
                <w:szCs w:val="4"/>
              </w:rPr>
            </w:pPr>
          </w:p>
        </w:tc>
        <w:tc>
          <w:tcPr>
            <w:tcW w:w="1160" w:type="dxa"/>
            <w:tcBorders>
              <w:bottom w:val="single" w:sz="8" w:space="0" w:color="auto"/>
              <w:right w:val="single" w:sz="8" w:space="0" w:color="auto"/>
            </w:tcBorders>
            <w:vAlign w:val="center"/>
          </w:tcPr>
          <w:p w:rsidR="00EB0210" w:rsidRPr="00CB1BD7" w:rsidRDefault="00EB0210" w:rsidP="00CB1BD7">
            <w:pPr>
              <w:jc w:val="center"/>
              <w:rPr>
                <w:rFonts w:asciiTheme="minorHAnsi" w:hAnsiTheme="minorHAnsi" w:cstheme="minorHAnsi"/>
                <w:sz w:val="4"/>
                <w:szCs w:val="4"/>
              </w:rPr>
            </w:pPr>
          </w:p>
        </w:tc>
        <w:tc>
          <w:tcPr>
            <w:tcW w:w="30" w:type="dxa"/>
            <w:vAlign w:val="bottom"/>
          </w:tcPr>
          <w:p w:rsidR="00EB0210" w:rsidRDefault="00EB0210">
            <w:pPr>
              <w:rPr>
                <w:sz w:val="1"/>
                <w:szCs w:val="1"/>
              </w:rPr>
            </w:pPr>
          </w:p>
        </w:tc>
      </w:tr>
      <w:tr w:rsidR="00CB1BD7" w:rsidTr="00CB1BD7">
        <w:trPr>
          <w:trHeight w:val="262"/>
        </w:trPr>
        <w:tc>
          <w:tcPr>
            <w:tcW w:w="80" w:type="dxa"/>
            <w:tcBorders>
              <w:left w:val="single" w:sz="8" w:space="0" w:color="auto"/>
            </w:tcBorders>
            <w:vAlign w:val="bottom"/>
          </w:tcPr>
          <w:p w:rsidR="00CB1BD7" w:rsidRDefault="00CB1BD7"/>
        </w:tc>
        <w:tc>
          <w:tcPr>
            <w:tcW w:w="300" w:type="dxa"/>
            <w:vAlign w:val="bottom"/>
          </w:tcPr>
          <w:p w:rsidR="00CB1BD7" w:rsidRDefault="00CB1BD7">
            <w:pPr>
              <w:ind w:left="80"/>
              <w:rPr>
                <w:sz w:val="20"/>
                <w:szCs w:val="20"/>
              </w:rPr>
            </w:pPr>
            <w:r>
              <w:rPr>
                <w:rFonts w:ascii="Calibri" w:eastAsia="Calibri" w:hAnsi="Calibri" w:cs="Calibri"/>
                <w:b/>
                <w:bCs/>
                <w:sz w:val="18"/>
                <w:szCs w:val="18"/>
              </w:rPr>
              <w:t>b)</w:t>
            </w:r>
          </w:p>
        </w:tc>
        <w:tc>
          <w:tcPr>
            <w:tcW w:w="8135" w:type="dxa"/>
            <w:gridSpan w:val="4"/>
            <w:tcBorders>
              <w:right w:val="single" w:sz="8" w:space="0" w:color="auto"/>
            </w:tcBorders>
            <w:vAlign w:val="bottom"/>
          </w:tcPr>
          <w:p w:rsidR="00CB1BD7" w:rsidRDefault="00CB1BD7">
            <w:pPr>
              <w:ind w:left="60"/>
              <w:rPr>
                <w:sz w:val="20"/>
                <w:szCs w:val="20"/>
              </w:rPr>
            </w:pPr>
            <w:r>
              <w:rPr>
                <w:rFonts w:ascii="Calibri" w:eastAsia="Calibri" w:hAnsi="Calibri" w:cs="Calibri"/>
                <w:b/>
                <w:bCs/>
                <w:sz w:val="18"/>
                <w:szCs w:val="18"/>
              </w:rPr>
              <w:t>Dokumentace pro provedení stavby (DPS),vč.položkového rozpočtu oceněného a neoceněného)</w:t>
            </w:r>
          </w:p>
        </w:tc>
        <w:tc>
          <w:tcPr>
            <w:tcW w:w="1160" w:type="dxa"/>
            <w:vMerge w:val="restart"/>
            <w:tcBorders>
              <w:right w:val="single" w:sz="8" w:space="0" w:color="auto"/>
            </w:tcBorders>
            <w:vAlign w:val="center"/>
          </w:tcPr>
          <w:p w:rsidR="00CB1BD7" w:rsidRPr="00CB1BD7" w:rsidRDefault="00CB1BD7" w:rsidP="00CB1BD7">
            <w:pPr>
              <w:jc w:val="center"/>
              <w:rPr>
                <w:rFonts w:asciiTheme="minorHAnsi" w:hAnsiTheme="minorHAnsi" w:cstheme="minorHAnsi"/>
              </w:rPr>
            </w:pPr>
            <w:r w:rsidRPr="00CB1BD7">
              <w:rPr>
                <w:rFonts w:asciiTheme="minorHAnsi" w:hAnsiTheme="minorHAnsi" w:cstheme="minorHAnsi"/>
              </w:rPr>
              <w:t>105 600,-</w:t>
            </w:r>
          </w:p>
        </w:tc>
        <w:tc>
          <w:tcPr>
            <w:tcW w:w="30" w:type="dxa"/>
            <w:vAlign w:val="bottom"/>
          </w:tcPr>
          <w:p w:rsidR="00CB1BD7" w:rsidRDefault="00CB1BD7">
            <w:pPr>
              <w:rPr>
                <w:sz w:val="1"/>
                <w:szCs w:val="1"/>
              </w:rPr>
            </w:pPr>
          </w:p>
        </w:tc>
      </w:tr>
      <w:tr w:rsidR="00CB1BD7" w:rsidTr="00CB1BD7">
        <w:trPr>
          <w:trHeight w:val="221"/>
        </w:trPr>
        <w:tc>
          <w:tcPr>
            <w:tcW w:w="80" w:type="dxa"/>
            <w:tcBorders>
              <w:left w:val="single" w:sz="8" w:space="0" w:color="auto"/>
            </w:tcBorders>
            <w:vAlign w:val="bottom"/>
          </w:tcPr>
          <w:p w:rsidR="00CB1BD7" w:rsidRDefault="00CB1BD7">
            <w:pPr>
              <w:rPr>
                <w:sz w:val="19"/>
                <w:szCs w:val="19"/>
              </w:rPr>
            </w:pPr>
          </w:p>
        </w:tc>
        <w:tc>
          <w:tcPr>
            <w:tcW w:w="300" w:type="dxa"/>
            <w:vAlign w:val="bottom"/>
          </w:tcPr>
          <w:p w:rsidR="00CB1BD7" w:rsidRDefault="00CB1BD7">
            <w:pPr>
              <w:rPr>
                <w:sz w:val="19"/>
                <w:szCs w:val="19"/>
              </w:rPr>
            </w:pPr>
          </w:p>
        </w:tc>
        <w:tc>
          <w:tcPr>
            <w:tcW w:w="3040" w:type="dxa"/>
            <w:gridSpan w:val="2"/>
            <w:vAlign w:val="bottom"/>
          </w:tcPr>
          <w:p w:rsidR="00CB1BD7" w:rsidRDefault="00CB1BD7">
            <w:pPr>
              <w:ind w:left="60"/>
              <w:rPr>
                <w:sz w:val="20"/>
                <w:szCs w:val="20"/>
              </w:rPr>
            </w:pPr>
            <w:r>
              <w:rPr>
                <w:rFonts w:ascii="Calibri" w:eastAsia="Calibri" w:hAnsi="Calibri" w:cs="Calibri"/>
                <w:sz w:val="18"/>
                <w:szCs w:val="18"/>
              </w:rPr>
              <w:t>pozn. bez uvedení obchodních názvů</w:t>
            </w:r>
          </w:p>
        </w:tc>
        <w:tc>
          <w:tcPr>
            <w:tcW w:w="975" w:type="dxa"/>
            <w:vAlign w:val="bottom"/>
          </w:tcPr>
          <w:p w:rsidR="00CB1BD7" w:rsidRDefault="00CB1BD7">
            <w:pPr>
              <w:rPr>
                <w:sz w:val="19"/>
                <w:szCs w:val="19"/>
              </w:rPr>
            </w:pPr>
          </w:p>
        </w:tc>
        <w:tc>
          <w:tcPr>
            <w:tcW w:w="4120" w:type="dxa"/>
            <w:tcBorders>
              <w:right w:val="single" w:sz="8" w:space="0" w:color="auto"/>
            </w:tcBorders>
            <w:vAlign w:val="bottom"/>
          </w:tcPr>
          <w:p w:rsidR="00CB1BD7" w:rsidRDefault="00CB1BD7">
            <w:pPr>
              <w:rPr>
                <w:sz w:val="19"/>
                <w:szCs w:val="19"/>
              </w:rPr>
            </w:pPr>
          </w:p>
        </w:tc>
        <w:tc>
          <w:tcPr>
            <w:tcW w:w="1160" w:type="dxa"/>
            <w:vMerge/>
            <w:tcBorders>
              <w:right w:val="single" w:sz="8" w:space="0" w:color="auto"/>
            </w:tcBorders>
            <w:vAlign w:val="center"/>
          </w:tcPr>
          <w:p w:rsidR="00CB1BD7" w:rsidRPr="00CB1BD7" w:rsidRDefault="00CB1BD7" w:rsidP="00CB1BD7">
            <w:pPr>
              <w:jc w:val="center"/>
              <w:rPr>
                <w:rFonts w:asciiTheme="minorHAnsi" w:hAnsiTheme="minorHAnsi" w:cstheme="minorHAnsi"/>
                <w:sz w:val="19"/>
                <w:szCs w:val="19"/>
              </w:rPr>
            </w:pPr>
          </w:p>
        </w:tc>
        <w:tc>
          <w:tcPr>
            <w:tcW w:w="30" w:type="dxa"/>
            <w:vAlign w:val="bottom"/>
          </w:tcPr>
          <w:p w:rsidR="00CB1BD7" w:rsidRDefault="00CB1BD7">
            <w:pPr>
              <w:rPr>
                <w:sz w:val="1"/>
                <w:szCs w:val="1"/>
              </w:rPr>
            </w:pPr>
          </w:p>
        </w:tc>
      </w:tr>
      <w:tr w:rsidR="00CB1BD7" w:rsidTr="00CB1BD7">
        <w:trPr>
          <w:trHeight w:val="62"/>
        </w:trPr>
        <w:tc>
          <w:tcPr>
            <w:tcW w:w="80" w:type="dxa"/>
            <w:tcBorders>
              <w:left w:val="single" w:sz="8" w:space="0" w:color="auto"/>
              <w:bottom w:val="single" w:sz="8" w:space="0" w:color="auto"/>
            </w:tcBorders>
            <w:vAlign w:val="bottom"/>
          </w:tcPr>
          <w:p w:rsidR="00CB1BD7" w:rsidRDefault="00CB1BD7">
            <w:pPr>
              <w:rPr>
                <w:sz w:val="5"/>
                <w:szCs w:val="5"/>
              </w:rPr>
            </w:pPr>
          </w:p>
        </w:tc>
        <w:tc>
          <w:tcPr>
            <w:tcW w:w="300" w:type="dxa"/>
            <w:tcBorders>
              <w:bottom w:val="single" w:sz="8" w:space="0" w:color="auto"/>
            </w:tcBorders>
            <w:vAlign w:val="bottom"/>
          </w:tcPr>
          <w:p w:rsidR="00CB1BD7" w:rsidRDefault="00CB1BD7">
            <w:pPr>
              <w:rPr>
                <w:sz w:val="5"/>
                <w:szCs w:val="5"/>
              </w:rPr>
            </w:pPr>
          </w:p>
        </w:tc>
        <w:tc>
          <w:tcPr>
            <w:tcW w:w="3040" w:type="dxa"/>
            <w:gridSpan w:val="2"/>
            <w:tcBorders>
              <w:bottom w:val="single" w:sz="8" w:space="0" w:color="auto"/>
            </w:tcBorders>
            <w:vAlign w:val="bottom"/>
          </w:tcPr>
          <w:p w:rsidR="00CB1BD7" w:rsidRDefault="00CB1BD7">
            <w:pPr>
              <w:rPr>
                <w:sz w:val="5"/>
                <w:szCs w:val="5"/>
              </w:rPr>
            </w:pPr>
          </w:p>
        </w:tc>
        <w:tc>
          <w:tcPr>
            <w:tcW w:w="5095" w:type="dxa"/>
            <w:gridSpan w:val="2"/>
            <w:tcBorders>
              <w:bottom w:val="single" w:sz="8" w:space="0" w:color="auto"/>
              <w:right w:val="single" w:sz="8" w:space="0" w:color="auto"/>
            </w:tcBorders>
            <w:vAlign w:val="bottom"/>
          </w:tcPr>
          <w:p w:rsidR="00CB1BD7" w:rsidRDefault="00CB1BD7">
            <w:pPr>
              <w:rPr>
                <w:sz w:val="5"/>
                <w:szCs w:val="5"/>
              </w:rPr>
            </w:pPr>
          </w:p>
        </w:tc>
        <w:tc>
          <w:tcPr>
            <w:tcW w:w="1160" w:type="dxa"/>
            <w:vMerge/>
            <w:tcBorders>
              <w:bottom w:val="single" w:sz="8" w:space="0" w:color="auto"/>
              <w:right w:val="single" w:sz="8" w:space="0" w:color="auto"/>
            </w:tcBorders>
            <w:vAlign w:val="center"/>
          </w:tcPr>
          <w:p w:rsidR="00CB1BD7" w:rsidRPr="00CB1BD7" w:rsidRDefault="00CB1BD7" w:rsidP="00CB1BD7">
            <w:pPr>
              <w:jc w:val="center"/>
              <w:rPr>
                <w:rFonts w:asciiTheme="minorHAnsi" w:hAnsiTheme="minorHAnsi" w:cstheme="minorHAnsi"/>
                <w:sz w:val="5"/>
                <w:szCs w:val="5"/>
              </w:rPr>
            </w:pPr>
          </w:p>
        </w:tc>
        <w:tc>
          <w:tcPr>
            <w:tcW w:w="30" w:type="dxa"/>
            <w:vAlign w:val="bottom"/>
          </w:tcPr>
          <w:p w:rsidR="00CB1BD7" w:rsidRDefault="00CB1BD7">
            <w:pPr>
              <w:rPr>
                <w:sz w:val="1"/>
                <w:szCs w:val="1"/>
              </w:rPr>
            </w:pPr>
          </w:p>
        </w:tc>
      </w:tr>
      <w:tr w:rsidR="00CB1BD7" w:rsidTr="00CB1BD7">
        <w:trPr>
          <w:trHeight w:val="210"/>
        </w:trPr>
        <w:tc>
          <w:tcPr>
            <w:tcW w:w="80" w:type="dxa"/>
            <w:tcBorders>
              <w:left w:val="single" w:sz="8" w:space="0" w:color="auto"/>
            </w:tcBorders>
            <w:vAlign w:val="bottom"/>
          </w:tcPr>
          <w:p w:rsidR="00CB1BD7" w:rsidRDefault="00CB1BD7">
            <w:pPr>
              <w:rPr>
                <w:sz w:val="18"/>
                <w:szCs w:val="18"/>
              </w:rPr>
            </w:pPr>
          </w:p>
        </w:tc>
        <w:tc>
          <w:tcPr>
            <w:tcW w:w="300" w:type="dxa"/>
            <w:vAlign w:val="bottom"/>
          </w:tcPr>
          <w:p w:rsidR="00CB1BD7" w:rsidRDefault="00CB1BD7">
            <w:pPr>
              <w:spacing w:line="210" w:lineRule="exact"/>
              <w:ind w:left="80"/>
              <w:rPr>
                <w:sz w:val="20"/>
                <w:szCs w:val="20"/>
              </w:rPr>
            </w:pPr>
            <w:r>
              <w:rPr>
                <w:rFonts w:ascii="Calibri" w:eastAsia="Calibri" w:hAnsi="Calibri" w:cs="Calibri"/>
                <w:b/>
                <w:bCs/>
                <w:sz w:val="18"/>
                <w:szCs w:val="18"/>
              </w:rPr>
              <w:t>c)</w:t>
            </w:r>
          </w:p>
        </w:tc>
        <w:tc>
          <w:tcPr>
            <w:tcW w:w="2760" w:type="dxa"/>
            <w:vAlign w:val="bottom"/>
          </w:tcPr>
          <w:p w:rsidR="00CB1BD7" w:rsidRPr="00CB1BD7" w:rsidRDefault="00CB1BD7">
            <w:pPr>
              <w:spacing w:line="210" w:lineRule="exact"/>
              <w:ind w:left="60"/>
              <w:rPr>
                <w:sz w:val="20"/>
                <w:szCs w:val="20"/>
              </w:rPr>
            </w:pPr>
            <w:r w:rsidRPr="00CB1BD7">
              <w:rPr>
                <w:rFonts w:ascii="Calibri" w:eastAsia="Calibri" w:hAnsi="Calibri" w:cs="Calibri"/>
                <w:b/>
                <w:bCs/>
                <w:sz w:val="18"/>
                <w:szCs w:val="18"/>
              </w:rPr>
              <w:t xml:space="preserve">Autorský dozor </w:t>
            </w:r>
            <w:r w:rsidRPr="00CB1BD7">
              <w:rPr>
                <w:rFonts w:ascii="Calibri" w:eastAsia="Calibri" w:hAnsi="Calibri" w:cs="Calibri"/>
                <w:sz w:val="18"/>
                <w:szCs w:val="18"/>
              </w:rPr>
              <w:t>-</w:t>
            </w:r>
            <w:r w:rsidRPr="00CB1BD7">
              <w:rPr>
                <w:rFonts w:ascii="Calibri" w:eastAsia="Calibri" w:hAnsi="Calibri" w:cs="Calibri"/>
                <w:b/>
                <w:bCs/>
                <w:sz w:val="18"/>
                <w:szCs w:val="18"/>
              </w:rPr>
              <w:t xml:space="preserve"> </w:t>
            </w:r>
            <w:r w:rsidRPr="00CB1BD7">
              <w:rPr>
                <w:rFonts w:ascii="Calibri" w:eastAsia="Calibri" w:hAnsi="Calibri" w:cs="Calibri"/>
                <w:sz w:val="18"/>
                <w:szCs w:val="18"/>
              </w:rPr>
              <w:t>cena za 1 návštěvu</w:t>
            </w:r>
          </w:p>
        </w:tc>
        <w:tc>
          <w:tcPr>
            <w:tcW w:w="280" w:type="dxa"/>
            <w:shd w:val="clear" w:color="auto" w:fill="FFFF00"/>
            <w:vAlign w:val="bottom"/>
          </w:tcPr>
          <w:p w:rsidR="00CB1BD7" w:rsidRPr="00CB1BD7" w:rsidRDefault="00CB1BD7">
            <w:pPr>
              <w:ind w:right="115"/>
              <w:jc w:val="right"/>
              <w:rPr>
                <w:sz w:val="20"/>
                <w:szCs w:val="20"/>
              </w:rPr>
            </w:pPr>
            <w:r w:rsidRPr="00CB1BD7">
              <w:rPr>
                <w:rFonts w:ascii="Calibri" w:eastAsia="Calibri" w:hAnsi="Calibri" w:cs="Calibri"/>
                <w:w w:val="70"/>
                <w:sz w:val="17"/>
                <w:szCs w:val="17"/>
              </w:rPr>
              <w:t>=</w:t>
            </w:r>
          </w:p>
        </w:tc>
        <w:tc>
          <w:tcPr>
            <w:tcW w:w="975" w:type="dxa"/>
            <w:shd w:val="clear" w:color="auto" w:fill="FFFF00"/>
            <w:vAlign w:val="bottom"/>
          </w:tcPr>
          <w:p w:rsidR="00CB1BD7" w:rsidRPr="00CB1BD7" w:rsidRDefault="00CB1BD7">
            <w:pPr>
              <w:spacing w:line="210" w:lineRule="exact"/>
              <w:ind w:left="220"/>
              <w:rPr>
                <w:sz w:val="20"/>
                <w:szCs w:val="20"/>
              </w:rPr>
            </w:pPr>
            <w:r w:rsidRPr="00CB1BD7">
              <w:rPr>
                <w:rFonts w:ascii="Calibri" w:eastAsia="Calibri" w:hAnsi="Calibri" w:cs="Calibri"/>
                <w:w w:val="77"/>
                <w:sz w:val="18"/>
                <w:szCs w:val="18"/>
              </w:rPr>
              <w:t>2 0000,- Kč</w:t>
            </w:r>
          </w:p>
        </w:tc>
        <w:tc>
          <w:tcPr>
            <w:tcW w:w="4120" w:type="dxa"/>
            <w:tcBorders>
              <w:right w:val="single" w:sz="8" w:space="0" w:color="auto"/>
            </w:tcBorders>
            <w:vAlign w:val="bottom"/>
          </w:tcPr>
          <w:p w:rsidR="00CB1BD7" w:rsidRPr="00CB1BD7" w:rsidRDefault="00CB1BD7">
            <w:pPr>
              <w:spacing w:line="210" w:lineRule="exact"/>
              <w:rPr>
                <w:sz w:val="20"/>
                <w:szCs w:val="20"/>
              </w:rPr>
            </w:pPr>
            <w:r w:rsidRPr="00CB1BD7">
              <w:rPr>
                <w:rFonts w:ascii="Calibri" w:eastAsia="Calibri" w:hAnsi="Calibri" w:cs="Calibri"/>
                <w:sz w:val="18"/>
                <w:szCs w:val="18"/>
              </w:rPr>
              <w:t>, (předpoklad pro výpočet ceny celkem – 10 návštěv)</w:t>
            </w:r>
          </w:p>
        </w:tc>
        <w:tc>
          <w:tcPr>
            <w:tcW w:w="1160" w:type="dxa"/>
            <w:vMerge w:val="restart"/>
            <w:tcBorders>
              <w:right w:val="single" w:sz="8" w:space="0" w:color="auto"/>
            </w:tcBorders>
            <w:vAlign w:val="center"/>
          </w:tcPr>
          <w:p w:rsidR="00CB1BD7" w:rsidRPr="00CB1BD7" w:rsidRDefault="00CB1BD7" w:rsidP="00CB1BD7">
            <w:pPr>
              <w:jc w:val="center"/>
              <w:rPr>
                <w:rFonts w:asciiTheme="minorHAnsi" w:hAnsiTheme="minorHAnsi" w:cstheme="minorHAnsi"/>
              </w:rPr>
            </w:pPr>
            <w:r w:rsidRPr="00CB1BD7">
              <w:rPr>
                <w:rFonts w:asciiTheme="minorHAnsi" w:hAnsiTheme="minorHAnsi" w:cstheme="minorHAnsi"/>
              </w:rPr>
              <w:t>20 000,-</w:t>
            </w:r>
          </w:p>
        </w:tc>
        <w:tc>
          <w:tcPr>
            <w:tcW w:w="30" w:type="dxa"/>
            <w:vAlign w:val="bottom"/>
          </w:tcPr>
          <w:p w:rsidR="00CB1BD7" w:rsidRDefault="00CB1BD7">
            <w:pPr>
              <w:rPr>
                <w:sz w:val="1"/>
                <w:szCs w:val="1"/>
              </w:rPr>
            </w:pPr>
          </w:p>
        </w:tc>
      </w:tr>
      <w:tr w:rsidR="00CB1BD7" w:rsidTr="00CB1BD7">
        <w:trPr>
          <w:trHeight w:val="230"/>
        </w:trPr>
        <w:tc>
          <w:tcPr>
            <w:tcW w:w="80" w:type="dxa"/>
            <w:tcBorders>
              <w:left w:val="single" w:sz="8" w:space="0" w:color="auto"/>
              <w:bottom w:val="single" w:sz="8" w:space="0" w:color="auto"/>
            </w:tcBorders>
            <w:vAlign w:val="bottom"/>
          </w:tcPr>
          <w:p w:rsidR="00CB1BD7" w:rsidRDefault="00CB1BD7">
            <w:pPr>
              <w:rPr>
                <w:sz w:val="19"/>
                <w:szCs w:val="19"/>
              </w:rPr>
            </w:pPr>
          </w:p>
        </w:tc>
        <w:tc>
          <w:tcPr>
            <w:tcW w:w="300" w:type="dxa"/>
            <w:tcBorders>
              <w:bottom w:val="single" w:sz="8" w:space="0" w:color="auto"/>
            </w:tcBorders>
            <w:vAlign w:val="bottom"/>
          </w:tcPr>
          <w:p w:rsidR="00CB1BD7" w:rsidRDefault="00CB1BD7">
            <w:pPr>
              <w:rPr>
                <w:sz w:val="19"/>
                <w:szCs w:val="19"/>
              </w:rPr>
            </w:pPr>
          </w:p>
        </w:tc>
        <w:tc>
          <w:tcPr>
            <w:tcW w:w="4015" w:type="dxa"/>
            <w:gridSpan w:val="3"/>
            <w:tcBorders>
              <w:bottom w:val="single" w:sz="8" w:space="0" w:color="auto"/>
            </w:tcBorders>
            <w:vAlign w:val="bottom"/>
          </w:tcPr>
          <w:p w:rsidR="00CB1BD7" w:rsidRDefault="00CB1BD7">
            <w:pPr>
              <w:spacing w:line="216" w:lineRule="exact"/>
              <w:ind w:left="60"/>
              <w:rPr>
                <w:sz w:val="20"/>
                <w:szCs w:val="20"/>
              </w:rPr>
            </w:pPr>
            <w:r>
              <w:rPr>
                <w:rFonts w:ascii="Calibri" w:eastAsia="Calibri" w:hAnsi="Calibri" w:cs="Calibri"/>
                <w:sz w:val="18"/>
                <w:szCs w:val="18"/>
              </w:rPr>
              <w:t>cena za autorský dozor bude fakturována dle</w:t>
            </w:r>
          </w:p>
        </w:tc>
        <w:tc>
          <w:tcPr>
            <w:tcW w:w="4120" w:type="dxa"/>
            <w:tcBorders>
              <w:bottom w:val="single" w:sz="8" w:space="0" w:color="auto"/>
              <w:right w:val="single" w:sz="8" w:space="0" w:color="auto"/>
            </w:tcBorders>
            <w:vAlign w:val="bottom"/>
          </w:tcPr>
          <w:p w:rsidR="00CB1BD7" w:rsidRDefault="00CB1BD7">
            <w:pPr>
              <w:spacing w:line="216" w:lineRule="exact"/>
              <w:rPr>
                <w:sz w:val="20"/>
                <w:szCs w:val="20"/>
              </w:rPr>
            </w:pPr>
            <w:r>
              <w:rPr>
                <w:rFonts w:ascii="Calibri" w:eastAsia="Calibri" w:hAnsi="Calibri" w:cs="Calibri"/>
                <w:sz w:val="18"/>
                <w:szCs w:val="18"/>
              </w:rPr>
              <w:t>skutečného počtu návštěv</w:t>
            </w:r>
          </w:p>
        </w:tc>
        <w:tc>
          <w:tcPr>
            <w:tcW w:w="1160" w:type="dxa"/>
            <w:vMerge/>
            <w:tcBorders>
              <w:bottom w:val="single" w:sz="8" w:space="0" w:color="auto"/>
              <w:right w:val="single" w:sz="8" w:space="0" w:color="auto"/>
            </w:tcBorders>
            <w:vAlign w:val="center"/>
          </w:tcPr>
          <w:p w:rsidR="00CB1BD7" w:rsidRPr="00CB1BD7" w:rsidRDefault="00CB1BD7" w:rsidP="00CB1BD7">
            <w:pPr>
              <w:jc w:val="center"/>
              <w:rPr>
                <w:rFonts w:asciiTheme="minorHAnsi" w:hAnsiTheme="minorHAnsi" w:cstheme="minorHAnsi"/>
                <w:sz w:val="19"/>
                <w:szCs w:val="19"/>
              </w:rPr>
            </w:pPr>
          </w:p>
        </w:tc>
        <w:tc>
          <w:tcPr>
            <w:tcW w:w="30" w:type="dxa"/>
            <w:vAlign w:val="bottom"/>
          </w:tcPr>
          <w:p w:rsidR="00CB1BD7" w:rsidRDefault="00CB1BD7">
            <w:pPr>
              <w:rPr>
                <w:sz w:val="1"/>
                <w:szCs w:val="1"/>
              </w:rPr>
            </w:pPr>
          </w:p>
        </w:tc>
      </w:tr>
      <w:tr w:rsidR="00EB0210" w:rsidTr="00E63F03">
        <w:trPr>
          <w:trHeight w:val="302"/>
        </w:trPr>
        <w:tc>
          <w:tcPr>
            <w:tcW w:w="80" w:type="dxa"/>
            <w:tcBorders>
              <w:left w:val="single" w:sz="8" w:space="0" w:color="auto"/>
              <w:bottom w:val="single" w:sz="8" w:space="0" w:color="D8D8D8"/>
            </w:tcBorders>
            <w:shd w:val="clear" w:color="auto" w:fill="D8D8D8"/>
            <w:vAlign w:val="bottom"/>
          </w:tcPr>
          <w:p w:rsidR="00EB0210" w:rsidRDefault="00EB0210">
            <w:pPr>
              <w:rPr>
                <w:sz w:val="24"/>
                <w:szCs w:val="24"/>
              </w:rPr>
            </w:pPr>
          </w:p>
        </w:tc>
        <w:tc>
          <w:tcPr>
            <w:tcW w:w="3340" w:type="dxa"/>
            <w:gridSpan w:val="3"/>
            <w:tcBorders>
              <w:bottom w:val="single" w:sz="8" w:space="0" w:color="D8D8D8"/>
            </w:tcBorders>
            <w:shd w:val="clear" w:color="auto" w:fill="D8D8D8"/>
            <w:vAlign w:val="bottom"/>
          </w:tcPr>
          <w:p w:rsidR="00EB0210" w:rsidRDefault="00E63F03">
            <w:pPr>
              <w:rPr>
                <w:sz w:val="20"/>
                <w:szCs w:val="20"/>
              </w:rPr>
            </w:pPr>
            <w:r>
              <w:rPr>
                <w:rFonts w:ascii="Calibri" w:eastAsia="Calibri" w:hAnsi="Calibri" w:cs="Calibri"/>
                <w:b/>
                <w:bCs/>
                <w:sz w:val="24"/>
                <w:szCs w:val="24"/>
              </w:rPr>
              <w:t>CENA CELKEM</w:t>
            </w:r>
          </w:p>
        </w:tc>
        <w:tc>
          <w:tcPr>
            <w:tcW w:w="975" w:type="dxa"/>
            <w:tcBorders>
              <w:bottom w:val="single" w:sz="8" w:space="0" w:color="D8D8D8"/>
            </w:tcBorders>
            <w:shd w:val="clear" w:color="auto" w:fill="D8D8D8"/>
            <w:vAlign w:val="bottom"/>
          </w:tcPr>
          <w:p w:rsidR="00EB0210" w:rsidRDefault="00EB0210">
            <w:pPr>
              <w:rPr>
                <w:sz w:val="24"/>
                <w:szCs w:val="24"/>
              </w:rPr>
            </w:pPr>
          </w:p>
        </w:tc>
        <w:tc>
          <w:tcPr>
            <w:tcW w:w="4120" w:type="dxa"/>
            <w:tcBorders>
              <w:bottom w:val="single" w:sz="8" w:space="0" w:color="D8D8D8"/>
              <w:right w:val="single" w:sz="8" w:space="0" w:color="auto"/>
            </w:tcBorders>
            <w:shd w:val="clear" w:color="auto" w:fill="D8D8D8"/>
            <w:vAlign w:val="bottom"/>
          </w:tcPr>
          <w:p w:rsidR="00EB0210" w:rsidRDefault="00EB0210">
            <w:pPr>
              <w:rPr>
                <w:sz w:val="24"/>
                <w:szCs w:val="24"/>
              </w:rPr>
            </w:pPr>
          </w:p>
        </w:tc>
        <w:tc>
          <w:tcPr>
            <w:tcW w:w="1160" w:type="dxa"/>
            <w:tcBorders>
              <w:bottom w:val="single" w:sz="8" w:space="0" w:color="D8D8D8"/>
              <w:right w:val="single" w:sz="8" w:space="0" w:color="auto"/>
            </w:tcBorders>
            <w:shd w:val="clear" w:color="auto" w:fill="D8D8D8"/>
            <w:vAlign w:val="center"/>
          </w:tcPr>
          <w:p w:rsidR="00EB0210" w:rsidRPr="00E63F03" w:rsidRDefault="00E63F03" w:rsidP="00E63F03">
            <w:pPr>
              <w:jc w:val="center"/>
              <w:rPr>
                <w:rFonts w:asciiTheme="minorHAnsi" w:hAnsiTheme="minorHAnsi" w:cstheme="minorHAnsi"/>
              </w:rPr>
            </w:pPr>
            <w:r w:rsidRPr="00E63F03">
              <w:rPr>
                <w:rFonts w:asciiTheme="minorHAnsi" w:hAnsiTheme="minorHAnsi" w:cstheme="minorHAnsi"/>
              </w:rPr>
              <w:t>140 600,-</w:t>
            </w:r>
          </w:p>
        </w:tc>
        <w:tc>
          <w:tcPr>
            <w:tcW w:w="30" w:type="dxa"/>
            <w:vAlign w:val="bottom"/>
          </w:tcPr>
          <w:p w:rsidR="00EB0210" w:rsidRDefault="00EB0210">
            <w:pPr>
              <w:rPr>
                <w:sz w:val="1"/>
                <w:szCs w:val="1"/>
              </w:rPr>
            </w:pPr>
          </w:p>
        </w:tc>
      </w:tr>
      <w:tr w:rsidR="00EB0210" w:rsidTr="00CB1BD7">
        <w:trPr>
          <w:trHeight w:val="20"/>
        </w:trPr>
        <w:tc>
          <w:tcPr>
            <w:tcW w:w="80" w:type="dxa"/>
            <w:tcBorders>
              <w:left w:val="single" w:sz="8" w:space="0" w:color="auto"/>
            </w:tcBorders>
            <w:shd w:val="clear" w:color="auto" w:fill="000000"/>
            <w:vAlign w:val="bottom"/>
          </w:tcPr>
          <w:p w:rsidR="00EB0210" w:rsidRDefault="00EB0210">
            <w:pPr>
              <w:spacing w:line="20" w:lineRule="exact"/>
              <w:rPr>
                <w:sz w:val="1"/>
                <w:szCs w:val="1"/>
              </w:rPr>
            </w:pPr>
          </w:p>
        </w:tc>
        <w:tc>
          <w:tcPr>
            <w:tcW w:w="300" w:type="dxa"/>
            <w:shd w:val="clear" w:color="auto" w:fill="000000"/>
            <w:vAlign w:val="bottom"/>
          </w:tcPr>
          <w:p w:rsidR="00EB0210" w:rsidRDefault="00EB0210">
            <w:pPr>
              <w:spacing w:line="20" w:lineRule="exact"/>
              <w:rPr>
                <w:sz w:val="1"/>
                <w:szCs w:val="1"/>
              </w:rPr>
            </w:pPr>
          </w:p>
        </w:tc>
        <w:tc>
          <w:tcPr>
            <w:tcW w:w="2760" w:type="dxa"/>
            <w:shd w:val="clear" w:color="auto" w:fill="000000"/>
            <w:vAlign w:val="bottom"/>
          </w:tcPr>
          <w:p w:rsidR="00EB0210" w:rsidRDefault="00EB0210">
            <w:pPr>
              <w:spacing w:line="20" w:lineRule="exact"/>
              <w:rPr>
                <w:sz w:val="1"/>
                <w:szCs w:val="1"/>
              </w:rPr>
            </w:pPr>
          </w:p>
        </w:tc>
        <w:tc>
          <w:tcPr>
            <w:tcW w:w="280" w:type="dxa"/>
            <w:shd w:val="clear" w:color="auto" w:fill="000000"/>
            <w:vAlign w:val="bottom"/>
          </w:tcPr>
          <w:p w:rsidR="00EB0210" w:rsidRDefault="00EB0210">
            <w:pPr>
              <w:spacing w:line="20" w:lineRule="exact"/>
              <w:rPr>
                <w:sz w:val="1"/>
                <w:szCs w:val="1"/>
              </w:rPr>
            </w:pPr>
          </w:p>
        </w:tc>
        <w:tc>
          <w:tcPr>
            <w:tcW w:w="975" w:type="dxa"/>
            <w:shd w:val="clear" w:color="auto" w:fill="000000"/>
            <w:vAlign w:val="bottom"/>
          </w:tcPr>
          <w:p w:rsidR="00EB0210" w:rsidRDefault="00EB0210">
            <w:pPr>
              <w:spacing w:line="20" w:lineRule="exact"/>
              <w:rPr>
                <w:sz w:val="1"/>
                <w:szCs w:val="1"/>
              </w:rPr>
            </w:pPr>
          </w:p>
        </w:tc>
        <w:tc>
          <w:tcPr>
            <w:tcW w:w="4120" w:type="dxa"/>
            <w:tcBorders>
              <w:right w:val="single" w:sz="8" w:space="0" w:color="auto"/>
            </w:tcBorders>
            <w:shd w:val="clear" w:color="auto" w:fill="000000"/>
            <w:vAlign w:val="bottom"/>
          </w:tcPr>
          <w:p w:rsidR="00EB0210" w:rsidRDefault="00EB0210">
            <w:pPr>
              <w:spacing w:line="20" w:lineRule="exact"/>
              <w:rPr>
                <w:sz w:val="1"/>
                <w:szCs w:val="1"/>
              </w:rPr>
            </w:pPr>
          </w:p>
        </w:tc>
        <w:tc>
          <w:tcPr>
            <w:tcW w:w="1160" w:type="dxa"/>
            <w:tcBorders>
              <w:right w:val="single" w:sz="8" w:space="0" w:color="auto"/>
            </w:tcBorders>
            <w:shd w:val="clear" w:color="auto" w:fill="000000"/>
            <w:vAlign w:val="bottom"/>
          </w:tcPr>
          <w:p w:rsidR="00EB0210" w:rsidRDefault="00EB0210">
            <w:pPr>
              <w:spacing w:line="20" w:lineRule="exact"/>
              <w:rPr>
                <w:sz w:val="1"/>
                <w:szCs w:val="1"/>
              </w:rPr>
            </w:pPr>
          </w:p>
        </w:tc>
        <w:tc>
          <w:tcPr>
            <w:tcW w:w="30" w:type="dxa"/>
            <w:vAlign w:val="bottom"/>
          </w:tcPr>
          <w:p w:rsidR="00EB0210" w:rsidRDefault="00EB0210">
            <w:pPr>
              <w:spacing w:line="20" w:lineRule="exact"/>
              <w:rPr>
                <w:sz w:val="1"/>
                <w:szCs w:val="1"/>
              </w:rPr>
            </w:pPr>
          </w:p>
        </w:tc>
      </w:tr>
    </w:tbl>
    <w:p w:rsidR="00EB0210" w:rsidRDefault="00E63F03">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page">
              <wp:posOffset>5125720</wp:posOffset>
            </wp:positionH>
            <wp:positionV relativeFrom="page">
              <wp:posOffset>440690</wp:posOffset>
            </wp:positionV>
            <wp:extent cx="1412875" cy="387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412875" cy="38798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3503930</wp:posOffset>
            </wp:positionH>
            <wp:positionV relativeFrom="paragraph">
              <wp:posOffset>-756920</wp:posOffset>
            </wp:positionV>
            <wp:extent cx="26035" cy="10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blip>
                    <a:srcRect/>
                    <a:stretch>
                      <a:fillRect/>
                    </a:stretch>
                  </pic:blipFill>
                  <pic:spPr bwMode="auto">
                    <a:xfrm>
                      <a:off x="0" y="0"/>
                      <a:ext cx="26035" cy="10795"/>
                    </a:xfrm>
                    <a:prstGeom prst="rect">
                      <a:avLst/>
                    </a:prstGeom>
                    <a:noFill/>
                  </pic:spPr>
                </pic:pic>
              </a:graphicData>
            </a:graphic>
          </wp:anchor>
        </w:drawing>
      </w:r>
      <w:r w:rsidR="0090079E">
        <w:rPr>
          <w:noProof/>
          <w:sz w:val="20"/>
          <w:szCs w:val="20"/>
        </w:rPr>
        <w:pict>
          <v:line id="Shape 8" o:spid="_x0000_s1026" style="position:absolute;z-index:-251654144;visibility:visible;mso-position-horizontal-relative:text;mso-position-vertical-relative:text" from="-7.65pt,-65.85pt" to="-7.6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" o:allowincell="f" filled="t" strokeweight=".72pt">
            <v:stroke joinstyle="miter"/>
            <o:lock v:ext="edit" shapetype="f"/>
          </v:line>
        </w:pict>
      </w:r>
    </w:p>
    <w:p w:rsidR="00EB0210" w:rsidRDefault="00EB0210">
      <w:pPr>
        <w:spacing w:line="216" w:lineRule="exact"/>
        <w:rPr>
          <w:sz w:val="20"/>
          <w:szCs w:val="20"/>
        </w:rPr>
      </w:pPr>
    </w:p>
    <w:p w:rsidR="00EB0210" w:rsidRDefault="00E63F03">
      <w:pPr>
        <w:tabs>
          <w:tab w:val="left" w:pos="560"/>
        </w:tabs>
        <w:ind w:left="20"/>
        <w:rPr>
          <w:sz w:val="20"/>
          <w:szCs w:val="20"/>
        </w:rPr>
      </w:pPr>
      <w:r>
        <w:rPr>
          <w:rFonts w:ascii="Calibri" w:eastAsia="Calibri" w:hAnsi="Calibri" w:cs="Calibri"/>
          <w:sz w:val="20"/>
          <w:szCs w:val="20"/>
        </w:rPr>
        <w:t>7.2.</w:t>
      </w:r>
      <w:r>
        <w:rPr>
          <w:sz w:val="20"/>
          <w:szCs w:val="20"/>
        </w:rPr>
        <w:tab/>
      </w:r>
      <w:r>
        <w:rPr>
          <w:rFonts w:ascii="Calibri" w:eastAsia="Calibri" w:hAnsi="Calibri" w:cs="Calibri"/>
          <w:sz w:val="20"/>
          <w:szCs w:val="20"/>
        </w:rPr>
        <w:t>Zhotovitel zaručuje úplnost rozpočtu. Zhotovitel přebírá nebezpečí změny okolností.</w:t>
      </w:r>
    </w:p>
    <w:p w:rsidR="00EB0210" w:rsidRDefault="00EB0210">
      <w:pPr>
        <w:spacing w:line="121" w:lineRule="exact"/>
        <w:rPr>
          <w:sz w:val="20"/>
          <w:szCs w:val="20"/>
        </w:rPr>
      </w:pPr>
    </w:p>
    <w:p w:rsidR="00EB0210" w:rsidRDefault="00E63F03">
      <w:pPr>
        <w:ind w:left="3580"/>
        <w:rPr>
          <w:sz w:val="20"/>
          <w:szCs w:val="20"/>
        </w:rPr>
      </w:pPr>
      <w:r>
        <w:rPr>
          <w:rFonts w:ascii="Calibri" w:eastAsia="Calibri" w:hAnsi="Calibri" w:cs="Calibri"/>
          <w:b/>
          <w:bCs/>
          <w:sz w:val="20"/>
          <w:szCs w:val="20"/>
        </w:rPr>
        <w:t>VIII. Platební podmínky</w:t>
      </w:r>
    </w:p>
    <w:p w:rsidR="00EB0210" w:rsidRDefault="00EB0210">
      <w:pPr>
        <w:spacing w:line="121" w:lineRule="exact"/>
        <w:rPr>
          <w:sz w:val="20"/>
          <w:szCs w:val="20"/>
        </w:rPr>
      </w:pPr>
    </w:p>
    <w:p w:rsidR="00EB0210" w:rsidRDefault="00E63F03">
      <w:pPr>
        <w:tabs>
          <w:tab w:val="left" w:pos="560"/>
        </w:tabs>
        <w:ind w:left="20"/>
        <w:rPr>
          <w:sz w:val="20"/>
          <w:szCs w:val="20"/>
        </w:rPr>
      </w:pPr>
      <w:r>
        <w:rPr>
          <w:rFonts w:ascii="Calibri" w:eastAsia="Calibri" w:hAnsi="Calibri" w:cs="Calibri"/>
          <w:sz w:val="20"/>
          <w:szCs w:val="20"/>
        </w:rPr>
        <w:t>8.1.</w:t>
      </w:r>
      <w:r>
        <w:rPr>
          <w:sz w:val="20"/>
          <w:szCs w:val="20"/>
        </w:rPr>
        <w:tab/>
      </w:r>
      <w:r>
        <w:rPr>
          <w:rFonts w:ascii="Calibri" w:eastAsia="Calibri" w:hAnsi="Calibri" w:cs="Calibri"/>
          <w:sz w:val="20"/>
          <w:szCs w:val="20"/>
        </w:rPr>
        <w:t>Objednatel neposkytuje zhotoviteli zálohu.</w:t>
      </w:r>
    </w:p>
    <w:p w:rsidR="00EB0210" w:rsidRDefault="00EB0210">
      <w:pPr>
        <w:spacing w:line="128" w:lineRule="exact"/>
        <w:rPr>
          <w:sz w:val="20"/>
          <w:szCs w:val="20"/>
        </w:rPr>
      </w:pPr>
    </w:p>
    <w:p w:rsidR="00EB0210" w:rsidRDefault="00E63F03">
      <w:pPr>
        <w:numPr>
          <w:ilvl w:val="0"/>
          <w:numId w:val="16"/>
        </w:numPr>
        <w:tabs>
          <w:tab w:val="left" w:pos="580"/>
        </w:tabs>
        <w:spacing w:line="235" w:lineRule="auto"/>
        <w:ind w:left="580" w:right="280" w:hanging="420"/>
        <w:rPr>
          <w:rFonts w:ascii="Calibri" w:eastAsia="Calibri" w:hAnsi="Calibri" w:cs="Calibri"/>
          <w:sz w:val="20"/>
          <w:szCs w:val="20"/>
        </w:rPr>
      </w:pPr>
      <w:r>
        <w:rPr>
          <w:rFonts w:ascii="Calibri" w:eastAsia="Calibri" w:hAnsi="Calibri" w:cs="Calibri"/>
          <w:sz w:val="20"/>
          <w:szCs w:val="20"/>
        </w:rPr>
        <w:t>Smluvní strany si sjednávají dílčí plnění. Dílčí plnění se považuje za samostatné zdanitelné plnění uskutečněné dle odst. 8.3. tohoto článku smlouvy</w:t>
      </w:r>
    </w:p>
    <w:p w:rsidR="00EB0210" w:rsidRDefault="00EB0210">
      <w:pPr>
        <w:spacing w:line="129" w:lineRule="exact"/>
        <w:rPr>
          <w:sz w:val="20"/>
          <w:szCs w:val="20"/>
        </w:rPr>
      </w:pPr>
    </w:p>
    <w:p w:rsidR="00EB0210" w:rsidRDefault="00E63F03">
      <w:pPr>
        <w:tabs>
          <w:tab w:val="left" w:pos="560"/>
        </w:tabs>
        <w:spacing w:line="237" w:lineRule="auto"/>
        <w:ind w:left="580" w:right="260" w:hanging="565"/>
        <w:jc w:val="both"/>
        <w:rPr>
          <w:sz w:val="20"/>
          <w:szCs w:val="20"/>
        </w:rPr>
      </w:pPr>
      <w:r>
        <w:rPr>
          <w:rFonts w:ascii="Calibri" w:eastAsia="Calibri" w:hAnsi="Calibri" w:cs="Calibri"/>
          <w:sz w:val="20"/>
          <w:szCs w:val="20"/>
        </w:rPr>
        <w:t>8.2.</w:t>
      </w:r>
      <w:r>
        <w:rPr>
          <w:sz w:val="20"/>
          <w:szCs w:val="20"/>
        </w:rPr>
        <w:tab/>
      </w:r>
      <w:r>
        <w:rPr>
          <w:rFonts w:ascii="Calibri" w:eastAsia="Calibri" w:hAnsi="Calibri" w:cs="Calibri"/>
          <w:sz w:val="20"/>
          <w:szCs w:val="20"/>
        </w:rPr>
        <w:t>Cena za dílo bude uhrazena po jednotlivých částech a za podmínky, že dílo (jeho část) bude objednatelem převzato bez výhrad. Výkon autorského dozoru bude uhrazen po dokončení a převzetí stavby objednatelem stavebních prací.</w:t>
      </w:r>
    </w:p>
    <w:p w:rsidR="00EB0210" w:rsidRDefault="00EB0210">
      <w:pPr>
        <w:spacing w:line="129" w:lineRule="exact"/>
        <w:rPr>
          <w:sz w:val="20"/>
          <w:szCs w:val="20"/>
        </w:rPr>
      </w:pPr>
    </w:p>
    <w:p w:rsidR="00EB0210" w:rsidRDefault="00E63F03">
      <w:pPr>
        <w:tabs>
          <w:tab w:val="left" w:pos="560"/>
        </w:tabs>
        <w:spacing w:line="237" w:lineRule="auto"/>
        <w:ind w:left="580" w:right="280" w:hanging="565"/>
        <w:jc w:val="both"/>
        <w:rPr>
          <w:sz w:val="20"/>
          <w:szCs w:val="20"/>
        </w:rPr>
      </w:pPr>
      <w:r>
        <w:rPr>
          <w:rFonts w:ascii="Calibri" w:eastAsia="Calibri" w:hAnsi="Calibri" w:cs="Calibri"/>
          <w:sz w:val="20"/>
          <w:szCs w:val="20"/>
        </w:rPr>
        <w:t>8.3.</w:t>
      </w:r>
      <w:r>
        <w:rPr>
          <w:sz w:val="20"/>
          <w:szCs w:val="20"/>
        </w:rPr>
        <w:tab/>
      </w:r>
      <w:r>
        <w:rPr>
          <w:rFonts w:ascii="Calibri" w:eastAsia="Calibri" w:hAnsi="Calibri" w:cs="Calibri"/>
          <w:sz w:val="20"/>
          <w:szCs w:val="20"/>
        </w:rPr>
        <w:t>Podkladem pro úhradu smluvní ceny budou faktury, (dále jen „faktura“), které musí kromě zákonem stanovených náležitostí obsahovat také:</w:t>
      </w:r>
    </w:p>
    <w:p w:rsidR="00EB0210" w:rsidRDefault="00EB0210">
      <w:pPr>
        <w:spacing w:line="121" w:lineRule="exact"/>
        <w:rPr>
          <w:sz w:val="20"/>
          <w:szCs w:val="20"/>
        </w:rPr>
      </w:pPr>
    </w:p>
    <w:p w:rsidR="00EB0210" w:rsidRDefault="00E63F03">
      <w:pPr>
        <w:numPr>
          <w:ilvl w:val="0"/>
          <w:numId w:val="17"/>
        </w:numPr>
        <w:tabs>
          <w:tab w:val="left" w:pos="580"/>
        </w:tabs>
        <w:ind w:left="580" w:hanging="420"/>
        <w:rPr>
          <w:rFonts w:ascii="Calibri" w:eastAsia="Calibri" w:hAnsi="Calibri" w:cs="Calibri"/>
          <w:sz w:val="20"/>
          <w:szCs w:val="20"/>
        </w:rPr>
      </w:pPr>
      <w:r>
        <w:rPr>
          <w:rFonts w:ascii="Calibri" w:eastAsia="Calibri" w:hAnsi="Calibri" w:cs="Calibri"/>
          <w:sz w:val="20"/>
          <w:szCs w:val="20"/>
        </w:rPr>
        <w:t>IČO objednatele: (002 96 317),</w:t>
      </w:r>
    </w:p>
    <w:p w:rsidR="00EB0210" w:rsidRDefault="00EB0210">
      <w:pPr>
        <w:spacing w:line="124" w:lineRule="exact"/>
        <w:rPr>
          <w:rFonts w:ascii="Calibri" w:eastAsia="Calibri" w:hAnsi="Calibri" w:cs="Calibri"/>
          <w:sz w:val="20"/>
          <w:szCs w:val="20"/>
        </w:rPr>
      </w:pPr>
    </w:p>
    <w:p w:rsidR="00EB0210" w:rsidRDefault="00E63F03">
      <w:pPr>
        <w:numPr>
          <w:ilvl w:val="0"/>
          <w:numId w:val="17"/>
        </w:numPr>
        <w:tabs>
          <w:tab w:val="left" w:pos="580"/>
        </w:tabs>
        <w:spacing w:line="238" w:lineRule="auto"/>
        <w:ind w:left="580" w:right="280" w:hanging="420"/>
        <w:jc w:val="both"/>
        <w:rPr>
          <w:rFonts w:ascii="Calibri" w:eastAsia="Calibri" w:hAnsi="Calibri" w:cs="Calibri"/>
          <w:sz w:val="20"/>
          <w:szCs w:val="20"/>
        </w:rPr>
      </w:pPr>
      <w:r>
        <w:rPr>
          <w:rFonts w:ascii="Calibri" w:eastAsia="Calibri" w:hAnsi="Calibri" w:cs="Calibri"/>
          <w:sz w:val="20"/>
          <w:szCs w:val="20"/>
        </w:rPr>
        <w:t>předmět smlouvy, tj. text „Projektová dokumentace a autorský dozor – „Projektová dokumentace – Opravy místních komunikací v Rýmařově, ulice Strálecká, Nová, Luční, Polní a Slunečná“ a označení dílčí části provedeného díla,</w:t>
      </w:r>
    </w:p>
    <w:p w:rsidR="00EB0210" w:rsidRDefault="00EB0210">
      <w:pPr>
        <w:spacing w:line="128" w:lineRule="exact"/>
        <w:rPr>
          <w:rFonts w:ascii="Calibri" w:eastAsia="Calibri" w:hAnsi="Calibri" w:cs="Calibri"/>
          <w:sz w:val="20"/>
          <w:szCs w:val="20"/>
        </w:rPr>
      </w:pPr>
    </w:p>
    <w:p w:rsidR="00EB0210" w:rsidRDefault="00E63F03">
      <w:pPr>
        <w:numPr>
          <w:ilvl w:val="0"/>
          <w:numId w:val="17"/>
        </w:numPr>
        <w:tabs>
          <w:tab w:val="left" w:pos="580"/>
        </w:tabs>
        <w:spacing w:line="237" w:lineRule="auto"/>
        <w:ind w:left="580" w:right="280" w:hanging="420"/>
        <w:jc w:val="both"/>
        <w:rPr>
          <w:rFonts w:ascii="Calibri" w:eastAsia="Calibri" w:hAnsi="Calibri" w:cs="Calibri"/>
          <w:sz w:val="20"/>
          <w:szCs w:val="20"/>
        </w:rPr>
      </w:pPr>
      <w:r>
        <w:rPr>
          <w:rFonts w:ascii="Calibri" w:eastAsia="Calibri" w:hAnsi="Calibri" w:cs="Calibri"/>
          <w:sz w:val="20"/>
          <w:szCs w:val="20"/>
        </w:rPr>
        <w:t>označení banky a čísla účtu, na který má být zaplaceno (pokud je číslo účtu odlišné od čísla uvedeného v čl. I odst. 2, je zhotovitel povinen o této skutečnosti v souladu s odst. 2.2. této smlouvy informovat objednatele),</w:t>
      </w:r>
    </w:p>
    <w:p w:rsidR="00EB0210" w:rsidRDefault="00EB0210">
      <w:pPr>
        <w:spacing w:line="129" w:lineRule="exact"/>
        <w:rPr>
          <w:rFonts w:ascii="Calibri" w:eastAsia="Calibri" w:hAnsi="Calibri" w:cs="Calibri"/>
          <w:sz w:val="20"/>
          <w:szCs w:val="20"/>
        </w:rPr>
      </w:pPr>
    </w:p>
    <w:p w:rsidR="00EB0210" w:rsidRDefault="00E63F03">
      <w:pPr>
        <w:numPr>
          <w:ilvl w:val="0"/>
          <w:numId w:val="17"/>
        </w:numPr>
        <w:tabs>
          <w:tab w:val="left" w:pos="580"/>
        </w:tabs>
        <w:spacing w:line="235" w:lineRule="auto"/>
        <w:ind w:left="580" w:right="280" w:hanging="420"/>
        <w:rPr>
          <w:rFonts w:ascii="Calibri" w:eastAsia="Calibri" w:hAnsi="Calibri" w:cs="Calibri"/>
          <w:sz w:val="20"/>
          <w:szCs w:val="20"/>
        </w:rPr>
      </w:pPr>
      <w:r>
        <w:rPr>
          <w:rFonts w:ascii="Calibri" w:eastAsia="Calibri" w:hAnsi="Calibri" w:cs="Calibri"/>
          <w:sz w:val="20"/>
          <w:szCs w:val="20"/>
        </w:rPr>
        <w:t>číslo a datum předávacího protokolu se stanoviskem objednatele, že dílo (jeho část) přejímá bez výhrad (předávací protokol musí být přílohou faktury),</w:t>
      </w:r>
    </w:p>
    <w:p w:rsidR="00EB0210" w:rsidRDefault="00EB0210">
      <w:pPr>
        <w:spacing w:line="122" w:lineRule="exact"/>
        <w:rPr>
          <w:rFonts w:ascii="Calibri" w:eastAsia="Calibri" w:hAnsi="Calibri" w:cs="Calibri"/>
          <w:sz w:val="20"/>
          <w:szCs w:val="20"/>
        </w:rPr>
      </w:pPr>
    </w:p>
    <w:p w:rsidR="00EB0210" w:rsidRDefault="00E63F03">
      <w:pPr>
        <w:numPr>
          <w:ilvl w:val="0"/>
          <w:numId w:val="17"/>
        </w:numPr>
        <w:tabs>
          <w:tab w:val="left" w:pos="580"/>
        </w:tabs>
        <w:ind w:left="580" w:hanging="420"/>
        <w:rPr>
          <w:rFonts w:ascii="Calibri" w:eastAsia="Calibri" w:hAnsi="Calibri" w:cs="Calibri"/>
          <w:sz w:val="20"/>
          <w:szCs w:val="20"/>
        </w:rPr>
      </w:pPr>
      <w:r>
        <w:rPr>
          <w:rFonts w:ascii="Calibri" w:eastAsia="Calibri" w:hAnsi="Calibri" w:cs="Calibri"/>
          <w:sz w:val="20"/>
          <w:szCs w:val="20"/>
        </w:rPr>
        <w:t>lhůtu splatnosti faktury,</w:t>
      </w:r>
    </w:p>
    <w:p w:rsidR="00EB0210" w:rsidRDefault="00EB0210">
      <w:pPr>
        <w:spacing w:line="120" w:lineRule="exact"/>
        <w:rPr>
          <w:rFonts w:ascii="Calibri" w:eastAsia="Calibri" w:hAnsi="Calibri" w:cs="Calibri"/>
          <w:sz w:val="20"/>
          <w:szCs w:val="20"/>
        </w:rPr>
      </w:pPr>
    </w:p>
    <w:p w:rsidR="00EB0210" w:rsidRDefault="00E63F03">
      <w:pPr>
        <w:numPr>
          <w:ilvl w:val="0"/>
          <w:numId w:val="17"/>
        </w:numPr>
        <w:tabs>
          <w:tab w:val="left" w:pos="580"/>
        </w:tabs>
        <w:ind w:left="580" w:hanging="420"/>
        <w:rPr>
          <w:rFonts w:ascii="Calibri" w:eastAsia="Calibri" w:hAnsi="Calibri" w:cs="Calibri"/>
          <w:sz w:val="20"/>
          <w:szCs w:val="20"/>
        </w:rPr>
      </w:pPr>
      <w:r>
        <w:rPr>
          <w:rFonts w:ascii="Calibri" w:eastAsia="Calibri" w:hAnsi="Calibri" w:cs="Calibri"/>
          <w:sz w:val="20"/>
          <w:szCs w:val="20"/>
        </w:rPr>
        <w:t>jméno a vlastnoruční podpis osoby, která fakturu vystavila, včetně kontaktního telefonu.</w:t>
      </w:r>
    </w:p>
    <w:p w:rsidR="00EB0210" w:rsidRDefault="00EB0210">
      <w:pPr>
        <w:spacing w:line="127" w:lineRule="exact"/>
        <w:rPr>
          <w:sz w:val="20"/>
          <w:szCs w:val="20"/>
        </w:rPr>
      </w:pPr>
    </w:p>
    <w:p w:rsidR="00EB0210" w:rsidRDefault="00E63F03">
      <w:pPr>
        <w:tabs>
          <w:tab w:val="left" w:pos="560"/>
        </w:tabs>
        <w:spacing w:line="235" w:lineRule="auto"/>
        <w:ind w:left="580" w:right="280" w:hanging="565"/>
        <w:jc w:val="both"/>
        <w:rPr>
          <w:sz w:val="20"/>
          <w:szCs w:val="20"/>
        </w:rPr>
      </w:pPr>
      <w:r>
        <w:rPr>
          <w:rFonts w:ascii="Calibri" w:eastAsia="Calibri" w:hAnsi="Calibri" w:cs="Calibri"/>
          <w:sz w:val="20"/>
          <w:szCs w:val="20"/>
        </w:rPr>
        <w:t>8.4.</w:t>
      </w:r>
      <w:r>
        <w:rPr>
          <w:sz w:val="20"/>
          <w:szCs w:val="20"/>
        </w:rPr>
        <w:tab/>
      </w:r>
      <w:r>
        <w:rPr>
          <w:rFonts w:ascii="Calibri" w:eastAsia="Calibri" w:hAnsi="Calibri" w:cs="Calibri"/>
          <w:sz w:val="20"/>
          <w:szCs w:val="20"/>
        </w:rPr>
        <w:t>Lhůta splatnosti dílčích faktur činí 30 kalendářních dnů ode dne jejich doručení objednateli. Stejná lhůta splatnosti platí i při placení jiných plateb (smluvních pokut, úroků z prodlení, náhrady škody apod.)</w:t>
      </w:r>
    </w:p>
    <w:p w:rsidR="00EB0210" w:rsidRDefault="00EB0210">
      <w:pPr>
        <w:spacing w:line="129" w:lineRule="exact"/>
        <w:rPr>
          <w:sz w:val="20"/>
          <w:szCs w:val="20"/>
        </w:rPr>
      </w:pPr>
    </w:p>
    <w:p w:rsidR="00EB0210" w:rsidRDefault="00E63F03">
      <w:pPr>
        <w:tabs>
          <w:tab w:val="left" w:pos="560"/>
        </w:tabs>
        <w:spacing w:line="237" w:lineRule="auto"/>
        <w:ind w:left="580" w:right="280" w:hanging="565"/>
        <w:jc w:val="both"/>
        <w:rPr>
          <w:sz w:val="20"/>
          <w:szCs w:val="20"/>
        </w:rPr>
      </w:pPr>
      <w:r>
        <w:rPr>
          <w:rFonts w:ascii="Calibri" w:eastAsia="Calibri" w:hAnsi="Calibri" w:cs="Calibri"/>
          <w:sz w:val="20"/>
          <w:szCs w:val="20"/>
        </w:rPr>
        <w:t>8.5.</w:t>
      </w:r>
      <w:r>
        <w:rPr>
          <w:sz w:val="20"/>
          <w:szCs w:val="20"/>
        </w:rPr>
        <w:tab/>
      </w:r>
      <w:r>
        <w:rPr>
          <w:rFonts w:ascii="Calibri" w:eastAsia="Calibri" w:hAnsi="Calibri" w:cs="Calibri"/>
          <w:sz w:val="20"/>
          <w:szCs w:val="20"/>
        </w:rPr>
        <w:t>Doručení faktury se provede osobně oproti podpisu zmocněné osoby objednatele nebo na dodejku prostřednictvím provozovatele poštovních služeb.</w:t>
      </w:r>
    </w:p>
    <w:p w:rsidR="00EB0210" w:rsidRDefault="00EB0210">
      <w:pPr>
        <w:spacing w:line="127" w:lineRule="exact"/>
        <w:rPr>
          <w:sz w:val="20"/>
          <w:szCs w:val="20"/>
        </w:rPr>
      </w:pPr>
    </w:p>
    <w:p w:rsidR="00EB0210" w:rsidRDefault="00E63F03">
      <w:pPr>
        <w:tabs>
          <w:tab w:val="left" w:pos="560"/>
        </w:tabs>
        <w:spacing w:line="238" w:lineRule="auto"/>
        <w:ind w:left="580" w:right="280" w:hanging="565"/>
        <w:jc w:val="both"/>
        <w:rPr>
          <w:sz w:val="20"/>
          <w:szCs w:val="20"/>
        </w:rPr>
      </w:pPr>
      <w:r>
        <w:rPr>
          <w:rFonts w:ascii="Calibri" w:eastAsia="Calibri" w:hAnsi="Calibri" w:cs="Calibri"/>
          <w:sz w:val="20"/>
          <w:szCs w:val="20"/>
        </w:rPr>
        <w:t>8.6.</w:t>
      </w:r>
      <w:r>
        <w:rPr>
          <w:rFonts w:ascii="Calibri" w:eastAsia="Calibri" w:hAnsi="Calibri" w:cs="Calibri"/>
          <w:sz w:val="20"/>
          <w:szCs w:val="20"/>
        </w:rPr>
        <w:tab/>
        <w:t>Nebude-li faktura obsahovat některou povinnou nebo dohodnutou náležitost nebo bude-li chybně vyúčtována cena,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w:t>
      </w:r>
    </w:p>
    <w:p w:rsidR="00EB0210" w:rsidRDefault="00EB0210">
      <w:pPr>
        <w:spacing w:line="129" w:lineRule="exact"/>
        <w:rPr>
          <w:sz w:val="20"/>
          <w:szCs w:val="20"/>
        </w:rPr>
      </w:pPr>
    </w:p>
    <w:p w:rsidR="00EB0210" w:rsidRDefault="00E63F03">
      <w:pPr>
        <w:tabs>
          <w:tab w:val="left" w:pos="560"/>
        </w:tabs>
        <w:spacing w:line="237" w:lineRule="auto"/>
        <w:ind w:left="580" w:right="280" w:hanging="565"/>
        <w:jc w:val="both"/>
        <w:rPr>
          <w:sz w:val="20"/>
          <w:szCs w:val="20"/>
        </w:rPr>
      </w:pPr>
      <w:r>
        <w:rPr>
          <w:rFonts w:ascii="Calibri" w:eastAsia="Calibri" w:hAnsi="Calibri" w:cs="Calibri"/>
          <w:sz w:val="20"/>
          <w:szCs w:val="20"/>
        </w:rPr>
        <w:t>8.7.</w:t>
      </w:r>
      <w:r>
        <w:rPr>
          <w:sz w:val="20"/>
          <w:szCs w:val="20"/>
        </w:rPr>
        <w:tab/>
      </w:r>
      <w:r>
        <w:rPr>
          <w:rFonts w:ascii="Calibri" w:eastAsia="Calibri" w:hAnsi="Calibri" w:cs="Calibri"/>
          <w:sz w:val="20"/>
          <w:szCs w:val="20"/>
        </w:rPr>
        <w:t>Smluvní strany se dohodly, že vyúčtovaná smluvní pokuta může být jednostranně započtena vůči ceně díla, kterou je objednatel povinen uhradit.</w:t>
      </w:r>
    </w:p>
    <w:p w:rsidR="00EB0210" w:rsidRDefault="00EB0210">
      <w:pPr>
        <w:spacing w:line="121" w:lineRule="exact"/>
        <w:rPr>
          <w:sz w:val="20"/>
          <w:szCs w:val="20"/>
        </w:rPr>
      </w:pPr>
    </w:p>
    <w:p w:rsidR="00EB0210" w:rsidRDefault="00E63F03">
      <w:pPr>
        <w:tabs>
          <w:tab w:val="left" w:pos="560"/>
        </w:tabs>
        <w:ind w:left="20"/>
        <w:rPr>
          <w:sz w:val="20"/>
          <w:szCs w:val="20"/>
        </w:rPr>
      </w:pPr>
      <w:r>
        <w:rPr>
          <w:rFonts w:ascii="Calibri" w:eastAsia="Calibri" w:hAnsi="Calibri" w:cs="Calibri"/>
          <w:sz w:val="20"/>
          <w:szCs w:val="20"/>
        </w:rPr>
        <w:t>8.8.</w:t>
      </w:r>
      <w:r>
        <w:rPr>
          <w:sz w:val="20"/>
          <w:szCs w:val="20"/>
        </w:rPr>
        <w:tab/>
      </w:r>
      <w:r>
        <w:rPr>
          <w:rFonts w:ascii="Calibri" w:eastAsia="Calibri" w:hAnsi="Calibri" w:cs="Calibri"/>
          <w:sz w:val="19"/>
          <w:szCs w:val="19"/>
        </w:rPr>
        <w:t>Povinnost zaplatit cenu za dílo je splněna dnem připsání příslušné částky na účet zhotovitele.</w:t>
      </w:r>
    </w:p>
    <w:p w:rsidR="00EB0210" w:rsidRDefault="00EB0210">
      <w:pPr>
        <w:spacing w:line="238" w:lineRule="exact"/>
        <w:rPr>
          <w:sz w:val="20"/>
          <w:szCs w:val="20"/>
        </w:rPr>
      </w:pPr>
    </w:p>
    <w:p w:rsidR="00EB0210" w:rsidRDefault="00E63F03">
      <w:pPr>
        <w:ind w:right="260"/>
        <w:jc w:val="center"/>
        <w:rPr>
          <w:sz w:val="20"/>
          <w:szCs w:val="20"/>
        </w:rPr>
      </w:pPr>
      <w:r>
        <w:rPr>
          <w:rFonts w:ascii="Calibri" w:eastAsia="Calibri" w:hAnsi="Calibri" w:cs="Calibri"/>
          <w:b/>
          <w:bCs/>
          <w:sz w:val="20"/>
          <w:szCs w:val="20"/>
        </w:rPr>
        <w:t>IX. Záruka za jakost a vady díla</w:t>
      </w:r>
    </w:p>
    <w:p w:rsidR="00EB0210" w:rsidRDefault="00EB0210">
      <w:pPr>
        <w:spacing w:line="127" w:lineRule="exact"/>
        <w:rPr>
          <w:sz w:val="20"/>
          <w:szCs w:val="20"/>
        </w:rPr>
      </w:pPr>
    </w:p>
    <w:p w:rsidR="00EB0210" w:rsidRDefault="00E63F03">
      <w:pPr>
        <w:tabs>
          <w:tab w:val="left" w:pos="560"/>
        </w:tabs>
        <w:spacing w:line="238" w:lineRule="auto"/>
        <w:ind w:left="580" w:right="280" w:hanging="565"/>
        <w:jc w:val="both"/>
        <w:rPr>
          <w:sz w:val="20"/>
          <w:szCs w:val="20"/>
        </w:rPr>
      </w:pPr>
      <w:r>
        <w:rPr>
          <w:rFonts w:ascii="Calibri" w:eastAsia="Calibri" w:hAnsi="Calibri" w:cs="Calibri"/>
          <w:sz w:val="20"/>
          <w:szCs w:val="20"/>
        </w:rPr>
        <w:t>9.1.</w:t>
      </w:r>
      <w:r>
        <w:rPr>
          <w:sz w:val="20"/>
          <w:szCs w:val="20"/>
        </w:rPr>
        <w:tab/>
      </w:r>
      <w:r>
        <w:rPr>
          <w:rFonts w:ascii="Calibri" w:eastAsia="Calibri" w:hAnsi="Calibri" w:cs="Calibri"/>
          <w:sz w:val="20"/>
          <w:szCs w:val="20"/>
        </w:rPr>
        <w:t>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w:t>
      </w:r>
    </w:p>
    <w:p w:rsidR="00EB0210" w:rsidRDefault="00EB0210">
      <w:pPr>
        <w:spacing w:line="373" w:lineRule="exact"/>
        <w:rPr>
          <w:sz w:val="20"/>
          <w:szCs w:val="20"/>
        </w:rPr>
      </w:pPr>
    </w:p>
    <w:tbl>
      <w:tblPr>
        <w:tblW w:w="0" w:type="auto"/>
        <w:tblInd w:w="20" w:type="dxa"/>
        <w:tblLayout w:type="fixed"/>
        <w:tblCellMar>
          <w:left w:w="0" w:type="dxa"/>
          <w:right w:w="0" w:type="dxa"/>
        </w:tblCellMar>
        <w:tblLook w:val="04A0"/>
      </w:tblPr>
      <w:tblGrid>
        <w:gridCol w:w="8780"/>
        <w:gridCol w:w="560"/>
      </w:tblGrid>
      <w:tr w:rsidR="00EB0210">
        <w:trPr>
          <w:trHeight w:val="220"/>
        </w:trPr>
        <w:tc>
          <w:tcPr>
            <w:tcW w:w="8780" w:type="dxa"/>
            <w:vAlign w:val="bottom"/>
          </w:tcPr>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tc>
        <w:tc>
          <w:tcPr>
            <w:tcW w:w="560" w:type="dxa"/>
            <w:vAlign w:val="bottom"/>
          </w:tcPr>
          <w:p w:rsidR="00EB0210" w:rsidRDefault="00E63F03">
            <w:pPr>
              <w:jc w:val="right"/>
              <w:rPr>
                <w:sz w:val="20"/>
                <w:szCs w:val="20"/>
              </w:rPr>
            </w:pPr>
            <w:r>
              <w:rPr>
                <w:rFonts w:ascii="Calibri" w:eastAsia="Calibri" w:hAnsi="Calibri" w:cs="Calibri"/>
                <w:sz w:val="18"/>
                <w:szCs w:val="18"/>
              </w:rPr>
              <w:t>6</w:t>
            </w:r>
          </w:p>
        </w:tc>
      </w:tr>
    </w:tbl>
    <w:p w:rsidR="00EB0210" w:rsidRDefault="00EB0210">
      <w:pPr>
        <w:sectPr w:rsidR="00EB0210">
          <w:pgSz w:w="11900" w:h="16838"/>
          <w:pgMar w:top="1398" w:right="1146" w:bottom="39" w:left="1400" w:header="0" w:footer="0" w:gutter="0"/>
          <w:cols w:space="708" w:equalWidth="0">
            <w:col w:w="9360"/>
          </w:cols>
        </w:sectPr>
      </w:pPr>
    </w:p>
    <w:p w:rsidR="00EB0210" w:rsidRDefault="00E63F03">
      <w:pPr>
        <w:tabs>
          <w:tab w:val="left" w:pos="540"/>
        </w:tabs>
        <w:spacing w:line="238" w:lineRule="auto"/>
        <w:ind w:left="560" w:right="280" w:hanging="565"/>
        <w:jc w:val="both"/>
        <w:rPr>
          <w:sz w:val="20"/>
          <w:szCs w:val="20"/>
        </w:rPr>
      </w:pPr>
      <w:bookmarkStart w:id="5" w:name="page7"/>
      <w:bookmarkEnd w:id="5"/>
      <w:r>
        <w:rPr>
          <w:rFonts w:ascii="Calibri" w:eastAsia="Calibri" w:hAnsi="Calibri" w:cs="Calibri"/>
          <w:noProof/>
          <w:sz w:val="20"/>
          <w:szCs w:val="20"/>
        </w:rPr>
        <w:lastRenderedPageBreak/>
        <w:drawing>
          <wp:anchor distT="0" distB="0" distL="114300" distR="114300" simplePos="0" relativeHeight="251659264" behindDoc="1" locked="0" layoutInCell="0" allowOverlap="1">
            <wp:simplePos x="0" y="0"/>
            <wp:positionH relativeFrom="page">
              <wp:posOffset>5125720</wp:posOffset>
            </wp:positionH>
            <wp:positionV relativeFrom="page">
              <wp:posOffset>440690</wp:posOffset>
            </wp:positionV>
            <wp:extent cx="1412875" cy="3879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412875" cy="387985"/>
                    </a:xfrm>
                    <a:prstGeom prst="rect">
                      <a:avLst/>
                    </a:prstGeom>
                    <a:noFill/>
                  </pic:spPr>
                </pic:pic>
              </a:graphicData>
            </a:graphic>
          </wp:anchor>
        </w:drawing>
      </w:r>
      <w:r>
        <w:rPr>
          <w:rFonts w:ascii="Calibri" w:eastAsia="Calibri" w:hAnsi="Calibri" w:cs="Calibri"/>
          <w:sz w:val="20"/>
          <w:szCs w:val="20"/>
        </w:rPr>
        <w:t>9.2.</w:t>
      </w:r>
      <w:r>
        <w:rPr>
          <w:sz w:val="20"/>
          <w:szCs w:val="20"/>
        </w:rPr>
        <w:tab/>
      </w:r>
      <w:r>
        <w:rPr>
          <w:rFonts w:ascii="Calibri" w:eastAsia="Calibri" w:hAnsi="Calibri" w:cs="Calibri"/>
          <w:sz w:val="20"/>
          <w:szCs w:val="20"/>
        </w:rPr>
        <w:t>Zhotovitel poskytuje objednateli záruku za dílo (jeho část) v rozsahu dle čl. IX této smlouvy v trvání 60 měsíců, 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w:t>
      </w:r>
    </w:p>
    <w:p w:rsidR="00EB0210" w:rsidRDefault="00EB0210">
      <w:pPr>
        <w:spacing w:line="129" w:lineRule="exact"/>
        <w:rPr>
          <w:sz w:val="20"/>
          <w:szCs w:val="20"/>
        </w:rPr>
      </w:pPr>
    </w:p>
    <w:p w:rsidR="00EB0210" w:rsidRDefault="00E63F03">
      <w:pPr>
        <w:tabs>
          <w:tab w:val="left" w:pos="540"/>
        </w:tabs>
        <w:spacing w:line="237" w:lineRule="auto"/>
        <w:ind w:left="560" w:right="260" w:hanging="565"/>
        <w:jc w:val="both"/>
        <w:rPr>
          <w:sz w:val="20"/>
          <w:szCs w:val="20"/>
        </w:rPr>
      </w:pPr>
      <w:r>
        <w:rPr>
          <w:rFonts w:ascii="Calibri" w:eastAsia="Calibri" w:hAnsi="Calibri" w:cs="Calibri"/>
          <w:sz w:val="20"/>
          <w:szCs w:val="20"/>
        </w:rPr>
        <w:t>9.3.</w:t>
      </w:r>
      <w:r>
        <w:rPr>
          <w:sz w:val="20"/>
          <w:szCs w:val="20"/>
        </w:rPr>
        <w:tab/>
      </w:r>
      <w:r>
        <w:rPr>
          <w:rFonts w:ascii="Calibri" w:eastAsia="Calibri" w:hAnsi="Calibri" w:cs="Calibri"/>
          <w:sz w:val="20"/>
          <w:szCs w:val="20"/>
        </w:rPr>
        <w:t>Objednatel je povinen oznámit zhotoviteli vadu díla (jeho části) bez zbytečného odkladu poté, kdy objednatel vadu zjistil, a to písemně na dodejku adresovanou do sídla zhotovitele nebo prostřednictvím elektronické komunikace.</w:t>
      </w:r>
    </w:p>
    <w:p w:rsidR="00EB0210" w:rsidRDefault="00EB0210">
      <w:pPr>
        <w:spacing w:line="129"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9.4.</w:t>
      </w:r>
      <w:r>
        <w:rPr>
          <w:sz w:val="20"/>
          <w:szCs w:val="20"/>
        </w:rPr>
        <w:tab/>
      </w:r>
      <w:r>
        <w:rPr>
          <w:rFonts w:ascii="Calibri" w:eastAsia="Calibri" w:hAnsi="Calibri" w:cs="Calibri"/>
          <w:sz w:val="20"/>
          <w:szCs w:val="20"/>
        </w:rPr>
        <w:t>Zhotovitel je povinen reklamovanou vadu odstranit do 3 pracovních dnů od jejího oznámení objednatelem, pokud se smluvní strany nedohodnou písemně na jiné lhůtě nebo jiném způsobu vyřízení reklamace.</w:t>
      </w:r>
    </w:p>
    <w:p w:rsidR="00EB0210" w:rsidRDefault="00EB0210">
      <w:pPr>
        <w:spacing w:line="129" w:lineRule="exact"/>
        <w:rPr>
          <w:sz w:val="20"/>
          <w:szCs w:val="20"/>
        </w:rPr>
      </w:pPr>
    </w:p>
    <w:p w:rsidR="00EB0210" w:rsidRDefault="00E63F03">
      <w:pPr>
        <w:tabs>
          <w:tab w:val="left" w:pos="540"/>
        </w:tabs>
        <w:spacing w:line="238" w:lineRule="auto"/>
        <w:ind w:left="560" w:right="260" w:hanging="565"/>
        <w:jc w:val="both"/>
        <w:rPr>
          <w:sz w:val="20"/>
          <w:szCs w:val="20"/>
        </w:rPr>
      </w:pPr>
      <w:r>
        <w:rPr>
          <w:rFonts w:ascii="Calibri" w:eastAsia="Calibri" w:hAnsi="Calibri" w:cs="Calibri"/>
          <w:sz w:val="20"/>
          <w:szCs w:val="20"/>
        </w:rPr>
        <w:t>9.5.</w:t>
      </w:r>
      <w:r>
        <w:rPr>
          <w:sz w:val="20"/>
          <w:szCs w:val="20"/>
        </w:rPr>
        <w:tab/>
      </w:r>
      <w:r>
        <w:rPr>
          <w:rFonts w:ascii="Calibri" w:eastAsia="Calibri" w:hAnsi="Calibri" w:cs="Calibri"/>
          <w:sz w:val="20"/>
          <w:szCs w:val="20"/>
        </w:rPr>
        <w:t>Pokud zhotovitel neodstraní vadu díla ve lhůtě uvedené v odst. 9.4. této smlouvy, je povinen zaplatit objednateli smluvní pokutu ve výši 1.000,- Kč za každý i započatý den prodlení a za každou reklamovanou vadu.</w:t>
      </w:r>
    </w:p>
    <w:p w:rsidR="00EB0210" w:rsidRDefault="00EB0210">
      <w:pPr>
        <w:spacing w:line="126"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9.6.</w:t>
      </w:r>
      <w:r>
        <w:rPr>
          <w:rFonts w:ascii="Calibri" w:eastAsia="Calibri" w:hAnsi="Calibri" w:cs="Calibri"/>
          <w:sz w:val="20"/>
          <w:szCs w:val="20"/>
        </w:rPr>
        <w:tab/>
        <w:t>V případě prodlení zhotovitele s provedením a předáním části díla objednateli v termínech sjednaných v odst. 4.1. této smlouvy, je zhotovitel povinen zaplatit objednateli smluvní pokutu ve výši 0,2 % z ceny za dílo bez DPH za každý i započatý den prodlení, pokud se smluvní strany nedohodnou jinak.</w:t>
      </w:r>
    </w:p>
    <w:p w:rsidR="00EB0210" w:rsidRDefault="00EB0210">
      <w:pPr>
        <w:spacing w:line="126"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9.7.</w:t>
      </w:r>
      <w:r>
        <w:rPr>
          <w:rFonts w:ascii="Calibri" w:eastAsia="Calibri" w:hAnsi="Calibri" w:cs="Calibri"/>
          <w:sz w:val="20"/>
          <w:szCs w:val="20"/>
        </w:rPr>
        <w:tab/>
        <w:t>Dojde-li k prodlení s plněním díla v důsledku porušení povinnosti sjednané odst.6.1. písm. f) této smlouvy, je zhotovitel povinen zaplatit objednateli smluvní pokutu ve výši 1.000,- Kč za každý zjištěný případ.</w:t>
      </w:r>
    </w:p>
    <w:p w:rsidR="00EB0210" w:rsidRDefault="00EB0210">
      <w:pPr>
        <w:spacing w:line="128"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9.8.</w:t>
      </w:r>
      <w:r>
        <w:rPr>
          <w:sz w:val="20"/>
          <w:szCs w:val="20"/>
        </w:rPr>
        <w:tab/>
      </w:r>
      <w:r>
        <w:rPr>
          <w:rFonts w:ascii="Calibri" w:eastAsia="Calibri" w:hAnsi="Calibri" w:cs="Calibri"/>
          <w:sz w:val="20"/>
          <w:szCs w:val="20"/>
        </w:rPr>
        <w:t>V případě porušení povinnosti dle odst. 6.1. písm. g) této smlouvy se zhotovitel zavazuje zaplatit objednateli smluvní pokutu ve výši 0,05 % z ceny za dílo bez DPH za každý, i započatý den prodlení u každého objednatelem zaslaného požadavku na poskytnutí dodatečné informace.</w:t>
      </w:r>
    </w:p>
    <w:p w:rsidR="00EB0210" w:rsidRDefault="00EB0210">
      <w:pPr>
        <w:spacing w:line="129"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9.9.</w:t>
      </w:r>
      <w:r>
        <w:rPr>
          <w:sz w:val="20"/>
          <w:szCs w:val="20"/>
        </w:rPr>
        <w:tab/>
      </w:r>
      <w:r>
        <w:rPr>
          <w:rFonts w:ascii="Calibri" w:eastAsia="Calibri" w:hAnsi="Calibri" w:cs="Calibri"/>
          <w:sz w:val="20"/>
          <w:szCs w:val="20"/>
        </w:rPr>
        <w:t>V případě neposkytnutí součinnosti nebo prodlení při poskytnutí součinnosti je objednatel povinen zaplatit zhotoviteli smluvní pokutu ve výši 500,- Kč za každý i započatý den prodlení.</w:t>
      </w:r>
    </w:p>
    <w:p w:rsidR="00EB0210" w:rsidRDefault="00EB0210">
      <w:pPr>
        <w:spacing w:line="125"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9.10.</w:t>
      </w:r>
      <w:r>
        <w:rPr>
          <w:sz w:val="20"/>
          <w:szCs w:val="20"/>
        </w:rPr>
        <w:tab/>
      </w:r>
      <w:r>
        <w:rPr>
          <w:rFonts w:ascii="Calibri" w:eastAsia="Calibri" w:hAnsi="Calibri" w:cs="Calibri"/>
          <w:sz w:val="20"/>
          <w:szCs w:val="20"/>
        </w:rPr>
        <w:t>Pokud závazek splnit předmět smlouvy dle jejích jednotlivých částí zanikne před řádným termínem plnění, nezaniká nárok na smluvní pokutu, pokud vznikl dřívějším porušením smluvní povinnosti.</w:t>
      </w:r>
    </w:p>
    <w:p w:rsidR="00EB0210" w:rsidRDefault="00EB0210">
      <w:pPr>
        <w:spacing w:line="128" w:lineRule="exact"/>
        <w:rPr>
          <w:sz w:val="20"/>
          <w:szCs w:val="20"/>
        </w:rPr>
      </w:pPr>
    </w:p>
    <w:p w:rsidR="00EB0210" w:rsidRDefault="00E63F03">
      <w:pPr>
        <w:tabs>
          <w:tab w:val="left" w:pos="540"/>
        </w:tabs>
        <w:spacing w:line="235" w:lineRule="auto"/>
        <w:ind w:left="560" w:right="280" w:hanging="565"/>
        <w:jc w:val="both"/>
        <w:rPr>
          <w:sz w:val="20"/>
          <w:szCs w:val="20"/>
        </w:rPr>
      </w:pPr>
      <w:r>
        <w:rPr>
          <w:rFonts w:ascii="Calibri" w:eastAsia="Calibri" w:hAnsi="Calibri" w:cs="Calibri"/>
          <w:sz w:val="20"/>
          <w:szCs w:val="20"/>
        </w:rPr>
        <w:t>9.11.</w:t>
      </w:r>
      <w:r>
        <w:rPr>
          <w:sz w:val="20"/>
          <w:szCs w:val="20"/>
        </w:rPr>
        <w:tab/>
      </w:r>
      <w:r>
        <w:rPr>
          <w:rFonts w:ascii="Calibri" w:eastAsia="Calibri" w:hAnsi="Calibri" w:cs="Calibri"/>
          <w:sz w:val="20"/>
          <w:szCs w:val="20"/>
        </w:rPr>
        <w:t>Smluvní strany se dohodly, že právo na vymáhání případné náhrady škody není ustanoveními o smluvní pokutě sjednané touto smlouvou dotčeno.</w:t>
      </w:r>
    </w:p>
    <w:p w:rsidR="00EB0210" w:rsidRDefault="00EB0210">
      <w:pPr>
        <w:spacing w:line="129" w:lineRule="exact"/>
        <w:rPr>
          <w:sz w:val="20"/>
          <w:szCs w:val="20"/>
        </w:rPr>
      </w:pPr>
    </w:p>
    <w:p w:rsidR="00EB0210" w:rsidRDefault="00E63F03">
      <w:pPr>
        <w:tabs>
          <w:tab w:val="left" w:pos="540"/>
        </w:tabs>
        <w:spacing w:line="238" w:lineRule="auto"/>
        <w:ind w:left="560" w:right="260" w:hanging="565"/>
        <w:jc w:val="both"/>
        <w:rPr>
          <w:sz w:val="20"/>
          <w:szCs w:val="20"/>
        </w:rPr>
      </w:pPr>
      <w:r>
        <w:rPr>
          <w:rFonts w:ascii="Calibri" w:eastAsia="Calibri" w:hAnsi="Calibri" w:cs="Calibri"/>
          <w:sz w:val="20"/>
          <w:szCs w:val="20"/>
        </w:rPr>
        <w:t>9.12.</w:t>
      </w:r>
      <w:r>
        <w:rPr>
          <w:rFonts w:ascii="Calibri" w:eastAsia="Calibri" w:hAnsi="Calibri" w:cs="Calibri"/>
          <w:sz w:val="20"/>
          <w:szCs w:val="20"/>
        </w:rPr>
        <w:tab/>
        <w:t>Zhotovitel se zavazuje k úhradě smluvní pokuty ve výši 10% z ceny díla bez DPH za každý zjištěný případ, kdy výkaz výměr, zhotovený na základě této smlouvy, nebude obsahovat položky nezbytné pro řádné provedení stavby podle projektové dokumentace dle této smlouvy a objednatel, v důsledku těchto chybějících položek, vynaloží vícenáklady přesahující 5% celkových nákladů na řádné provedení stavby.</w:t>
      </w:r>
    </w:p>
    <w:p w:rsidR="00EB0210" w:rsidRDefault="00EB0210">
      <w:pPr>
        <w:spacing w:line="242" w:lineRule="exact"/>
        <w:rPr>
          <w:sz w:val="20"/>
          <w:szCs w:val="20"/>
        </w:rPr>
      </w:pPr>
    </w:p>
    <w:p w:rsidR="00EB0210" w:rsidRDefault="00E63F03">
      <w:pPr>
        <w:ind w:left="3440"/>
        <w:rPr>
          <w:sz w:val="20"/>
          <w:szCs w:val="20"/>
        </w:rPr>
      </w:pPr>
      <w:r>
        <w:rPr>
          <w:rFonts w:ascii="Calibri" w:eastAsia="Calibri" w:hAnsi="Calibri" w:cs="Calibri"/>
          <w:b/>
          <w:bCs/>
          <w:sz w:val="20"/>
          <w:szCs w:val="20"/>
        </w:rPr>
        <w:t>X. Odstoupení od smlouvy</w:t>
      </w:r>
    </w:p>
    <w:p w:rsidR="00EB0210" w:rsidRDefault="00EB0210">
      <w:pPr>
        <w:spacing w:line="121" w:lineRule="exact"/>
        <w:rPr>
          <w:sz w:val="20"/>
          <w:szCs w:val="20"/>
        </w:rPr>
      </w:pPr>
    </w:p>
    <w:p w:rsidR="00EB0210" w:rsidRDefault="00E63F03">
      <w:pPr>
        <w:tabs>
          <w:tab w:val="left" w:pos="540"/>
        </w:tabs>
        <w:rPr>
          <w:sz w:val="20"/>
          <w:szCs w:val="20"/>
        </w:rPr>
      </w:pPr>
      <w:r>
        <w:rPr>
          <w:rFonts w:ascii="Calibri" w:eastAsia="Calibri" w:hAnsi="Calibri" w:cs="Calibri"/>
          <w:sz w:val="20"/>
          <w:szCs w:val="20"/>
        </w:rPr>
        <w:t>10.1.</w:t>
      </w:r>
      <w:r>
        <w:rPr>
          <w:sz w:val="20"/>
          <w:szCs w:val="20"/>
        </w:rPr>
        <w:tab/>
      </w:r>
      <w:r>
        <w:rPr>
          <w:rFonts w:ascii="Calibri" w:eastAsia="Calibri" w:hAnsi="Calibri" w:cs="Calibri"/>
          <w:sz w:val="19"/>
          <w:szCs w:val="19"/>
        </w:rPr>
        <w:t>Smluvní strany jsou oprávněny odstoupit od této smlouvy zejména v případě, že :</w:t>
      </w:r>
    </w:p>
    <w:p w:rsidR="00EB0210" w:rsidRDefault="00EB0210">
      <w:pPr>
        <w:spacing w:line="118" w:lineRule="exact"/>
        <w:rPr>
          <w:sz w:val="20"/>
          <w:szCs w:val="20"/>
        </w:rPr>
      </w:pPr>
    </w:p>
    <w:p w:rsidR="00EB0210" w:rsidRDefault="00E63F03">
      <w:pPr>
        <w:numPr>
          <w:ilvl w:val="0"/>
          <w:numId w:val="18"/>
        </w:numPr>
        <w:tabs>
          <w:tab w:val="left" w:pos="560"/>
        </w:tabs>
        <w:ind w:left="560" w:hanging="420"/>
        <w:rPr>
          <w:rFonts w:ascii="Calibri" w:eastAsia="Calibri" w:hAnsi="Calibri" w:cs="Calibri"/>
          <w:sz w:val="20"/>
          <w:szCs w:val="20"/>
        </w:rPr>
      </w:pPr>
      <w:r>
        <w:rPr>
          <w:rFonts w:ascii="Calibri" w:eastAsia="Calibri" w:hAnsi="Calibri" w:cs="Calibri"/>
          <w:sz w:val="20"/>
          <w:szCs w:val="20"/>
        </w:rPr>
        <w:t>podstatným způsobem poruší smluvní povinnost specifikovanou níže a</w:t>
      </w:r>
    </w:p>
    <w:p w:rsidR="00EB0210" w:rsidRDefault="00EB0210">
      <w:pPr>
        <w:spacing w:line="120" w:lineRule="exact"/>
        <w:rPr>
          <w:rFonts w:ascii="Calibri" w:eastAsia="Calibri" w:hAnsi="Calibri" w:cs="Calibri"/>
          <w:sz w:val="20"/>
          <w:szCs w:val="20"/>
        </w:rPr>
      </w:pPr>
    </w:p>
    <w:p w:rsidR="00EB0210" w:rsidRDefault="00E63F03">
      <w:pPr>
        <w:numPr>
          <w:ilvl w:val="0"/>
          <w:numId w:val="18"/>
        </w:numPr>
        <w:tabs>
          <w:tab w:val="left" w:pos="560"/>
        </w:tabs>
        <w:ind w:left="560" w:hanging="420"/>
        <w:rPr>
          <w:rFonts w:ascii="Calibri" w:eastAsia="Calibri" w:hAnsi="Calibri" w:cs="Calibri"/>
          <w:sz w:val="20"/>
          <w:szCs w:val="20"/>
        </w:rPr>
      </w:pPr>
      <w:r>
        <w:rPr>
          <w:rFonts w:ascii="Calibri" w:eastAsia="Calibri" w:hAnsi="Calibri" w:cs="Calibri"/>
          <w:sz w:val="20"/>
          <w:szCs w:val="20"/>
        </w:rPr>
        <w:t>bude zjištěno, že zhotovitel je v úpadku nebo s ním bylo zahájeno insolvenční řízení nebo je v likvidaci.</w:t>
      </w:r>
    </w:p>
    <w:p w:rsidR="00EB0210" w:rsidRDefault="00EB0210">
      <w:pPr>
        <w:spacing w:line="121" w:lineRule="exact"/>
        <w:rPr>
          <w:rFonts w:ascii="Calibri" w:eastAsia="Calibri" w:hAnsi="Calibri" w:cs="Calibri"/>
          <w:sz w:val="20"/>
          <w:szCs w:val="20"/>
        </w:rPr>
      </w:pPr>
    </w:p>
    <w:p w:rsidR="00EB0210" w:rsidRDefault="00E63F03">
      <w:pPr>
        <w:rPr>
          <w:rFonts w:ascii="Calibri" w:eastAsia="Calibri" w:hAnsi="Calibri" w:cs="Calibri"/>
          <w:sz w:val="20"/>
          <w:szCs w:val="20"/>
        </w:rPr>
      </w:pPr>
      <w:r>
        <w:rPr>
          <w:rFonts w:ascii="Calibri" w:eastAsia="Calibri" w:hAnsi="Calibri" w:cs="Calibri"/>
          <w:sz w:val="20"/>
          <w:szCs w:val="20"/>
        </w:rPr>
        <w:t>10.2.  Smluvní strany se dohodly, že za podstatné porušení smluvních podmínek považují:</w:t>
      </w:r>
    </w:p>
    <w:p w:rsidR="00EB0210" w:rsidRDefault="00EB0210">
      <w:pPr>
        <w:spacing w:line="127" w:lineRule="exact"/>
        <w:rPr>
          <w:sz w:val="20"/>
          <w:szCs w:val="20"/>
        </w:rPr>
      </w:pPr>
    </w:p>
    <w:p w:rsidR="00EB0210" w:rsidRDefault="00E63F03">
      <w:pPr>
        <w:numPr>
          <w:ilvl w:val="0"/>
          <w:numId w:val="19"/>
        </w:numPr>
        <w:tabs>
          <w:tab w:val="left" w:pos="560"/>
        </w:tabs>
        <w:spacing w:line="237" w:lineRule="auto"/>
        <w:ind w:left="560" w:right="280" w:hanging="420"/>
        <w:jc w:val="both"/>
        <w:rPr>
          <w:rFonts w:ascii="Calibri" w:eastAsia="Calibri" w:hAnsi="Calibri" w:cs="Calibri"/>
          <w:sz w:val="20"/>
          <w:szCs w:val="20"/>
        </w:rPr>
      </w:pPr>
      <w:r>
        <w:rPr>
          <w:rFonts w:ascii="Calibri" w:eastAsia="Calibri" w:hAnsi="Calibri" w:cs="Calibri"/>
          <w:sz w:val="20"/>
          <w:szCs w:val="20"/>
        </w:rPr>
        <w:t>prodlení zhotovitele se zahájením prací, jestliže s plněním díla nezapočne bez zbytečného odkladu po podpisu této smlouvy, nejpozději do 5 dnů ode dne doručení písemné výzvy objednatele k zahájení prací,</w:t>
      </w:r>
    </w:p>
    <w:p w:rsidR="00EB0210" w:rsidRDefault="00EB0210">
      <w:pPr>
        <w:spacing w:line="128" w:lineRule="exact"/>
        <w:rPr>
          <w:rFonts w:ascii="Calibri" w:eastAsia="Calibri" w:hAnsi="Calibri" w:cs="Calibri"/>
          <w:sz w:val="20"/>
          <w:szCs w:val="20"/>
        </w:rPr>
      </w:pPr>
    </w:p>
    <w:p w:rsidR="00EB0210" w:rsidRDefault="00E63F03">
      <w:pPr>
        <w:numPr>
          <w:ilvl w:val="0"/>
          <w:numId w:val="19"/>
        </w:numPr>
        <w:tabs>
          <w:tab w:val="left" w:pos="560"/>
        </w:tabs>
        <w:spacing w:line="237" w:lineRule="auto"/>
        <w:ind w:left="560" w:right="280" w:hanging="420"/>
        <w:jc w:val="both"/>
        <w:rPr>
          <w:rFonts w:ascii="Calibri" w:eastAsia="Calibri" w:hAnsi="Calibri" w:cs="Calibri"/>
          <w:sz w:val="20"/>
          <w:szCs w:val="20"/>
        </w:rPr>
      </w:pPr>
      <w:r>
        <w:rPr>
          <w:rFonts w:ascii="Calibri" w:eastAsia="Calibri" w:hAnsi="Calibri" w:cs="Calibri"/>
          <w:sz w:val="20"/>
          <w:szCs w:val="20"/>
        </w:rPr>
        <w:t>prodlení objednatele s úhradou ceny díla (jeho části) na základě faktur, které nebudou uhrazeny do dvou měsíců ode dne doručení písemného vytčení prodlení zhotovitelem objednateli, tím není dotčeno právo na zaplacení zákonných úroků z prodlení,</w:t>
      </w:r>
    </w:p>
    <w:p w:rsidR="00EB0210" w:rsidRDefault="00EB0210">
      <w:pPr>
        <w:spacing w:line="128" w:lineRule="exact"/>
        <w:rPr>
          <w:rFonts w:ascii="Calibri" w:eastAsia="Calibri" w:hAnsi="Calibri" w:cs="Calibri"/>
          <w:sz w:val="20"/>
          <w:szCs w:val="20"/>
        </w:rPr>
      </w:pPr>
    </w:p>
    <w:p w:rsidR="00EB0210" w:rsidRDefault="00E63F03">
      <w:pPr>
        <w:numPr>
          <w:ilvl w:val="0"/>
          <w:numId w:val="19"/>
        </w:numPr>
        <w:tabs>
          <w:tab w:val="left" w:pos="560"/>
        </w:tabs>
        <w:spacing w:line="237" w:lineRule="auto"/>
        <w:ind w:left="560" w:right="280" w:hanging="420"/>
        <w:jc w:val="both"/>
        <w:rPr>
          <w:rFonts w:ascii="Calibri" w:eastAsia="Calibri" w:hAnsi="Calibri" w:cs="Calibri"/>
          <w:sz w:val="20"/>
          <w:szCs w:val="20"/>
        </w:rPr>
      </w:pPr>
      <w:r>
        <w:rPr>
          <w:rFonts w:ascii="Calibri" w:eastAsia="Calibri" w:hAnsi="Calibri" w:cs="Calibri"/>
          <w:sz w:val="20"/>
          <w:szCs w:val="20"/>
        </w:rPr>
        <w:t>prodlení zhotovitele s dodáním díla (jeho části) a s odstraněním reklamované vady dle čl. IX odst. 9.4. této smlouvy řádně a včas, dle podmínek sjednaných touto smlouvou na základě písemného vytčení prodlení objednatelem zaslané zhotoviteli, tím není dotčeno právo na náhradu škody a smluvní pokutu.</w:t>
      </w:r>
    </w:p>
    <w:p w:rsidR="00EB0210" w:rsidRDefault="00EB0210">
      <w:pPr>
        <w:spacing w:line="129" w:lineRule="exact"/>
        <w:rPr>
          <w:sz w:val="20"/>
          <w:szCs w:val="20"/>
        </w:rPr>
      </w:pPr>
    </w:p>
    <w:p w:rsidR="00EB0210" w:rsidRDefault="00E63F03">
      <w:pPr>
        <w:spacing w:line="237" w:lineRule="auto"/>
        <w:ind w:right="280"/>
        <w:jc w:val="right"/>
        <w:rPr>
          <w:sz w:val="20"/>
          <w:szCs w:val="20"/>
        </w:rPr>
      </w:pPr>
      <w:r>
        <w:rPr>
          <w:rFonts w:ascii="Calibri" w:eastAsia="Calibri" w:hAnsi="Calibri" w:cs="Calibri"/>
          <w:sz w:val="20"/>
          <w:szCs w:val="20"/>
        </w:rPr>
        <w:t>10.3.  Odstoupení od smlouvy je platné a účinné dnem doručení druhé smluvní straně v souladu s touto smlouvou.  Smluvní strany si ujednaly, že odstoupením od smlouvy v případech dle odst. 10.1. písm.b)</w:t>
      </w:r>
    </w:p>
    <w:p w:rsidR="00EB0210" w:rsidRDefault="00EB0210">
      <w:pPr>
        <w:spacing w:line="200" w:lineRule="exact"/>
        <w:rPr>
          <w:sz w:val="20"/>
          <w:szCs w:val="20"/>
        </w:rPr>
      </w:pPr>
    </w:p>
    <w:p w:rsidR="00EB0210" w:rsidRDefault="00EB0210">
      <w:pPr>
        <w:spacing w:line="283" w:lineRule="exact"/>
        <w:rPr>
          <w:sz w:val="20"/>
          <w:szCs w:val="20"/>
        </w:rPr>
      </w:pPr>
    </w:p>
    <w:tbl>
      <w:tblPr>
        <w:tblW w:w="0" w:type="auto"/>
        <w:tblLayout w:type="fixed"/>
        <w:tblCellMar>
          <w:left w:w="0" w:type="dxa"/>
          <w:right w:w="0" w:type="dxa"/>
        </w:tblCellMar>
        <w:tblLook w:val="04A0"/>
      </w:tblPr>
      <w:tblGrid>
        <w:gridCol w:w="8780"/>
        <w:gridCol w:w="560"/>
      </w:tblGrid>
      <w:tr w:rsidR="00EB0210">
        <w:trPr>
          <w:trHeight w:val="220"/>
        </w:trPr>
        <w:tc>
          <w:tcPr>
            <w:tcW w:w="8780" w:type="dxa"/>
            <w:vAlign w:val="bottom"/>
          </w:tcPr>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tc>
        <w:tc>
          <w:tcPr>
            <w:tcW w:w="560" w:type="dxa"/>
            <w:vAlign w:val="bottom"/>
          </w:tcPr>
          <w:p w:rsidR="00EB0210" w:rsidRDefault="00E63F03">
            <w:pPr>
              <w:jc w:val="right"/>
              <w:rPr>
                <w:sz w:val="20"/>
                <w:szCs w:val="20"/>
              </w:rPr>
            </w:pPr>
            <w:r>
              <w:rPr>
                <w:rFonts w:ascii="Calibri" w:eastAsia="Calibri" w:hAnsi="Calibri" w:cs="Calibri"/>
                <w:sz w:val="18"/>
                <w:szCs w:val="18"/>
              </w:rPr>
              <w:t>7</w:t>
            </w:r>
          </w:p>
        </w:tc>
      </w:tr>
    </w:tbl>
    <w:p w:rsidR="00EB0210" w:rsidRDefault="00EB0210">
      <w:pPr>
        <w:sectPr w:rsidR="00EB0210">
          <w:pgSz w:w="11900" w:h="16838"/>
          <w:pgMar w:top="1418" w:right="1146" w:bottom="39" w:left="1420" w:header="0" w:footer="0" w:gutter="0"/>
          <w:cols w:space="708" w:equalWidth="0">
            <w:col w:w="9340"/>
          </w:cols>
        </w:sectPr>
      </w:pPr>
    </w:p>
    <w:p w:rsidR="00EB0210" w:rsidRDefault="00E63F03">
      <w:pPr>
        <w:spacing w:line="237" w:lineRule="auto"/>
        <w:ind w:left="560" w:right="280"/>
        <w:jc w:val="both"/>
        <w:rPr>
          <w:sz w:val="20"/>
          <w:szCs w:val="20"/>
        </w:rPr>
      </w:pPr>
      <w:bookmarkStart w:id="6" w:name="page8"/>
      <w:bookmarkEnd w:id="6"/>
      <w:r>
        <w:rPr>
          <w:rFonts w:ascii="Calibri" w:eastAsia="Calibri" w:hAnsi="Calibri" w:cs="Calibri"/>
          <w:noProof/>
          <w:sz w:val="20"/>
          <w:szCs w:val="20"/>
        </w:rPr>
        <w:lastRenderedPageBreak/>
        <w:drawing>
          <wp:anchor distT="0" distB="0" distL="114300" distR="114300" simplePos="0" relativeHeight="251660288" behindDoc="1" locked="0" layoutInCell="0" allowOverlap="1">
            <wp:simplePos x="0" y="0"/>
            <wp:positionH relativeFrom="page">
              <wp:posOffset>5125720</wp:posOffset>
            </wp:positionH>
            <wp:positionV relativeFrom="page">
              <wp:posOffset>440690</wp:posOffset>
            </wp:positionV>
            <wp:extent cx="1412875" cy="3879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412875" cy="387985"/>
                    </a:xfrm>
                    <a:prstGeom prst="rect">
                      <a:avLst/>
                    </a:prstGeom>
                    <a:noFill/>
                  </pic:spPr>
                </pic:pic>
              </a:graphicData>
            </a:graphic>
          </wp:anchor>
        </w:drawing>
      </w:r>
      <w:r>
        <w:rPr>
          <w:rFonts w:ascii="Calibri" w:eastAsia="Calibri" w:hAnsi="Calibri" w:cs="Calibri"/>
          <w:sz w:val="20"/>
          <w:szCs w:val="20"/>
        </w:rPr>
        <w:t>a odst. 10.2. písm. a) tohoto článku se smlouva zrušuje od počátku, pokud nemá částečné plnění samo o sobě pro objednatele význam. V ostatních případech odstoupení od smlouvy smluvní strany sjednávají, že se smlouva zrušuje s účinky do budoucna.</w:t>
      </w:r>
    </w:p>
    <w:p w:rsidR="00EB0210" w:rsidRDefault="00EB0210">
      <w:pPr>
        <w:spacing w:line="129"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10.4.</w:t>
      </w:r>
      <w:r>
        <w:rPr>
          <w:sz w:val="20"/>
          <w:szCs w:val="20"/>
        </w:rPr>
        <w:tab/>
      </w:r>
      <w:r>
        <w:rPr>
          <w:rFonts w:ascii="Calibri" w:eastAsia="Calibri" w:hAnsi="Calibri" w:cs="Calibri"/>
          <w:sz w:val="20"/>
          <w:szCs w:val="20"/>
        </w:rPr>
        <w:t>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w:t>
      </w:r>
    </w:p>
    <w:p w:rsidR="00EB0210" w:rsidRDefault="00EB0210">
      <w:pPr>
        <w:spacing w:line="131"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10.5.</w:t>
      </w:r>
      <w:r>
        <w:rPr>
          <w:rFonts w:ascii="Calibri" w:eastAsia="Calibri" w:hAnsi="Calibri" w:cs="Calibri"/>
          <w:sz w:val="20"/>
          <w:szCs w:val="20"/>
        </w:rPr>
        <w:tab/>
        <w:t>V případě jednostranného odstoupení zhotovitele od smlouvy vzniká objednateli nárok na úhradu vícenákladů vynaložených na dokončení díla a na náhradu ztrát vzniklých prodloužením termínu provedení díla.</w:t>
      </w:r>
    </w:p>
    <w:p w:rsidR="00EB0210" w:rsidRDefault="00EB0210">
      <w:pPr>
        <w:spacing w:line="122" w:lineRule="exact"/>
        <w:rPr>
          <w:sz w:val="20"/>
          <w:szCs w:val="20"/>
        </w:rPr>
      </w:pPr>
    </w:p>
    <w:p w:rsidR="00EB0210" w:rsidRDefault="00E63F03">
      <w:pPr>
        <w:ind w:right="-279"/>
        <w:jc w:val="center"/>
        <w:rPr>
          <w:sz w:val="20"/>
          <w:szCs w:val="20"/>
        </w:rPr>
      </w:pPr>
      <w:r>
        <w:rPr>
          <w:rFonts w:ascii="Calibri" w:eastAsia="Calibri" w:hAnsi="Calibri" w:cs="Calibri"/>
          <w:b/>
          <w:bCs/>
          <w:sz w:val="20"/>
          <w:szCs w:val="20"/>
        </w:rPr>
        <w:t>XI. Závěrečná ustanovení</w:t>
      </w:r>
    </w:p>
    <w:p w:rsidR="00EB0210" w:rsidRDefault="00EB0210">
      <w:pPr>
        <w:spacing w:line="127" w:lineRule="exact"/>
        <w:rPr>
          <w:sz w:val="20"/>
          <w:szCs w:val="20"/>
        </w:rPr>
      </w:pPr>
    </w:p>
    <w:p w:rsidR="00EB0210" w:rsidRDefault="00E63F03">
      <w:pPr>
        <w:tabs>
          <w:tab w:val="left" w:pos="540"/>
        </w:tabs>
        <w:spacing w:line="236" w:lineRule="auto"/>
        <w:ind w:left="560" w:right="280" w:hanging="565"/>
        <w:jc w:val="both"/>
        <w:rPr>
          <w:sz w:val="20"/>
          <w:szCs w:val="20"/>
        </w:rPr>
      </w:pPr>
      <w:r>
        <w:rPr>
          <w:rFonts w:ascii="Calibri" w:eastAsia="Calibri" w:hAnsi="Calibri" w:cs="Calibri"/>
          <w:sz w:val="20"/>
          <w:szCs w:val="20"/>
        </w:rPr>
        <w:t>11.1.</w:t>
      </w:r>
      <w:r>
        <w:rPr>
          <w:sz w:val="20"/>
          <w:szCs w:val="20"/>
        </w:rPr>
        <w:tab/>
      </w:r>
      <w:r>
        <w:rPr>
          <w:rFonts w:ascii="Calibri" w:eastAsia="Calibri" w:hAnsi="Calibri" w:cs="Calibri"/>
          <w:sz w:val="20"/>
          <w:szCs w:val="20"/>
        </w:rPr>
        <w:t>Práva a povinnosti z této smlouvy nelze převádět na třetí osobu. Přechod práva a povinností vyplývající z této smlouvy přecházejí na právní nástupce smluvních stran.</w:t>
      </w:r>
    </w:p>
    <w:p w:rsidR="00EB0210" w:rsidRDefault="00EB0210">
      <w:pPr>
        <w:spacing w:line="121" w:lineRule="exact"/>
        <w:rPr>
          <w:sz w:val="20"/>
          <w:szCs w:val="20"/>
        </w:rPr>
      </w:pPr>
    </w:p>
    <w:p w:rsidR="00EB0210" w:rsidRDefault="00E63F03">
      <w:pPr>
        <w:tabs>
          <w:tab w:val="left" w:pos="540"/>
        </w:tabs>
        <w:rPr>
          <w:sz w:val="20"/>
          <w:szCs w:val="20"/>
        </w:rPr>
      </w:pPr>
      <w:r>
        <w:rPr>
          <w:rFonts w:ascii="Calibri" w:eastAsia="Calibri" w:hAnsi="Calibri" w:cs="Calibri"/>
          <w:sz w:val="20"/>
          <w:szCs w:val="20"/>
        </w:rPr>
        <w:t>11.2.</w:t>
      </w:r>
      <w:r>
        <w:rPr>
          <w:sz w:val="20"/>
          <w:szCs w:val="20"/>
        </w:rPr>
        <w:tab/>
      </w:r>
      <w:r>
        <w:rPr>
          <w:rFonts w:ascii="Calibri" w:eastAsia="Calibri" w:hAnsi="Calibri" w:cs="Calibri"/>
          <w:sz w:val="19"/>
          <w:szCs w:val="19"/>
        </w:rPr>
        <w:t>Práva a povinnosti smluvních stran neupravené přímo v této smlouvě se řídí občanským zákoníkem.</w:t>
      </w:r>
    </w:p>
    <w:p w:rsidR="00EB0210" w:rsidRDefault="00EB0210">
      <w:pPr>
        <w:spacing w:line="127"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11.3.</w:t>
      </w:r>
      <w:r>
        <w:rPr>
          <w:sz w:val="20"/>
          <w:szCs w:val="20"/>
        </w:rPr>
        <w:tab/>
      </w:r>
      <w:r>
        <w:rPr>
          <w:rFonts w:ascii="Calibri" w:eastAsia="Calibri" w:hAnsi="Calibri" w:cs="Calibri"/>
          <w:sz w:val="20"/>
          <w:szCs w:val="20"/>
        </w:rP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rsidR="00EB0210" w:rsidRDefault="00EB0210">
      <w:pPr>
        <w:spacing w:line="128"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11.4.</w:t>
      </w:r>
      <w:r>
        <w:rPr>
          <w:sz w:val="20"/>
          <w:szCs w:val="20"/>
        </w:rPr>
        <w:tab/>
      </w:r>
      <w:r>
        <w:rPr>
          <w:rFonts w:ascii="Calibri" w:eastAsia="Calibri" w:hAnsi="Calibri" w:cs="Calibri"/>
          <w:sz w:val="20"/>
          <w:szCs w:val="20"/>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rsidR="00EB0210" w:rsidRDefault="00EB0210">
      <w:pPr>
        <w:spacing w:line="131"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11.5.</w:t>
      </w:r>
      <w:r>
        <w:rPr>
          <w:sz w:val="20"/>
          <w:szCs w:val="20"/>
        </w:rPr>
        <w:tab/>
      </w:r>
      <w:r>
        <w:rPr>
          <w:rFonts w:ascii="Calibri" w:eastAsia="Calibri" w:hAnsi="Calibri" w:cs="Calibri"/>
          <w:sz w:val="20"/>
          <w:szCs w:val="20"/>
        </w:rPr>
        <w:t>Tato smlouva je platná dnem podpisu druhé smluvní strany a účinná dnem jejího zveřejnění v registru smluv. Smluvní strany se dohodly, že tuto smlouvu zveřejní objednatel v registru smluv v souladu se zákonem č. 340/2015 Sb., zákona o registru smluv, ve znění pozdějších předpisů, po podpisu smlouvy oběma smluvními stranami.</w:t>
      </w:r>
    </w:p>
    <w:p w:rsidR="00EB0210" w:rsidRDefault="00EB0210">
      <w:pPr>
        <w:spacing w:line="129"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11.6.</w:t>
      </w:r>
      <w:r>
        <w:rPr>
          <w:sz w:val="20"/>
          <w:szCs w:val="20"/>
        </w:rPr>
        <w:tab/>
      </w:r>
      <w:r>
        <w:rPr>
          <w:rFonts w:ascii="Calibri" w:eastAsia="Calibri" w:hAnsi="Calibri" w:cs="Calibri"/>
          <w:sz w:val="20"/>
          <w:szCs w:val="20"/>
        </w:rPr>
        <w:t>Smluvní strany prohlašují, že skutečnosti uvedené v této smlouvě nepovažují za obchodní tajemství ve smyslu § 504 občanského zákoníku, a udělují svolení k jejich užití a zveřejnění bez stanovení jakýchkoliv dalších podmínek.</w:t>
      </w:r>
    </w:p>
    <w:p w:rsidR="00EB0210" w:rsidRDefault="00EB0210">
      <w:pPr>
        <w:spacing w:line="129" w:lineRule="exact"/>
        <w:rPr>
          <w:sz w:val="20"/>
          <w:szCs w:val="20"/>
        </w:rPr>
      </w:pPr>
    </w:p>
    <w:p w:rsidR="00EB0210" w:rsidRDefault="00E63F03">
      <w:pPr>
        <w:tabs>
          <w:tab w:val="left" w:pos="540"/>
        </w:tabs>
        <w:spacing w:line="237" w:lineRule="auto"/>
        <w:ind w:left="560" w:right="280" w:hanging="565"/>
        <w:jc w:val="both"/>
        <w:rPr>
          <w:sz w:val="20"/>
          <w:szCs w:val="20"/>
        </w:rPr>
      </w:pPr>
      <w:r>
        <w:rPr>
          <w:rFonts w:ascii="Calibri" w:eastAsia="Calibri" w:hAnsi="Calibri" w:cs="Calibri"/>
          <w:sz w:val="20"/>
          <w:szCs w:val="20"/>
        </w:rPr>
        <w:t>11.7.</w:t>
      </w:r>
      <w:r>
        <w:rPr>
          <w:sz w:val="20"/>
          <w:szCs w:val="20"/>
        </w:rPr>
        <w:tab/>
      </w:r>
      <w:r>
        <w:rPr>
          <w:rFonts w:ascii="Calibri" w:eastAsia="Calibri" w:hAnsi="Calibri" w:cs="Calibri"/>
          <w:sz w:val="20"/>
          <w:szCs w:val="20"/>
        </w:rPr>
        <w:t>Zhotovitel výslovně souhlasí se zpracováním svých údajů ve smyslu zákona č. 106/1999 Sb., o svobodném přístupu k informacím, ve znění pozdějších předpisů.</w:t>
      </w:r>
    </w:p>
    <w:p w:rsidR="00EB0210" w:rsidRDefault="00EB0210">
      <w:pPr>
        <w:spacing w:line="125" w:lineRule="exact"/>
        <w:rPr>
          <w:sz w:val="20"/>
          <w:szCs w:val="20"/>
        </w:rPr>
      </w:pPr>
    </w:p>
    <w:p w:rsidR="00EB0210" w:rsidRDefault="00E63F03">
      <w:pPr>
        <w:tabs>
          <w:tab w:val="left" w:pos="540"/>
        </w:tabs>
        <w:spacing w:line="238" w:lineRule="auto"/>
        <w:ind w:left="560" w:right="280" w:hanging="565"/>
        <w:jc w:val="both"/>
        <w:rPr>
          <w:sz w:val="20"/>
          <w:szCs w:val="20"/>
        </w:rPr>
      </w:pPr>
      <w:r>
        <w:rPr>
          <w:rFonts w:ascii="Calibri" w:eastAsia="Calibri" w:hAnsi="Calibri" w:cs="Calibri"/>
          <w:sz w:val="20"/>
          <w:szCs w:val="20"/>
        </w:rPr>
        <w:t>11.8.</w:t>
      </w:r>
      <w:r>
        <w:rPr>
          <w:sz w:val="20"/>
          <w:szCs w:val="20"/>
        </w:rPr>
        <w:tab/>
      </w:r>
      <w:r>
        <w:rPr>
          <w:rFonts w:ascii="Calibri" w:eastAsia="Calibri" w:hAnsi="Calibri" w:cs="Calibri"/>
          <w:sz w:val="20"/>
          <w:szCs w:val="20"/>
        </w:rP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rsidR="00EB0210" w:rsidRDefault="00EB0210">
      <w:pPr>
        <w:spacing w:line="200" w:lineRule="exact"/>
        <w:rPr>
          <w:sz w:val="20"/>
          <w:szCs w:val="20"/>
        </w:rPr>
      </w:pPr>
    </w:p>
    <w:p w:rsidR="00EB0210" w:rsidRDefault="00EB0210">
      <w:pPr>
        <w:spacing w:line="292" w:lineRule="exact"/>
        <w:rPr>
          <w:sz w:val="20"/>
          <w:szCs w:val="20"/>
        </w:rPr>
      </w:pPr>
    </w:p>
    <w:p w:rsidR="00EB0210" w:rsidRPr="008B0201" w:rsidRDefault="00E63F03" w:rsidP="008B0201">
      <w:pPr>
        <w:tabs>
          <w:tab w:val="left" w:pos="4940"/>
        </w:tabs>
        <w:rPr>
          <w:sz w:val="20"/>
          <w:szCs w:val="20"/>
        </w:rPr>
        <w:sectPr w:rsidR="00EB0210" w:rsidRPr="008B0201">
          <w:pgSz w:w="11900" w:h="16838"/>
          <w:pgMar w:top="1418" w:right="1146" w:bottom="39" w:left="1420" w:header="0" w:footer="0" w:gutter="0"/>
          <w:cols w:space="708" w:equalWidth="0">
            <w:col w:w="9340"/>
          </w:cols>
        </w:sectPr>
      </w:pPr>
      <w:r>
        <w:rPr>
          <w:rFonts w:ascii="Calibri" w:eastAsia="Calibri" w:hAnsi="Calibri" w:cs="Calibri"/>
          <w:sz w:val="20"/>
          <w:szCs w:val="20"/>
        </w:rPr>
        <w:t xml:space="preserve">V Rýmařově dne </w:t>
      </w:r>
      <w:r w:rsidR="008B0201">
        <w:rPr>
          <w:rFonts w:ascii="Calibri" w:eastAsia="Calibri" w:hAnsi="Calibri" w:cs="Calibri"/>
          <w:sz w:val="20"/>
          <w:szCs w:val="20"/>
        </w:rPr>
        <w:t>15.05.2018</w:t>
      </w:r>
      <w:r>
        <w:rPr>
          <w:sz w:val="20"/>
          <w:szCs w:val="20"/>
        </w:rPr>
        <w:tab/>
      </w:r>
      <w:r w:rsidR="00521856">
        <w:rPr>
          <w:rFonts w:ascii="Calibri" w:eastAsia="Calibri" w:hAnsi="Calibri" w:cs="Calibri"/>
          <w:sz w:val="20"/>
          <w:szCs w:val="20"/>
        </w:rPr>
        <w:t>V Ostravě dne</w:t>
      </w:r>
      <w:r w:rsidR="008B0201">
        <w:rPr>
          <w:rFonts w:ascii="Calibri" w:eastAsia="Calibri" w:hAnsi="Calibri" w:cs="Calibri"/>
          <w:sz w:val="20"/>
          <w:szCs w:val="20"/>
        </w:rPr>
        <w:t xml:space="preserve"> </w:t>
      </w:r>
      <w:r w:rsidR="00521856">
        <w:rPr>
          <w:rFonts w:ascii="Calibri" w:eastAsia="Calibri" w:hAnsi="Calibri" w:cs="Calibri"/>
          <w:sz w:val="20"/>
          <w:szCs w:val="20"/>
        </w:rPr>
        <w:t>11. 5</w:t>
      </w:r>
      <w:bookmarkStart w:id="7" w:name="_GoBack"/>
      <w:bookmarkEnd w:id="7"/>
      <w:r>
        <w:rPr>
          <w:rFonts w:ascii="Calibri" w:eastAsia="Calibri" w:hAnsi="Calibri" w:cs="Calibri"/>
          <w:sz w:val="20"/>
          <w:szCs w:val="20"/>
        </w:rPr>
        <w:t>. 2018</w:t>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382" w:lineRule="exact"/>
        <w:rPr>
          <w:sz w:val="20"/>
          <w:szCs w:val="20"/>
        </w:rPr>
      </w:pPr>
    </w:p>
    <w:p w:rsidR="00EB0210" w:rsidRDefault="00E63F03">
      <w:pPr>
        <w:rPr>
          <w:sz w:val="20"/>
          <w:szCs w:val="20"/>
        </w:rPr>
      </w:pPr>
      <w:r>
        <w:rPr>
          <w:rFonts w:ascii="Calibri" w:eastAsia="Calibri" w:hAnsi="Calibri" w:cs="Calibri"/>
          <w:sz w:val="19"/>
          <w:szCs w:val="19"/>
        </w:rPr>
        <w:t>……………………………………………………..</w:t>
      </w:r>
    </w:p>
    <w:p w:rsidR="00EB0210" w:rsidRDefault="00EB0210">
      <w:pPr>
        <w:spacing w:line="6" w:lineRule="exact"/>
        <w:rPr>
          <w:sz w:val="20"/>
          <w:szCs w:val="20"/>
        </w:rPr>
      </w:pPr>
    </w:p>
    <w:p w:rsidR="00EB0210" w:rsidRDefault="00E63F03">
      <w:pPr>
        <w:rPr>
          <w:sz w:val="20"/>
          <w:szCs w:val="20"/>
        </w:rPr>
      </w:pPr>
      <w:r>
        <w:rPr>
          <w:rFonts w:ascii="Calibri" w:eastAsia="Calibri" w:hAnsi="Calibri" w:cs="Calibri"/>
          <w:sz w:val="20"/>
          <w:szCs w:val="20"/>
        </w:rPr>
        <w:t>Za objednatele:</w:t>
      </w:r>
    </w:p>
    <w:p w:rsidR="00EB0210" w:rsidRDefault="00EB0210">
      <w:pPr>
        <w:spacing w:line="1" w:lineRule="exact"/>
        <w:rPr>
          <w:sz w:val="20"/>
          <w:szCs w:val="20"/>
        </w:rPr>
      </w:pPr>
    </w:p>
    <w:p w:rsidR="00EB0210" w:rsidRDefault="00E63F03">
      <w:pPr>
        <w:rPr>
          <w:sz w:val="20"/>
          <w:szCs w:val="20"/>
        </w:rPr>
      </w:pPr>
      <w:r>
        <w:rPr>
          <w:rFonts w:ascii="Calibri" w:eastAsia="Calibri" w:hAnsi="Calibri" w:cs="Calibri"/>
          <w:sz w:val="20"/>
          <w:szCs w:val="20"/>
        </w:rPr>
        <w:t>Ing. Petr Klouda</w:t>
      </w:r>
    </w:p>
    <w:p w:rsidR="00EB0210" w:rsidRDefault="00EB0210">
      <w:pPr>
        <w:spacing w:line="1" w:lineRule="exact"/>
        <w:rPr>
          <w:sz w:val="20"/>
          <w:szCs w:val="20"/>
        </w:rPr>
      </w:pPr>
    </w:p>
    <w:p w:rsidR="00EB0210" w:rsidRDefault="00E63F03">
      <w:pPr>
        <w:rPr>
          <w:sz w:val="20"/>
          <w:szCs w:val="20"/>
        </w:rPr>
      </w:pPr>
      <w:r>
        <w:rPr>
          <w:rFonts w:ascii="Calibri" w:eastAsia="Calibri" w:hAnsi="Calibri" w:cs="Calibri"/>
          <w:sz w:val="20"/>
          <w:szCs w:val="20"/>
        </w:rPr>
        <w:t>starosta</w:t>
      </w:r>
    </w:p>
    <w:p w:rsidR="00EB0210" w:rsidRDefault="00E63F03">
      <w:pPr>
        <w:spacing w:line="20" w:lineRule="exact"/>
        <w:rPr>
          <w:sz w:val="20"/>
          <w:szCs w:val="20"/>
        </w:rPr>
      </w:pPr>
      <w:r>
        <w:rPr>
          <w:sz w:val="20"/>
          <w:szCs w:val="20"/>
        </w:rPr>
        <w:br w:type="column"/>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362" w:lineRule="exact"/>
        <w:rPr>
          <w:sz w:val="20"/>
          <w:szCs w:val="20"/>
        </w:rPr>
      </w:pPr>
    </w:p>
    <w:p w:rsidR="00EB0210" w:rsidRDefault="00E63F03">
      <w:pPr>
        <w:rPr>
          <w:sz w:val="20"/>
          <w:szCs w:val="20"/>
        </w:rPr>
      </w:pPr>
      <w:r>
        <w:rPr>
          <w:rFonts w:ascii="Calibri" w:eastAsia="Calibri" w:hAnsi="Calibri" w:cs="Calibri"/>
          <w:sz w:val="19"/>
          <w:szCs w:val="19"/>
        </w:rPr>
        <w:t>……………………………………………………..</w:t>
      </w:r>
    </w:p>
    <w:p w:rsidR="00EB0210" w:rsidRDefault="00EB0210">
      <w:pPr>
        <w:spacing w:line="6" w:lineRule="exact"/>
        <w:rPr>
          <w:sz w:val="20"/>
          <w:szCs w:val="20"/>
        </w:rPr>
      </w:pPr>
    </w:p>
    <w:p w:rsidR="00EB0210" w:rsidRDefault="00E63F03">
      <w:pPr>
        <w:rPr>
          <w:rFonts w:ascii="Calibri" w:eastAsia="Calibri" w:hAnsi="Calibri" w:cs="Calibri"/>
          <w:sz w:val="20"/>
          <w:szCs w:val="20"/>
        </w:rPr>
      </w:pPr>
      <w:r>
        <w:rPr>
          <w:rFonts w:ascii="Calibri" w:eastAsia="Calibri" w:hAnsi="Calibri" w:cs="Calibri"/>
          <w:sz w:val="20"/>
          <w:szCs w:val="20"/>
        </w:rPr>
        <w:t xml:space="preserve">Za zhotovitele: </w:t>
      </w:r>
    </w:p>
    <w:p w:rsidR="00E63F03" w:rsidRDefault="00E63F03">
      <w:pPr>
        <w:rPr>
          <w:sz w:val="20"/>
          <w:szCs w:val="20"/>
        </w:rPr>
      </w:pPr>
      <w:r>
        <w:rPr>
          <w:rFonts w:ascii="Calibri" w:eastAsia="Calibri" w:hAnsi="Calibri" w:cs="Calibri"/>
          <w:sz w:val="20"/>
          <w:szCs w:val="20"/>
        </w:rPr>
        <w:t>Ing. Roman Kopřiva - jednatel</w:t>
      </w:r>
    </w:p>
    <w:p w:rsidR="00EB0210" w:rsidRDefault="00EB0210">
      <w:pPr>
        <w:spacing w:line="689" w:lineRule="exact"/>
        <w:rPr>
          <w:sz w:val="20"/>
          <w:szCs w:val="20"/>
        </w:rPr>
      </w:pPr>
    </w:p>
    <w:p w:rsidR="00EB0210" w:rsidRDefault="00EB0210">
      <w:pPr>
        <w:sectPr w:rsidR="00EB0210">
          <w:type w:val="continuous"/>
          <w:pgSz w:w="11900" w:h="16838"/>
          <w:pgMar w:top="1418" w:right="1146" w:bottom="39" w:left="1420" w:header="0" w:footer="0" w:gutter="0"/>
          <w:cols w:num="2" w:space="708" w:equalWidth="0">
            <w:col w:w="4240" w:space="720"/>
            <w:col w:w="4380"/>
          </w:cols>
        </w:sectPr>
      </w:pPr>
    </w:p>
    <w:p w:rsidR="00EB0210" w:rsidRDefault="00EB0210">
      <w:pPr>
        <w:spacing w:line="288" w:lineRule="exact"/>
        <w:rPr>
          <w:sz w:val="20"/>
          <w:szCs w:val="20"/>
        </w:rPr>
      </w:pPr>
    </w:p>
    <w:p w:rsidR="00EB0210" w:rsidRDefault="00E63F03">
      <w:pPr>
        <w:rPr>
          <w:sz w:val="20"/>
          <w:szCs w:val="20"/>
        </w:rPr>
      </w:pPr>
      <w:r>
        <w:rPr>
          <w:rFonts w:ascii="Calibri" w:eastAsia="Calibri" w:hAnsi="Calibri" w:cs="Calibri"/>
          <w:b/>
          <w:bCs/>
          <w:sz w:val="20"/>
          <w:szCs w:val="20"/>
          <w:u w:val="single"/>
        </w:rPr>
        <w:t>Přílohy:</w:t>
      </w:r>
    </w:p>
    <w:p w:rsidR="00EB0210" w:rsidRDefault="00EB0210">
      <w:pPr>
        <w:spacing w:line="1" w:lineRule="exact"/>
        <w:rPr>
          <w:sz w:val="20"/>
          <w:szCs w:val="20"/>
        </w:rPr>
      </w:pPr>
    </w:p>
    <w:p w:rsidR="00EB0210" w:rsidRDefault="00E63F03">
      <w:pPr>
        <w:rPr>
          <w:sz w:val="20"/>
          <w:szCs w:val="20"/>
        </w:rPr>
      </w:pPr>
      <w:r>
        <w:rPr>
          <w:rFonts w:ascii="Calibri" w:eastAsia="Calibri" w:hAnsi="Calibri" w:cs="Calibri"/>
          <w:sz w:val="20"/>
          <w:szCs w:val="20"/>
        </w:rPr>
        <w:t>Příloha č. 1 - Plná moc</w:t>
      </w:r>
    </w:p>
    <w:p w:rsidR="00EB0210" w:rsidRDefault="00EB0210">
      <w:pPr>
        <w:spacing w:line="341" w:lineRule="exact"/>
        <w:rPr>
          <w:sz w:val="20"/>
          <w:szCs w:val="20"/>
        </w:rPr>
      </w:pPr>
    </w:p>
    <w:tbl>
      <w:tblPr>
        <w:tblW w:w="0" w:type="auto"/>
        <w:tblLayout w:type="fixed"/>
        <w:tblCellMar>
          <w:left w:w="0" w:type="dxa"/>
          <w:right w:w="0" w:type="dxa"/>
        </w:tblCellMar>
        <w:tblLook w:val="04A0"/>
      </w:tblPr>
      <w:tblGrid>
        <w:gridCol w:w="8780"/>
        <w:gridCol w:w="560"/>
      </w:tblGrid>
      <w:tr w:rsidR="00EB0210">
        <w:trPr>
          <w:trHeight w:val="220"/>
        </w:trPr>
        <w:tc>
          <w:tcPr>
            <w:tcW w:w="8780" w:type="dxa"/>
            <w:vAlign w:val="bottom"/>
          </w:tcPr>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tc>
        <w:tc>
          <w:tcPr>
            <w:tcW w:w="560" w:type="dxa"/>
            <w:vAlign w:val="bottom"/>
          </w:tcPr>
          <w:p w:rsidR="00EB0210" w:rsidRDefault="00E63F03">
            <w:pPr>
              <w:jc w:val="right"/>
              <w:rPr>
                <w:sz w:val="20"/>
                <w:szCs w:val="20"/>
              </w:rPr>
            </w:pPr>
            <w:r>
              <w:rPr>
                <w:rFonts w:ascii="Calibri" w:eastAsia="Calibri" w:hAnsi="Calibri" w:cs="Calibri"/>
                <w:sz w:val="18"/>
                <w:szCs w:val="18"/>
              </w:rPr>
              <w:t>8</w:t>
            </w:r>
          </w:p>
        </w:tc>
      </w:tr>
    </w:tbl>
    <w:p w:rsidR="00EB0210" w:rsidRDefault="00EB0210">
      <w:pPr>
        <w:sectPr w:rsidR="00EB0210">
          <w:type w:val="continuous"/>
          <w:pgSz w:w="11900" w:h="16838"/>
          <w:pgMar w:top="1418" w:right="1146" w:bottom="39" w:left="1420" w:header="0" w:footer="0" w:gutter="0"/>
          <w:cols w:space="708" w:equalWidth="0">
            <w:col w:w="9340"/>
          </w:cols>
        </w:sectPr>
      </w:pPr>
    </w:p>
    <w:p w:rsidR="00EB0210" w:rsidRDefault="00E63F03">
      <w:pPr>
        <w:rPr>
          <w:sz w:val="20"/>
          <w:szCs w:val="20"/>
        </w:rPr>
      </w:pPr>
      <w:bookmarkStart w:id="8" w:name="page9"/>
      <w:bookmarkEnd w:id="8"/>
      <w:r>
        <w:rPr>
          <w:rFonts w:ascii="Calibri" w:eastAsia="Calibri" w:hAnsi="Calibri" w:cs="Calibri"/>
          <w:noProof/>
          <w:color w:val="808080"/>
        </w:rPr>
        <w:lastRenderedPageBreak/>
        <w:drawing>
          <wp:anchor distT="0" distB="0" distL="114300" distR="114300" simplePos="0" relativeHeight="251661312" behindDoc="1" locked="0" layoutInCell="0" allowOverlap="1">
            <wp:simplePos x="0" y="0"/>
            <wp:positionH relativeFrom="page">
              <wp:posOffset>5125720</wp:posOffset>
            </wp:positionH>
            <wp:positionV relativeFrom="page">
              <wp:posOffset>440690</wp:posOffset>
            </wp:positionV>
            <wp:extent cx="1412875" cy="387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412875" cy="387985"/>
                    </a:xfrm>
                    <a:prstGeom prst="rect">
                      <a:avLst/>
                    </a:prstGeom>
                    <a:noFill/>
                  </pic:spPr>
                </pic:pic>
              </a:graphicData>
            </a:graphic>
          </wp:anchor>
        </w:drawing>
      </w:r>
      <w:r>
        <w:rPr>
          <w:rFonts w:ascii="Calibri" w:eastAsia="Calibri" w:hAnsi="Calibri" w:cs="Calibri"/>
          <w:color w:val="808080"/>
        </w:rPr>
        <w:t>Příloha č.1</w:t>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373" w:lineRule="exact"/>
        <w:rPr>
          <w:sz w:val="20"/>
          <w:szCs w:val="20"/>
        </w:rPr>
      </w:pPr>
    </w:p>
    <w:p w:rsidR="00EB0210" w:rsidRDefault="00E63F03">
      <w:pPr>
        <w:rPr>
          <w:sz w:val="20"/>
          <w:szCs w:val="20"/>
        </w:rPr>
      </w:pPr>
      <w:r>
        <w:rPr>
          <w:rFonts w:ascii="Calibri" w:eastAsia="Calibri" w:hAnsi="Calibri" w:cs="Calibri"/>
          <w:b/>
          <w:bCs/>
          <w:sz w:val="28"/>
          <w:szCs w:val="28"/>
        </w:rPr>
        <w:t>Plná moc</w:t>
      </w:r>
    </w:p>
    <w:p w:rsidR="00EB0210" w:rsidRDefault="00EB0210">
      <w:pPr>
        <w:spacing w:line="200" w:lineRule="exact"/>
        <w:rPr>
          <w:sz w:val="20"/>
          <w:szCs w:val="20"/>
        </w:rPr>
      </w:pPr>
    </w:p>
    <w:p w:rsidR="00EB0210" w:rsidRDefault="00EB0210">
      <w:pPr>
        <w:spacing w:line="309" w:lineRule="exact"/>
        <w:rPr>
          <w:sz w:val="20"/>
          <w:szCs w:val="20"/>
        </w:rPr>
      </w:pPr>
    </w:p>
    <w:p w:rsidR="00EB0210" w:rsidRDefault="00E63F03">
      <w:pPr>
        <w:spacing w:line="238" w:lineRule="auto"/>
        <w:ind w:right="280"/>
        <w:rPr>
          <w:sz w:val="20"/>
          <w:szCs w:val="20"/>
        </w:rPr>
      </w:pPr>
      <w:r>
        <w:rPr>
          <w:rFonts w:ascii="Calibri" w:eastAsia="Calibri" w:hAnsi="Calibri" w:cs="Calibri"/>
        </w:rPr>
        <w:t>Město Rýmařov se sídlem Rýmařov, náměstí Míru 230/1, PSČ 795 01, IČO: 002 96 317, zastoupeno starostou Ing. Petrem Kloudou</w:t>
      </w:r>
    </w:p>
    <w:p w:rsidR="00EB0210" w:rsidRDefault="00EB0210">
      <w:pPr>
        <w:spacing w:line="200" w:lineRule="exact"/>
        <w:rPr>
          <w:sz w:val="20"/>
          <w:szCs w:val="20"/>
        </w:rPr>
      </w:pPr>
    </w:p>
    <w:p w:rsidR="00EB0210" w:rsidRDefault="00EB0210">
      <w:pPr>
        <w:spacing w:line="309" w:lineRule="exact"/>
        <w:rPr>
          <w:sz w:val="20"/>
          <w:szCs w:val="20"/>
        </w:rPr>
      </w:pPr>
    </w:p>
    <w:p w:rsidR="00EB0210" w:rsidRDefault="00E63F03">
      <w:pPr>
        <w:rPr>
          <w:sz w:val="20"/>
          <w:szCs w:val="20"/>
        </w:rPr>
      </w:pPr>
      <w:r>
        <w:rPr>
          <w:rFonts w:ascii="Calibri" w:eastAsia="Calibri" w:hAnsi="Calibri" w:cs="Calibri"/>
        </w:rPr>
        <w:t>uděluje tímto</w:t>
      </w:r>
    </w:p>
    <w:p w:rsidR="00EB0210" w:rsidRDefault="00EB0210">
      <w:pPr>
        <w:spacing w:line="120" w:lineRule="exact"/>
        <w:rPr>
          <w:sz w:val="20"/>
          <w:szCs w:val="20"/>
        </w:rPr>
      </w:pPr>
    </w:p>
    <w:p w:rsidR="00EB0210" w:rsidRDefault="00E63F03">
      <w:pPr>
        <w:rPr>
          <w:sz w:val="20"/>
          <w:szCs w:val="20"/>
        </w:rPr>
      </w:pPr>
      <w:r>
        <w:rPr>
          <w:rFonts w:ascii="Calibri" w:eastAsia="Calibri" w:hAnsi="Calibri" w:cs="Calibri"/>
        </w:rPr>
        <w:t>plnou moc</w:t>
      </w:r>
    </w:p>
    <w:p w:rsidR="00EB0210" w:rsidRDefault="00EB0210">
      <w:pPr>
        <w:spacing w:line="125" w:lineRule="exact"/>
        <w:rPr>
          <w:sz w:val="20"/>
          <w:szCs w:val="20"/>
        </w:rPr>
      </w:pPr>
    </w:p>
    <w:p w:rsidR="00EB0210" w:rsidRDefault="00E63F03">
      <w:pPr>
        <w:numPr>
          <w:ilvl w:val="0"/>
          <w:numId w:val="20"/>
        </w:numPr>
        <w:tabs>
          <w:tab w:val="left" w:pos="2254"/>
        </w:tabs>
        <w:spacing w:line="239" w:lineRule="auto"/>
        <w:ind w:right="260" w:firstLine="2140"/>
        <w:jc w:val="both"/>
        <w:rPr>
          <w:rFonts w:ascii="Calibri" w:eastAsia="Calibri" w:hAnsi="Calibri" w:cs="Calibri"/>
        </w:rPr>
      </w:pPr>
      <w:r>
        <w:rPr>
          <w:rFonts w:ascii="Calibri" w:eastAsia="Calibri" w:hAnsi="Calibri" w:cs="Calibri"/>
        </w:rPr>
        <w:t xml:space="preserve">IČO: , k zastupování města Rýmařov v řízeních dle zák. č. 183/2006 Sb., o územním plánování a stavebním řádu (stavební zákon), ve znění pozdějších předpisů, které souvisí se zajištěním projektové dokumentace a autorského dozoru na akci: </w:t>
      </w:r>
      <w:r>
        <w:rPr>
          <w:rFonts w:ascii="Calibri" w:eastAsia="Calibri" w:hAnsi="Calibri" w:cs="Calibri"/>
          <w:b/>
          <w:bCs/>
        </w:rPr>
        <w:t>„Projektová</w:t>
      </w:r>
      <w:r>
        <w:rPr>
          <w:rFonts w:ascii="Calibri" w:eastAsia="Calibri" w:hAnsi="Calibri" w:cs="Calibri"/>
        </w:rPr>
        <w:t xml:space="preserve"> </w:t>
      </w:r>
      <w:r>
        <w:rPr>
          <w:rFonts w:ascii="Calibri" w:eastAsia="Calibri" w:hAnsi="Calibri" w:cs="Calibri"/>
          <w:b/>
          <w:bCs/>
        </w:rPr>
        <w:t xml:space="preserve">dokumentace – Opravy místních komunikací v Rýmařově, ulice Strálecká, Nová, Luční, Polní a Slunečná“ </w:t>
      </w:r>
      <w:r>
        <w:rPr>
          <w:rFonts w:ascii="Calibri" w:eastAsia="Calibri" w:hAnsi="Calibri" w:cs="Calibri"/>
        </w:rPr>
        <w:t>včetně přijímání písemností, doručovaných správními orgány v těchto řízeních. Zmocnění</w:t>
      </w:r>
      <w:r>
        <w:rPr>
          <w:rFonts w:ascii="Calibri" w:eastAsia="Calibri" w:hAnsi="Calibri" w:cs="Calibri"/>
          <w:b/>
          <w:bCs/>
        </w:rPr>
        <w:t xml:space="preserve"> </w:t>
      </w:r>
      <w:r>
        <w:rPr>
          <w:rFonts w:ascii="Calibri" w:eastAsia="Calibri" w:hAnsi="Calibri" w:cs="Calibri"/>
        </w:rPr>
        <w:t>se rovněž vztahuje na všechny úkoly směřující k zabezpečení stanovisek, podmiňujících vydání správních rozhodnutí dle výše uvedených obecně závazných předpisů.</w:t>
      </w:r>
    </w:p>
    <w:p w:rsidR="00EB0210" w:rsidRDefault="00EB0210">
      <w:pPr>
        <w:spacing w:line="123" w:lineRule="exact"/>
        <w:rPr>
          <w:sz w:val="20"/>
          <w:szCs w:val="20"/>
        </w:rPr>
      </w:pPr>
    </w:p>
    <w:p w:rsidR="00EB0210" w:rsidRDefault="00E63F03">
      <w:pPr>
        <w:rPr>
          <w:sz w:val="20"/>
          <w:szCs w:val="20"/>
        </w:rPr>
      </w:pPr>
      <w:r>
        <w:rPr>
          <w:rFonts w:ascii="Calibri" w:eastAsia="Calibri" w:hAnsi="Calibri" w:cs="Calibri"/>
        </w:rPr>
        <w:t>Zmocněnec je oprávněn zmocnit k zastupování další osobu.</w:t>
      </w:r>
    </w:p>
    <w:p w:rsidR="00EB0210" w:rsidRDefault="00EB0210">
      <w:pPr>
        <w:spacing w:line="125" w:lineRule="exact"/>
        <w:rPr>
          <w:sz w:val="20"/>
          <w:szCs w:val="20"/>
        </w:rPr>
      </w:pPr>
    </w:p>
    <w:p w:rsidR="00EB0210" w:rsidRDefault="00E63F03">
      <w:pPr>
        <w:spacing w:line="238" w:lineRule="auto"/>
        <w:ind w:right="280"/>
        <w:jc w:val="both"/>
        <w:rPr>
          <w:sz w:val="20"/>
          <w:szCs w:val="20"/>
        </w:rPr>
      </w:pPr>
      <w:r>
        <w:rPr>
          <w:rFonts w:ascii="Calibri" w:eastAsia="Calibri" w:hAnsi="Calibri" w:cs="Calibri"/>
        </w:rPr>
        <w:t>Tato plná moc se vystavuje na dobu určitou s platností ode dne platnosti a účinnosti smlouvy o dílo s výše uvedeným předmětem plnění až do nabytí právní moci posledního ze správních aktů souvisejících s předmětem plnění ze smlouvy o dílo.</w:t>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301" w:lineRule="exact"/>
        <w:rPr>
          <w:sz w:val="20"/>
          <w:szCs w:val="20"/>
        </w:rPr>
      </w:pPr>
    </w:p>
    <w:p w:rsidR="00EB0210" w:rsidRDefault="00E63F03">
      <w:pPr>
        <w:ind w:left="4540"/>
        <w:jc w:val="center"/>
        <w:rPr>
          <w:sz w:val="20"/>
          <w:szCs w:val="20"/>
        </w:rPr>
      </w:pPr>
      <w:r>
        <w:rPr>
          <w:rFonts w:ascii="Calibri" w:eastAsia="Calibri" w:hAnsi="Calibri" w:cs="Calibri"/>
        </w:rPr>
        <w:t>Ing. Petr Klouda</w:t>
      </w:r>
    </w:p>
    <w:p w:rsidR="00EB0210" w:rsidRDefault="00EB0210">
      <w:pPr>
        <w:spacing w:line="118" w:lineRule="exact"/>
        <w:rPr>
          <w:sz w:val="20"/>
          <w:szCs w:val="20"/>
        </w:rPr>
      </w:pPr>
    </w:p>
    <w:p w:rsidR="00EB0210" w:rsidRDefault="00E63F03">
      <w:pPr>
        <w:ind w:left="4540"/>
        <w:jc w:val="center"/>
        <w:rPr>
          <w:sz w:val="20"/>
          <w:szCs w:val="20"/>
        </w:rPr>
      </w:pPr>
      <w:r>
        <w:rPr>
          <w:rFonts w:ascii="Calibri" w:eastAsia="Calibri" w:hAnsi="Calibri" w:cs="Calibri"/>
        </w:rPr>
        <w:t>starosta</w:t>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98" w:lineRule="exact"/>
        <w:rPr>
          <w:sz w:val="20"/>
          <w:szCs w:val="20"/>
        </w:rPr>
      </w:pPr>
    </w:p>
    <w:p w:rsidR="00EB0210" w:rsidRDefault="00E63F03">
      <w:pPr>
        <w:rPr>
          <w:sz w:val="20"/>
          <w:szCs w:val="20"/>
        </w:rPr>
      </w:pPr>
      <w:r>
        <w:rPr>
          <w:rFonts w:ascii="Calibri" w:eastAsia="Calibri" w:hAnsi="Calibri" w:cs="Calibri"/>
        </w:rPr>
        <w:t>Plnou moc přijímá:</w:t>
      </w: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200" w:lineRule="exact"/>
        <w:rPr>
          <w:sz w:val="20"/>
          <w:szCs w:val="20"/>
        </w:rPr>
      </w:pPr>
    </w:p>
    <w:p w:rsidR="00EB0210" w:rsidRDefault="00EB0210">
      <w:pPr>
        <w:spacing w:line="378" w:lineRule="exact"/>
        <w:rPr>
          <w:sz w:val="20"/>
          <w:szCs w:val="20"/>
        </w:rPr>
      </w:pPr>
    </w:p>
    <w:tbl>
      <w:tblPr>
        <w:tblW w:w="0" w:type="auto"/>
        <w:tblLayout w:type="fixed"/>
        <w:tblCellMar>
          <w:left w:w="0" w:type="dxa"/>
          <w:right w:w="0" w:type="dxa"/>
        </w:tblCellMar>
        <w:tblLook w:val="04A0"/>
      </w:tblPr>
      <w:tblGrid>
        <w:gridCol w:w="8780"/>
        <w:gridCol w:w="560"/>
      </w:tblGrid>
      <w:tr w:rsidR="00EB0210">
        <w:trPr>
          <w:trHeight w:val="220"/>
        </w:trPr>
        <w:tc>
          <w:tcPr>
            <w:tcW w:w="8780" w:type="dxa"/>
            <w:vAlign w:val="bottom"/>
          </w:tcPr>
          <w:p w:rsidR="00EB0210" w:rsidRDefault="00E63F03">
            <w:pPr>
              <w:rPr>
                <w:sz w:val="20"/>
                <w:szCs w:val="20"/>
              </w:rPr>
            </w:pPr>
            <w:r>
              <w:rPr>
                <w:rFonts w:ascii="Calibri" w:eastAsia="Calibri" w:hAnsi="Calibri" w:cs="Calibri"/>
                <w:sz w:val="18"/>
                <w:szCs w:val="18"/>
              </w:rPr>
              <w:t>Projektová dokumentace – Opravy místních komunikací v Rýmařově, ulice Strálecká, Nová, Luční, Polní a Slunečná</w:t>
            </w:r>
          </w:p>
        </w:tc>
        <w:tc>
          <w:tcPr>
            <w:tcW w:w="560" w:type="dxa"/>
            <w:vAlign w:val="bottom"/>
          </w:tcPr>
          <w:p w:rsidR="00EB0210" w:rsidRDefault="00E63F03">
            <w:pPr>
              <w:jc w:val="right"/>
              <w:rPr>
                <w:sz w:val="20"/>
                <w:szCs w:val="20"/>
              </w:rPr>
            </w:pPr>
            <w:r>
              <w:rPr>
                <w:rFonts w:ascii="Calibri" w:eastAsia="Calibri" w:hAnsi="Calibri" w:cs="Calibri"/>
                <w:sz w:val="18"/>
                <w:szCs w:val="18"/>
              </w:rPr>
              <w:t>9</w:t>
            </w:r>
          </w:p>
        </w:tc>
      </w:tr>
    </w:tbl>
    <w:p w:rsidR="00EB0210" w:rsidRDefault="00EB0210">
      <w:pPr>
        <w:spacing w:line="1" w:lineRule="exact"/>
        <w:rPr>
          <w:sz w:val="20"/>
          <w:szCs w:val="20"/>
        </w:rPr>
      </w:pPr>
    </w:p>
    <w:sectPr w:rsidR="00EB0210" w:rsidSect="00220F71">
      <w:pgSz w:w="11900" w:h="16838"/>
      <w:pgMar w:top="1410" w:right="1146" w:bottom="39" w:left="1420" w:header="0" w:footer="0" w:gutter="0"/>
      <w:cols w:space="708" w:equalWidth="0">
        <w:col w:w="93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2252E7D8"/>
    <w:lvl w:ilvl="0" w:tplc="DA8E0FA8">
      <w:start w:val="1"/>
      <w:numFmt w:val="lowerLetter"/>
      <w:lvlText w:val="%1"/>
      <w:lvlJc w:val="left"/>
    </w:lvl>
    <w:lvl w:ilvl="1" w:tplc="E57C53B4">
      <w:numFmt w:val="decimal"/>
      <w:lvlText w:val=""/>
      <w:lvlJc w:val="left"/>
    </w:lvl>
    <w:lvl w:ilvl="2" w:tplc="81A4CFF8">
      <w:numFmt w:val="decimal"/>
      <w:lvlText w:val=""/>
      <w:lvlJc w:val="left"/>
    </w:lvl>
    <w:lvl w:ilvl="3" w:tplc="E0D03CE8">
      <w:numFmt w:val="decimal"/>
      <w:lvlText w:val=""/>
      <w:lvlJc w:val="left"/>
    </w:lvl>
    <w:lvl w:ilvl="4" w:tplc="05D2CAEC">
      <w:numFmt w:val="decimal"/>
      <w:lvlText w:val=""/>
      <w:lvlJc w:val="left"/>
    </w:lvl>
    <w:lvl w:ilvl="5" w:tplc="5C00C9C0">
      <w:numFmt w:val="decimal"/>
      <w:lvlText w:val=""/>
      <w:lvlJc w:val="left"/>
    </w:lvl>
    <w:lvl w:ilvl="6" w:tplc="5E729E18">
      <w:numFmt w:val="decimal"/>
      <w:lvlText w:val=""/>
      <w:lvlJc w:val="left"/>
    </w:lvl>
    <w:lvl w:ilvl="7" w:tplc="99666650">
      <w:numFmt w:val="decimal"/>
      <w:lvlText w:val=""/>
      <w:lvlJc w:val="left"/>
    </w:lvl>
    <w:lvl w:ilvl="8" w:tplc="9B6035FA">
      <w:numFmt w:val="decimal"/>
      <w:lvlText w:val=""/>
      <w:lvlJc w:val="left"/>
    </w:lvl>
  </w:abstractNum>
  <w:abstractNum w:abstractNumId="1">
    <w:nsid w:val="0DED7263"/>
    <w:multiLevelType w:val="hybridMultilevel"/>
    <w:tmpl w:val="C34A95F6"/>
    <w:lvl w:ilvl="0" w:tplc="A3F0DBEE">
      <w:start w:val="4"/>
      <w:numFmt w:val="lowerLetter"/>
      <w:lvlText w:val="%1)"/>
      <w:lvlJc w:val="left"/>
    </w:lvl>
    <w:lvl w:ilvl="1" w:tplc="BFBE91FE">
      <w:numFmt w:val="decimal"/>
      <w:lvlText w:val=""/>
      <w:lvlJc w:val="left"/>
    </w:lvl>
    <w:lvl w:ilvl="2" w:tplc="5114D36E">
      <w:numFmt w:val="decimal"/>
      <w:lvlText w:val=""/>
      <w:lvlJc w:val="left"/>
    </w:lvl>
    <w:lvl w:ilvl="3" w:tplc="A9546F7E">
      <w:numFmt w:val="decimal"/>
      <w:lvlText w:val=""/>
      <w:lvlJc w:val="left"/>
    </w:lvl>
    <w:lvl w:ilvl="4" w:tplc="C876099A">
      <w:numFmt w:val="decimal"/>
      <w:lvlText w:val=""/>
      <w:lvlJc w:val="left"/>
    </w:lvl>
    <w:lvl w:ilvl="5" w:tplc="C786F8AA">
      <w:numFmt w:val="decimal"/>
      <w:lvlText w:val=""/>
      <w:lvlJc w:val="left"/>
    </w:lvl>
    <w:lvl w:ilvl="6" w:tplc="3E407BC4">
      <w:numFmt w:val="decimal"/>
      <w:lvlText w:val=""/>
      <w:lvlJc w:val="left"/>
    </w:lvl>
    <w:lvl w:ilvl="7" w:tplc="98660F2C">
      <w:numFmt w:val="decimal"/>
      <w:lvlText w:val=""/>
      <w:lvlJc w:val="left"/>
    </w:lvl>
    <w:lvl w:ilvl="8" w:tplc="72827672">
      <w:numFmt w:val="decimal"/>
      <w:lvlText w:val=""/>
      <w:lvlJc w:val="left"/>
    </w:lvl>
  </w:abstractNum>
  <w:abstractNum w:abstractNumId="2">
    <w:nsid w:val="109CF92E"/>
    <w:multiLevelType w:val="hybridMultilevel"/>
    <w:tmpl w:val="0A328FA2"/>
    <w:lvl w:ilvl="0" w:tplc="CF42ABD6">
      <w:start w:val="3"/>
      <w:numFmt w:val="lowerLetter"/>
      <w:lvlText w:val="%1)"/>
      <w:lvlJc w:val="left"/>
    </w:lvl>
    <w:lvl w:ilvl="1" w:tplc="D542CA3A">
      <w:numFmt w:val="decimal"/>
      <w:lvlText w:val=""/>
      <w:lvlJc w:val="left"/>
    </w:lvl>
    <w:lvl w:ilvl="2" w:tplc="B9989426">
      <w:numFmt w:val="decimal"/>
      <w:lvlText w:val=""/>
      <w:lvlJc w:val="left"/>
    </w:lvl>
    <w:lvl w:ilvl="3" w:tplc="0914A8AA">
      <w:numFmt w:val="decimal"/>
      <w:lvlText w:val=""/>
      <w:lvlJc w:val="left"/>
    </w:lvl>
    <w:lvl w:ilvl="4" w:tplc="02C0D6D4">
      <w:numFmt w:val="decimal"/>
      <w:lvlText w:val=""/>
      <w:lvlJc w:val="left"/>
    </w:lvl>
    <w:lvl w:ilvl="5" w:tplc="FAB211B2">
      <w:numFmt w:val="decimal"/>
      <w:lvlText w:val=""/>
      <w:lvlJc w:val="left"/>
    </w:lvl>
    <w:lvl w:ilvl="6" w:tplc="44863568">
      <w:numFmt w:val="decimal"/>
      <w:lvlText w:val=""/>
      <w:lvlJc w:val="left"/>
    </w:lvl>
    <w:lvl w:ilvl="7" w:tplc="1F1E04EC">
      <w:numFmt w:val="decimal"/>
      <w:lvlText w:val=""/>
      <w:lvlJc w:val="left"/>
    </w:lvl>
    <w:lvl w:ilvl="8" w:tplc="0F7099B8">
      <w:numFmt w:val="decimal"/>
      <w:lvlText w:val=""/>
      <w:lvlJc w:val="left"/>
    </w:lvl>
  </w:abstractNum>
  <w:abstractNum w:abstractNumId="3">
    <w:nsid w:val="1190CDE7"/>
    <w:multiLevelType w:val="hybridMultilevel"/>
    <w:tmpl w:val="969C6FEE"/>
    <w:lvl w:ilvl="0" w:tplc="A118AA98">
      <w:start w:val="1"/>
      <w:numFmt w:val="bullet"/>
      <w:lvlText w:val="-"/>
      <w:lvlJc w:val="left"/>
    </w:lvl>
    <w:lvl w:ilvl="1" w:tplc="3E04791E">
      <w:numFmt w:val="decimal"/>
      <w:lvlText w:val=""/>
      <w:lvlJc w:val="left"/>
    </w:lvl>
    <w:lvl w:ilvl="2" w:tplc="E15E6072">
      <w:numFmt w:val="decimal"/>
      <w:lvlText w:val=""/>
      <w:lvlJc w:val="left"/>
    </w:lvl>
    <w:lvl w:ilvl="3" w:tplc="5D307680">
      <w:numFmt w:val="decimal"/>
      <w:lvlText w:val=""/>
      <w:lvlJc w:val="left"/>
    </w:lvl>
    <w:lvl w:ilvl="4" w:tplc="8878F03A">
      <w:numFmt w:val="decimal"/>
      <w:lvlText w:val=""/>
      <w:lvlJc w:val="left"/>
    </w:lvl>
    <w:lvl w:ilvl="5" w:tplc="91282458">
      <w:numFmt w:val="decimal"/>
      <w:lvlText w:val=""/>
      <w:lvlJc w:val="left"/>
    </w:lvl>
    <w:lvl w:ilvl="6" w:tplc="AD96D0EE">
      <w:numFmt w:val="decimal"/>
      <w:lvlText w:val=""/>
      <w:lvlJc w:val="left"/>
    </w:lvl>
    <w:lvl w:ilvl="7" w:tplc="CA50E438">
      <w:numFmt w:val="decimal"/>
      <w:lvlText w:val=""/>
      <w:lvlJc w:val="left"/>
    </w:lvl>
    <w:lvl w:ilvl="8" w:tplc="F2CADB8C">
      <w:numFmt w:val="decimal"/>
      <w:lvlText w:val=""/>
      <w:lvlJc w:val="left"/>
    </w:lvl>
  </w:abstractNum>
  <w:abstractNum w:abstractNumId="4">
    <w:nsid w:val="140E0F76"/>
    <w:multiLevelType w:val="hybridMultilevel"/>
    <w:tmpl w:val="5E960ACC"/>
    <w:lvl w:ilvl="0" w:tplc="B3D200AA">
      <w:start w:val="1"/>
      <w:numFmt w:val="bullet"/>
      <w:lvlText w:val="-"/>
      <w:lvlJc w:val="left"/>
    </w:lvl>
    <w:lvl w:ilvl="1" w:tplc="F06CE776">
      <w:numFmt w:val="decimal"/>
      <w:lvlText w:val=""/>
      <w:lvlJc w:val="left"/>
    </w:lvl>
    <w:lvl w:ilvl="2" w:tplc="276E0FFC">
      <w:numFmt w:val="decimal"/>
      <w:lvlText w:val=""/>
      <w:lvlJc w:val="left"/>
    </w:lvl>
    <w:lvl w:ilvl="3" w:tplc="A258BC26">
      <w:numFmt w:val="decimal"/>
      <w:lvlText w:val=""/>
      <w:lvlJc w:val="left"/>
    </w:lvl>
    <w:lvl w:ilvl="4" w:tplc="7B501B9E">
      <w:numFmt w:val="decimal"/>
      <w:lvlText w:val=""/>
      <w:lvlJc w:val="left"/>
    </w:lvl>
    <w:lvl w:ilvl="5" w:tplc="CD340382">
      <w:numFmt w:val="decimal"/>
      <w:lvlText w:val=""/>
      <w:lvlJc w:val="left"/>
    </w:lvl>
    <w:lvl w:ilvl="6" w:tplc="EA4285F0">
      <w:numFmt w:val="decimal"/>
      <w:lvlText w:val=""/>
      <w:lvlJc w:val="left"/>
    </w:lvl>
    <w:lvl w:ilvl="7" w:tplc="E68641FC">
      <w:numFmt w:val="decimal"/>
      <w:lvlText w:val=""/>
      <w:lvlJc w:val="left"/>
    </w:lvl>
    <w:lvl w:ilvl="8" w:tplc="BE488088">
      <w:numFmt w:val="decimal"/>
      <w:lvlText w:val=""/>
      <w:lvlJc w:val="left"/>
    </w:lvl>
  </w:abstractNum>
  <w:abstractNum w:abstractNumId="5">
    <w:nsid w:val="1BEFD79F"/>
    <w:multiLevelType w:val="hybridMultilevel"/>
    <w:tmpl w:val="50BCAAFC"/>
    <w:lvl w:ilvl="0" w:tplc="FBDA693E">
      <w:start w:val="1"/>
      <w:numFmt w:val="bullet"/>
      <w:lvlText w:val="•"/>
      <w:lvlJc w:val="left"/>
    </w:lvl>
    <w:lvl w:ilvl="1" w:tplc="E9505F1C">
      <w:numFmt w:val="decimal"/>
      <w:lvlText w:val=""/>
      <w:lvlJc w:val="left"/>
    </w:lvl>
    <w:lvl w:ilvl="2" w:tplc="15C2F646">
      <w:numFmt w:val="decimal"/>
      <w:lvlText w:val=""/>
      <w:lvlJc w:val="left"/>
    </w:lvl>
    <w:lvl w:ilvl="3" w:tplc="A094BF82">
      <w:numFmt w:val="decimal"/>
      <w:lvlText w:val=""/>
      <w:lvlJc w:val="left"/>
    </w:lvl>
    <w:lvl w:ilvl="4" w:tplc="8B04BD60">
      <w:numFmt w:val="decimal"/>
      <w:lvlText w:val=""/>
      <w:lvlJc w:val="left"/>
    </w:lvl>
    <w:lvl w:ilvl="5" w:tplc="9C0AA26C">
      <w:numFmt w:val="decimal"/>
      <w:lvlText w:val=""/>
      <w:lvlJc w:val="left"/>
    </w:lvl>
    <w:lvl w:ilvl="6" w:tplc="8CB69BCE">
      <w:numFmt w:val="decimal"/>
      <w:lvlText w:val=""/>
      <w:lvlJc w:val="left"/>
    </w:lvl>
    <w:lvl w:ilvl="7" w:tplc="9A6461FC">
      <w:numFmt w:val="decimal"/>
      <w:lvlText w:val=""/>
      <w:lvlJc w:val="left"/>
    </w:lvl>
    <w:lvl w:ilvl="8" w:tplc="69B84218">
      <w:numFmt w:val="decimal"/>
      <w:lvlText w:val=""/>
      <w:lvlJc w:val="left"/>
    </w:lvl>
  </w:abstractNum>
  <w:abstractNum w:abstractNumId="6">
    <w:nsid w:val="1F16E9E8"/>
    <w:multiLevelType w:val="hybridMultilevel"/>
    <w:tmpl w:val="0DC8FF72"/>
    <w:lvl w:ilvl="0" w:tplc="7C2290DC">
      <w:start w:val="61"/>
      <w:numFmt w:val="upperLetter"/>
      <w:lvlText w:val="%1."/>
      <w:lvlJc w:val="left"/>
    </w:lvl>
    <w:lvl w:ilvl="1" w:tplc="E938A88A">
      <w:numFmt w:val="decimal"/>
      <w:lvlText w:val=""/>
      <w:lvlJc w:val="left"/>
    </w:lvl>
    <w:lvl w:ilvl="2" w:tplc="5EB0F1B0">
      <w:numFmt w:val="decimal"/>
      <w:lvlText w:val=""/>
      <w:lvlJc w:val="left"/>
    </w:lvl>
    <w:lvl w:ilvl="3" w:tplc="AF025D1E">
      <w:numFmt w:val="decimal"/>
      <w:lvlText w:val=""/>
      <w:lvlJc w:val="left"/>
    </w:lvl>
    <w:lvl w:ilvl="4" w:tplc="D0A4D050">
      <w:numFmt w:val="decimal"/>
      <w:lvlText w:val=""/>
      <w:lvlJc w:val="left"/>
    </w:lvl>
    <w:lvl w:ilvl="5" w:tplc="35848FB8">
      <w:numFmt w:val="decimal"/>
      <w:lvlText w:val=""/>
      <w:lvlJc w:val="left"/>
    </w:lvl>
    <w:lvl w:ilvl="6" w:tplc="1E200E48">
      <w:numFmt w:val="decimal"/>
      <w:lvlText w:val=""/>
      <w:lvlJc w:val="left"/>
    </w:lvl>
    <w:lvl w:ilvl="7" w:tplc="52A88A82">
      <w:numFmt w:val="decimal"/>
      <w:lvlText w:val=""/>
      <w:lvlJc w:val="left"/>
    </w:lvl>
    <w:lvl w:ilvl="8" w:tplc="30BACBEC">
      <w:numFmt w:val="decimal"/>
      <w:lvlText w:val=""/>
      <w:lvlJc w:val="left"/>
    </w:lvl>
  </w:abstractNum>
  <w:abstractNum w:abstractNumId="7">
    <w:nsid w:val="257130A3"/>
    <w:multiLevelType w:val="hybridMultilevel"/>
    <w:tmpl w:val="D2DE4C3A"/>
    <w:lvl w:ilvl="0" w:tplc="9CB8D8EC">
      <w:start w:val="1"/>
      <w:numFmt w:val="lowerLetter"/>
      <w:lvlText w:val="%1)"/>
      <w:lvlJc w:val="left"/>
    </w:lvl>
    <w:lvl w:ilvl="1" w:tplc="90DCF590">
      <w:numFmt w:val="decimal"/>
      <w:lvlText w:val=""/>
      <w:lvlJc w:val="left"/>
    </w:lvl>
    <w:lvl w:ilvl="2" w:tplc="4090328C">
      <w:numFmt w:val="decimal"/>
      <w:lvlText w:val=""/>
      <w:lvlJc w:val="left"/>
    </w:lvl>
    <w:lvl w:ilvl="3" w:tplc="AA6C6B68">
      <w:numFmt w:val="decimal"/>
      <w:lvlText w:val=""/>
      <w:lvlJc w:val="left"/>
    </w:lvl>
    <w:lvl w:ilvl="4" w:tplc="FFE46BC0">
      <w:numFmt w:val="decimal"/>
      <w:lvlText w:val=""/>
      <w:lvlJc w:val="left"/>
    </w:lvl>
    <w:lvl w:ilvl="5" w:tplc="08AC244E">
      <w:numFmt w:val="decimal"/>
      <w:lvlText w:val=""/>
      <w:lvlJc w:val="left"/>
    </w:lvl>
    <w:lvl w:ilvl="6" w:tplc="3170E17A">
      <w:numFmt w:val="decimal"/>
      <w:lvlText w:val=""/>
      <w:lvlJc w:val="left"/>
    </w:lvl>
    <w:lvl w:ilvl="7" w:tplc="A45CCE24">
      <w:numFmt w:val="decimal"/>
      <w:lvlText w:val=""/>
      <w:lvlJc w:val="left"/>
    </w:lvl>
    <w:lvl w:ilvl="8" w:tplc="F58A3160">
      <w:numFmt w:val="decimal"/>
      <w:lvlText w:val=""/>
      <w:lvlJc w:val="left"/>
    </w:lvl>
  </w:abstractNum>
  <w:abstractNum w:abstractNumId="8">
    <w:nsid w:val="25E45D32"/>
    <w:multiLevelType w:val="hybridMultilevel"/>
    <w:tmpl w:val="333CEB9E"/>
    <w:lvl w:ilvl="0" w:tplc="9D542350">
      <w:start w:val="3"/>
      <w:numFmt w:val="lowerLetter"/>
      <w:lvlText w:val="%1)"/>
      <w:lvlJc w:val="left"/>
    </w:lvl>
    <w:lvl w:ilvl="1" w:tplc="28F482AC">
      <w:numFmt w:val="decimal"/>
      <w:lvlText w:val=""/>
      <w:lvlJc w:val="left"/>
    </w:lvl>
    <w:lvl w:ilvl="2" w:tplc="6FC2DF88">
      <w:numFmt w:val="decimal"/>
      <w:lvlText w:val=""/>
      <w:lvlJc w:val="left"/>
    </w:lvl>
    <w:lvl w:ilvl="3" w:tplc="F0D80E7A">
      <w:numFmt w:val="decimal"/>
      <w:lvlText w:val=""/>
      <w:lvlJc w:val="left"/>
    </w:lvl>
    <w:lvl w:ilvl="4" w:tplc="C292EA12">
      <w:numFmt w:val="decimal"/>
      <w:lvlText w:val=""/>
      <w:lvlJc w:val="left"/>
    </w:lvl>
    <w:lvl w:ilvl="5" w:tplc="4378E76C">
      <w:numFmt w:val="decimal"/>
      <w:lvlText w:val=""/>
      <w:lvlJc w:val="left"/>
    </w:lvl>
    <w:lvl w:ilvl="6" w:tplc="D018C236">
      <w:numFmt w:val="decimal"/>
      <w:lvlText w:val=""/>
      <w:lvlJc w:val="left"/>
    </w:lvl>
    <w:lvl w:ilvl="7" w:tplc="18501FE6">
      <w:numFmt w:val="decimal"/>
      <w:lvlText w:val=""/>
      <w:lvlJc w:val="left"/>
    </w:lvl>
    <w:lvl w:ilvl="8" w:tplc="251E5CCC">
      <w:numFmt w:val="decimal"/>
      <w:lvlText w:val=""/>
      <w:lvlJc w:val="left"/>
    </w:lvl>
  </w:abstractNum>
  <w:abstractNum w:abstractNumId="9">
    <w:nsid w:val="3352255A"/>
    <w:multiLevelType w:val="hybridMultilevel"/>
    <w:tmpl w:val="5BA097A8"/>
    <w:lvl w:ilvl="0" w:tplc="AB183A34">
      <w:start w:val="1"/>
      <w:numFmt w:val="lowerLetter"/>
      <w:lvlText w:val="%1)"/>
      <w:lvlJc w:val="left"/>
    </w:lvl>
    <w:lvl w:ilvl="1" w:tplc="5AF030DA">
      <w:numFmt w:val="decimal"/>
      <w:lvlText w:val=""/>
      <w:lvlJc w:val="left"/>
    </w:lvl>
    <w:lvl w:ilvl="2" w:tplc="6B2A87DA">
      <w:numFmt w:val="decimal"/>
      <w:lvlText w:val=""/>
      <w:lvlJc w:val="left"/>
    </w:lvl>
    <w:lvl w:ilvl="3" w:tplc="357AF3FC">
      <w:numFmt w:val="decimal"/>
      <w:lvlText w:val=""/>
      <w:lvlJc w:val="left"/>
    </w:lvl>
    <w:lvl w:ilvl="4" w:tplc="C95EBDDC">
      <w:numFmt w:val="decimal"/>
      <w:lvlText w:val=""/>
      <w:lvlJc w:val="left"/>
    </w:lvl>
    <w:lvl w:ilvl="5" w:tplc="10B42808">
      <w:numFmt w:val="decimal"/>
      <w:lvlText w:val=""/>
      <w:lvlJc w:val="left"/>
    </w:lvl>
    <w:lvl w:ilvl="6" w:tplc="083667AC">
      <w:numFmt w:val="decimal"/>
      <w:lvlText w:val=""/>
      <w:lvlJc w:val="left"/>
    </w:lvl>
    <w:lvl w:ilvl="7" w:tplc="9A10D7CE">
      <w:numFmt w:val="decimal"/>
      <w:lvlText w:val=""/>
      <w:lvlJc w:val="left"/>
    </w:lvl>
    <w:lvl w:ilvl="8" w:tplc="9CDC22D0">
      <w:numFmt w:val="decimal"/>
      <w:lvlText w:val=""/>
      <w:lvlJc w:val="left"/>
    </w:lvl>
  </w:abstractNum>
  <w:abstractNum w:abstractNumId="10">
    <w:nsid w:val="3F2DBA31"/>
    <w:multiLevelType w:val="hybridMultilevel"/>
    <w:tmpl w:val="5A8E93C0"/>
    <w:lvl w:ilvl="0" w:tplc="B43C0028">
      <w:start w:val="1"/>
      <w:numFmt w:val="lowerLetter"/>
      <w:lvlText w:val="%1)"/>
      <w:lvlJc w:val="left"/>
    </w:lvl>
    <w:lvl w:ilvl="1" w:tplc="73DE7436">
      <w:numFmt w:val="decimal"/>
      <w:lvlText w:val=""/>
      <w:lvlJc w:val="left"/>
    </w:lvl>
    <w:lvl w:ilvl="2" w:tplc="D344524E">
      <w:numFmt w:val="decimal"/>
      <w:lvlText w:val=""/>
      <w:lvlJc w:val="left"/>
    </w:lvl>
    <w:lvl w:ilvl="3" w:tplc="13BC6E00">
      <w:numFmt w:val="decimal"/>
      <w:lvlText w:val=""/>
      <w:lvlJc w:val="left"/>
    </w:lvl>
    <w:lvl w:ilvl="4" w:tplc="837A4DC0">
      <w:numFmt w:val="decimal"/>
      <w:lvlText w:val=""/>
      <w:lvlJc w:val="left"/>
    </w:lvl>
    <w:lvl w:ilvl="5" w:tplc="0CF2110E">
      <w:numFmt w:val="decimal"/>
      <w:lvlText w:val=""/>
      <w:lvlJc w:val="left"/>
    </w:lvl>
    <w:lvl w:ilvl="6" w:tplc="A78AE8AE">
      <w:numFmt w:val="decimal"/>
      <w:lvlText w:val=""/>
      <w:lvlJc w:val="left"/>
    </w:lvl>
    <w:lvl w:ilvl="7" w:tplc="E210290E">
      <w:numFmt w:val="decimal"/>
      <w:lvlText w:val=""/>
      <w:lvlJc w:val="left"/>
    </w:lvl>
    <w:lvl w:ilvl="8" w:tplc="781C2F8C">
      <w:numFmt w:val="decimal"/>
      <w:lvlText w:val=""/>
      <w:lvlJc w:val="left"/>
    </w:lvl>
  </w:abstractNum>
  <w:abstractNum w:abstractNumId="11">
    <w:nsid w:val="41A7C4C9"/>
    <w:multiLevelType w:val="hybridMultilevel"/>
    <w:tmpl w:val="DD08FBD8"/>
    <w:lvl w:ilvl="0" w:tplc="5764261E">
      <w:start w:val="1"/>
      <w:numFmt w:val="bullet"/>
      <w:lvlText w:val=""/>
      <w:lvlJc w:val="left"/>
    </w:lvl>
    <w:lvl w:ilvl="1" w:tplc="C130CE92">
      <w:numFmt w:val="decimal"/>
      <w:lvlText w:val=""/>
      <w:lvlJc w:val="left"/>
    </w:lvl>
    <w:lvl w:ilvl="2" w:tplc="322AD3E6">
      <w:numFmt w:val="decimal"/>
      <w:lvlText w:val=""/>
      <w:lvlJc w:val="left"/>
    </w:lvl>
    <w:lvl w:ilvl="3" w:tplc="AD6EE548">
      <w:numFmt w:val="decimal"/>
      <w:lvlText w:val=""/>
      <w:lvlJc w:val="left"/>
    </w:lvl>
    <w:lvl w:ilvl="4" w:tplc="A24CAF3E">
      <w:numFmt w:val="decimal"/>
      <w:lvlText w:val=""/>
      <w:lvlJc w:val="left"/>
    </w:lvl>
    <w:lvl w:ilvl="5" w:tplc="5E44CDF6">
      <w:numFmt w:val="decimal"/>
      <w:lvlText w:val=""/>
      <w:lvlJc w:val="left"/>
    </w:lvl>
    <w:lvl w:ilvl="6" w:tplc="0832D7FE">
      <w:numFmt w:val="decimal"/>
      <w:lvlText w:val=""/>
      <w:lvlJc w:val="left"/>
    </w:lvl>
    <w:lvl w:ilvl="7" w:tplc="B26A1398">
      <w:numFmt w:val="decimal"/>
      <w:lvlText w:val=""/>
      <w:lvlJc w:val="left"/>
    </w:lvl>
    <w:lvl w:ilvl="8" w:tplc="F124A74A">
      <w:numFmt w:val="decimal"/>
      <w:lvlText w:val=""/>
      <w:lvlJc w:val="left"/>
    </w:lvl>
  </w:abstractNum>
  <w:abstractNum w:abstractNumId="12">
    <w:nsid w:val="431BD7B7"/>
    <w:multiLevelType w:val="hybridMultilevel"/>
    <w:tmpl w:val="15EEC4AE"/>
    <w:lvl w:ilvl="0" w:tplc="0470766C">
      <w:start w:val="1"/>
      <w:numFmt w:val="lowerLetter"/>
      <w:lvlText w:val="%1)"/>
      <w:lvlJc w:val="left"/>
    </w:lvl>
    <w:lvl w:ilvl="1" w:tplc="83DC0434">
      <w:numFmt w:val="decimal"/>
      <w:lvlText w:val=""/>
      <w:lvlJc w:val="left"/>
    </w:lvl>
    <w:lvl w:ilvl="2" w:tplc="815ACFE6">
      <w:numFmt w:val="decimal"/>
      <w:lvlText w:val=""/>
      <w:lvlJc w:val="left"/>
    </w:lvl>
    <w:lvl w:ilvl="3" w:tplc="4BC4178E">
      <w:numFmt w:val="decimal"/>
      <w:lvlText w:val=""/>
      <w:lvlJc w:val="left"/>
    </w:lvl>
    <w:lvl w:ilvl="4" w:tplc="184CA358">
      <w:numFmt w:val="decimal"/>
      <w:lvlText w:val=""/>
      <w:lvlJc w:val="left"/>
    </w:lvl>
    <w:lvl w:ilvl="5" w:tplc="17A0D2A2">
      <w:numFmt w:val="decimal"/>
      <w:lvlText w:val=""/>
      <w:lvlJc w:val="left"/>
    </w:lvl>
    <w:lvl w:ilvl="6" w:tplc="0F4C1750">
      <w:numFmt w:val="decimal"/>
      <w:lvlText w:val=""/>
      <w:lvlJc w:val="left"/>
    </w:lvl>
    <w:lvl w:ilvl="7" w:tplc="DD628750">
      <w:numFmt w:val="decimal"/>
      <w:lvlText w:val=""/>
      <w:lvlJc w:val="left"/>
    </w:lvl>
    <w:lvl w:ilvl="8" w:tplc="968A930A">
      <w:numFmt w:val="decimal"/>
      <w:lvlText w:val=""/>
      <w:lvlJc w:val="left"/>
    </w:lvl>
  </w:abstractNum>
  <w:abstractNum w:abstractNumId="13">
    <w:nsid w:val="4E6AFB66"/>
    <w:multiLevelType w:val="hybridMultilevel"/>
    <w:tmpl w:val="6F6CFC30"/>
    <w:lvl w:ilvl="0" w:tplc="8960CEF6">
      <w:start w:val="1"/>
      <w:numFmt w:val="lowerLetter"/>
      <w:lvlText w:val="%1)"/>
      <w:lvlJc w:val="left"/>
    </w:lvl>
    <w:lvl w:ilvl="1" w:tplc="4FB2E018">
      <w:numFmt w:val="decimal"/>
      <w:lvlText w:val=""/>
      <w:lvlJc w:val="left"/>
    </w:lvl>
    <w:lvl w:ilvl="2" w:tplc="752C81C6">
      <w:numFmt w:val="decimal"/>
      <w:lvlText w:val=""/>
      <w:lvlJc w:val="left"/>
    </w:lvl>
    <w:lvl w:ilvl="3" w:tplc="1FAC73D8">
      <w:numFmt w:val="decimal"/>
      <w:lvlText w:val=""/>
      <w:lvlJc w:val="left"/>
    </w:lvl>
    <w:lvl w:ilvl="4" w:tplc="A84CEAE6">
      <w:numFmt w:val="decimal"/>
      <w:lvlText w:val=""/>
      <w:lvlJc w:val="left"/>
    </w:lvl>
    <w:lvl w:ilvl="5" w:tplc="3CEC77AE">
      <w:numFmt w:val="decimal"/>
      <w:lvlText w:val=""/>
      <w:lvlJc w:val="left"/>
    </w:lvl>
    <w:lvl w:ilvl="6" w:tplc="E490FB3A">
      <w:numFmt w:val="decimal"/>
      <w:lvlText w:val=""/>
      <w:lvlJc w:val="left"/>
    </w:lvl>
    <w:lvl w:ilvl="7" w:tplc="80A0E1A0">
      <w:numFmt w:val="decimal"/>
      <w:lvlText w:val=""/>
      <w:lvlJc w:val="left"/>
    </w:lvl>
    <w:lvl w:ilvl="8" w:tplc="7A5A625E">
      <w:numFmt w:val="decimal"/>
      <w:lvlText w:val=""/>
      <w:lvlJc w:val="left"/>
    </w:lvl>
  </w:abstractNum>
  <w:abstractNum w:abstractNumId="14">
    <w:nsid w:val="519B500D"/>
    <w:multiLevelType w:val="hybridMultilevel"/>
    <w:tmpl w:val="69A67736"/>
    <w:lvl w:ilvl="0" w:tplc="B58EA706">
      <w:start w:val="4"/>
      <w:numFmt w:val="lowerLetter"/>
      <w:lvlText w:val="%1)"/>
      <w:lvlJc w:val="left"/>
    </w:lvl>
    <w:lvl w:ilvl="1" w:tplc="F96A190C">
      <w:start w:val="1"/>
      <w:numFmt w:val="bullet"/>
      <w:lvlText w:val="•"/>
      <w:lvlJc w:val="left"/>
    </w:lvl>
    <w:lvl w:ilvl="2" w:tplc="3550CAA2">
      <w:numFmt w:val="decimal"/>
      <w:lvlText w:val=""/>
      <w:lvlJc w:val="left"/>
    </w:lvl>
    <w:lvl w:ilvl="3" w:tplc="23329C18">
      <w:numFmt w:val="decimal"/>
      <w:lvlText w:val=""/>
      <w:lvlJc w:val="left"/>
    </w:lvl>
    <w:lvl w:ilvl="4" w:tplc="C356477A">
      <w:numFmt w:val="decimal"/>
      <w:lvlText w:val=""/>
      <w:lvlJc w:val="left"/>
    </w:lvl>
    <w:lvl w:ilvl="5" w:tplc="803605B0">
      <w:numFmt w:val="decimal"/>
      <w:lvlText w:val=""/>
      <w:lvlJc w:val="left"/>
    </w:lvl>
    <w:lvl w:ilvl="6" w:tplc="8974A4D4">
      <w:numFmt w:val="decimal"/>
      <w:lvlText w:val=""/>
      <w:lvlJc w:val="left"/>
    </w:lvl>
    <w:lvl w:ilvl="7" w:tplc="EE7A4BAE">
      <w:numFmt w:val="decimal"/>
      <w:lvlText w:val=""/>
      <w:lvlJc w:val="left"/>
    </w:lvl>
    <w:lvl w:ilvl="8" w:tplc="C3D8D59A">
      <w:numFmt w:val="decimal"/>
      <w:lvlText w:val=""/>
      <w:lvlJc w:val="left"/>
    </w:lvl>
  </w:abstractNum>
  <w:abstractNum w:abstractNumId="15">
    <w:nsid w:val="62BBD95A"/>
    <w:multiLevelType w:val="hybridMultilevel"/>
    <w:tmpl w:val="76448D66"/>
    <w:lvl w:ilvl="0" w:tplc="07243A52">
      <w:start w:val="1"/>
      <w:numFmt w:val="bullet"/>
      <w:lvlText w:val=","/>
      <w:lvlJc w:val="left"/>
    </w:lvl>
    <w:lvl w:ilvl="1" w:tplc="D2DE441C">
      <w:numFmt w:val="decimal"/>
      <w:lvlText w:val=""/>
      <w:lvlJc w:val="left"/>
    </w:lvl>
    <w:lvl w:ilvl="2" w:tplc="60EA6208">
      <w:numFmt w:val="decimal"/>
      <w:lvlText w:val=""/>
      <w:lvlJc w:val="left"/>
    </w:lvl>
    <w:lvl w:ilvl="3" w:tplc="3822D368">
      <w:numFmt w:val="decimal"/>
      <w:lvlText w:val=""/>
      <w:lvlJc w:val="left"/>
    </w:lvl>
    <w:lvl w:ilvl="4" w:tplc="EC58B22C">
      <w:numFmt w:val="decimal"/>
      <w:lvlText w:val=""/>
      <w:lvlJc w:val="left"/>
    </w:lvl>
    <w:lvl w:ilvl="5" w:tplc="B7247CB2">
      <w:numFmt w:val="decimal"/>
      <w:lvlText w:val=""/>
      <w:lvlJc w:val="left"/>
    </w:lvl>
    <w:lvl w:ilvl="6" w:tplc="2C063314">
      <w:numFmt w:val="decimal"/>
      <w:lvlText w:val=""/>
      <w:lvlJc w:val="left"/>
    </w:lvl>
    <w:lvl w:ilvl="7" w:tplc="CE10DF4A">
      <w:numFmt w:val="decimal"/>
      <w:lvlText w:val=""/>
      <w:lvlJc w:val="left"/>
    </w:lvl>
    <w:lvl w:ilvl="8" w:tplc="B1A24536">
      <w:numFmt w:val="decimal"/>
      <w:lvlText w:val=""/>
      <w:lvlJc w:val="left"/>
    </w:lvl>
  </w:abstractNum>
  <w:abstractNum w:abstractNumId="16">
    <w:nsid w:val="66EF438D"/>
    <w:multiLevelType w:val="hybridMultilevel"/>
    <w:tmpl w:val="30D4AB02"/>
    <w:lvl w:ilvl="0" w:tplc="FF889F66">
      <w:start w:val="1"/>
      <w:numFmt w:val="bullet"/>
      <w:lvlText w:val="-"/>
      <w:lvlJc w:val="left"/>
    </w:lvl>
    <w:lvl w:ilvl="1" w:tplc="AC0CEFCE">
      <w:numFmt w:val="decimal"/>
      <w:lvlText w:val=""/>
      <w:lvlJc w:val="left"/>
    </w:lvl>
    <w:lvl w:ilvl="2" w:tplc="41E4357E">
      <w:numFmt w:val="decimal"/>
      <w:lvlText w:val=""/>
      <w:lvlJc w:val="left"/>
    </w:lvl>
    <w:lvl w:ilvl="3" w:tplc="6C4AF42E">
      <w:numFmt w:val="decimal"/>
      <w:lvlText w:val=""/>
      <w:lvlJc w:val="left"/>
    </w:lvl>
    <w:lvl w:ilvl="4" w:tplc="1D06C108">
      <w:numFmt w:val="decimal"/>
      <w:lvlText w:val=""/>
      <w:lvlJc w:val="left"/>
    </w:lvl>
    <w:lvl w:ilvl="5" w:tplc="D952A1DA">
      <w:numFmt w:val="decimal"/>
      <w:lvlText w:val=""/>
      <w:lvlJc w:val="left"/>
    </w:lvl>
    <w:lvl w:ilvl="6" w:tplc="D0CA58CA">
      <w:numFmt w:val="decimal"/>
      <w:lvlText w:val=""/>
      <w:lvlJc w:val="left"/>
    </w:lvl>
    <w:lvl w:ilvl="7" w:tplc="A64C6412">
      <w:numFmt w:val="decimal"/>
      <w:lvlText w:val=""/>
      <w:lvlJc w:val="left"/>
    </w:lvl>
    <w:lvl w:ilvl="8" w:tplc="84E265BC">
      <w:numFmt w:val="decimal"/>
      <w:lvlText w:val=""/>
      <w:lvlJc w:val="left"/>
    </w:lvl>
  </w:abstractNum>
  <w:abstractNum w:abstractNumId="17">
    <w:nsid w:val="6B68079A"/>
    <w:multiLevelType w:val="hybridMultilevel"/>
    <w:tmpl w:val="463E212C"/>
    <w:lvl w:ilvl="0" w:tplc="EC1EE84A">
      <w:start w:val="1"/>
      <w:numFmt w:val="bullet"/>
      <w:lvlText w:val="•"/>
      <w:lvlJc w:val="left"/>
    </w:lvl>
    <w:lvl w:ilvl="1" w:tplc="0202680C">
      <w:numFmt w:val="decimal"/>
      <w:lvlText w:val=""/>
      <w:lvlJc w:val="left"/>
    </w:lvl>
    <w:lvl w:ilvl="2" w:tplc="0DAE46F0">
      <w:numFmt w:val="decimal"/>
      <w:lvlText w:val=""/>
      <w:lvlJc w:val="left"/>
    </w:lvl>
    <w:lvl w:ilvl="3" w:tplc="FD1E042A">
      <w:numFmt w:val="decimal"/>
      <w:lvlText w:val=""/>
      <w:lvlJc w:val="left"/>
    </w:lvl>
    <w:lvl w:ilvl="4" w:tplc="35B4A166">
      <w:numFmt w:val="decimal"/>
      <w:lvlText w:val=""/>
      <w:lvlJc w:val="left"/>
    </w:lvl>
    <w:lvl w:ilvl="5" w:tplc="5962610C">
      <w:numFmt w:val="decimal"/>
      <w:lvlText w:val=""/>
      <w:lvlJc w:val="left"/>
    </w:lvl>
    <w:lvl w:ilvl="6" w:tplc="7E9C83B0">
      <w:numFmt w:val="decimal"/>
      <w:lvlText w:val=""/>
      <w:lvlJc w:val="left"/>
    </w:lvl>
    <w:lvl w:ilvl="7" w:tplc="5E508506">
      <w:numFmt w:val="decimal"/>
      <w:lvlText w:val=""/>
      <w:lvlJc w:val="left"/>
    </w:lvl>
    <w:lvl w:ilvl="8" w:tplc="9F0CFF6C">
      <w:numFmt w:val="decimal"/>
      <w:lvlText w:val=""/>
      <w:lvlJc w:val="left"/>
    </w:lvl>
  </w:abstractNum>
  <w:abstractNum w:abstractNumId="18">
    <w:nsid w:val="7C83E458"/>
    <w:multiLevelType w:val="hybridMultilevel"/>
    <w:tmpl w:val="6A04A88E"/>
    <w:lvl w:ilvl="0" w:tplc="C58C3E0A">
      <w:start w:val="1"/>
      <w:numFmt w:val="lowerLetter"/>
      <w:lvlText w:val="%1)"/>
      <w:lvlJc w:val="left"/>
    </w:lvl>
    <w:lvl w:ilvl="1" w:tplc="7806F752">
      <w:numFmt w:val="decimal"/>
      <w:lvlText w:val=""/>
      <w:lvlJc w:val="left"/>
    </w:lvl>
    <w:lvl w:ilvl="2" w:tplc="B58C28A4">
      <w:numFmt w:val="decimal"/>
      <w:lvlText w:val=""/>
      <w:lvlJc w:val="left"/>
    </w:lvl>
    <w:lvl w:ilvl="3" w:tplc="9EE65782">
      <w:numFmt w:val="decimal"/>
      <w:lvlText w:val=""/>
      <w:lvlJc w:val="left"/>
    </w:lvl>
    <w:lvl w:ilvl="4" w:tplc="AA34217C">
      <w:numFmt w:val="decimal"/>
      <w:lvlText w:val=""/>
      <w:lvlJc w:val="left"/>
    </w:lvl>
    <w:lvl w:ilvl="5" w:tplc="F286A78E">
      <w:numFmt w:val="decimal"/>
      <w:lvlText w:val=""/>
      <w:lvlJc w:val="left"/>
    </w:lvl>
    <w:lvl w:ilvl="6" w:tplc="A3FEB64E">
      <w:numFmt w:val="decimal"/>
      <w:lvlText w:val=""/>
      <w:lvlJc w:val="left"/>
    </w:lvl>
    <w:lvl w:ilvl="7" w:tplc="4D2ADC16">
      <w:numFmt w:val="decimal"/>
      <w:lvlText w:val=""/>
      <w:lvlJc w:val="left"/>
    </w:lvl>
    <w:lvl w:ilvl="8" w:tplc="B1243536">
      <w:numFmt w:val="decimal"/>
      <w:lvlText w:val=""/>
      <w:lvlJc w:val="left"/>
    </w:lvl>
  </w:abstractNum>
  <w:abstractNum w:abstractNumId="19">
    <w:nsid w:val="7FDCC233"/>
    <w:multiLevelType w:val="hybridMultilevel"/>
    <w:tmpl w:val="8C9CA0D2"/>
    <w:lvl w:ilvl="0" w:tplc="28B642B6">
      <w:start w:val="10"/>
      <w:numFmt w:val="lowerLetter"/>
      <w:lvlText w:val="%1)"/>
      <w:lvlJc w:val="left"/>
    </w:lvl>
    <w:lvl w:ilvl="1" w:tplc="B770BF88">
      <w:numFmt w:val="decimal"/>
      <w:lvlText w:val=""/>
      <w:lvlJc w:val="left"/>
    </w:lvl>
    <w:lvl w:ilvl="2" w:tplc="4BD46618">
      <w:numFmt w:val="decimal"/>
      <w:lvlText w:val=""/>
      <w:lvlJc w:val="left"/>
    </w:lvl>
    <w:lvl w:ilvl="3" w:tplc="323A3C6E">
      <w:numFmt w:val="decimal"/>
      <w:lvlText w:val=""/>
      <w:lvlJc w:val="left"/>
    </w:lvl>
    <w:lvl w:ilvl="4" w:tplc="D8E2D7AA">
      <w:numFmt w:val="decimal"/>
      <w:lvlText w:val=""/>
      <w:lvlJc w:val="left"/>
    </w:lvl>
    <w:lvl w:ilvl="5" w:tplc="1ED89446">
      <w:numFmt w:val="decimal"/>
      <w:lvlText w:val=""/>
      <w:lvlJc w:val="left"/>
    </w:lvl>
    <w:lvl w:ilvl="6" w:tplc="CAC8EE00">
      <w:numFmt w:val="decimal"/>
      <w:lvlText w:val=""/>
      <w:lvlJc w:val="left"/>
    </w:lvl>
    <w:lvl w:ilvl="7" w:tplc="F3C428C2">
      <w:numFmt w:val="decimal"/>
      <w:lvlText w:val=""/>
      <w:lvlJc w:val="left"/>
    </w:lvl>
    <w:lvl w:ilvl="8" w:tplc="074654FA">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EB0210"/>
    <w:rsid w:val="001C5DEA"/>
    <w:rsid w:val="00220F71"/>
    <w:rsid w:val="00521856"/>
    <w:rsid w:val="00855433"/>
    <w:rsid w:val="008B0201"/>
    <w:rsid w:val="0090079E"/>
    <w:rsid w:val="009A4804"/>
    <w:rsid w:val="00CB1BD7"/>
    <w:rsid w:val="00E03081"/>
    <w:rsid w:val="00E63F03"/>
    <w:rsid w:val="00EB02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218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18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0119-7551-494C-8C27-31C61264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4332</Words>
  <Characters>25565</Characters>
  <Application>Microsoft Office Word</Application>
  <DocSecurity>0</DocSecurity>
  <Lines>213</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Město Rýmařov</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 Krykorková</cp:lastModifiedBy>
  <cp:revision>2</cp:revision>
  <cp:lastPrinted>2018-05-11T06:04:00Z</cp:lastPrinted>
  <dcterms:created xsi:type="dcterms:W3CDTF">2018-05-15T10:51:00Z</dcterms:created>
  <dcterms:modified xsi:type="dcterms:W3CDTF">2018-05-15T10:51:00Z</dcterms:modified>
</cp:coreProperties>
</file>