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1A" w:rsidRDefault="008151F8">
      <w:pPr>
        <w:pStyle w:val="Zkladntext30"/>
        <w:framePr w:wrap="none" w:vAnchor="page" w:hAnchor="page" w:x="5252" w:y="1441"/>
        <w:shd w:val="clear" w:color="auto" w:fill="auto"/>
        <w:spacing w:line="190" w:lineRule="exact"/>
        <w:ind w:firstLine="0"/>
        <w:jc w:val="left"/>
      </w:pPr>
      <w:r>
        <w:rPr>
          <w:rStyle w:val="Zkladntext31"/>
          <w:b/>
          <w:bCs/>
        </w:rPr>
        <w:t>Smlouva o dílo</w:t>
      </w:r>
    </w:p>
    <w:p w:rsidR="00FF131A" w:rsidRDefault="008151F8">
      <w:pPr>
        <w:pStyle w:val="Zkladntext20"/>
        <w:framePr w:w="9281" w:h="698" w:hRule="exact" w:wrap="none" w:vAnchor="page" w:hAnchor="page" w:x="1263" w:y="1637"/>
        <w:shd w:val="clear" w:color="auto" w:fill="auto"/>
        <w:spacing w:after="78" w:line="190" w:lineRule="exact"/>
        <w:ind w:left="180" w:right="28" w:firstLine="0"/>
      </w:pPr>
      <w:r>
        <w:rPr>
          <w:rStyle w:val="Zkladntext21"/>
        </w:rPr>
        <w:t>uz^í^ná v souladu s § 2586 a násl. zákona č. 89/2012 Sb., občanský zákoník, v platném znění (dále jen</w:t>
      </w:r>
    </w:p>
    <w:p w:rsidR="00FF131A" w:rsidRDefault="008151F8">
      <w:pPr>
        <w:pStyle w:val="Zkladntext20"/>
        <w:framePr w:w="9281" w:h="698" w:hRule="exact" w:wrap="none" w:vAnchor="page" w:hAnchor="page" w:x="1263" w:y="1637"/>
        <w:shd w:val="clear" w:color="auto" w:fill="auto"/>
        <w:spacing w:after="0" w:line="190" w:lineRule="exact"/>
        <w:ind w:right="140" w:firstLine="0"/>
        <w:jc w:val="center"/>
      </w:pPr>
      <w:r>
        <w:rPr>
          <w:rStyle w:val="Zkladntext21"/>
        </w:rPr>
        <w:t>„občanský zákoník")</w:t>
      </w:r>
    </w:p>
    <w:p w:rsidR="00FF131A" w:rsidRDefault="008151F8">
      <w:pPr>
        <w:pStyle w:val="Zkladntext40"/>
        <w:framePr w:w="1915" w:h="2663" w:hRule="exact" w:wrap="none" w:vAnchor="page" w:hAnchor="page" w:x="1090" w:y="2566"/>
        <w:shd w:val="clear" w:color="auto" w:fill="auto"/>
        <w:spacing w:line="130" w:lineRule="exact"/>
        <w:ind w:left="140"/>
      </w:pPr>
      <w:r>
        <w:rPr>
          <w:rStyle w:val="Zkladntext41"/>
        </w:rPr>
        <w:t xml:space="preserve">tř </w:t>
      </w:r>
      <w:r>
        <w:rPr>
          <w:rStyle w:val="Zkladntext4PalatinoLinotype4ptKurzva"/>
          <w:vertAlign w:val="superscript"/>
        </w:rPr>
        <w:t>i</w:t>
      </w:r>
      <w:r>
        <w:rPr>
          <w:rStyle w:val="Zkladntext4PalatinoLinotype4ptKurzva"/>
        </w:rPr>
        <w:t>~</w:t>
      </w:r>
    </w:p>
    <w:p w:rsidR="00FF131A" w:rsidRDefault="008151F8">
      <w:pPr>
        <w:pStyle w:val="Zkladntext50"/>
        <w:framePr w:w="1915" w:h="2663" w:hRule="exact" w:wrap="none" w:vAnchor="page" w:hAnchor="page" w:x="1090" w:y="2566"/>
        <w:shd w:val="clear" w:color="auto" w:fill="auto"/>
        <w:spacing w:after="105" w:line="170" w:lineRule="exact"/>
      </w:pPr>
      <w:r>
        <w:rPr>
          <w:rStyle w:val="Zkladntext585ptKurzvadkovn-1pt"/>
        </w:rPr>
        <w:t>smT</w:t>
      </w:r>
      <w:r>
        <w:rPr>
          <w:rStyle w:val="Zkladntext51"/>
        </w:rPr>
        <w:t xml:space="preserve"> — /i«</w:t>
      </w:r>
    </w:p>
    <w:p w:rsidR="00FF131A" w:rsidRDefault="008151F8">
      <w:pPr>
        <w:pStyle w:val="Zkladntext30"/>
        <w:framePr w:w="1915" w:h="2663" w:hRule="exact" w:wrap="none" w:vAnchor="page" w:hAnchor="page" w:x="1090" w:y="2566"/>
        <w:shd w:val="clear" w:color="auto" w:fill="auto"/>
        <w:ind w:left="360" w:firstLine="0"/>
      </w:pPr>
      <w:r>
        <w:rPr>
          <w:rStyle w:val="Zkladntext31"/>
          <w:b/>
          <w:bCs/>
        </w:rPr>
        <w:t>Objednatel</w:t>
      </w:r>
    </w:p>
    <w:p w:rsidR="00FF131A" w:rsidRDefault="008151F8">
      <w:pPr>
        <w:pStyle w:val="Zkladntext20"/>
        <w:framePr w:w="1915" w:h="2663" w:hRule="exact" w:wrap="none" w:vAnchor="page" w:hAnchor="page" w:x="1090" w:y="2566"/>
        <w:shd w:val="clear" w:color="auto" w:fill="auto"/>
        <w:spacing w:after="0" w:line="320" w:lineRule="exact"/>
        <w:ind w:left="360" w:firstLine="0"/>
      </w:pPr>
      <w:r>
        <w:rPr>
          <w:rStyle w:val="Zkladntext21"/>
        </w:rPr>
        <w:t>se sídlem:</w:t>
      </w:r>
    </w:p>
    <w:p w:rsidR="00FF131A" w:rsidRDefault="008151F8">
      <w:pPr>
        <w:pStyle w:val="Zkladntext20"/>
        <w:framePr w:w="1915" w:h="2663" w:hRule="exact" w:wrap="none" w:vAnchor="page" w:hAnchor="page" w:x="1090" w:y="2566"/>
        <w:shd w:val="clear" w:color="auto" w:fill="auto"/>
        <w:spacing w:after="0" w:line="320" w:lineRule="exact"/>
        <w:ind w:left="360" w:firstLine="0"/>
      </w:pPr>
      <w:r>
        <w:rPr>
          <w:rStyle w:val="Zkladntext21"/>
        </w:rPr>
        <w:t>IČO</w:t>
      </w:r>
    </w:p>
    <w:p w:rsidR="00FF131A" w:rsidRDefault="008151F8">
      <w:pPr>
        <w:pStyle w:val="Zkladntext20"/>
        <w:framePr w:w="1915" w:h="2663" w:hRule="exact" w:wrap="none" w:vAnchor="page" w:hAnchor="page" w:x="1090" w:y="2566"/>
        <w:shd w:val="clear" w:color="auto" w:fill="auto"/>
        <w:spacing w:after="0" w:line="320" w:lineRule="exact"/>
        <w:ind w:left="360" w:firstLine="0"/>
      </w:pPr>
      <w:r>
        <w:rPr>
          <w:rStyle w:val="Zkladntext21"/>
        </w:rPr>
        <w:t>DIČ</w:t>
      </w:r>
    </w:p>
    <w:p w:rsidR="00FF131A" w:rsidRDefault="008151F8">
      <w:pPr>
        <w:pStyle w:val="Zkladntext20"/>
        <w:framePr w:w="1915" w:h="2663" w:hRule="exact" w:wrap="none" w:vAnchor="page" w:hAnchor="page" w:x="1090" w:y="2566"/>
        <w:shd w:val="clear" w:color="auto" w:fill="auto"/>
        <w:spacing w:after="0" w:line="320" w:lineRule="exact"/>
        <w:ind w:left="360" w:firstLine="0"/>
      </w:pPr>
      <w:r>
        <w:rPr>
          <w:rStyle w:val="Zkladntext21"/>
        </w:rPr>
        <w:t>zástupce</w:t>
      </w:r>
    </w:p>
    <w:p w:rsidR="00FF131A" w:rsidRDefault="008151F8">
      <w:pPr>
        <w:pStyle w:val="Zkladntext20"/>
        <w:framePr w:w="1915" w:h="2663" w:hRule="exact" w:wrap="none" w:vAnchor="page" w:hAnchor="page" w:x="1090" w:y="2566"/>
        <w:shd w:val="clear" w:color="auto" w:fill="auto"/>
        <w:spacing w:after="0" w:line="320" w:lineRule="exact"/>
        <w:ind w:left="360" w:firstLine="0"/>
      </w:pPr>
      <w:r>
        <w:rPr>
          <w:rStyle w:val="Zkladntext21"/>
        </w:rPr>
        <w:t>bankovní spojení: č. účtu:</w:t>
      </w:r>
    </w:p>
    <w:p w:rsidR="00FF131A" w:rsidRDefault="008151F8">
      <w:pPr>
        <w:pStyle w:val="Nadpis20"/>
        <w:framePr w:w="9281" w:h="1979" w:hRule="exact" w:wrap="none" w:vAnchor="page" w:hAnchor="page" w:x="1263" w:y="2609"/>
        <w:shd w:val="clear" w:color="auto" w:fill="auto"/>
        <w:spacing w:before="0"/>
        <w:ind w:left="2246" w:right="3900" w:firstLine="1700"/>
      </w:pPr>
      <w:bookmarkStart w:id="0" w:name="bookmark0"/>
      <w:r>
        <w:rPr>
          <w:rStyle w:val="Nadpis21"/>
          <w:b/>
          <w:bCs/>
        </w:rPr>
        <w:t>Smluvní strany</w:t>
      </w:r>
      <w:r>
        <w:rPr>
          <w:rStyle w:val="Nadpis21"/>
          <w:b/>
          <w:bCs/>
        </w:rPr>
        <w:br/>
        <w:t>Královéhradecký kraj</w:t>
      </w:r>
      <w:bookmarkEnd w:id="0"/>
    </w:p>
    <w:p w:rsidR="00FF131A" w:rsidRDefault="008151F8">
      <w:pPr>
        <w:pStyle w:val="Zkladntext20"/>
        <w:framePr w:w="9281" w:h="1979" w:hRule="exact" w:wrap="none" w:vAnchor="page" w:hAnchor="page" w:x="1263" w:y="2609"/>
        <w:shd w:val="clear" w:color="auto" w:fill="auto"/>
        <w:spacing w:after="0" w:line="320" w:lineRule="exact"/>
        <w:ind w:left="2246" w:right="2720" w:firstLine="0"/>
        <w:jc w:val="left"/>
      </w:pPr>
      <w:r>
        <w:rPr>
          <w:rStyle w:val="Zkladntext21"/>
        </w:rPr>
        <w:t>Pivovarské náměstí 1245, 500 03 Hradec Králové</w:t>
      </w:r>
      <w:r>
        <w:rPr>
          <w:rStyle w:val="Zkladntext21"/>
        </w:rPr>
        <w:br/>
        <w:t>708 89 546</w:t>
      </w:r>
      <w:r>
        <w:rPr>
          <w:rStyle w:val="Zkladntext21"/>
        </w:rPr>
        <w:br/>
        <w:t>CZ 708 89 546</w:t>
      </w:r>
    </w:p>
    <w:p w:rsidR="00FF131A" w:rsidRDefault="008151F8">
      <w:pPr>
        <w:pStyle w:val="Zkladntext20"/>
        <w:framePr w:w="9281" w:h="1979" w:hRule="exact" w:wrap="none" w:vAnchor="page" w:hAnchor="page" w:x="1263" w:y="2609"/>
        <w:shd w:val="clear" w:color="auto" w:fill="auto"/>
        <w:spacing w:after="0" w:line="320" w:lineRule="exact"/>
        <w:ind w:left="2246" w:firstLine="0"/>
        <w:jc w:val="left"/>
      </w:pPr>
      <w:r>
        <w:rPr>
          <w:rStyle w:val="Zkladntext21"/>
        </w:rPr>
        <w:t>PhDr. Jiří Štěpán, Ph.D., hejtman</w:t>
      </w:r>
    </w:p>
    <w:p w:rsidR="00FF131A" w:rsidRDefault="008151F8">
      <w:pPr>
        <w:framePr w:wrap="none" w:vAnchor="page" w:hAnchor="page" w:x="3574" w:y="468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"C:\\Users\\787\\Documents\\Tobišková\\PC záloha 31012018\\Documents\\Registr smluv - smlouvy\\2018\\Smlouvy registr\\media\\image1.j</w:instrText>
      </w:r>
      <w:r>
        <w:instrText>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25.2pt">
            <v:imagedata r:id="rId7" r:href="rId8"/>
          </v:shape>
        </w:pict>
      </w:r>
      <w:r>
        <w:fldChar w:fldCharType="end"/>
      </w:r>
    </w:p>
    <w:p w:rsidR="00FF131A" w:rsidRDefault="008151F8">
      <w:pPr>
        <w:pStyle w:val="Zkladntext20"/>
        <w:framePr w:w="9281" w:h="2620" w:hRule="exact" w:wrap="none" w:vAnchor="page" w:hAnchor="page" w:x="1263" w:y="5190"/>
        <w:shd w:val="clear" w:color="auto" w:fill="auto"/>
        <w:spacing w:after="0" w:line="320" w:lineRule="exact"/>
        <w:ind w:left="180" w:firstLine="0"/>
        <w:jc w:val="left"/>
      </w:pPr>
      <w:r>
        <w:rPr>
          <w:rStyle w:val="Zkladntext21"/>
        </w:rPr>
        <w:t>dále též jako „</w:t>
      </w:r>
      <w:r>
        <w:rPr>
          <w:rStyle w:val="Zkladntext2Kurzva"/>
        </w:rPr>
        <w:t>objednatel</w:t>
      </w:r>
      <w:r>
        <w:rPr>
          <w:rStyle w:val="Zkladntext21"/>
        </w:rPr>
        <w:t>" a</w:t>
      </w:r>
    </w:p>
    <w:p w:rsidR="00FF131A" w:rsidRDefault="008151F8">
      <w:pPr>
        <w:pStyle w:val="Zkladntext30"/>
        <w:framePr w:w="9281" w:h="2620" w:hRule="exact" w:wrap="none" w:vAnchor="page" w:hAnchor="page" w:x="1263" w:y="5190"/>
        <w:shd w:val="clear" w:color="auto" w:fill="auto"/>
        <w:tabs>
          <w:tab w:val="left" w:pos="2262"/>
        </w:tabs>
        <w:ind w:left="180" w:firstLine="0"/>
      </w:pPr>
      <w:r>
        <w:rPr>
          <w:rStyle w:val="Zkladntext31"/>
          <w:b/>
          <w:bCs/>
        </w:rPr>
        <w:t>Zhotovitel</w:t>
      </w:r>
      <w:r>
        <w:rPr>
          <w:rStyle w:val="Zkladntext31"/>
          <w:b/>
          <w:bCs/>
        </w:rPr>
        <w:tab/>
        <w:t>ARCHITEP HK, s.r.o.</w:t>
      </w:r>
    </w:p>
    <w:p w:rsidR="00FF131A" w:rsidRDefault="008151F8">
      <w:pPr>
        <w:pStyle w:val="Zkladntext20"/>
        <w:framePr w:w="9281" w:h="2620" w:hRule="exact" w:wrap="none" w:vAnchor="page" w:hAnchor="page" w:x="1263" w:y="5190"/>
        <w:shd w:val="clear" w:color="auto" w:fill="auto"/>
        <w:spacing w:after="0" w:line="320" w:lineRule="exact"/>
        <w:ind w:left="180" w:firstLine="0"/>
      </w:pPr>
      <w:r>
        <w:rPr>
          <w:rStyle w:val="Zkladntext21"/>
        </w:rPr>
        <w:t>společnost zapsaná v obchodním rejstříku vedeném Krajským soudem v Hradci Králové pod spisovou značkou C 25028</w:t>
      </w:r>
    </w:p>
    <w:p w:rsidR="00FF131A" w:rsidRDefault="008151F8">
      <w:pPr>
        <w:pStyle w:val="Zkladntext20"/>
        <w:framePr w:w="9281" w:h="2620" w:hRule="exact" w:wrap="none" w:vAnchor="page" w:hAnchor="page" w:x="1263" w:y="5190"/>
        <w:shd w:val="clear" w:color="auto" w:fill="auto"/>
        <w:tabs>
          <w:tab w:val="left" w:pos="2262"/>
          <w:tab w:val="right" w:pos="7913"/>
        </w:tabs>
        <w:spacing w:after="0" w:line="320" w:lineRule="exact"/>
        <w:ind w:left="180" w:firstLine="0"/>
      </w:pPr>
      <w:r>
        <w:rPr>
          <w:rStyle w:val="Zkladntext21"/>
        </w:rPr>
        <w:t>se sídlem</w:t>
      </w:r>
      <w:r>
        <w:rPr>
          <w:rStyle w:val="Zkladntext21"/>
        </w:rPr>
        <w:tab/>
        <w:t>Habrmanova 323/15, Pražské Předměstí,</w:t>
      </w:r>
      <w:r>
        <w:rPr>
          <w:rStyle w:val="Zkladntext21"/>
        </w:rPr>
        <w:tab/>
        <w:t xml:space="preserve">500 02 </w:t>
      </w:r>
      <w:r>
        <w:rPr>
          <w:rStyle w:val="Zkladntext21"/>
        </w:rPr>
        <w:t>Hradec Králové</w:t>
      </w:r>
    </w:p>
    <w:p w:rsidR="00FF131A" w:rsidRDefault="008151F8">
      <w:pPr>
        <w:pStyle w:val="Zkladntext20"/>
        <w:framePr w:w="9281" w:h="2620" w:hRule="exact" w:wrap="none" w:vAnchor="page" w:hAnchor="page" w:x="1263" w:y="5190"/>
        <w:shd w:val="clear" w:color="auto" w:fill="auto"/>
        <w:tabs>
          <w:tab w:val="left" w:pos="2262"/>
        </w:tabs>
        <w:spacing w:after="0" w:line="320" w:lineRule="exact"/>
        <w:ind w:left="180" w:firstLine="0"/>
      </w:pPr>
      <w:r>
        <w:rPr>
          <w:rStyle w:val="Zkladntext21"/>
        </w:rPr>
        <w:t>IČ</w:t>
      </w:r>
      <w:r>
        <w:rPr>
          <w:rStyle w:val="Zkladntext21"/>
        </w:rPr>
        <w:tab/>
        <w:t>27542238</w:t>
      </w:r>
    </w:p>
    <w:p w:rsidR="00FF131A" w:rsidRDefault="008151F8">
      <w:pPr>
        <w:pStyle w:val="Zkladntext20"/>
        <w:framePr w:w="9281" w:h="2620" w:hRule="exact" w:wrap="none" w:vAnchor="page" w:hAnchor="page" w:x="1263" w:y="5190"/>
        <w:shd w:val="clear" w:color="auto" w:fill="auto"/>
        <w:tabs>
          <w:tab w:val="left" w:pos="2262"/>
        </w:tabs>
        <w:spacing w:after="0" w:line="320" w:lineRule="exact"/>
        <w:ind w:left="180" w:firstLine="0"/>
      </w:pPr>
      <w:r>
        <w:rPr>
          <w:rStyle w:val="Zkladntext21"/>
        </w:rPr>
        <w:t>DIČ</w:t>
      </w:r>
      <w:r>
        <w:rPr>
          <w:rStyle w:val="Zkladntext21"/>
        </w:rPr>
        <w:tab/>
        <w:t>CZ27542238</w:t>
      </w:r>
    </w:p>
    <w:p w:rsidR="00FF131A" w:rsidRDefault="008151F8">
      <w:pPr>
        <w:pStyle w:val="Zkladntext20"/>
        <w:framePr w:w="9281" w:h="1345" w:hRule="exact" w:wrap="none" w:vAnchor="page" w:hAnchor="page" w:x="1263" w:y="7753"/>
        <w:shd w:val="clear" w:color="auto" w:fill="auto"/>
        <w:tabs>
          <w:tab w:val="left" w:pos="2262"/>
        </w:tabs>
        <w:spacing w:after="0" w:line="320" w:lineRule="exact"/>
        <w:ind w:left="180" w:firstLine="0"/>
      </w:pPr>
      <w:r>
        <w:rPr>
          <w:rStyle w:val="Zkladntext21"/>
        </w:rPr>
        <w:t>zastoupený</w:t>
      </w:r>
      <w:r>
        <w:rPr>
          <w:rStyle w:val="Zkladntext21"/>
        </w:rPr>
        <w:tab/>
        <w:t>Ing. arch.Pavlem Červeným, jednatelem</w:t>
      </w:r>
    </w:p>
    <w:p w:rsidR="00FF131A" w:rsidRDefault="008151F8">
      <w:pPr>
        <w:pStyle w:val="Zkladntext20"/>
        <w:framePr w:w="9281" w:h="1345" w:hRule="exact" w:wrap="none" w:vAnchor="page" w:hAnchor="page" w:x="1263" w:y="7753"/>
        <w:shd w:val="clear" w:color="auto" w:fill="auto"/>
        <w:spacing w:after="0" w:line="320" w:lineRule="exact"/>
        <w:ind w:left="180" w:right="7600" w:firstLine="0"/>
        <w:jc w:val="left"/>
      </w:pPr>
      <w:r>
        <w:rPr>
          <w:rStyle w:val="Zkladntext21"/>
        </w:rPr>
        <w:t>bankovní spojení číslo účtu</w:t>
      </w:r>
    </w:p>
    <w:p w:rsidR="00FF131A" w:rsidRDefault="008151F8">
      <w:pPr>
        <w:pStyle w:val="Zkladntext20"/>
        <w:framePr w:w="9281" w:h="1345" w:hRule="exact" w:wrap="none" w:vAnchor="page" w:hAnchor="page" w:x="1263" w:y="7753"/>
        <w:shd w:val="clear" w:color="auto" w:fill="auto"/>
        <w:spacing w:after="0" w:line="320" w:lineRule="exact"/>
        <w:ind w:left="180" w:firstLine="0"/>
      </w:pPr>
      <w:r>
        <w:rPr>
          <w:rStyle w:val="Zkladntext21"/>
        </w:rPr>
        <w:t xml:space="preserve">dále též jako </w:t>
      </w:r>
      <w:r>
        <w:rPr>
          <w:rStyle w:val="Zkladntext2Kurzva"/>
        </w:rPr>
        <w:t>„zhotovitel";</w:t>
      </w:r>
      <w:r>
        <w:rPr>
          <w:rStyle w:val="Zkladntext21"/>
        </w:rPr>
        <w:t xml:space="preserve"> objednatel a zhotovitel společně také jako </w:t>
      </w:r>
      <w:r>
        <w:rPr>
          <w:rStyle w:val="Zkladntext2Kurzva"/>
        </w:rPr>
        <w:t>„smluvní strany"</w:t>
      </w:r>
    </w:p>
    <w:p w:rsidR="00FF131A" w:rsidRDefault="008151F8">
      <w:pPr>
        <w:pStyle w:val="Nadpis20"/>
        <w:framePr w:w="9281" w:h="5122" w:hRule="exact" w:wrap="none" w:vAnchor="page" w:hAnchor="page" w:x="1263" w:y="9424"/>
        <w:shd w:val="clear" w:color="auto" w:fill="auto"/>
        <w:spacing w:before="0" w:line="190" w:lineRule="exact"/>
        <w:ind w:right="140"/>
        <w:jc w:val="center"/>
      </w:pPr>
      <w:bookmarkStart w:id="1" w:name="bookmark1"/>
      <w:r>
        <w:rPr>
          <w:rStyle w:val="Nadpis21"/>
          <w:b/>
          <w:bCs/>
        </w:rPr>
        <w:t>Úvodní ustanovení</w:t>
      </w:r>
      <w:bookmarkEnd w:id="1"/>
    </w:p>
    <w:p w:rsidR="00FF131A" w:rsidRDefault="008151F8">
      <w:pPr>
        <w:pStyle w:val="Zkladntext20"/>
        <w:framePr w:w="9281" w:h="5122" w:hRule="exact" w:wrap="none" w:vAnchor="page" w:hAnchor="page" w:x="1263" w:y="9424"/>
        <w:shd w:val="clear" w:color="auto" w:fill="auto"/>
        <w:spacing w:after="237" w:line="320" w:lineRule="exact"/>
        <w:ind w:left="180" w:firstLine="0"/>
      </w:pPr>
      <w:r>
        <w:rPr>
          <w:rStyle w:val="Zkladntext21"/>
        </w:rPr>
        <w:t xml:space="preserve">Tato smlouva je uzavírána smluvními stranami na základě výsledku zadávacího řízení veřejné zakázky nazvané </w:t>
      </w:r>
      <w:r>
        <w:rPr>
          <w:rStyle w:val="Zkladntext2Tun"/>
        </w:rPr>
        <w:t xml:space="preserve">„Studie - DD Lampertice, objekt Žacléř", </w:t>
      </w:r>
      <w:r>
        <w:rPr>
          <w:rStyle w:val="Zkladntext22"/>
        </w:rPr>
        <w:t>zadávanou mimo režim zákona</w:t>
      </w:r>
      <w:r>
        <w:rPr>
          <w:rStyle w:val="Zkladntext21"/>
        </w:rPr>
        <w:t xml:space="preserve"> č. 134/2016 Sb., o zadávání veřejných zakázek v platném znění (dále jen „veřejná</w:t>
      </w:r>
      <w:r>
        <w:rPr>
          <w:rStyle w:val="Zkladntext21"/>
        </w:rPr>
        <w:t xml:space="preserve"> zakázka").</w:t>
      </w:r>
    </w:p>
    <w:p w:rsidR="00FF131A" w:rsidRDefault="008151F8">
      <w:pPr>
        <w:pStyle w:val="Nadpis20"/>
        <w:framePr w:w="9281" w:h="5122" w:hRule="exact" w:wrap="none" w:vAnchor="page" w:hAnchor="page" w:x="1263" w:y="9424"/>
        <w:shd w:val="clear" w:color="auto" w:fill="auto"/>
        <w:spacing w:before="0" w:line="324" w:lineRule="exact"/>
        <w:ind w:right="140"/>
        <w:jc w:val="center"/>
      </w:pPr>
      <w:bookmarkStart w:id="2" w:name="bookmark2"/>
      <w:r>
        <w:rPr>
          <w:rStyle w:val="Nadpis21"/>
          <w:b/>
          <w:bCs/>
        </w:rPr>
        <w:t>Článek 1</w:t>
      </w:r>
      <w:r>
        <w:rPr>
          <w:rStyle w:val="Nadpis21"/>
          <w:b/>
          <w:bCs/>
        </w:rPr>
        <w:br/>
        <w:t>Zmocněné osoby</w:t>
      </w:r>
      <w:bookmarkEnd w:id="2"/>
    </w:p>
    <w:p w:rsidR="00FF131A" w:rsidRDefault="008151F8">
      <w:pPr>
        <w:pStyle w:val="Zkladntext20"/>
        <w:framePr w:w="9281" w:h="5122" w:hRule="exact" w:wrap="none" w:vAnchor="page" w:hAnchor="page" w:x="1263" w:y="9424"/>
        <w:numPr>
          <w:ilvl w:val="0"/>
          <w:numId w:val="1"/>
        </w:numPr>
        <w:shd w:val="clear" w:color="auto" w:fill="auto"/>
        <w:tabs>
          <w:tab w:val="left" w:pos="536"/>
        </w:tabs>
        <w:spacing w:after="0" w:line="320" w:lineRule="exact"/>
        <w:ind w:left="180" w:firstLine="0"/>
      </w:pPr>
      <w:r>
        <w:rPr>
          <w:rStyle w:val="Zkladntext21"/>
        </w:rPr>
        <w:t>Objednatel zmocňuje následující osoby k jednání:</w:t>
      </w:r>
    </w:p>
    <w:p w:rsidR="00FF131A" w:rsidRDefault="008151F8">
      <w:pPr>
        <w:pStyle w:val="Zkladntext20"/>
        <w:framePr w:w="9281" w:h="5122" w:hRule="exact" w:wrap="none" w:vAnchor="page" w:hAnchor="page" w:x="1263" w:y="9424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320" w:lineRule="exact"/>
        <w:ind w:left="540" w:firstLine="0"/>
      </w:pPr>
      <w:r>
        <w:rPr>
          <w:rStyle w:val="Zkladntext21"/>
        </w:rPr>
        <w:t>zástupce objednatele ve věcech technických a plnění:</w:t>
      </w:r>
    </w:p>
    <w:p w:rsidR="00FF131A" w:rsidRDefault="008151F8">
      <w:pPr>
        <w:pStyle w:val="Zkladntext20"/>
        <w:framePr w:w="9281" w:h="5122" w:hRule="exact" w:wrap="none" w:vAnchor="page" w:hAnchor="page" w:x="1263" w:y="9424"/>
        <w:numPr>
          <w:ilvl w:val="0"/>
          <w:numId w:val="2"/>
        </w:numPr>
        <w:shd w:val="clear" w:color="auto" w:fill="auto"/>
        <w:tabs>
          <w:tab w:val="left" w:pos="899"/>
        </w:tabs>
        <w:spacing w:after="240" w:line="320" w:lineRule="exact"/>
        <w:ind w:left="540" w:firstLine="0"/>
      </w:pPr>
      <w:r>
        <w:rPr>
          <w:rStyle w:val="Zkladntext21"/>
        </w:rPr>
        <w:t>zástupce objednatele ve věcech technických za Domov důchodců Lampertice:</w:t>
      </w:r>
    </w:p>
    <w:p w:rsidR="00FF131A" w:rsidRDefault="008151F8">
      <w:pPr>
        <w:pStyle w:val="Zkladntext20"/>
        <w:framePr w:w="9281" w:h="5122" w:hRule="exact" w:wrap="none" w:vAnchor="page" w:hAnchor="page" w:x="1263" w:y="9424"/>
        <w:numPr>
          <w:ilvl w:val="0"/>
          <w:numId w:val="1"/>
        </w:numPr>
        <w:shd w:val="clear" w:color="auto" w:fill="auto"/>
        <w:tabs>
          <w:tab w:val="left" w:pos="536"/>
        </w:tabs>
        <w:spacing w:after="0" w:line="320" w:lineRule="exact"/>
        <w:ind w:left="180" w:firstLine="0"/>
      </w:pPr>
      <w:r>
        <w:rPr>
          <w:rStyle w:val="Zkladntext21"/>
        </w:rPr>
        <w:t xml:space="preserve">Zhotovitel zmocňuje následující osoby k </w:t>
      </w:r>
      <w:r>
        <w:rPr>
          <w:rStyle w:val="Zkladntext21"/>
        </w:rPr>
        <w:t>jednání:</w:t>
      </w:r>
    </w:p>
    <w:p w:rsidR="00FF131A" w:rsidRDefault="008151F8">
      <w:pPr>
        <w:pStyle w:val="Zkladntext20"/>
        <w:framePr w:w="9281" w:h="5122" w:hRule="exact" w:wrap="none" w:vAnchor="page" w:hAnchor="page" w:x="1263" w:y="9424"/>
        <w:numPr>
          <w:ilvl w:val="0"/>
          <w:numId w:val="3"/>
        </w:numPr>
        <w:shd w:val="clear" w:color="auto" w:fill="auto"/>
        <w:tabs>
          <w:tab w:val="left" w:pos="899"/>
        </w:tabs>
        <w:spacing w:after="0" w:line="320" w:lineRule="exact"/>
        <w:ind w:left="540" w:firstLine="0"/>
      </w:pPr>
      <w:r>
        <w:rPr>
          <w:rStyle w:val="Zkladntext21"/>
        </w:rPr>
        <w:t>ve věcech technických:</w:t>
      </w:r>
    </w:p>
    <w:p w:rsidR="00FF131A" w:rsidRDefault="008151F8">
      <w:pPr>
        <w:pStyle w:val="Zkladntext20"/>
        <w:framePr w:w="9281" w:h="5122" w:hRule="exact" w:wrap="none" w:vAnchor="page" w:hAnchor="page" w:x="1263" w:y="9424"/>
        <w:numPr>
          <w:ilvl w:val="0"/>
          <w:numId w:val="3"/>
        </w:numPr>
        <w:shd w:val="clear" w:color="auto" w:fill="auto"/>
        <w:tabs>
          <w:tab w:val="left" w:pos="906"/>
        </w:tabs>
        <w:spacing w:after="0" w:line="320" w:lineRule="exact"/>
        <w:ind w:left="540" w:firstLine="0"/>
      </w:pPr>
      <w:r>
        <w:rPr>
          <w:rStyle w:val="Zkladntext21"/>
        </w:rPr>
        <w:t>ve věcech plnění smlouvy:</w:t>
      </w:r>
    </w:p>
    <w:p w:rsidR="00FF131A" w:rsidRDefault="008151F8">
      <w:pPr>
        <w:pStyle w:val="Zkladntext20"/>
        <w:framePr w:w="9281" w:h="5122" w:hRule="exact" w:wrap="none" w:vAnchor="page" w:hAnchor="page" w:x="1263" w:y="9424"/>
        <w:numPr>
          <w:ilvl w:val="0"/>
          <w:numId w:val="1"/>
        </w:numPr>
        <w:shd w:val="clear" w:color="auto" w:fill="auto"/>
        <w:tabs>
          <w:tab w:val="left" w:pos="536"/>
        </w:tabs>
        <w:spacing w:after="0" w:line="320" w:lineRule="exact"/>
        <w:ind w:left="540" w:hanging="360"/>
        <w:jc w:val="left"/>
      </w:pPr>
      <w:r>
        <w:rPr>
          <w:rStyle w:val="Zkladntext21"/>
        </w:rPr>
        <w:t>Zmocněné osoby smluvních stran mohou být změněny písemným oznámením doručeným druhé smluvní straně nejpozději do 3 dnů ode dne vzniku této změny.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pStyle w:val="Nadpis20"/>
        <w:framePr w:w="9158" w:h="13215" w:hRule="exact" w:wrap="none" w:vAnchor="page" w:hAnchor="page" w:x="1324" w:y="1953"/>
        <w:shd w:val="clear" w:color="auto" w:fill="auto"/>
        <w:spacing w:before="0"/>
        <w:ind w:left="40"/>
        <w:jc w:val="center"/>
      </w:pPr>
      <w:bookmarkStart w:id="3" w:name="bookmark3"/>
      <w:r>
        <w:rPr>
          <w:rStyle w:val="Nadpis21"/>
          <w:b/>
          <w:bCs/>
        </w:rPr>
        <w:lastRenderedPageBreak/>
        <w:t>Článek 2</w:t>
      </w:r>
      <w:bookmarkEnd w:id="3"/>
    </w:p>
    <w:p w:rsidR="00FF131A" w:rsidRDefault="008151F8">
      <w:pPr>
        <w:pStyle w:val="Nadpis20"/>
        <w:framePr w:w="9158" w:h="13215" w:hRule="exact" w:wrap="none" w:vAnchor="page" w:hAnchor="page" w:x="1324" w:y="1953"/>
        <w:shd w:val="clear" w:color="auto" w:fill="auto"/>
        <w:spacing w:before="0"/>
        <w:ind w:left="40"/>
        <w:jc w:val="center"/>
      </w:pPr>
      <w:bookmarkStart w:id="4" w:name="bookmark4"/>
      <w:r>
        <w:rPr>
          <w:rStyle w:val="Nadpis21"/>
          <w:b/>
          <w:bCs/>
        </w:rPr>
        <w:t xml:space="preserve">Podklady pro </w:t>
      </w:r>
      <w:r>
        <w:rPr>
          <w:rStyle w:val="Nadpis21"/>
          <w:b/>
          <w:bCs/>
        </w:rPr>
        <w:t>uzavření smlouvy</w:t>
      </w:r>
      <w:bookmarkEnd w:id="4"/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Základním podkladem pro uzavření této smlouvy je nabídka zhotovitele podaná dne 17. 4. 2018 v rámci zadávacího řízení veřejné zakázky.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Předmět plnění je mimo jiné vymezen následující dokumentací, která tvoří přílohy této smlouvy: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5"/>
        </w:numPr>
        <w:shd w:val="clear" w:color="auto" w:fill="auto"/>
        <w:tabs>
          <w:tab w:val="left" w:pos="696"/>
        </w:tabs>
        <w:spacing w:after="0" w:line="320" w:lineRule="exact"/>
        <w:ind w:left="400" w:firstLine="0"/>
        <w:jc w:val="left"/>
      </w:pPr>
      <w:r>
        <w:rPr>
          <w:rStyle w:val="Zkladntext21"/>
        </w:rPr>
        <w:t>Doporučený postup č. 2/2016, Materiálně-technický standard pro služby sociální péče poskytované pobytovou formou,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320" w:lineRule="exact"/>
        <w:ind w:left="400" w:firstLine="0"/>
      </w:pPr>
      <w:r>
        <w:rPr>
          <w:rStyle w:val="Zkladntext21"/>
        </w:rPr>
        <w:t>Výkresy stávajícího stavu.</w:t>
      </w:r>
    </w:p>
    <w:p w:rsidR="00FF131A" w:rsidRDefault="008151F8">
      <w:pPr>
        <w:pStyle w:val="Zkladntext30"/>
        <w:framePr w:w="9158" w:h="13215" w:hRule="exact" w:wrap="none" w:vAnchor="page" w:hAnchor="page" w:x="1324" w:y="1953"/>
        <w:shd w:val="clear" w:color="auto" w:fill="auto"/>
        <w:ind w:left="400"/>
      </w:pPr>
      <w:r>
        <w:rPr>
          <w:rStyle w:val="Zkladntext31"/>
          <w:b/>
          <w:bCs/>
        </w:rPr>
        <w:t>Podpisem smlouvy zhotovitel stvrzuje, že mu byla tato dokumentace objednatelem před uzavřením</w:t>
      </w:r>
    </w:p>
    <w:p w:rsidR="00FF131A" w:rsidRDefault="008151F8">
      <w:pPr>
        <w:pStyle w:val="Zkladntext30"/>
        <w:framePr w:w="9158" w:h="13215" w:hRule="exact" w:wrap="none" w:vAnchor="page" w:hAnchor="page" w:x="1324" w:y="1953"/>
        <w:shd w:val="clear" w:color="auto" w:fill="auto"/>
        <w:ind w:left="400"/>
      </w:pPr>
      <w:r>
        <w:rPr>
          <w:rStyle w:val="Zkladntext31"/>
          <w:b/>
          <w:bCs/>
        </w:rPr>
        <w:t>smlouvy v plném rozsa</w:t>
      </w:r>
      <w:r>
        <w:rPr>
          <w:rStyle w:val="Zkladntext31"/>
          <w:b/>
          <w:bCs/>
        </w:rPr>
        <w:t>hu předána.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 xml:space="preserve">Zhotovitel prohlašuje, že všechny technické a smluvní podmínky byly před podpisem smlouvy na základě jeho žádosti o vysvětlení zadávací dokumentace v rámci zadávacího řízení, na základě jehož výsledku je uzavřena tato smlouva, zahrnuty do jeho </w:t>
      </w:r>
      <w:r>
        <w:rPr>
          <w:rStyle w:val="Zkladntext21"/>
        </w:rPr>
        <w:t>nabídky.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Zhotovitel dále prohlašuje, že realizaci předmětu smlouvy provede v souladu se zadávací dokumentací veřejné zakázky včetně všech jejích vysvětlení či změn a doplnění provedených zadavatelem.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Zhotovitel upozorní objednatele bez zbytečného odkladu n</w:t>
      </w:r>
      <w:r>
        <w:rPr>
          <w:rStyle w:val="Zkladntext21"/>
        </w:rPr>
        <w:t>a zjištěné zjevné vady a nedostatky podkladů pro uzavření smlouvy. Případný soupis zjištěných vad a nedostatků předané dokumentace včetně návrhů na jejich odstranění zhotovitel předá objednateli bez zbytečného odkladu po provedení kontroly.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Zhotovitel proh</w:t>
      </w:r>
      <w:r>
        <w:rPr>
          <w:rStyle w:val="Zkladntext21"/>
        </w:rPr>
        <w:t>lašuje, že je způsobilý k řádnému a včasnému provedení díla dle této smlouvy, že disponuje takovými kapacitami a odbornými znalostmi, které jsou třeba k řádnému zhotovení díla. Pokud některé práce na sjednaném díle zajistí prostřednictvím třetích osob, odp</w:t>
      </w:r>
      <w:r>
        <w:rPr>
          <w:rStyle w:val="Zkladntext21"/>
        </w:rPr>
        <w:t>ovídá za kvalitu prací a dodávky, jako by dílo prováděl sám.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4"/>
        </w:numPr>
        <w:shd w:val="clear" w:color="auto" w:fill="auto"/>
        <w:tabs>
          <w:tab w:val="left" w:pos="362"/>
        </w:tabs>
        <w:spacing w:after="240" w:line="320" w:lineRule="exact"/>
        <w:ind w:left="400" w:hanging="400"/>
      </w:pPr>
      <w:r>
        <w:rPr>
          <w:rStyle w:val="Zkladntext21"/>
        </w:rPr>
        <w:t>Zhotovitel prohlašuje, že není předlužen a není mu známo, že by bylo vůči němu zahájeno insolvenční řízení. Dále prohlašuje, že vůči němu není v právní moci žádné soudní rozhodnutí, či rozhodnutí</w:t>
      </w:r>
      <w:r>
        <w:rPr>
          <w:rStyle w:val="Zkladntext21"/>
        </w:rPr>
        <w:t xml:space="preserve"> správního, daňového či jiného orgánu na plnění, které by mohlo být důvodem soudní exekuce na majetek zhotovitele a že takové řízení nebylo vůči němu zahájeno.</w:t>
      </w:r>
    </w:p>
    <w:p w:rsidR="00FF131A" w:rsidRDefault="008151F8">
      <w:pPr>
        <w:pStyle w:val="Nadpis20"/>
        <w:framePr w:w="9158" w:h="13215" w:hRule="exact" w:wrap="none" w:vAnchor="page" w:hAnchor="page" w:x="1324" w:y="1953"/>
        <w:shd w:val="clear" w:color="auto" w:fill="auto"/>
        <w:spacing w:before="0"/>
        <w:ind w:left="40"/>
        <w:jc w:val="center"/>
      </w:pPr>
      <w:bookmarkStart w:id="5" w:name="bookmark5"/>
      <w:r>
        <w:rPr>
          <w:rStyle w:val="Nadpis21"/>
          <w:b/>
          <w:bCs/>
        </w:rPr>
        <w:t>Článek 3</w:t>
      </w:r>
      <w:bookmarkEnd w:id="5"/>
    </w:p>
    <w:p w:rsidR="00FF131A" w:rsidRDefault="008151F8">
      <w:pPr>
        <w:pStyle w:val="Nadpis20"/>
        <w:framePr w:w="9158" w:h="13215" w:hRule="exact" w:wrap="none" w:vAnchor="page" w:hAnchor="page" w:x="1324" w:y="1953"/>
        <w:shd w:val="clear" w:color="auto" w:fill="auto"/>
        <w:spacing w:before="0"/>
        <w:ind w:left="40"/>
        <w:jc w:val="center"/>
      </w:pPr>
      <w:bookmarkStart w:id="6" w:name="bookmark6"/>
      <w:r>
        <w:rPr>
          <w:rStyle w:val="Nadpis21"/>
          <w:b/>
          <w:bCs/>
        </w:rPr>
        <w:t>Předmět smlouvy</w:t>
      </w:r>
      <w:bookmarkEnd w:id="6"/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Předmětem smlouvy je závazek zhotovitele svým jménem na svůj náklad a o</w:t>
      </w:r>
      <w:r>
        <w:rPr>
          <w:rStyle w:val="Zkladntext21"/>
        </w:rPr>
        <w:t>dpovědnost ve sjednaných termínech zhotovit dílo dále specifikované a prosté vad a nedodělků je předat objednateli sjednaným způsobem. Objednatel se zavazuje řádně zhotovené dílo převzít a zaplatit za něj sjednanou cenu.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Místem výkonu činností, které zahrn</w:t>
      </w:r>
      <w:r>
        <w:rPr>
          <w:rStyle w:val="Zkladntext21"/>
        </w:rPr>
        <w:t>uje zpracování díla, je sídlo zhotovitele a dotčený objekt, místem předání díla je sídlo objednatele.</w:t>
      </w:r>
    </w:p>
    <w:p w:rsidR="00FF131A" w:rsidRDefault="008151F8">
      <w:pPr>
        <w:pStyle w:val="Zkladntext20"/>
        <w:framePr w:w="9158" w:h="13215" w:hRule="exact" w:wrap="none" w:vAnchor="page" w:hAnchor="page" w:x="1324" w:y="1953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Předmět smlouvy bude realizován v souladu s požadavky objednatele, dle této smlouvy a jejích příloh, zadávacími podmínkami příslušné veřejné zakázky, s pl</w:t>
      </w:r>
      <w:r>
        <w:rPr>
          <w:rStyle w:val="Zkladntext21"/>
        </w:rPr>
        <w:t>atnými právními předpisy a příslušným územním plánem a případně dalšími podklady poskytnutými zhotoviteli objednatelem.</w:t>
      </w:r>
    </w:p>
    <w:p w:rsidR="00FF131A" w:rsidRDefault="008151F8">
      <w:pPr>
        <w:pStyle w:val="Zkladntext60"/>
        <w:framePr w:wrap="none" w:vAnchor="page" w:hAnchor="page" w:x="1324" w:y="16382"/>
        <w:shd w:val="clear" w:color="auto" w:fill="auto"/>
        <w:spacing w:before="0" w:line="160" w:lineRule="exact"/>
        <w:ind w:left="8580"/>
      </w:pPr>
      <w:r>
        <w:rPr>
          <w:rStyle w:val="Zkladntext61"/>
          <w:b/>
          <w:bCs/>
        </w:rPr>
        <w:t>\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pStyle w:val="Zkladntext30"/>
        <w:framePr w:w="9133" w:h="13541" w:hRule="exact" w:wrap="none" w:vAnchor="page" w:hAnchor="page" w:x="1337" w:y="1576"/>
        <w:shd w:val="clear" w:color="auto" w:fill="auto"/>
        <w:ind w:left="20" w:firstLine="0"/>
        <w:jc w:val="center"/>
      </w:pPr>
      <w:r>
        <w:rPr>
          <w:rStyle w:val="Zkladntext31"/>
          <w:b/>
          <w:bCs/>
        </w:rPr>
        <w:lastRenderedPageBreak/>
        <w:t>Článek 4</w:t>
      </w:r>
      <w:r>
        <w:rPr>
          <w:rStyle w:val="Zkladntext31"/>
          <w:b/>
          <w:bCs/>
        </w:rPr>
        <w:br/>
        <w:t>Předmět díla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numPr>
          <w:ilvl w:val="0"/>
          <w:numId w:val="7"/>
        </w:numPr>
        <w:shd w:val="clear" w:color="auto" w:fill="auto"/>
        <w:tabs>
          <w:tab w:val="left" w:pos="331"/>
        </w:tabs>
        <w:spacing w:after="0" w:line="320" w:lineRule="exact"/>
        <w:ind w:firstLine="0"/>
      </w:pPr>
      <w:r>
        <w:rPr>
          <w:rStyle w:val="Zkladntext21"/>
        </w:rPr>
        <w:t xml:space="preserve">Předmětem veřejné zakázky je odborné zpracování studie stavebních úprav bývalé ubytovny </w:t>
      </w:r>
      <w:r>
        <w:rPr>
          <w:rStyle w:val="Zkladntext21"/>
        </w:rPr>
        <w:t>ve stavebním objektu čp. 136, jež je součástí pozemku - stavební parcely st. parcelní číslo 646/1 a stavebním objektu čp. 576, jež je součástí pozemku - stavební parcely st. parcelní číslo 646/2, vše v katastrálním území Žacléř, v ulici Mladých horníků (dá</w:t>
      </w:r>
      <w:r>
        <w:rPr>
          <w:rStyle w:val="Zkladntext21"/>
        </w:rPr>
        <w:t>le též jen „ubytovna" nebo „objekt"), na domov důchodců tak, aby odpovídal požadavkům dle Doporučeného postupu č. 2/2016 MPSV - Materiálně-technického standardu pro služby sociální péče poskytované pobytovou formou, dále též jen jako „studie". Zhotovitel p</w:t>
      </w:r>
      <w:r>
        <w:rPr>
          <w:rStyle w:val="Zkladntext21"/>
        </w:rPr>
        <w:t>rovede zejména zaměření stávajícího stavu včetně kontroly a ověření inženýrských sítí (zejména ověření kapacity, stanovení napojovacích bodů popř. jejich rezervy), zpracuje návrh dispozičního řešení včetně všech úprav, kdy zadavatel požaduje jeden a dvoulů</w:t>
      </w:r>
      <w:r>
        <w:rPr>
          <w:rStyle w:val="Zkladntext21"/>
        </w:rPr>
        <w:t>žkové pokoje s vlastním sociálním zařízením, na každém patře místnost pro personál, místnost pro vrchní sestru, sociální zařízení pro personál (šatna, WC, sprcha), sklad pomůcek, společenskou místnost, dobudování výtahu. V přístavbě technického zázemí se p</w:t>
      </w:r>
      <w:r>
        <w:rPr>
          <w:rStyle w:val="Zkladntext21"/>
        </w:rPr>
        <w:t>očítá s obnovením kuchyně pro přípravu jídel stále ubytovaných klientů v tomto objektu a klientů v DD Lampertice, dohromady včetně personálu 150 -180 osob, jídelnou pro klienty ubytované v tomto objektu, společnou prádelnou pro tento objekt a DD Lampertice</w:t>
      </w:r>
      <w:r>
        <w:rPr>
          <w:rStyle w:val="Zkladntext21"/>
        </w:rPr>
        <w:t>, ordinací lékaře (ošetřovna), místností pro návštěvy, místností pro kadeřníka (pedikéra), 4-5 kanceláří pro ředitele, účetní, hospodáře a jiné administrativní pracovníky. V PP zadavatel požaduje místnost s dílnou, kotelnu, sklady pro kuchyň, garáže, márni</w:t>
      </w:r>
      <w:r>
        <w:rPr>
          <w:rStyle w:val="Zkladntext21"/>
        </w:rPr>
        <w:t>ci pro dvě těla. Zhotovitel vyhotoví předběžný rozpočet stavebních úprav včetně veškerého nutného vybavení, dále zpracuje potřebnou fotodokumentaci.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Zhotovitel zpracuje návrh technického řešení, který po odsouhlasení zadavatelem a vypořádání případných náv</w:t>
      </w:r>
      <w:r>
        <w:rPr>
          <w:rStyle w:val="Zkladntext21"/>
        </w:rPr>
        <w:t>rhů a připomínek, dále dopracuje do konečné studie, jejíž součástí bude i zpracování požárně bezpečnostního řešení, propočet investičních nákladů a časový harmonogram stavebních prací. Součástí předmětu plnění bude i kompletní zajištění konzultace a vyjádř</w:t>
      </w:r>
      <w:r>
        <w:rPr>
          <w:rStyle w:val="Zkladntext21"/>
        </w:rPr>
        <w:t xml:space="preserve">ení dotčených orgánů a organizací státní správy. Zpracovaná studie bude podkladem (zadáním) na zpracování projektové dokumentace pro územní řízení a stavební povolení a dokumentace pro provedení stavby. Dále se předpokládá zpracování odpovědí pro případné </w:t>
      </w:r>
      <w:r>
        <w:rPr>
          <w:rStyle w:val="Zkladntext21"/>
        </w:rPr>
        <w:t>dotazy v rámci výběrového řízení pro výběr projekční kanceláře.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Předpokládaný rozsah prací: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shd w:val="clear" w:color="auto" w:fill="auto"/>
        <w:spacing w:after="300" w:line="320" w:lineRule="exact"/>
        <w:ind w:firstLine="0"/>
      </w:pPr>
      <w:r>
        <w:rPr>
          <w:rStyle w:val="Zkladntext21"/>
        </w:rPr>
        <w:t>Studie bude zpracována v souladu s platnými právními předpisy a s platnými ČSN v částech závazných i doporučujících.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V rámci plnění bude předmět dodán v této podobě</w:t>
      </w:r>
      <w:r>
        <w:rPr>
          <w:rStyle w:val="Zkladntext21"/>
        </w:rPr>
        <w:t>: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numPr>
          <w:ilvl w:val="0"/>
          <w:numId w:val="8"/>
        </w:numPr>
        <w:shd w:val="clear" w:color="auto" w:fill="auto"/>
        <w:tabs>
          <w:tab w:val="left" w:pos="331"/>
        </w:tabs>
        <w:spacing w:after="0" w:line="320" w:lineRule="exact"/>
        <w:ind w:firstLine="0"/>
      </w:pPr>
      <w:r>
        <w:rPr>
          <w:rStyle w:val="Zkladntext21"/>
        </w:rPr>
        <w:t>návrh technického řešení,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numPr>
          <w:ilvl w:val="0"/>
          <w:numId w:val="9"/>
        </w:numPr>
        <w:shd w:val="clear" w:color="auto" w:fill="auto"/>
        <w:tabs>
          <w:tab w:val="left" w:pos="578"/>
        </w:tabs>
        <w:spacing w:after="0" w:line="320" w:lineRule="exact"/>
        <w:ind w:left="380" w:firstLine="0"/>
      </w:pPr>
      <w:r>
        <w:rPr>
          <w:rStyle w:val="Zkladntext21"/>
        </w:rPr>
        <w:t>2x papírová/listinná podoba,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numPr>
          <w:ilvl w:val="0"/>
          <w:numId w:val="9"/>
        </w:numPr>
        <w:shd w:val="clear" w:color="auto" w:fill="auto"/>
        <w:tabs>
          <w:tab w:val="left" w:pos="578"/>
        </w:tabs>
        <w:spacing w:after="303" w:line="320" w:lineRule="exact"/>
        <w:ind w:left="380" w:firstLine="0"/>
      </w:pPr>
      <w:r>
        <w:rPr>
          <w:rStyle w:val="Zkladntext21"/>
        </w:rPr>
        <w:t>lx v elektronické podobě na CD ve formátu PDF,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numPr>
          <w:ilvl w:val="0"/>
          <w:numId w:val="8"/>
        </w:numPr>
        <w:shd w:val="clear" w:color="auto" w:fill="auto"/>
        <w:tabs>
          <w:tab w:val="left" w:pos="331"/>
        </w:tabs>
        <w:spacing w:after="0" w:line="317" w:lineRule="exact"/>
        <w:ind w:firstLine="0"/>
      </w:pPr>
      <w:r>
        <w:rPr>
          <w:rStyle w:val="Zkladntext21"/>
        </w:rPr>
        <w:t>studie proveditelnosti dle Doporučeného postupu č. 2/2016 MPSV - Materiálně-technického standardu pro služby sociální péče poskytované pobytovou formou: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numPr>
          <w:ilvl w:val="0"/>
          <w:numId w:val="9"/>
        </w:numPr>
        <w:shd w:val="clear" w:color="auto" w:fill="auto"/>
        <w:tabs>
          <w:tab w:val="left" w:pos="434"/>
        </w:tabs>
        <w:spacing w:after="0" w:line="317" w:lineRule="exact"/>
        <w:ind w:left="240" w:firstLine="0"/>
      </w:pPr>
      <w:r>
        <w:rPr>
          <w:rStyle w:val="Zkladntext21"/>
        </w:rPr>
        <w:t>6x papírová/listinná podoba,</w:t>
      </w:r>
    </w:p>
    <w:p w:rsidR="00FF131A" w:rsidRDefault="008151F8">
      <w:pPr>
        <w:pStyle w:val="Zkladntext20"/>
        <w:framePr w:w="9133" w:h="13541" w:hRule="exact" w:wrap="none" w:vAnchor="page" w:hAnchor="page" w:x="1337" w:y="1576"/>
        <w:numPr>
          <w:ilvl w:val="0"/>
          <w:numId w:val="9"/>
        </w:numPr>
        <w:shd w:val="clear" w:color="auto" w:fill="auto"/>
        <w:tabs>
          <w:tab w:val="left" w:pos="434"/>
        </w:tabs>
        <w:spacing w:after="0" w:line="317" w:lineRule="exact"/>
        <w:ind w:left="240" w:firstLine="0"/>
      </w:pPr>
      <w:r>
        <w:rPr>
          <w:rStyle w:val="Zkladntext21"/>
        </w:rPr>
        <w:t>lx v elektronické podobě na CD v otevřeném formátu (textová část je požadována ve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pStyle w:val="Zkladntext20"/>
        <w:framePr w:w="9389" w:h="6371" w:hRule="exact" w:wrap="none" w:vAnchor="page" w:hAnchor="page" w:x="1209" w:y="1432"/>
        <w:shd w:val="clear" w:color="auto" w:fill="auto"/>
        <w:spacing w:after="85" w:line="190" w:lineRule="exact"/>
        <w:ind w:left="660" w:firstLine="0"/>
        <w:jc w:val="left"/>
      </w:pPr>
      <w:r>
        <w:rPr>
          <w:rStyle w:val="Zkladntext21"/>
        </w:rPr>
        <w:lastRenderedPageBreak/>
        <w:t>formátu MS Word, Excel, výkresové části jsou požadovány ve formátu DWG),</w:t>
      </w:r>
    </w:p>
    <w:p w:rsidR="00FF131A" w:rsidRDefault="008151F8">
      <w:pPr>
        <w:pStyle w:val="Zkladntext20"/>
        <w:framePr w:w="9389" w:h="6371" w:hRule="exact" w:wrap="none" w:vAnchor="page" w:hAnchor="page" w:x="1209" w:y="1432"/>
        <w:shd w:val="clear" w:color="auto" w:fill="auto"/>
        <w:spacing w:after="310" w:line="190" w:lineRule="exact"/>
        <w:ind w:left="480" w:firstLine="0"/>
        <w:jc w:val="left"/>
      </w:pPr>
      <w:r>
        <w:rPr>
          <w:rStyle w:val="Zkladntext21"/>
        </w:rPr>
        <w:t xml:space="preserve">- lx v elektronické podobě na CD ve formátu </w:t>
      </w:r>
      <w:r>
        <w:rPr>
          <w:rStyle w:val="Zkladntext21"/>
        </w:rPr>
        <w:t>PDF.</w:t>
      </w:r>
    </w:p>
    <w:p w:rsidR="00FF131A" w:rsidRDefault="008151F8">
      <w:pPr>
        <w:pStyle w:val="Zkladntext20"/>
        <w:framePr w:w="9389" w:h="6371" w:hRule="exact" w:wrap="none" w:vAnchor="page" w:hAnchor="page" w:x="1209" w:y="1432"/>
        <w:shd w:val="clear" w:color="auto" w:fill="auto"/>
        <w:spacing w:after="0" w:line="320" w:lineRule="exact"/>
        <w:ind w:left="320" w:firstLine="0"/>
      </w:pPr>
      <w:r>
        <w:rPr>
          <w:rStyle w:val="Zkladntext21"/>
        </w:rPr>
        <w:t>Součástí předmětu plnění je zajištění konzultace s orgány státní správy - KHS, HZS, ŽP, památková péče, potřebnost EIA.</w:t>
      </w:r>
    </w:p>
    <w:p w:rsidR="00FF131A" w:rsidRDefault="008151F8">
      <w:pPr>
        <w:pStyle w:val="Zkladntext20"/>
        <w:framePr w:w="9389" w:h="6371" w:hRule="exact" w:wrap="none" w:vAnchor="page" w:hAnchor="page" w:x="1209" w:y="1432"/>
        <w:shd w:val="clear" w:color="auto" w:fill="auto"/>
        <w:spacing w:after="0" w:line="320" w:lineRule="exact"/>
        <w:ind w:left="320" w:firstLine="0"/>
      </w:pPr>
      <w:r>
        <w:rPr>
          <w:rStyle w:val="Zkladntext21"/>
        </w:rPr>
        <w:t xml:space="preserve">Zadavatel požaduje v průběhu zpracování studie osobní konzultace zpracovatele se zadavatelem v potřebné míře směřující k úspěšnému </w:t>
      </w:r>
      <w:r>
        <w:rPr>
          <w:rStyle w:val="Zkladntext21"/>
        </w:rPr>
        <w:t>plnění díla (nejméně však 2 osobní konzultace). Tyto konzultace budou probíhat buď v sídle zadavatele, přičemž místo konání určí zadavatel nejméně 3 pracovní dny před konáním konzultace.</w:t>
      </w:r>
    </w:p>
    <w:p w:rsidR="00FF131A" w:rsidRDefault="008151F8">
      <w:pPr>
        <w:pStyle w:val="Zkladntext20"/>
        <w:framePr w:w="9389" w:h="6371" w:hRule="exact" w:wrap="none" w:vAnchor="page" w:hAnchor="page" w:x="1209" w:y="1432"/>
        <w:shd w:val="clear" w:color="auto" w:fill="auto"/>
        <w:spacing w:after="0" w:line="320" w:lineRule="exact"/>
        <w:ind w:left="320" w:firstLine="0"/>
      </w:pPr>
      <w:r>
        <w:rPr>
          <w:rStyle w:val="Zkladntext21"/>
        </w:rPr>
        <w:t>Součástí předmětu plnění je zpracování předběžného rozpočtu investičn</w:t>
      </w:r>
      <w:r>
        <w:rPr>
          <w:rStyle w:val="Zkladntext21"/>
        </w:rPr>
        <w:t>ích nákladů po jednotlivých částech.</w:t>
      </w:r>
    </w:p>
    <w:p w:rsidR="00FF131A" w:rsidRDefault="008151F8">
      <w:pPr>
        <w:pStyle w:val="Zkladntext20"/>
        <w:framePr w:w="9389" w:h="6371" w:hRule="exact" w:wrap="none" w:vAnchor="page" w:hAnchor="page" w:x="1209" w:y="1432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20" w:lineRule="exact"/>
        <w:ind w:left="320" w:hanging="320"/>
      </w:pPr>
      <w:r>
        <w:rPr>
          <w:rStyle w:val="Zkladntext21"/>
        </w:rPr>
        <w:t>Součástí předmětu díla jsou dále všechny činnosti výše neuvedené, které vyplývají z charakteru díla a z účelu této smlouvy.</w:t>
      </w:r>
    </w:p>
    <w:p w:rsidR="00FF131A" w:rsidRDefault="008151F8">
      <w:pPr>
        <w:pStyle w:val="Zkladntext20"/>
        <w:framePr w:w="9389" w:h="6371" w:hRule="exact" w:wrap="none" w:vAnchor="page" w:hAnchor="page" w:x="1209" w:y="1432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20" w:lineRule="exact"/>
        <w:ind w:left="320" w:hanging="320"/>
      </w:pPr>
      <w:r>
        <w:rPr>
          <w:rStyle w:val="Zkladntext21"/>
        </w:rPr>
        <w:t xml:space="preserve">K převzetí díla v termínu dle čl. 5 odst. 2 písm. c) vyzve zhotovitel objednatele alespoň 3 </w:t>
      </w:r>
      <w:r>
        <w:rPr>
          <w:rStyle w:val="Zkladntext21"/>
        </w:rPr>
        <w:t xml:space="preserve">pracovní dny předem. Objednatel si vyhrazuje právo na kontrolu předaného díla s maximální lhůtou 10 kalendářních dnů. Objednatel není povinen po provedené kontrole studii převzít, pokud studie nebo její část vykazuje vady a nedodělky. O převzetí díla bude </w:t>
      </w:r>
      <w:r>
        <w:rPr>
          <w:rStyle w:val="Zkladntext21"/>
        </w:rPr>
        <w:t>sepsán protokol, který podepíší zástupci obou smluvních stran. V závěru protokolu objednatel prohlásí, zda dílo přijímá nebo nepřijímá a pokud ne, z jakých důvodů. Toto ustanovení dopadá pouze na části díla, které to svým charakterem umožňují.</w:t>
      </w:r>
    </w:p>
    <w:p w:rsidR="00FF131A" w:rsidRDefault="008151F8">
      <w:pPr>
        <w:pStyle w:val="Nadpis20"/>
        <w:framePr w:w="9389" w:h="7121" w:hRule="exact" w:wrap="none" w:vAnchor="page" w:hAnchor="page" w:x="1209" w:y="8069"/>
        <w:shd w:val="clear" w:color="auto" w:fill="auto"/>
        <w:spacing w:before="0" w:after="344"/>
        <w:ind w:right="240"/>
        <w:jc w:val="center"/>
      </w:pPr>
      <w:bookmarkStart w:id="7" w:name="bookmark7"/>
      <w:r>
        <w:rPr>
          <w:rStyle w:val="Nadpis21"/>
          <w:b/>
          <w:bCs/>
        </w:rPr>
        <w:t>Článek 5</w:t>
      </w:r>
      <w:r>
        <w:rPr>
          <w:rStyle w:val="Nadpis21"/>
          <w:b/>
          <w:bCs/>
        </w:rPr>
        <w:br/>
        <w:t>Ter</w:t>
      </w:r>
      <w:r>
        <w:rPr>
          <w:rStyle w:val="Nadpis21"/>
          <w:b/>
          <w:bCs/>
        </w:rPr>
        <w:t>míny plnění</w:t>
      </w:r>
      <w:bookmarkEnd w:id="7"/>
    </w:p>
    <w:p w:rsidR="00FF131A" w:rsidRDefault="008151F8">
      <w:pPr>
        <w:pStyle w:val="Zkladntext20"/>
        <w:framePr w:w="9389" w:h="7121" w:hRule="exact" w:wrap="none" w:vAnchor="page" w:hAnchor="page" w:x="1209" w:y="8069"/>
        <w:numPr>
          <w:ilvl w:val="0"/>
          <w:numId w:val="10"/>
        </w:numPr>
        <w:shd w:val="clear" w:color="auto" w:fill="auto"/>
        <w:tabs>
          <w:tab w:val="left" w:pos="676"/>
        </w:tabs>
        <w:spacing w:after="274" w:line="190" w:lineRule="exact"/>
        <w:ind w:left="660" w:hanging="340"/>
      </w:pPr>
      <w:r>
        <w:rPr>
          <w:rStyle w:val="Zkladntext21"/>
        </w:rPr>
        <w:t>Zhotovitel provede dílo v následujících termínech: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shd w:val="clear" w:color="auto" w:fill="auto"/>
        <w:spacing w:after="0" w:line="320" w:lineRule="exact"/>
        <w:ind w:left="660" w:hanging="340"/>
      </w:pPr>
      <w:r>
        <w:rPr>
          <w:rStyle w:val="Zkladntext21"/>
        </w:rPr>
        <w:t>Zahájení plnění: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shd w:val="clear" w:color="auto" w:fill="auto"/>
        <w:spacing w:after="0" w:line="320" w:lineRule="exact"/>
        <w:ind w:left="660" w:hanging="340"/>
      </w:pPr>
      <w:r>
        <w:rPr>
          <w:rStyle w:val="Zkladntext21"/>
        </w:rPr>
        <w:t>do 3 pracovních dnů od výzvy zadavatele učiněné prostřednictvím e-mailu na e-mailovou adresu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shd w:val="clear" w:color="auto" w:fill="auto"/>
        <w:spacing w:after="240" w:line="320" w:lineRule="exact"/>
        <w:ind w:left="660" w:hanging="340"/>
      </w:pPr>
      <w:r>
        <w:rPr>
          <w:rStyle w:val="Zkladntext21"/>
        </w:rPr>
        <w:t>zhotovitele (předpokládaný termín duben 2018)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shd w:val="clear" w:color="auto" w:fill="auto"/>
        <w:spacing w:after="0" w:line="320" w:lineRule="exact"/>
        <w:ind w:left="660" w:hanging="340"/>
      </w:pPr>
      <w:r>
        <w:rPr>
          <w:rStyle w:val="Zkladntext21"/>
        </w:rPr>
        <w:t>Závazné uzlové termíny plnění: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numPr>
          <w:ilvl w:val="0"/>
          <w:numId w:val="9"/>
        </w:numPr>
        <w:shd w:val="clear" w:color="auto" w:fill="auto"/>
        <w:tabs>
          <w:tab w:val="left" w:pos="1365"/>
        </w:tabs>
        <w:spacing w:after="0" w:line="320" w:lineRule="exact"/>
        <w:ind w:left="1360" w:hanging="360"/>
      </w:pPr>
      <w:r>
        <w:rPr>
          <w:rStyle w:val="Zkladntext21"/>
        </w:rPr>
        <w:t>zaměření stávajícího stavu a předložení návrhu technického řešení zhotoviteli, tak jak je uvedeno výše v bodu a), a to do 4 týdnu ode dne zahájení plnění,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numPr>
          <w:ilvl w:val="0"/>
          <w:numId w:val="9"/>
        </w:numPr>
        <w:shd w:val="clear" w:color="auto" w:fill="auto"/>
        <w:tabs>
          <w:tab w:val="left" w:pos="1365"/>
        </w:tabs>
        <w:spacing w:after="0" w:line="320" w:lineRule="exact"/>
        <w:ind w:left="1360" w:hanging="360"/>
      </w:pPr>
      <w:r>
        <w:rPr>
          <w:rStyle w:val="Zkladntext21"/>
        </w:rPr>
        <w:t>posouzení návrhu zadavatelem (odsouhlasení návrhu, či případné připomínky oznámí zadavatel zhotovitel</w:t>
      </w:r>
      <w:r>
        <w:rPr>
          <w:rStyle w:val="Zkladntext21"/>
        </w:rPr>
        <w:t>i prostřednictvím e-mailu na e-mailovou adresu zhotovitele), a to nejpozději do 2 týdnů ode dne předložení návrhu zhotovitele,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numPr>
          <w:ilvl w:val="0"/>
          <w:numId w:val="9"/>
        </w:numPr>
        <w:shd w:val="clear" w:color="auto" w:fill="auto"/>
        <w:tabs>
          <w:tab w:val="left" w:pos="1365"/>
        </w:tabs>
        <w:spacing w:after="0" w:line="320" w:lineRule="exact"/>
        <w:ind w:left="1360" w:hanging="360"/>
      </w:pPr>
      <w:r>
        <w:rPr>
          <w:rStyle w:val="Zkladntext21"/>
        </w:rPr>
        <w:t>předání finální verze studie dle bodu b) do 2 týdnů ode dne odsouhlasení návrhu,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numPr>
          <w:ilvl w:val="0"/>
          <w:numId w:val="9"/>
        </w:numPr>
        <w:shd w:val="clear" w:color="auto" w:fill="auto"/>
        <w:tabs>
          <w:tab w:val="left" w:pos="1365"/>
        </w:tabs>
        <w:spacing w:after="243" w:line="324" w:lineRule="exact"/>
        <w:ind w:left="1360" w:hanging="360"/>
      </w:pPr>
      <w:r>
        <w:rPr>
          <w:rStyle w:val="Zkladntext21"/>
        </w:rPr>
        <w:t xml:space="preserve">projednání s příslušnými orgány státní správy a </w:t>
      </w:r>
      <w:r>
        <w:rPr>
          <w:rStyle w:val="Zkladntext21"/>
        </w:rPr>
        <w:t>sdělení výsledku konzultací zadavateli - do 30 dnů od předání studie.</w:t>
      </w:r>
    </w:p>
    <w:p w:rsidR="00FF131A" w:rsidRDefault="008151F8">
      <w:pPr>
        <w:pStyle w:val="Zkladntext20"/>
        <w:framePr w:w="9389" w:h="7121" w:hRule="exact" w:wrap="none" w:vAnchor="page" w:hAnchor="page" w:x="1209" w:y="8069"/>
        <w:numPr>
          <w:ilvl w:val="0"/>
          <w:numId w:val="10"/>
        </w:numPr>
        <w:shd w:val="clear" w:color="auto" w:fill="auto"/>
        <w:tabs>
          <w:tab w:val="left" w:pos="676"/>
        </w:tabs>
        <w:spacing w:after="0" w:line="320" w:lineRule="exact"/>
        <w:ind w:left="660" w:hanging="340"/>
      </w:pPr>
      <w:r>
        <w:rPr>
          <w:rStyle w:val="Zkladntext21"/>
        </w:rPr>
        <w:t xml:space="preserve">Objednatel má právo písemně oznámit zhotoviteli pozastavení prací na studii. Zhotovitel je povinen na změnu počátku zpracování studie přistoupit. Termíny plnění dle odst. 2 se v takovém </w:t>
      </w:r>
      <w:r>
        <w:rPr>
          <w:rStyle w:val="Zkladntext21"/>
        </w:rPr>
        <w:t>případě stavějí a počínají běžet dnem doručení žádosti objednatele o opětovné zahájení praq</w:t>
      </w:r>
    </w:p>
    <w:p w:rsidR="00FF131A" w:rsidRDefault="008151F8">
      <w:pPr>
        <w:pStyle w:val="Zkladntext70"/>
        <w:framePr w:wrap="none" w:vAnchor="page" w:hAnchor="page" w:x="1209" w:y="16440"/>
        <w:shd w:val="clear" w:color="auto" w:fill="auto"/>
        <w:spacing w:before="0" w:line="180" w:lineRule="exact"/>
        <w:ind w:left="8680"/>
      </w:pPr>
      <w:r>
        <w:rPr>
          <w:rStyle w:val="Zkladntext71"/>
          <w:b/>
          <w:bCs/>
        </w:rPr>
        <w:t>\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pStyle w:val="Nadpis20"/>
        <w:framePr w:w="9130" w:h="11930" w:hRule="exact" w:wrap="none" w:vAnchor="page" w:hAnchor="page" w:x="1338" w:y="3015"/>
        <w:shd w:val="clear" w:color="auto" w:fill="auto"/>
        <w:spacing w:before="0"/>
        <w:ind w:left="4140" w:right="4180"/>
      </w:pPr>
      <w:bookmarkStart w:id="8" w:name="bookmark8"/>
      <w:r>
        <w:rPr>
          <w:rStyle w:val="Nadpis21"/>
          <w:b/>
          <w:bCs/>
        </w:rPr>
        <w:lastRenderedPageBreak/>
        <w:t>Článek 6 Cena díla</w:t>
      </w:r>
      <w:bookmarkEnd w:id="8"/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1"/>
        </w:numPr>
        <w:shd w:val="clear" w:color="auto" w:fill="auto"/>
        <w:tabs>
          <w:tab w:val="left" w:pos="364"/>
        </w:tabs>
        <w:spacing w:after="0" w:line="320" w:lineRule="exact"/>
        <w:ind w:left="400" w:hanging="400"/>
      </w:pPr>
      <w:r>
        <w:rPr>
          <w:rStyle w:val="Zkladntext21"/>
        </w:rPr>
        <w:t>Cena za realizaci předmětu díla dle této smlouvy je sjednána pro celý rozsah plnění jako cena pevná a nejvýše přípustná</w:t>
      </w:r>
      <w:r>
        <w:rPr>
          <w:rStyle w:val="Zkladntext21"/>
        </w:rPr>
        <w:t>. Cena díla obsahuje úhradu za realizaci veškerých činností uvedených v čl. 4 smlouvy:</w:t>
      </w:r>
    </w:p>
    <w:p w:rsidR="00FF131A" w:rsidRDefault="008151F8">
      <w:pPr>
        <w:pStyle w:val="Zkladntext30"/>
        <w:framePr w:w="9130" w:h="11930" w:hRule="exact" w:wrap="none" w:vAnchor="page" w:hAnchor="page" w:x="1338" w:y="3015"/>
        <w:shd w:val="clear" w:color="auto" w:fill="auto"/>
        <w:tabs>
          <w:tab w:val="left" w:pos="4276"/>
        </w:tabs>
        <w:ind w:left="1460" w:firstLine="0"/>
      </w:pPr>
      <w:r>
        <w:rPr>
          <w:rStyle w:val="Zkladntext31"/>
          <w:b/>
          <w:bCs/>
        </w:rPr>
        <w:t>Cena bez DPH</w:t>
      </w:r>
      <w:r>
        <w:rPr>
          <w:rStyle w:val="Zkladntext31"/>
          <w:b/>
          <w:bCs/>
        </w:rPr>
        <w:tab/>
        <w:t>255 000 Kč (slovy dvě stě padesát pět tisíc)</w:t>
      </w:r>
    </w:p>
    <w:p w:rsidR="00FF131A" w:rsidRDefault="008151F8">
      <w:pPr>
        <w:pStyle w:val="Zkladntext30"/>
        <w:framePr w:w="9130" w:h="11930" w:hRule="exact" w:wrap="none" w:vAnchor="page" w:hAnchor="page" w:x="1338" w:y="3015"/>
        <w:shd w:val="clear" w:color="auto" w:fill="auto"/>
        <w:tabs>
          <w:tab w:val="left" w:pos="4276"/>
        </w:tabs>
        <w:ind w:left="1460" w:firstLine="0"/>
      </w:pPr>
      <w:r>
        <w:rPr>
          <w:rStyle w:val="Zkladntext31"/>
          <w:b/>
          <w:bCs/>
        </w:rPr>
        <w:t>DPH samostatně</w:t>
      </w:r>
      <w:r>
        <w:rPr>
          <w:rStyle w:val="Zkladntext31"/>
          <w:b/>
          <w:bCs/>
        </w:rPr>
        <w:tab/>
        <w:t>53 550 Kč (slovy padesát tři tisíc pět set padesát)</w:t>
      </w:r>
    </w:p>
    <w:p w:rsidR="00FF131A" w:rsidRDefault="008151F8">
      <w:pPr>
        <w:pStyle w:val="Zkladntext30"/>
        <w:framePr w:w="9130" w:h="11930" w:hRule="exact" w:wrap="none" w:vAnchor="page" w:hAnchor="page" w:x="1338" w:y="3015"/>
        <w:shd w:val="clear" w:color="auto" w:fill="auto"/>
        <w:tabs>
          <w:tab w:val="left" w:pos="4276"/>
        </w:tabs>
        <w:spacing w:after="240"/>
        <w:ind w:left="1460" w:firstLine="0"/>
      </w:pPr>
      <w:r>
        <w:rPr>
          <w:rStyle w:val="Zkladntext31"/>
          <w:b/>
          <w:bCs/>
        </w:rPr>
        <w:t>cena s DPH</w:t>
      </w:r>
      <w:r>
        <w:rPr>
          <w:rStyle w:val="Zkladntext31"/>
          <w:b/>
          <w:bCs/>
        </w:rPr>
        <w:tab/>
        <w:t xml:space="preserve">308 550 Kč (slovy tři sta osm </w:t>
      </w:r>
      <w:r>
        <w:rPr>
          <w:rStyle w:val="Zkladntext31"/>
          <w:b/>
          <w:bCs/>
        </w:rPr>
        <w:t>tisíc pět set padesát)</w:t>
      </w:r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1"/>
        </w:numPr>
        <w:shd w:val="clear" w:color="auto" w:fill="auto"/>
        <w:tabs>
          <w:tab w:val="left" w:pos="364"/>
        </w:tabs>
        <w:spacing w:after="0" w:line="320" w:lineRule="exact"/>
        <w:ind w:left="400" w:hanging="400"/>
      </w:pPr>
      <w:r>
        <w:rPr>
          <w:rStyle w:val="Zkladntext21"/>
        </w:rPr>
        <w:t>Dohodnutá cena zahrnuje v celém rozsahu veškeré práce a náklady zhotovitele spojené s řádným provedením (přípravou a provedením) díla dle této smlouvy, včetně pojištění veškerých rizik a vlivů během jeho provádění, poplatků a jakýchk</w:t>
      </w:r>
      <w:r>
        <w:rPr>
          <w:rStyle w:val="Zkladntext21"/>
        </w:rPr>
        <w:t>oliv dalších výdajů spojených s prováděním díla. Cena za provedení díla nebude po dobu do ukončení díla předmětem zvýšení, pokud tato smlouva výslovně nestanoví jinak. Zhotovitel prohlašuje, že všechny technické, finanční, věcné a ostatní podmínky díla zah</w:t>
      </w:r>
      <w:r>
        <w:rPr>
          <w:rStyle w:val="Zkladntext21"/>
        </w:rPr>
        <w:t>rnul do kalkulace ceny za provedení díla.</w:t>
      </w:r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1"/>
        </w:numPr>
        <w:shd w:val="clear" w:color="auto" w:fill="auto"/>
        <w:tabs>
          <w:tab w:val="left" w:pos="364"/>
        </w:tabs>
        <w:spacing w:after="0" w:line="320" w:lineRule="exact"/>
        <w:ind w:left="400" w:hanging="400"/>
      </w:pPr>
      <w:r>
        <w:rPr>
          <w:rStyle w:val="Zkladntext21"/>
        </w:rPr>
        <w:t>Změna dohodnuté ceny je možná pouze v případě, že dojde ke změnám zákonných sazeb DPH nebo ke změně věcného rozsahu díla vymezeného touto smlouvou z důvodů ležících na straně objednatele. Úprava se mimo případů změ</w:t>
      </w:r>
      <w:r>
        <w:rPr>
          <w:rStyle w:val="Zkladntext21"/>
        </w:rPr>
        <w:t>n DPH provede písemným dodatkem k této smlouvě.</w:t>
      </w:r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2"/>
        </w:numPr>
        <w:shd w:val="clear" w:color="auto" w:fill="auto"/>
        <w:tabs>
          <w:tab w:val="left" w:pos="673"/>
        </w:tabs>
        <w:spacing w:after="0" w:line="320" w:lineRule="exact"/>
        <w:ind w:left="400" w:firstLine="0"/>
      </w:pPr>
      <w:r>
        <w:rPr>
          <w:rStyle w:val="Zkladntext21"/>
        </w:rPr>
        <w:t>případě rozšíření rozsahu prací musí být dodatek uzavřen před zahájením prací zhotovitelem.</w:t>
      </w:r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2"/>
        </w:numPr>
        <w:shd w:val="clear" w:color="auto" w:fill="auto"/>
        <w:tabs>
          <w:tab w:val="left" w:pos="673"/>
        </w:tabs>
        <w:spacing w:after="0" w:line="320" w:lineRule="exact"/>
        <w:ind w:left="400" w:firstLine="0"/>
      </w:pPr>
      <w:r>
        <w:rPr>
          <w:rStyle w:val="Zkladntext21"/>
        </w:rPr>
        <w:t xml:space="preserve">případě omezení rozsahu prací požadovaných objednatelem, se sníží cena díla za předpokladu, že zúžení předmětu díla </w:t>
      </w:r>
      <w:r>
        <w:rPr>
          <w:rStyle w:val="Zkladntext21"/>
        </w:rPr>
        <w:t>bylo objednatelem uplatněno včas, tj. před zahájením prací na omezeném rozsahu části díla. Jinak má zhotovitel právo i na úhradu účelně vynaložených nákladů na již provedené práce nebo činnosti.</w:t>
      </w:r>
    </w:p>
    <w:p w:rsidR="00FF131A" w:rsidRDefault="008151F8">
      <w:pPr>
        <w:pStyle w:val="Nadpis20"/>
        <w:framePr w:w="9130" w:h="11930" w:hRule="exact" w:wrap="none" w:vAnchor="page" w:hAnchor="page" w:x="1338" w:y="3015"/>
        <w:shd w:val="clear" w:color="auto" w:fill="auto"/>
        <w:spacing w:before="0"/>
        <w:ind w:left="20"/>
        <w:jc w:val="center"/>
      </w:pPr>
      <w:bookmarkStart w:id="9" w:name="bookmark9"/>
      <w:r>
        <w:rPr>
          <w:rStyle w:val="Nadpis21"/>
          <w:b/>
          <w:bCs/>
        </w:rPr>
        <w:t>Článek 7</w:t>
      </w:r>
      <w:bookmarkEnd w:id="9"/>
    </w:p>
    <w:p w:rsidR="00FF131A" w:rsidRDefault="008151F8">
      <w:pPr>
        <w:pStyle w:val="Nadpis20"/>
        <w:framePr w:w="9130" w:h="11930" w:hRule="exact" w:wrap="none" w:vAnchor="page" w:hAnchor="page" w:x="1338" w:y="3015"/>
        <w:shd w:val="clear" w:color="auto" w:fill="auto"/>
        <w:spacing w:before="0"/>
        <w:ind w:left="20"/>
        <w:jc w:val="center"/>
      </w:pPr>
      <w:bookmarkStart w:id="10" w:name="bookmark10"/>
      <w:r>
        <w:rPr>
          <w:rStyle w:val="Nadpis21"/>
          <w:b/>
          <w:bCs/>
        </w:rPr>
        <w:t>Platební podmínky</w:t>
      </w:r>
      <w:bookmarkEnd w:id="10"/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3"/>
        </w:numPr>
        <w:shd w:val="clear" w:color="auto" w:fill="auto"/>
        <w:tabs>
          <w:tab w:val="left" w:pos="364"/>
        </w:tabs>
        <w:spacing w:after="0" w:line="320" w:lineRule="exact"/>
        <w:ind w:left="400" w:hanging="400"/>
      </w:pPr>
      <w:r>
        <w:rPr>
          <w:rStyle w:val="Zkladntext21"/>
        </w:rPr>
        <w:t xml:space="preserve">Cenu díla uhradí objednatel na </w:t>
      </w:r>
      <w:r>
        <w:rPr>
          <w:rStyle w:val="Zkladntext21"/>
        </w:rPr>
        <w:t xml:space="preserve">základě faktury zhotovitele vystavené po řádném dokončení, předání a převzetí předmětu díla. Zhotovitel má právo vystavit účetní doklad (fakturu) pouze za bezvadně uskutečněné plnění předmětu smlouvy. Veškeré cenové údaje budou uvedeny v Kč a platby budou </w:t>
      </w:r>
      <w:r>
        <w:rPr>
          <w:rStyle w:val="Zkladntext21"/>
        </w:rPr>
        <w:t>probíhat výhradně v Kč (CZK).</w:t>
      </w:r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3"/>
        </w:numPr>
        <w:shd w:val="clear" w:color="auto" w:fill="auto"/>
        <w:tabs>
          <w:tab w:val="left" w:pos="364"/>
        </w:tabs>
        <w:spacing w:after="0" w:line="320" w:lineRule="exact"/>
        <w:ind w:left="400" w:hanging="400"/>
      </w:pPr>
      <w:r>
        <w:rPr>
          <w:rStyle w:val="Zkladntext21"/>
        </w:rPr>
        <w:t>Při předání díla bude sepsán protokol o předání a převzetí, který bude podepsán zástupci obou smluvních stran, umožňuje-li to charakter plnění zhotovitele.</w:t>
      </w:r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3"/>
        </w:numPr>
        <w:shd w:val="clear" w:color="auto" w:fill="auto"/>
        <w:tabs>
          <w:tab w:val="left" w:pos="364"/>
        </w:tabs>
        <w:spacing w:after="0" w:line="320" w:lineRule="exact"/>
        <w:ind w:left="400" w:hanging="400"/>
      </w:pPr>
      <w:r>
        <w:rPr>
          <w:rStyle w:val="Zkladntext21"/>
        </w:rPr>
        <w:t>Faktury budou mít náležitosti daňového dokladu v souladu s právními př</w:t>
      </w:r>
      <w:r>
        <w:rPr>
          <w:rStyle w:val="Zkladntext21"/>
        </w:rPr>
        <w:t xml:space="preserve">edpisy a jejich splatnost bude stanovena na </w:t>
      </w:r>
      <w:r>
        <w:rPr>
          <w:rStyle w:val="Zkladntext2Tun"/>
        </w:rPr>
        <w:t xml:space="preserve">30 dnů </w:t>
      </w:r>
      <w:r>
        <w:rPr>
          <w:rStyle w:val="Zkladntext21"/>
        </w:rPr>
        <w:t>od doručení objednateli. Faktury dále musí obsahovat název zakázky.</w:t>
      </w:r>
    </w:p>
    <w:p w:rsidR="00FF131A" w:rsidRDefault="008151F8">
      <w:pPr>
        <w:pStyle w:val="Zkladntext20"/>
        <w:framePr w:w="9130" w:h="11930" w:hRule="exact" w:wrap="none" w:vAnchor="page" w:hAnchor="page" w:x="1338" w:y="3015"/>
        <w:numPr>
          <w:ilvl w:val="0"/>
          <w:numId w:val="12"/>
        </w:numPr>
        <w:shd w:val="clear" w:color="auto" w:fill="auto"/>
        <w:tabs>
          <w:tab w:val="left" w:pos="677"/>
        </w:tabs>
        <w:spacing w:after="0" w:line="320" w:lineRule="exact"/>
        <w:ind w:left="400" w:firstLine="0"/>
      </w:pPr>
      <w:r>
        <w:rPr>
          <w:rStyle w:val="Zkladntext21"/>
        </w:rPr>
        <w:t>případě, že faktury nebudou obsahovat náležitosti daňového dokladu nebo další stanovené náležitosti, objednatel je oprávněn vrátit je zho</w:t>
      </w:r>
      <w:r>
        <w:rPr>
          <w:rStyle w:val="Zkladntext21"/>
        </w:rPr>
        <w:t>toviteli na doplnění. V takovém případě lhůta splatnosti začne běžet nejdříve až po doručení řádně opravené faktury objednateli. Faktury budou obsahovat v příloze oboustranně podepsané dílčí předávací protokoly.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pStyle w:val="Nadpis20"/>
        <w:framePr w:w="9133" w:h="13531" w:hRule="exact" w:wrap="none" w:vAnchor="page" w:hAnchor="page" w:x="1337" w:y="1679"/>
        <w:shd w:val="clear" w:color="auto" w:fill="auto"/>
        <w:spacing w:before="0"/>
        <w:ind w:left="20"/>
        <w:jc w:val="center"/>
      </w:pPr>
      <w:bookmarkStart w:id="11" w:name="bookmark11"/>
      <w:r>
        <w:rPr>
          <w:rStyle w:val="Nadpis21"/>
          <w:b/>
          <w:bCs/>
        </w:rPr>
        <w:lastRenderedPageBreak/>
        <w:t>Článek 8</w:t>
      </w:r>
      <w:bookmarkEnd w:id="11"/>
    </w:p>
    <w:p w:rsidR="00FF131A" w:rsidRDefault="008151F8">
      <w:pPr>
        <w:pStyle w:val="Nadpis20"/>
        <w:framePr w:w="9133" w:h="13531" w:hRule="exact" w:wrap="none" w:vAnchor="page" w:hAnchor="page" w:x="1337" w:y="1679"/>
        <w:shd w:val="clear" w:color="auto" w:fill="auto"/>
        <w:spacing w:before="0"/>
        <w:ind w:left="20"/>
        <w:jc w:val="center"/>
      </w:pPr>
      <w:bookmarkStart w:id="12" w:name="bookmark12"/>
      <w:r>
        <w:rPr>
          <w:rStyle w:val="Nadpis21"/>
          <w:b/>
          <w:bCs/>
        </w:rPr>
        <w:t>Splnění a p</w:t>
      </w:r>
      <w:r>
        <w:rPr>
          <w:rStyle w:val="Nadpis21"/>
          <w:b/>
          <w:bCs/>
        </w:rPr>
        <w:t>řevzetí díla</w:t>
      </w:r>
      <w:bookmarkEnd w:id="12"/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4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>Závazek řádně provést dílo dle této smlouvy je splněn předáním a převzetím díla.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4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 xml:space="preserve">Zhotovitel se zavazuje písemně upozornit objednatele na nevhodnost, případně nepřípustnost podkladových materiálů, pokynů, věcí, které mu byly předány </w:t>
      </w:r>
      <w:r>
        <w:rPr>
          <w:rStyle w:val="Zkladntext21"/>
        </w:rPr>
        <w:t>objednatelem, a/nebo objednatelem požadovaných změn, ať již z hlediska důsledků pro jakost a provedení díla, či rozpočtu, s podklady pro uzavření této smlouvy, ustanoveními nebo rozhodnutími orgánů veřejné správy či obecně závaznými právními předpisy, ČSN,</w:t>
      </w:r>
      <w:r>
        <w:rPr>
          <w:rStyle w:val="Zkladntext21"/>
        </w:rPr>
        <w:t xml:space="preserve"> ČN, EN či jinými normami. V případě, že objednatel bude, i přes upozornění zhotovitele, trvat na užití podkladových materiálů, pokynů a věcí, které byly zhotoviteli předány objednatelem, je zhotovitel oprávněn odmítnout jejich plnění pouze tehdy, pokud by</w:t>
      </w:r>
      <w:r>
        <w:rPr>
          <w:rStyle w:val="Zkladntext21"/>
        </w:rPr>
        <w:t xml:space="preserve"> se jejich splněním mohl vystavit správnímu či trestnímu postihu.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4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>Objednatel je oprávněn převzít řádně zhotovené dílo i před termínem plnění.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4"/>
        </w:numPr>
        <w:shd w:val="clear" w:color="auto" w:fill="auto"/>
        <w:tabs>
          <w:tab w:val="left" w:pos="358"/>
        </w:tabs>
        <w:spacing w:after="240" w:line="320" w:lineRule="exact"/>
        <w:ind w:left="400" w:hanging="400"/>
      </w:pPr>
      <w:r>
        <w:rPr>
          <w:rStyle w:val="Zkladntext21"/>
        </w:rPr>
        <w:t>Objednatel nabývá vlastnické právo k dílu či jeho části jeho protokolárním převzetím.</w:t>
      </w:r>
    </w:p>
    <w:p w:rsidR="00FF131A" w:rsidRDefault="008151F8">
      <w:pPr>
        <w:pStyle w:val="Nadpis20"/>
        <w:framePr w:w="9133" w:h="13531" w:hRule="exact" w:wrap="none" w:vAnchor="page" w:hAnchor="page" w:x="1337" w:y="1679"/>
        <w:shd w:val="clear" w:color="auto" w:fill="auto"/>
        <w:spacing w:before="0"/>
        <w:ind w:left="20"/>
        <w:jc w:val="center"/>
      </w:pPr>
      <w:bookmarkStart w:id="13" w:name="bookmark13"/>
      <w:r>
        <w:rPr>
          <w:rStyle w:val="Nadpis21"/>
          <w:b/>
          <w:bCs/>
        </w:rPr>
        <w:t>Článek 9</w:t>
      </w:r>
      <w:bookmarkEnd w:id="13"/>
    </w:p>
    <w:p w:rsidR="00FF131A" w:rsidRDefault="008151F8">
      <w:pPr>
        <w:pStyle w:val="Nadpis20"/>
        <w:framePr w:w="9133" w:h="13531" w:hRule="exact" w:wrap="none" w:vAnchor="page" w:hAnchor="page" w:x="1337" w:y="1679"/>
        <w:shd w:val="clear" w:color="auto" w:fill="auto"/>
        <w:spacing w:before="0"/>
        <w:ind w:left="20"/>
        <w:jc w:val="center"/>
      </w:pPr>
      <w:bookmarkStart w:id="14" w:name="bookmark14"/>
      <w:r>
        <w:rPr>
          <w:rStyle w:val="Nadpis21"/>
          <w:b/>
          <w:bCs/>
        </w:rPr>
        <w:t xml:space="preserve">Práva a povinnosti </w:t>
      </w:r>
      <w:r>
        <w:rPr>
          <w:rStyle w:val="Nadpis21"/>
          <w:b/>
          <w:bCs/>
        </w:rPr>
        <w:t>smluvních stran</w:t>
      </w:r>
      <w:bookmarkEnd w:id="14"/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5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>Objednatel se zavazuje poskytnout zhotoviteli veškerou součinnost při plnění předmětu díla, zejména pak při konzultacích uvedených v čl. 5 odst. 2, pís. b) této smlouvy.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5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>Zhotovitel je oprávněn na vlastní odpovědnost přibrat i jiné osoby, tz</w:t>
      </w:r>
      <w:r>
        <w:rPr>
          <w:rStyle w:val="Zkladntext21"/>
        </w:rPr>
        <w:t>v. poddodavatele, s příslušnou odborností k plnění předmětu smlouvy.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5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>Objednatel poskytne veškeré údaje týkající se požadavků na dílo, především sledovaného záměru, údajů o tom, co objednatel od návrhu očekává, jaké požadavky má zhotovitel sledovat, případn</w:t>
      </w:r>
      <w:r>
        <w:rPr>
          <w:rStyle w:val="Zkladntext21"/>
        </w:rPr>
        <w:t>ě jaké jsou zhotovitelovy možnosti tento záměr rozšířit nebo jakými dalšími omezeními je vázán.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5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>Zhotovitel si je vědom, že ve smyslu § 2 písm. e) zákona č. 320/2001 Sb., o finanční kontrole ve veřejné správě a změně některých zákonů, ve znění pozdějších př</w:t>
      </w:r>
      <w:r>
        <w:rPr>
          <w:rStyle w:val="Zkladntext21"/>
        </w:rPr>
        <w:t>edpisů, je povinen spolupůsobit při výkonu finanční kontroly realizované při kontrole veřejné zakázky a tuto součinnost v případě, že k tomu bude objednatele vyzván, poskytne.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5"/>
        </w:numPr>
        <w:shd w:val="clear" w:color="auto" w:fill="auto"/>
        <w:tabs>
          <w:tab w:val="left" w:pos="358"/>
        </w:tabs>
        <w:spacing w:after="240" w:line="320" w:lineRule="exact"/>
        <w:ind w:left="400" w:hanging="400"/>
      </w:pPr>
      <w:r>
        <w:rPr>
          <w:rStyle w:val="Zkladntext21"/>
        </w:rPr>
        <w:t xml:space="preserve">Zhotovitel se zavazuje uchovávat veškerou dokumentaci související s realizací </w:t>
      </w:r>
      <w:r>
        <w:rPr>
          <w:rStyle w:val="Zkladntext21"/>
        </w:rPr>
        <w:t>předmětu plnění včetně účetních dokladů minimálně deset let od skončení realizace plnění. Dodavatel se zavazuje minimálně po tuto dobu poskytovat informace a dokumentaci související s realizací předmětu plnění zaměstnancům nebo zmocněncům objednatele.</w:t>
      </w:r>
    </w:p>
    <w:p w:rsidR="00FF131A" w:rsidRDefault="008151F8">
      <w:pPr>
        <w:pStyle w:val="Nadpis20"/>
        <w:framePr w:w="9133" w:h="13531" w:hRule="exact" w:wrap="none" w:vAnchor="page" w:hAnchor="page" w:x="1337" w:y="1679"/>
        <w:shd w:val="clear" w:color="auto" w:fill="auto"/>
        <w:spacing w:before="0"/>
        <w:ind w:left="20"/>
        <w:jc w:val="center"/>
      </w:pPr>
      <w:bookmarkStart w:id="15" w:name="bookmark15"/>
      <w:r>
        <w:rPr>
          <w:rStyle w:val="Nadpis21"/>
          <w:b/>
          <w:bCs/>
        </w:rPr>
        <w:t>Článek 10</w:t>
      </w:r>
      <w:r>
        <w:rPr>
          <w:rStyle w:val="Nadpis21"/>
          <w:b/>
          <w:bCs/>
        </w:rPr>
        <w:br/>
        <w:t>Záruka</w:t>
      </w:r>
      <w:bookmarkEnd w:id="15"/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6"/>
        </w:numPr>
        <w:shd w:val="clear" w:color="auto" w:fill="auto"/>
        <w:tabs>
          <w:tab w:val="left" w:pos="358"/>
        </w:tabs>
        <w:spacing w:after="0" w:line="320" w:lineRule="exact"/>
        <w:ind w:left="400" w:hanging="400"/>
      </w:pPr>
      <w:r>
        <w:rPr>
          <w:rStyle w:val="Zkladntext21"/>
        </w:rPr>
        <w:t>Zhotovitel odpovídá za to, že předmět díla bude vyhotoven podle podmínek smlouvy a v souladu s obecně závaznými právními předpisy a normami platnými pro tento předmět díla s požadavky veřejnoprávních orgánů a že po dobu záruční doby bude m</w:t>
      </w:r>
      <w:r>
        <w:rPr>
          <w:rStyle w:val="Zkladntext21"/>
        </w:rPr>
        <w:t>ít vlastnosti dohodnuté v této smlouvě.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6"/>
        </w:numPr>
        <w:shd w:val="clear" w:color="auto" w:fill="auto"/>
        <w:tabs>
          <w:tab w:val="left" w:pos="358"/>
        </w:tabs>
        <w:spacing w:after="0" w:line="317" w:lineRule="exact"/>
        <w:ind w:left="400" w:hanging="400"/>
      </w:pPr>
      <w:r>
        <w:rPr>
          <w:rStyle w:val="Zkladntext21"/>
        </w:rPr>
        <w:t>Zhotovitel nezodpovídá za vady v předmětu díla, které byly způsobeny použitím podkladů poskytnutých objednatelem a zhotovitel ani při vynaložení odborné péče nemohl zjistit jejich nevhodnost nebo na nevhodnost objedn</w:t>
      </w:r>
      <w:r>
        <w:rPr>
          <w:rStyle w:val="Zkladntext21"/>
        </w:rPr>
        <w:t>atele upozornil a ten na jejich použití trval.</w:t>
      </w:r>
    </w:p>
    <w:p w:rsidR="00FF131A" w:rsidRDefault="008151F8">
      <w:pPr>
        <w:pStyle w:val="Zkladntext20"/>
        <w:framePr w:w="9133" w:h="13531" w:hRule="exact" w:wrap="none" w:vAnchor="page" w:hAnchor="page" w:x="1337" w:y="1679"/>
        <w:numPr>
          <w:ilvl w:val="0"/>
          <w:numId w:val="16"/>
        </w:numPr>
        <w:shd w:val="clear" w:color="auto" w:fill="auto"/>
        <w:tabs>
          <w:tab w:val="left" w:pos="358"/>
        </w:tabs>
        <w:spacing w:after="0" w:line="317" w:lineRule="exact"/>
        <w:ind w:left="400" w:hanging="400"/>
      </w:pPr>
      <w:r>
        <w:rPr>
          <w:rStyle w:val="Zkladntext21"/>
        </w:rPr>
        <w:t>Zhotovitel poskytuje objednateli záruku na zhotovené dílo s tím, že záruka skončí uplynutím 24 měsíců po převzetí řádně provedeného díla.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6"/>
        </w:numPr>
        <w:shd w:val="clear" w:color="auto" w:fill="auto"/>
        <w:tabs>
          <w:tab w:val="left" w:pos="360"/>
        </w:tabs>
        <w:spacing w:after="0" w:line="320" w:lineRule="exact"/>
        <w:ind w:left="420" w:right="140"/>
      </w:pPr>
      <w:r>
        <w:rPr>
          <w:rStyle w:val="Zkladntext21"/>
        </w:rPr>
        <w:lastRenderedPageBreak/>
        <w:t xml:space="preserve">V případě provádění některé části díla </w:t>
      </w:r>
      <w:r>
        <w:rPr>
          <w:rStyle w:val="Zkladntext21"/>
        </w:rPr>
        <w:t>prostřednictvím poddodavatele odpovídá zhotovitel objednateli jako by dílo prováděl sám.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6"/>
        </w:numPr>
        <w:shd w:val="clear" w:color="auto" w:fill="auto"/>
        <w:tabs>
          <w:tab w:val="left" w:pos="360"/>
        </w:tabs>
        <w:spacing w:after="0" w:line="320" w:lineRule="exact"/>
        <w:ind w:left="420" w:right="140"/>
      </w:pPr>
      <w:r>
        <w:rPr>
          <w:rStyle w:val="Zkladntext21"/>
        </w:rPr>
        <w:t>Objednatel se zavazuje oznámit (reklamovat) vady díla zhotoviteli bez zbytečného odkladu poté kdy je zjistí. Oznámení vady musí být zhotoviteli zasláno písemně (e-mail</w:t>
      </w:r>
      <w:r>
        <w:rPr>
          <w:rStyle w:val="Zkladntext21"/>
        </w:rPr>
        <w:t>em nebo doporučeným psaním). V oznámení vad musí být vada popsána a navržena lhůta pro její odstranění, zhotovitel je povinen zahájit odstraňování vad nejpozději do 3 pracovních dnů ode dne doručení reklamace.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6"/>
        </w:numPr>
        <w:shd w:val="clear" w:color="auto" w:fill="auto"/>
        <w:tabs>
          <w:tab w:val="left" w:pos="360"/>
        </w:tabs>
        <w:spacing w:after="0" w:line="320" w:lineRule="exact"/>
        <w:ind w:left="420" w:right="140"/>
      </w:pPr>
      <w:r>
        <w:rPr>
          <w:rStyle w:val="Zkladntext21"/>
        </w:rPr>
        <w:t>Smluvní strany se dohodly, že za vady ve studi</w:t>
      </w:r>
      <w:r>
        <w:rPr>
          <w:rStyle w:val="Zkladntext21"/>
        </w:rPr>
        <w:t>i zhotovitel odpovídá dle ustanovení občanského zákoníku.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6"/>
        </w:numPr>
        <w:shd w:val="clear" w:color="auto" w:fill="auto"/>
        <w:tabs>
          <w:tab w:val="left" w:pos="360"/>
        </w:tabs>
        <w:spacing w:after="300" w:line="320" w:lineRule="exact"/>
        <w:ind w:left="420" w:right="140"/>
      </w:pPr>
      <w:r>
        <w:rPr>
          <w:rStyle w:val="Zkladntext21"/>
        </w:rPr>
        <w:t>Smluvní strany sjednávají právo objednatele požadovat v době záruky bezplatné odstranění vady. Bezplatným odstraněním vady se zejména rozumí přepracování či úprava díla. Zhotovitel se zavazuje přípa</w:t>
      </w:r>
      <w:r>
        <w:rPr>
          <w:rStyle w:val="Zkladntext21"/>
        </w:rPr>
        <w:t>dné vady odstranit bez zbytečného odkladu, nejpozději ve lhůtě, na které se protokolárně dohodne objednatel se zhotovitelem s přihlédnutím ke všem objektivním okolnostem.</w:t>
      </w:r>
    </w:p>
    <w:p w:rsidR="00FF131A" w:rsidRDefault="008151F8">
      <w:pPr>
        <w:pStyle w:val="Nadpis20"/>
        <w:framePr w:w="9234" w:h="13855" w:hRule="exact" w:wrap="none" w:vAnchor="page" w:hAnchor="page" w:x="1286" w:y="1366"/>
        <w:shd w:val="clear" w:color="auto" w:fill="auto"/>
        <w:spacing w:before="0"/>
        <w:ind w:left="80"/>
        <w:jc w:val="center"/>
      </w:pPr>
      <w:bookmarkStart w:id="16" w:name="bookmark16"/>
      <w:r>
        <w:rPr>
          <w:rStyle w:val="Nadpis21"/>
          <w:b/>
          <w:bCs/>
        </w:rPr>
        <w:t>Článek 11</w:t>
      </w:r>
      <w:bookmarkEnd w:id="16"/>
    </w:p>
    <w:p w:rsidR="00FF131A" w:rsidRDefault="008151F8">
      <w:pPr>
        <w:pStyle w:val="Nadpis20"/>
        <w:framePr w:w="9234" w:h="13855" w:hRule="exact" w:wrap="none" w:vAnchor="page" w:hAnchor="page" w:x="1286" w:y="1366"/>
        <w:shd w:val="clear" w:color="auto" w:fill="auto"/>
        <w:spacing w:before="0"/>
        <w:ind w:left="80"/>
        <w:jc w:val="center"/>
      </w:pPr>
      <w:bookmarkStart w:id="17" w:name="bookmark17"/>
      <w:r>
        <w:rPr>
          <w:rStyle w:val="Nadpis21"/>
          <w:b/>
          <w:bCs/>
        </w:rPr>
        <w:t>Sankční ustanovení a odpovědnost za škodu</w:t>
      </w:r>
      <w:bookmarkEnd w:id="17"/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7"/>
        </w:numPr>
        <w:shd w:val="clear" w:color="auto" w:fill="auto"/>
        <w:tabs>
          <w:tab w:val="left" w:pos="360"/>
        </w:tabs>
        <w:spacing w:after="0" w:line="320" w:lineRule="exact"/>
        <w:ind w:left="420" w:right="140"/>
      </w:pPr>
      <w:r>
        <w:rPr>
          <w:rStyle w:val="Zkladntext21"/>
        </w:rPr>
        <w:t xml:space="preserve">V případě prodlení zhotovitele s </w:t>
      </w:r>
      <w:r>
        <w:rPr>
          <w:rStyle w:val="Zkladntext21"/>
        </w:rPr>
        <w:t>předáním díla či jeho části, čí plněním povinnosti dle termínů uvedených v článku 5 (včetně uzlových bodů) vzniká objednateli právo na zaplacení smluvní pokuty ve výši 1 000 Kč za každý i započatý den prodlení zhotovitele.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7"/>
        </w:numPr>
        <w:shd w:val="clear" w:color="auto" w:fill="auto"/>
        <w:tabs>
          <w:tab w:val="left" w:pos="360"/>
        </w:tabs>
        <w:spacing w:after="0" w:line="320" w:lineRule="exact"/>
        <w:ind w:left="420" w:right="140"/>
      </w:pPr>
      <w:r>
        <w:rPr>
          <w:rStyle w:val="Zkladntext21"/>
        </w:rPr>
        <w:t>V případě, že zhotovitel neodstra</w:t>
      </w:r>
      <w:r>
        <w:rPr>
          <w:rStyle w:val="Zkladntext21"/>
        </w:rPr>
        <w:t>ní vady díla v dohodnutém termínu dle čl. 10 této smlouvy, je objednatel oprávněn uplatnit vůči zhotoviteli smluvní pokutu ve výši 1 500 Kč za každý i započatý den prodlení.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7"/>
        </w:numPr>
        <w:shd w:val="clear" w:color="auto" w:fill="auto"/>
        <w:tabs>
          <w:tab w:val="left" w:pos="360"/>
        </w:tabs>
        <w:spacing w:after="0" w:line="320" w:lineRule="exact"/>
        <w:ind w:left="420" w:right="140"/>
      </w:pPr>
      <w:r>
        <w:rPr>
          <w:rStyle w:val="Zkladntext21"/>
        </w:rPr>
        <w:t>Pro případ prodlení úhrady zhotovitelem řádné vystavené faktury ve lhůtě splatnost</w:t>
      </w:r>
      <w:r>
        <w:rPr>
          <w:rStyle w:val="Zkladntext21"/>
        </w:rPr>
        <w:t>i vzniká zhotoviteli právo na smluvní pokutu ve výši 0,05 % z dlužné částky za každý i započatý den prodlení objednatele.</w:t>
      </w:r>
    </w:p>
    <w:p w:rsidR="00FF131A" w:rsidRDefault="008151F8">
      <w:pPr>
        <w:pStyle w:val="Nadpis20"/>
        <w:framePr w:w="9234" w:h="13855" w:hRule="exact" w:wrap="none" w:vAnchor="page" w:hAnchor="page" w:x="1286" w:y="1366"/>
        <w:shd w:val="clear" w:color="auto" w:fill="auto"/>
        <w:spacing w:before="0"/>
        <w:ind w:left="80"/>
        <w:jc w:val="center"/>
      </w:pPr>
      <w:bookmarkStart w:id="18" w:name="bookmark18"/>
      <w:r>
        <w:rPr>
          <w:rStyle w:val="Nadpis21"/>
          <w:b/>
          <w:bCs/>
        </w:rPr>
        <w:t>Článek 12</w:t>
      </w:r>
      <w:bookmarkEnd w:id="18"/>
    </w:p>
    <w:p w:rsidR="00FF131A" w:rsidRDefault="008151F8">
      <w:pPr>
        <w:pStyle w:val="Nadpis20"/>
        <w:framePr w:w="9234" w:h="13855" w:hRule="exact" w:wrap="none" w:vAnchor="page" w:hAnchor="page" w:x="1286" w:y="1366"/>
        <w:shd w:val="clear" w:color="auto" w:fill="auto"/>
        <w:spacing w:before="0"/>
        <w:ind w:left="80"/>
        <w:jc w:val="center"/>
      </w:pPr>
      <w:bookmarkStart w:id="19" w:name="bookmark19"/>
      <w:r>
        <w:rPr>
          <w:rStyle w:val="Nadpis21"/>
          <w:b/>
          <w:bCs/>
        </w:rPr>
        <w:t>Pojištění</w:t>
      </w:r>
      <w:bookmarkEnd w:id="19"/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8"/>
        </w:numPr>
        <w:shd w:val="clear" w:color="auto" w:fill="auto"/>
        <w:tabs>
          <w:tab w:val="left" w:pos="360"/>
        </w:tabs>
        <w:spacing w:after="0" w:line="320" w:lineRule="exact"/>
        <w:ind w:left="420" w:right="140"/>
      </w:pPr>
      <w:r>
        <w:rPr>
          <w:rStyle w:val="Zkladntext21"/>
        </w:rPr>
        <w:t xml:space="preserve">Zhotovitel se zavazuje uzavřít pojistnou smlouvu pro případ vzniku pojistné události související s prováděním </w:t>
      </w:r>
      <w:r>
        <w:rPr>
          <w:rStyle w:val="Zkladntext21"/>
        </w:rPr>
        <w:t>díla, a to zejména a minimálně v rozsahu: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shd w:val="clear" w:color="auto" w:fill="auto"/>
        <w:spacing w:after="0" w:line="320" w:lineRule="exact"/>
        <w:ind w:left="420" w:right="140" w:firstLine="0"/>
      </w:pPr>
      <w:r>
        <w:rPr>
          <w:rStyle w:val="Zkladntext21"/>
        </w:rPr>
        <w:t>Zhotovitel se zavazuje sjednat s účinností od počátku doby plnění pojištění proti všem škodám, které by mohl způsobit svojí činností, a to minimálně do výše 500 tis. Kč na jednu pojistnou událost.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8"/>
        </w:numPr>
        <w:shd w:val="clear" w:color="auto" w:fill="auto"/>
        <w:tabs>
          <w:tab w:val="left" w:pos="360"/>
        </w:tabs>
        <w:spacing w:after="303" w:line="320" w:lineRule="exact"/>
        <w:ind w:left="420" w:right="140"/>
      </w:pPr>
      <w:r>
        <w:rPr>
          <w:rStyle w:val="Zkladntext21"/>
        </w:rPr>
        <w:t>Zhotovitel předlo</w:t>
      </w:r>
      <w:r>
        <w:rPr>
          <w:rStyle w:val="Zkladntext21"/>
        </w:rPr>
        <w:t>ží a předá objednateli kopie platných a účinných pojistných smluv dle tohoto článku této smlouvy nejpozději do 14 kalendářních dní po podpisu této smlouvy. Zhotovitel se dále zavazuje řádně a včas plnit veškeré závazky z těchto pojistných smluv pro něj ply</w:t>
      </w:r>
      <w:r>
        <w:rPr>
          <w:rStyle w:val="Zkladntext21"/>
        </w:rPr>
        <w:t>noucí po celou dobu trvání této smlouvy. Zhotovitel předloží doklad o trvání požadovaného pojištění objednateli kdykoliv za trvání této smlouvy do 7 kalendářních dnů od výzvy objednatele. Zhotovitel se zavazuje pokračovat v pojištění (nebo sjednat tzv. udr</w:t>
      </w:r>
      <w:r>
        <w:rPr>
          <w:rStyle w:val="Zkladntext21"/>
        </w:rPr>
        <w:t>žovací pojištění) dle výše uvedeného rozsahu také minimálně 3 roky po ukončení realizace plnění této smlouvy.</w:t>
      </w:r>
    </w:p>
    <w:p w:rsidR="00FF131A" w:rsidRDefault="008151F8">
      <w:pPr>
        <w:pStyle w:val="Nadpis20"/>
        <w:framePr w:w="9234" w:h="13855" w:hRule="exact" w:wrap="none" w:vAnchor="page" w:hAnchor="page" w:x="1286" w:y="1366"/>
        <w:shd w:val="clear" w:color="auto" w:fill="auto"/>
        <w:spacing w:before="0" w:line="317" w:lineRule="exact"/>
        <w:ind w:left="80"/>
        <w:jc w:val="center"/>
      </w:pPr>
      <w:bookmarkStart w:id="20" w:name="bookmark20"/>
      <w:r>
        <w:rPr>
          <w:rStyle w:val="Nadpis21"/>
          <w:b/>
          <w:bCs/>
        </w:rPr>
        <w:t>Článek 13</w:t>
      </w:r>
      <w:bookmarkEnd w:id="20"/>
    </w:p>
    <w:p w:rsidR="00FF131A" w:rsidRDefault="008151F8">
      <w:pPr>
        <w:pStyle w:val="Nadpis20"/>
        <w:framePr w:w="9234" w:h="13855" w:hRule="exact" w:wrap="none" w:vAnchor="page" w:hAnchor="page" w:x="1286" w:y="1366"/>
        <w:shd w:val="clear" w:color="auto" w:fill="auto"/>
        <w:spacing w:before="0" w:line="317" w:lineRule="exact"/>
        <w:ind w:left="80"/>
        <w:jc w:val="center"/>
      </w:pPr>
      <w:bookmarkStart w:id="21" w:name="bookmark21"/>
      <w:r>
        <w:rPr>
          <w:rStyle w:val="Nadpis21"/>
          <w:b/>
          <w:bCs/>
        </w:rPr>
        <w:t>Užití díla</w:t>
      </w:r>
      <w:bookmarkEnd w:id="21"/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9"/>
        </w:numPr>
        <w:shd w:val="clear" w:color="auto" w:fill="auto"/>
        <w:tabs>
          <w:tab w:val="left" w:pos="360"/>
        </w:tabs>
        <w:spacing w:after="0" w:line="317" w:lineRule="exact"/>
        <w:ind w:left="420" w:right="140"/>
      </w:pPr>
      <w:r>
        <w:rPr>
          <w:rStyle w:val="Zkladntext21"/>
        </w:rPr>
        <w:t>Objednatel se zavazuje užít vytvořené dílo pouze k účelu uvedenému v této smlouvě, nebo z této smlouvy vyplývajícímu.</w:t>
      </w:r>
    </w:p>
    <w:p w:rsidR="00FF131A" w:rsidRDefault="008151F8">
      <w:pPr>
        <w:pStyle w:val="Zkladntext20"/>
        <w:framePr w:w="9234" w:h="13855" w:hRule="exact" w:wrap="none" w:vAnchor="page" w:hAnchor="page" w:x="1286" w:y="1366"/>
        <w:numPr>
          <w:ilvl w:val="0"/>
          <w:numId w:val="19"/>
        </w:numPr>
        <w:shd w:val="clear" w:color="auto" w:fill="auto"/>
        <w:tabs>
          <w:tab w:val="left" w:pos="360"/>
        </w:tabs>
        <w:spacing w:after="0" w:line="317" w:lineRule="exact"/>
        <w:ind w:firstLine="0"/>
      </w:pPr>
      <w:r>
        <w:rPr>
          <w:rStyle w:val="Zkladntext21"/>
        </w:rPr>
        <w:t xml:space="preserve">Zhotovitel touto smlouvou uděluje objednateli výhradní časově a územně neomezenou </w:t>
      </w:r>
      <w:r>
        <w:rPr>
          <w:rStyle w:val="Zkladntext23"/>
        </w:rPr>
        <w:t>licenBlT</w:t>
      </w:r>
    </w:p>
    <w:p w:rsidR="00FF131A" w:rsidRDefault="008151F8">
      <w:pPr>
        <w:pStyle w:val="Zkladntext60"/>
        <w:framePr w:wrap="none" w:vAnchor="page" w:hAnchor="page" w:x="1286" w:y="16487"/>
        <w:shd w:val="clear" w:color="auto" w:fill="auto"/>
        <w:spacing w:before="0" w:line="160" w:lineRule="exact"/>
        <w:ind w:left="8800"/>
      </w:pPr>
      <w:r>
        <w:rPr>
          <w:rStyle w:val="Zkladntext61"/>
          <w:b/>
          <w:bCs/>
        </w:rPr>
        <w:t>\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pStyle w:val="Zkladntext20"/>
        <w:framePr w:w="205" w:h="3130" w:hRule="exact" w:wrap="none" w:vAnchor="page" w:hAnchor="page" w:x="1422" w:y="3419"/>
        <w:shd w:val="clear" w:color="auto" w:fill="auto"/>
        <w:spacing w:after="74" w:line="190" w:lineRule="exact"/>
        <w:ind w:firstLine="0"/>
        <w:jc w:val="left"/>
      </w:pPr>
      <w:r>
        <w:rPr>
          <w:rStyle w:val="Zkladntext21"/>
        </w:rPr>
        <w:lastRenderedPageBreak/>
        <w:t>3.</w:t>
      </w:r>
    </w:p>
    <w:p w:rsidR="00FF131A" w:rsidRDefault="008151F8">
      <w:pPr>
        <w:pStyle w:val="Zkladntext20"/>
        <w:framePr w:w="205" w:h="3130" w:hRule="exact" w:wrap="none" w:vAnchor="page" w:hAnchor="page" w:x="1422" w:y="3419"/>
        <w:shd w:val="clear" w:color="auto" w:fill="auto"/>
        <w:spacing w:after="430" w:line="190" w:lineRule="exact"/>
        <w:ind w:firstLine="0"/>
        <w:jc w:val="left"/>
      </w:pPr>
      <w:r>
        <w:rPr>
          <w:rStyle w:val="Zkladntext21"/>
        </w:rPr>
        <w:t>4.</w:t>
      </w:r>
    </w:p>
    <w:p w:rsidR="00FF131A" w:rsidRDefault="008151F8">
      <w:pPr>
        <w:pStyle w:val="Zkladntext20"/>
        <w:framePr w:w="205" w:h="3130" w:hRule="exact" w:wrap="none" w:vAnchor="page" w:hAnchor="page" w:x="1422" w:y="3419"/>
        <w:shd w:val="clear" w:color="auto" w:fill="auto"/>
        <w:spacing w:after="74" w:line="190" w:lineRule="exact"/>
        <w:ind w:firstLine="0"/>
        <w:jc w:val="left"/>
      </w:pPr>
      <w:r>
        <w:rPr>
          <w:rStyle w:val="Zkladntext21"/>
        </w:rPr>
        <w:t>5.</w:t>
      </w:r>
    </w:p>
    <w:p w:rsidR="00FF131A" w:rsidRDefault="008151F8">
      <w:pPr>
        <w:pStyle w:val="Zkladntext80"/>
        <w:framePr w:w="205" w:h="3130" w:hRule="exact" w:wrap="none" w:vAnchor="page" w:hAnchor="page" w:x="1422" w:y="3419"/>
        <w:shd w:val="clear" w:color="auto" w:fill="auto"/>
        <w:spacing w:before="0" w:after="430" w:line="190" w:lineRule="exact"/>
      </w:pPr>
      <w:r>
        <w:rPr>
          <w:rStyle w:val="Zkladntext8TrebuchetMS95ptNetun"/>
        </w:rPr>
        <w:t>6</w:t>
      </w:r>
      <w:r>
        <w:rPr>
          <w:rStyle w:val="Zkladntext81"/>
          <w:b/>
          <w:bCs/>
        </w:rPr>
        <w:t>.</w:t>
      </w:r>
    </w:p>
    <w:p w:rsidR="00FF131A" w:rsidRDefault="008151F8">
      <w:pPr>
        <w:pStyle w:val="Zkladntext20"/>
        <w:framePr w:w="205" w:h="3130" w:hRule="exact" w:wrap="none" w:vAnchor="page" w:hAnchor="page" w:x="1422" w:y="3419"/>
        <w:shd w:val="clear" w:color="auto" w:fill="auto"/>
        <w:spacing w:after="738" w:line="190" w:lineRule="exact"/>
        <w:ind w:firstLine="0"/>
        <w:jc w:val="left"/>
      </w:pPr>
      <w:r>
        <w:rPr>
          <w:rStyle w:val="Zkladntext21"/>
        </w:rPr>
        <w:t>7.</w:t>
      </w:r>
    </w:p>
    <w:p w:rsidR="00FF131A" w:rsidRDefault="008151F8">
      <w:pPr>
        <w:pStyle w:val="Zkladntext90"/>
        <w:framePr w:w="205" w:h="3130" w:hRule="exact" w:wrap="none" w:vAnchor="page" w:hAnchor="page" w:x="1422" w:y="3419"/>
        <w:shd w:val="clear" w:color="auto" w:fill="auto"/>
        <w:spacing w:before="0" w:line="180" w:lineRule="exact"/>
      </w:pPr>
      <w:r>
        <w:rPr>
          <w:rStyle w:val="Zkladntext9TrebuchetMS9pt"/>
        </w:rPr>
        <w:t>8</w:t>
      </w:r>
      <w:r>
        <w:rPr>
          <w:rStyle w:val="Zkladntext91"/>
        </w:rPr>
        <w:t>.</w:t>
      </w:r>
    </w:p>
    <w:p w:rsidR="00FF131A" w:rsidRDefault="008151F8">
      <w:pPr>
        <w:pStyle w:val="Nadpis10"/>
        <w:framePr w:wrap="none" w:vAnchor="page" w:hAnchor="page" w:x="1444" w:y="7909"/>
        <w:shd w:val="clear" w:color="auto" w:fill="auto"/>
        <w:spacing w:line="200" w:lineRule="exact"/>
      </w:pPr>
      <w:bookmarkStart w:id="22" w:name="bookmark22"/>
      <w:r>
        <w:rPr>
          <w:rStyle w:val="Nadpis1FranklinGothicMediumCond10pt"/>
          <w:b w:val="0"/>
          <w:bCs w:val="0"/>
        </w:rPr>
        <w:t>1</w:t>
      </w:r>
      <w:r>
        <w:rPr>
          <w:rStyle w:val="Nadpis11"/>
        </w:rPr>
        <w:t>.</w:t>
      </w:r>
      <w:bookmarkEnd w:id="22"/>
    </w:p>
    <w:p w:rsidR="00FF131A" w:rsidRDefault="008151F8">
      <w:pPr>
        <w:pStyle w:val="Zkladntext100"/>
        <w:framePr w:wrap="none" w:vAnchor="page" w:hAnchor="page" w:x="1444" w:y="8867"/>
        <w:shd w:val="clear" w:color="auto" w:fill="auto"/>
        <w:spacing w:line="190" w:lineRule="exact"/>
      </w:pPr>
      <w:r>
        <w:rPr>
          <w:rStyle w:val="Zkladntext10PalatinoLinotype95pt"/>
          <w:b w:val="0"/>
          <w:bCs w:val="0"/>
        </w:rPr>
        <w:t>2</w:t>
      </w:r>
      <w:r>
        <w:rPr>
          <w:rStyle w:val="Zkladntext101"/>
        </w:rPr>
        <w:t>.</w:t>
      </w:r>
    </w:p>
    <w:p w:rsidR="00FF131A" w:rsidRDefault="008151F8">
      <w:pPr>
        <w:pStyle w:val="Zkladntext20"/>
        <w:framePr w:w="198" w:h="892" w:hRule="exact" w:wrap="none" w:vAnchor="page" w:hAnchor="page" w:x="1447" w:y="11117"/>
        <w:shd w:val="clear" w:color="auto" w:fill="auto"/>
        <w:spacing w:after="430" w:line="190" w:lineRule="exact"/>
        <w:ind w:firstLine="0"/>
        <w:jc w:val="left"/>
      </w:pPr>
      <w:r>
        <w:rPr>
          <w:rStyle w:val="Zkladntext21"/>
        </w:rPr>
        <w:t>3.</w:t>
      </w:r>
    </w:p>
    <w:p w:rsidR="00FF131A" w:rsidRDefault="008151F8">
      <w:pPr>
        <w:pStyle w:val="Zkladntext20"/>
        <w:framePr w:w="198" w:h="892" w:hRule="exact" w:wrap="none" w:vAnchor="page" w:hAnchor="page" w:x="1447" w:y="11117"/>
        <w:shd w:val="clear" w:color="auto" w:fill="auto"/>
        <w:spacing w:after="0" w:line="190" w:lineRule="exact"/>
        <w:ind w:firstLine="0"/>
        <w:jc w:val="left"/>
      </w:pPr>
      <w:r>
        <w:rPr>
          <w:rStyle w:val="Zkladntext21"/>
        </w:rPr>
        <w:t>4.</w:t>
      </w:r>
    </w:p>
    <w:p w:rsidR="00FF131A" w:rsidRDefault="008151F8">
      <w:pPr>
        <w:pStyle w:val="Zkladntext20"/>
        <w:framePr w:wrap="none" w:vAnchor="page" w:hAnchor="page" w:x="1455" w:y="13687"/>
        <w:shd w:val="clear" w:color="auto" w:fill="auto"/>
        <w:spacing w:after="0" w:line="190" w:lineRule="exact"/>
        <w:ind w:firstLine="0"/>
        <w:jc w:val="left"/>
      </w:pPr>
      <w:r>
        <w:rPr>
          <w:rStyle w:val="Zkladntext21"/>
        </w:rPr>
        <w:t>5.</w:t>
      </w:r>
    </w:p>
    <w:p w:rsidR="00FF131A" w:rsidRDefault="008151F8">
      <w:pPr>
        <w:pStyle w:val="Zkladntext110"/>
        <w:framePr w:w="194" w:h="564" w:hRule="exact" w:wrap="none" w:vAnchor="page" w:hAnchor="page" w:x="1462" w:y="14645"/>
        <w:shd w:val="clear" w:color="auto" w:fill="auto"/>
        <w:spacing w:after="70" w:line="190" w:lineRule="exact"/>
      </w:pPr>
      <w:r>
        <w:rPr>
          <w:rStyle w:val="Zkladntext11TrebuchetMS95ptNetun"/>
        </w:rPr>
        <w:t>6</w:t>
      </w:r>
      <w:r>
        <w:rPr>
          <w:rStyle w:val="Zkladntext111"/>
          <w:b/>
          <w:bCs/>
        </w:rPr>
        <w:t>.</w:t>
      </w:r>
    </w:p>
    <w:p w:rsidR="00FF131A" w:rsidRDefault="008151F8">
      <w:pPr>
        <w:pStyle w:val="Zkladntext20"/>
        <w:framePr w:w="194" w:h="564" w:hRule="exact" w:wrap="none" w:vAnchor="page" w:hAnchor="page" w:x="1462" w:y="14645"/>
        <w:shd w:val="clear" w:color="auto" w:fill="auto"/>
        <w:spacing w:after="0" w:line="190" w:lineRule="exact"/>
        <w:ind w:firstLine="0"/>
        <w:jc w:val="left"/>
      </w:pPr>
      <w:r>
        <w:rPr>
          <w:rStyle w:val="Zkladntext21"/>
        </w:rPr>
        <w:t>7.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 xml:space="preserve">užití díla a všech jeho částí. Objednatel je oprávněn užít dílo či jeho část ve smyslu tohoto </w:t>
      </w:r>
      <w:r>
        <w:rPr>
          <w:rStyle w:val="Zkladntext21"/>
        </w:rPr>
        <w:t>ustanovení v plném rozsahu veškerých majetkových práv k dílu náležejících. Objednatel je především oprávněn užít dílo či jeho část jako podklad zadávacích řízení veřejných zakázek ve smyslu zákona o zadávání veřejných zakázek, a to včetně uveřejnění způsob</w:t>
      </w:r>
      <w:r>
        <w:rPr>
          <w:rStyle w:val="Zkladntext21"/>
        </w:rPr>
        <w:t>em umožňujícím přímý a neomezený dálkový přístup. Užití dle předcházející věty se vztahuje i na veřejné zakázky zadávané mimo režim zákona o veřejných zakázkách.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Licence na objednatele přechází okamžikem uzavření této smlouvy.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Smluvní strany shodně prohlaš</w:t>
      </w:r>
      <w:r>
        <w:rPr>
          <w:rStyle w:val="Zkladntext21"/>
        </w:rPr>
        <w:t>ují, že licenční odměna za licenci dle této smlouvy je zahrnuta do ceny díla.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Objednatel neužije dílo způsobem, který by snížil jeho hodnotu.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Objednatel je oprávněn oprávnění tvořící součást licence poskytnout třetí osobě zcela nebo zčásti. Poskytnutím opr</w:t>
      </w:r>
      <w:r>
        <w:rPr>
          <w:rStyle w:val="Zkladntext21"/>
        </w:rPr>
        <w:t>ávnění dle věty předchozí nevzniká zhotoviteli právo na další odměnu.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Objednatel je oprávněn upravit dílo popř. stavbu zhotovenou na základě díla v souladu se svými potřebami. Úpravy je oprávněn provést sám, popř. zadat jejich provedení třetí osobě. Zhotov</w:t>
      </w:r>
      <w:r>
        <w:rPr>
          <w:rStyle w:val="Zkladntext21"/>
        </w:rPr>
        <w:t>itel s tímto podpisem smlouvy výslovně souhlasí.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300" w:line="320" w:lineRule="exact"/>
        <w:ind w:firstLine="0"/>
      </w:pPr>
      <w:r>
        <w:rPr>
          <w:rStyle w:val="Zkladntext21"/>
        </w:rPr>
        <w:t>Zhotovitel není oprávněn dílo dle této smlouvy poskytnout třetí osobě či využít jinak, než ve prospěch objednatele v souladu s touto smlouvou.</w:t>
      </w:r>
    </w:p>
    <w:p w:rsidR="00FF131A" w:rsidRDefault="008151F8">
      <w:pPr>
        <w:pStyle w:val="Nadpis20"/>
        <w:framePr w:w="8806" w:h="13856" w:hRule="exact" w:wrap="none" w:vAnchor="page" w:hAnchor="page" w:x="1775" w:y="1376"/>
        <w:shd w:val="clear" w:color="auto" w:fill="auto"/>
        <w:spacing w:before="0"/>
        <w:ind w:left="3780"/>
      </w:pPr>
      <w:bookmarkStart w:id="23" w:name="bookmark23"/>
      <w:r>
        <w:rPr>
          <w:rStyle w:val="Nadpis21"/>
          <w:b/>
          <w:bCs/>
        </w:rPr>
        <w:t>Článek 14</w:t>
      </w:r>
      <w:bookmarkEnd w:id="23"/>
    </w:p>
    <w:p w:rsidR="00FF131A" w:rsidRDefault="008151F8">
      <w:pPr>
        <w:pStyle w:val="Nadpis20"/>
        <w:framePr w:w="8806" w:h="13856" w:hRule="exact" w:wrap="none" w:vAnchor="page" w:hAnchor="page" w:x="1775" w:y="1376"/>
        <w:shd w:val="clear" w:color="auto" w:fill="auto"/>
        <w:spacing w:before="0"/>
        <w:ind w:left="3220"/>
      </w:pPr>
      <w:bookmarkStart w:id="24" w:name="bookmark24"/>
      <w:r>
        <w:rPr>
          <w:rStyle w:val="Nadpis21"/>
          <w:b/>
          <w:bCs/>
        </w:rPr>
        <w:t>Závěrečná ustanovení</w:t>
      </w:r>
      <w:bookmarkEnd w:id="24"/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 xml:space="preserve">Tato smlouva nabývá platnosti </w:t>
      </w:r>
      <w:r>
        <w:rPr>
          <w:rStyle w:val="Zkladntext21"/>
        </w:rPr>
        <w:t>dnem jejího podpisu smluvními stranami, smlouva nabývá účinnosti dnem uveřejnění v souladu se zákonem č. 340/2015 Sb., ve znění pozdějších předpisů. Uveřejnění smlouvy zajistí objednatel.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Objednatel je oprávněn odstoupit od této smlouvy, kromě výše uvedené</w:t>
      </w:r>
      <w:r>
        <w:rPr>
          <w:rStyle w:val="Zkladntext21"/>
        </w:rPr>
        <w:t>ho a kromě případů uvedených v ustanovení § 2001 a násl. občanského zákoníku též v případě: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numPr>
          <w:ilvl w:val="0"/>
          <w:numId w:val="20"/>
        </w:numPr>
        <w:shd w:val="clear" w:color="auto" w:fill="auto"/>
        <w:tabs>
          <w:tab w:val="left" w:pos="356"/>
        </w:tabs>
        <w:spacing w:after="0" w:line="320" w:lineRule="exact"/>
        <w:ind w:left="420"/>
      </w:pPr>
      <w:r>
        <w:rPr>
          <w:rStyle w:val="Zkladntext21"/>
        </w:rPr>
        <w:t>kdy bude zahájeno insolvenční řízení dle zákona č. 182/2006 Sb., o úpadku a způsobech jeho řešení v platném znění, jehož předmětem bude úpadek nebo hrozící úpadek z</w:t>
      </w:r>
      <w:r>
        <w:rPr>
          <w:rStyle w:val="Zkladntext21"/>
        </w:rPr>
        <w:t>hotovitele; zhotovitel je povinen oznámit tuto skutečnost neprodleně objednateli.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numPr>
          <w:ilvl w:val="0"/>
          <w:numId w:val="20"/>
        </w:numPr>
        <w:shd w:val="clear" w:color="auto" w:fill="auto"/>
        <w:tabs>
          <w:tab w:val="left" w:pos="356"/>
        </w:tabs>
        <w:spacing w:after="0" w:line="320" w:lineRule="exact"/>
        <w:ind w:left="420"/>
      </w:pPr>
      <w:r>
        <w:rPr>
          <w:rStyle w:val="Zkladntext21"/>
        </w:rPr>
        <w:t>bude-li plnění zhotovitele opakovaně vykazovat vady, na něž objednatel zhotovitele opakovaně (nejméně 2x) upozorní, pokud zhotovitel nesjedná ve stanovené lhůtě nápravu.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Odst</w:t>
      </w:r>
      <w:r>
        <w:rPr>
          <w:rStyle w:val="Zkladntext21"/>
        </w:rPr>
        <w:t>oupení od smlouvy musí být učiněno písemně, doručeno druhé smluvní straně, přičemž účinky odstoupení nastávají dnem doručení písemného oznámení o odstoupení.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 xml:space="preserve">Zhotovitel bere na vědomí, že tato smlouva, včetně všech jejích příloh a případných dodatků, může </w:t>
      </w:r>
      <w:r>
        <w:rPr>
          <w:rStyle w:val="Zkladntext21"/>
        </w:rPr>
        <w:t>být uveřejněna na profilu zadavatele objednatele ve smyslu zákona o zadávání veřejných zakázek a v registru smluv v souladu s příslušnými právními předpisy a výslovně prohlašuje, že veškeré informace, skutečnosti a veškerá dokumentace týkající se plnění dl</w:t>
      </w:r>
      <w:r>
        <w:rPr>
          <w:rStyle w:val="Zkladntext21"/>
        </w:rPr>
        <w:t>e této smlouvy, které jsou případně předmětem obchodního tajemství a považují se za důvěrné, předem příkazci písemně a jasně označil a nejsou obsaženy v této smlouvě.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Zhotovitel prohlašuje, že tato smlouva, její přílohy či případné dodatky neobsahují infor</w:t>
      </w:r>
      <w:r>
        <w:rPr>
          <w:rStyle w:val="Zkladntext21"/>
        </w:rPr>
        <w:t>mace, jejichž uveřejněním by došlo k porušení obchodního tajemství, ochrany osobních údajů apod. ve smyslu obecně závazných právních předpisů.</w:t>
      </w:r>
    </w:p>
    <w:p w:rsidR="00FF131A" w:rsidRDefault="008151F8">
      <w:pPr>
        <w:pStyle w:val="Zkladntext20"/>
        <w:framePr w:w="8806" w:h="13856" w:hRule="exact" w:wrap="none" w:vAnchor="page" w:hAnchor="page" w:x="1775" w:y="1376"/>
        <w:shd w:val="clear" w:color="auto" w:fill="auto"/>
        <w:spacing w:after="0" w:line="320" w:lineRule="exact"/>
        <w:ind w:firstLine="0"/>
      </w:pPr>
      <w:r>
        <w:rPr>
          <w:rStyle w:val="Zkladntext21"/>
        </w:rPr>
        <w:t>Tuto smlouvu lze měnit doplnit nebo zrušit pouze písemnou formou řádně číslovanými dodatky. Tato smlouva byla uza</w:t>
      </w:r>
      <w:r>
        <w:rPr>
          <w:rStyle w:val="Zkladntext21"/>
        </w:rPr>
        <w:t>vřena podle příslušných ustanovení občanského zákoníku. Právní vrt^hy</w:t>
      </w:r>
    </w:p>
    <w:p w:rsidR="00FF131A" w:rsidRDefault="008151F8">
      <w:pPr>
        <w:pStyle w:val="Zkladntext120"/>
        <w:framePr w:wrap="none" w:vAnchor="page" w:hAnchor="page" w:x="11632" w:y="15507"/>
        <w:shd w:val="clear" w:color="auto" w:fill="auto"/>
        <w:spacing w:line="210" w:lineRule="exact"/>
      </w:pPr>
      <w:r>
        <w:rPr>
          <w:rStyle w:val="Zkladntext121"/>
        </w:rPr>
        <w:t>s</w:t>
      </w:r>
    </w:p>
    <w:p w:rsidR="00FF131A" w:rsidRDefault="00FF131A">
      <w:pPr>
        <w:rPr>
          <w:sz w:val="2"/>
          <w:szCs w:val="2"/>
        </w:rPr>
        <w:sectPr w:rsidR="00FF1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31A" w:rsidRDefault="008151F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5.95pt;margin-top:329.75pt;width:14.55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78.6pt;margin-top:330.1pt;width:128.2pt;height:0;z-index:-251657728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FF131A" w:rsidRDefault="008151F8">
      <w:pPr>
        <w:pStyle w:val="Zkladntext20"/>
        <w:framePr w:w="9094" w:h="2290" w:hRule="exact" w:wrap="none" w:vAnchor="page" w:hAnchor="page" w:x="1512" w:y="1537"/>
        <w:shd w:val="clear" w:color="auto" w:fill="auto"/>
        <w:spacing w:after="0" w:line="320" w:lineRule="exact"/>
        <w:ind w:left="400" w:firstLine="0"/>
      </w:pPr>
      <w:r>
        <w:rPr>
          <w:rStyle w:val="Zkladntext21"/>
        </w:rPr>
        <w:t xml:space="preserve">zhotovitele a objednatele, které nejsou touto smlouvou výslovně dohodnuty, se řídí uvedenou zákonnou úpravou občanského zákoníku, zákon č. 89/2012 Sb. v </w:t>
      </w:r>
      <w:r>
        <w:rPr>
          <w:rStyle w:val="Zkladntext21"/>
        </w:rPr>
        <w:t>platném znění.</w:t>
      </w:r>
    </w:p>
    <w:p w:rsidR="00FF131A" w:rsidRDefault="008151F8">
      <w:pPr>
        <w:pStyle w:val="Zkladntext20"/>
        <w:framePr w:w="9094" w:h="2290" w:hRule="exact" w:wrap="none" w:vAnchor="page" w:hAnchor="page" w:x="1512" w:y="1537"/>
        <w:numPr>
          <w:ilvl w:val="0"/>
          <w:numId w:val="16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>Smlouva je vyhotovena ve čtyřech stejnopisech, objednatel obdrží tři vyhotovení a zhotovitel obdrží jedno vyhotovení.</w:t>
      </w:r>
    </w:p>
    <w:p w:rsidR="00FF131A" w:rsidRDefault="008151F8">
      <w:pPr>
        <w:pStyle w:val="Zkladntext20"/>
        <w:framePr w:w="9094" w:h="2290" w:hRule="exact" w:wrap="none" w:vAnchor="page" w:hAnchor="page" w:x="1512" w:y="1537"/>
        <w:numPr>
          <w:ilvl w:val="0"/>
          <w:numId w:val="16"/>
        </w:numPr>
        <w:shd w:val="clear" w:color="auto" w:fill="auto"/>
        <w:tabs>
          <w:tab w:val="left" w:pos="362"/>
        </w:tabs>
        <w:spacing w:after="0" w:line="320" w:lineRule="exact"/>
        <w:ind w:left="400" w:hanging="400"/>
      </w:pPr>
      <w:r>
        <w:rPr>
          <w:rStyle w:val="Zkladntext21"/>
        </w:rPr>
        <w:t xml:space="preserve">Smluvní strany prohlašují, že tato smlouva byla uzavřena vážně a svobodně, a že je jim znám význam jednotlivých ustanovení </w:t>
      </w:r>
      <w:r>
        <w:rPr>
          <w:rStyle w:val="Zkladntext21"/>
        </w:rPr>
        <w:t>této smlouvy. Na důkaz svého souhlasu s obsahem jak je výše uvedeno připojují své podpisy.</w:t>
      </w:r>
    </w:p>
    <w:p w:rsidR="00FF131A" w:rsidRDefault="008151F8" w:rsidP="00E35BF3">
      <w:pPr>
        <w:pStyle w:val="Zkladntext20"/>
        <w:framePr w:w="4633" w:wrap="none" w:vAnchor="page" w:hAnchor="page" w:x="1523" w:y="4834"/>
        <w:shd w:val="clear" w:color="auto" w:fill="auto"/>
        <w:spacing w:after="0" w:line="190" w:lineRule="exact"/>
        <w:ind w:firstLine="0"/>
        <w:jc w:val="left"/>
      </w:pPr>
      <w:r>
        <w:rPr>
          <w:rStyle w:val="Zkladntext21"/>
        </w:rPr>
        <w:t>Za objednatele v Hradci Králové dne</w:t>
      </w:r>
      <w:r w:rsidR="00923F11">
        <w:rPr>
          <w:rStyle w:val="Zkladntext21"/>
        </w:rPr>
        <w:t xml:space="preserve"> 11.05.2018</w:t>
      </w:r>
      <w:bookmarkStart w:id="25" w:name="_GoBack"/>
      <w:bookmarkEnd w:id="25"/>
    </w:p>
    <w:p w:rsidR="00FF131A" w:rsidRDefault="008151F8">
      <w:pPr>
        <w:pStyle w:val="Zkladntext20"/>
        <w:framePr w:wrap="none" w:vAnchor="page" w:hAnchor="page" w:x="6459" w:y="4821"/>
        <w:shd w:val="clear" w:color="auto" w:fill="auto"/>
        <w:spacing w:after="0" w:line="190" w:lineRule="exact"/>
        <w:ind w:firstLine="0"/>
        <w:jc w:val="left"/>
      </w:pPr>
      <w:r>
        <w:rPr>
          <w:rStyle w:val="Zkladntext21"/>
        </w:rPr>
        <w:t>Za zhotovitele v Hradci Králové dne</w:t>
      </w:r>
    </w:p>
    <w:p w:rsidR="00FF131A" w:rsidRDefault="00FF131A">
      <w:pPr>
        <w:framePr w:wrap="none" w:vAnchor="page" w:hAnchor="page" w:x="9706" w:y="4200"/>
      </w:pPr>
    </w:p>
    <w:p w:rsidR="00FF131A" w:rsidRDefault="008151F8">
      <w:pPr>
        <w:pStyle w:val="Zkladntext20"/>
        <w:framePr w:w="2117" w:h="716" w:hRule="exact" w:wrap="none" w:vAnchor="page" w:hAnchor="page" w:x="1534" w:y="6643"/>
        <w:shd w:val="clear" w:color="auto" w:fill="auto"/>
        <w:spacing w:after="0" w:line="328" w:lineRule="exact"/>
        <w:ind w:firstLine="0"/>
      </w:pPr>
      <w:r>
        <w:rPr>
          <w:rStyle w:val="Zkladntext21"/>
        </w:rPr>
        <w:t>PhDr. Jiří Štěpán, Ph.D. hejtman</w:t>
      </w:r>
    </w:p>
    <w:p w:rsidR="00FF131A" w:rsidRDefault="008151F8">
      <w:pPr>
        <w:pStyle w:val="Zkladntext20"/>
        <w:framePr w:w="2196" w:h="684" w:hRule="exact" w:wrap="none" w:vAnchor="page" w:hAnchor="page" w:x="6466" w:y="6654"/>
        <w:shd w:val="clear" w:color="auto" w:fill="auto"/>
        <w:spacing w:after="0" w:line="328" w:lineRule="exact"/>
        <w:ind w:firstLine="0"/>
      </w:pPr>
      <w:r>
        <w:rPr>
          <w:rStyle w:val="Zkladntext21"/>
        </w:rPr>
        <w:t>Ing.arch.Pavel Červený jednatel</w:t>
      </w:r>
    </w:p>
    <w:p w:rsidR="00FF131A" w:rsidRDefault="008151F8">
      <w:pPr>
        <w:pStyle w:val="Zkladntext130"/>
        <w:framePr w:w="2509" w:h="627" w:hRule="exact" w:wrap="none" w:vAnchor="page" w:hAnchor="page" w:x="8518" w:y="7262"/>
        <w:shd w:val="clear" w:color="auto" w:fill="auto"/>
        <w:ind w:left="20"/>
      </w:pPr>
      <w:r>
        <w:rPr>
          <w:rStyle w:val="Zkladntext13TrebuchetMS65ptMalpsmena"/>
        </w:rPr>
        <w:t xml:space="preserve">ÁrčhitektonIckA a </w:t>
      </w:r>
      <w:r>
        <w:rPr>
          <w:rStyle w:val="Zkladntext13TrebuchetMS65ptMalpsmena"/>
        </w:rPr>
        <w:t>projektová $\NČElaR</w:t>
      </w:r>
    </w:p>
    <w:p w:rsidR="00FF131A" w:rsidRDefault="008151F8">
      <w:pPr>
        <w:pStyle w:val="Zkladntext130"/>
        <w:framePr w:w="2509" w:h="627" w:hRule="exact" w:wrap="none" w:vAnchor="page" w:hAnchor="page" w:x="8518" w:y="7262"/>
        <w:shd w:val="clear" w:color="auto" w:fill="auto"/>
        <w:ind w:left="20"/>
      </w:pPr>
      <w:r>
        <w:rPr>
          <w:rStyle w:val="Zkladntext13TrebuchetMS6pt"/>
        </w:rPr>
        <w:t>HABRMANOVA 323. HRADEC KRÁLOVÉ 500 02</w:t>
      </w:r>
      <w:r>
        <w:rPr>
          <w:rStyle w:val="Zkladntext13TrebuchetMS6pt"/>
        </w:rPr>
        <w:br/>
      </w:r>
      <w:r>
        <w:rPr>
          <w:rStyle w:val="Zkladntext131"/>
        </w:rPr>
        <w:t>IČO 27542238 OIČ CZ27542238</w:t>
      </w:r>
      <w:r>
        <w:rPr>
          <w:rStyle w:val="Zkladntext131"/>
        </w:rPr>
        <w:br/>
        <w:t xml:space="preserve">Tel 495 531 </w:t>
      </w:r>
      <w:r>
        <w:rPr>
          <w:rStyle w:val="Zkladntext131"/>
          <w:vertAlign w:val="superscript"/>
        </w:rPr>
        <w:t>5</w:t>
      </w:r>
      <w:r>
        <w:rPr>
          <w:rStyle w:val="Zkladntext131"/>
        </w:rPr>
        <w:t>55 FAX 495 531 158</w:t>
      </w:r>
    </w:p>
    <w:p w:rsidR="00FF131A" w:rsidRDefault="008151F8">
      <w:pPr>
        <w:rPr>
          <w:sz w:val="2"/>
          <w:szCs w:val="2"/>
        </w:rPr>
      </w:pPr>
      <w:r>
        <w:pict>
          <v:shape id="_x0000_s1027" type="#_x0000_t75" style="position:absolute;margin-left:426.2pt;margin-top:334.4pt;width:123.35pt;height:47.05pt;z-index:-251659776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FF13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F8" w:rsidRDefault="008151F8">
      <w:r>
        <w:separator/>
      </w:r>
    </w:p>
  </w:endnote>
  <w:endnote w:type="continuationSeparator" w:id="0">
    <w:p w:rsidR="008151F8" w:rsidRDefault="008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F8" w:rsidRDefault="008151F8"/>
  </w:footnote>
  <w:footnote w:type="continuationSeparator" w:id="0">
    <w:p w:rsidR="008151F8" w:rsidRDefault="008151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4EE"/>
    <w:multiLevelType w:val="multilevel"/>
    <w:tmpl w:val="67746B8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553B1"/>
    <w:multiLevelType w:val="multilevel"/>
    <w:tmpl w:val="F9942416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A2E4F"/>
    <w:multiLevelType w:val="multilevel"/>
    <w:tmpl w:val="80EAF4F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25BFD"/>
    <w:multiLevelType w:val="multilevel"/>
    <w:tmpl w:val="7556D43A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67DDC"/>
    <w:multiLevelType w:val="multilevel"/>
    <w:tmpl w:val="872E878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A6478"/>
    <w:multiLevelType w:val="multilevel"/>
    <w:tmpl w:val="56D46C7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766F6"/>
    <w:multiLevelType w:val="multilevel"/>
    <w:tmpl w:val="87DED9D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C5710"/>
    <w:multiLevelType w:val="multilevel"/>
    <w:tmpl w:val="769CBC52"/>
    <w:lvl w:ilvl="0">
      <w:start w:val="1"/>
      <w:numFmt w:val="bullet"/>
      <w:lvlText w:val="V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A5B16"/>
    <w:multiLevelType w:val="multilevel"/>
    <w:tmpl w:val="65B086F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E8204C"/>
    <w:multiLevelType w:val="multilevel"/>
    <w:tmpl w:val="73CAA1A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87296F"/>
    <w:multiLevelType w:val="multilevel"/>
    <w:tmpl w:val="816CAED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72B48"/>
    <w:multiLevelType w:val="multilevel"/>
    <w:tmpl w:val="2646A7C0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5099A"/>
    <w:multiLevelType w:val="multilevel"/>
    <w:tmpl w:val="091CD2AC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4A508C"/>
    <w:multiLevelType w:val="multilevel"/>
    <w:tmpl w:val="9902680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201FA"/>
    <w:multiLevelType w:val="multilevel"/>
    <w:tmpl w:val="E628356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4D5CF6"/>
    <w:multiLevelType w:val="multilevel"/>
    <w:tmpl w:val="2C8C635A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274E6B"/>
    <w:multiLevelType w:val="multilevel"/>
    <w:tmpl w:val="4FE0BE7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DD314A"/>
    <w:multiLevelType w:val="multilevel"/>
    <w:tmpl w:val="44E67BE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15AD4"/>
    <w:multiLevelType w:val="multilevel"/>
    <w:tmpl w:val="5CD25EA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F86F30"/>
    <w:multiLevelType w:val="multilevel"/>
    <w:tmpl w:val="A7ACDE0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11"/>
  </w:num>
  <w:num w:numId="6">
    <w:abstractNumId w:val="16"/>
  </w:num>
  <w:num w:numId="7">
    <w:abstractNumId w:val="8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  <w:num w:numId="14">
    <w:abstractNumId w:val="4"/>
  </w:num>
  <w:num w:numId="15">
    <w:abstractNumId w:val="18"/>
  </w:num>
  <w:num w:numId="16">
    <w:abstractNumId w:val="2"/>
  </w:num>
  <w:num w:numId="17">
    <w:abstractNumId w:val="5"/>
  </w:num>
  <w:num w:numId="18">
    <w:abstractNumId w:val="19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131A"/>
    <w:rsid w:val="008151F8"/>
    <w:rsid w:val="00923F11"/>
    <w:rsid w:val="00E35BF3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24759FDA"/>
  <w15:docId w15:val="{24E77008-7AA4-473D-BD98-88C5B77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PalatinoLinotype4ptKurzva">
    <w:name w:val="Základní text (4) + Palatino Linotype;4 pt;Kurzíva"/>
    <w:basedOn w:val="Zkladntext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85ptKurzvadkovn-1pt">
    <w:name w:val="Základní text (5) + 8;5 pt;Kurzíva;Řádkování -1 pt"/>
    <w:basedOn w:val="Zkladntext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TrebuchetMS95ptNetun">
    <w:name w:val="Základní text (8) + Trebuchet MS;9;5 pt;Ne tučné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rebuchetMS9pt">
    <w:name w:val="Základní text (9) + Trebuchet MS;9 pt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FranklinGothicMediumCond10pt">
    <w:name w:val="Nadpis #1 + Franklin Gothic Medium Cond;10 pt"/>
    <w:basedOn w:val="Nadpis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PalatinoLinotype95pt">
    <w:name w:val="Základní text (10) + Palatino Linotype;9;5 pt"/>
    <w:basedOn w:val="Zkladntext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TrebuchetMS95ptNetun">
    <w:name w:val="Základní text (11) + Trebuchet MS;9;5 pt;Ne tučné"/>
    <w:basedOn w:val="Zkladntext1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90"/>
      <w:sz w:val="21"/>
      <w:szCs w:val="21"/>
      <w:u w:val="none"/>
    </w:rPr>
  </w:style>
  <w:style w:type="character" w:customStyle="1" w:styleId="Zkladntext121">
    <w:name w:val="Základní text (12)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3TrebuchetMS65ptMalpsmena">
    <w:name w:val="Základní text (13) + Trebuchet MS;6;5 pt;Malá písmena"/>
    <w:basedOn w:val="Zkladntext1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TrebuchetMS6pt">
    <w:name w:val="Základní text (13) + Trebuchet MS;6 pt"/>
    <w:basedOn w:val="Zkladntext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0" w:lineRule="exact"/>
      <w:ind w:hanging="400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ind w:hanging="420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320" w:lineRule="exact"/>
      <w:outlineLvl w:val="1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0" w:line="0" w:lineRule="atLeast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0"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4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780"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rebuchet MS" w:eastAsia="Trebuchet MS" w:hAnsi="Trebuchet MS" w:cs="Trebuchet MS"/>
      <w:w w:val="90"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12" w:lineRule="exact"/>
      <w:jc w:val="center"/>
    </w:pPr>
    <w:rPr>
      <w:rFonts w:ascii="Palatino Linotype" w:eastAsia="Palatino Linotype" w:hAnsi="Palatino Linotype" w:cs="Palatino Linotyp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3275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Tobišková Lenka Mgr.</cp:lastModifiedBy>
  <cp:revision>3</cp:revision>
  <dcterms:created xsi:type="dcterms:W3CDTF">2018-05-15T07:58:00Z</dcterms:created>
  <dcterms:modified xsi:type="dcterms:W3CDTF">2018-05-15T08:11:00Z</dcterms:modified>
</cp:coreProperties>
</file>