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03" w:rsidRDefault="00C526DC">
      <w:pPr>
        <w:spacing w:after="0" w:line="259" w:lineRule="auto"/>
        <w:ind w:left="0" w:right="5" w:firstLine="0"/>
        <w:jc w:val="center"/>
      </w:pPr>
      <w:r>
        <w:rPr>
          <w:sz w:val="46"/>
        </w:rPr>
        <w:t>DODATEK Č. 1</w:t>
      </w:r>
    </w:p>
    <w:p w:rsidR="000A5A03" w:rsidRDefault="00C526DC">
      <w:pPr>
        <w:spacing w:after="164" w:line="263" w:lineRule="auto"/>
        <w:ind w:left="58" w:hanging="10"/>
        <w:jc w:val="center"/>
      </w:pPr>
      <w:r>
        <w:rPr>
          <w:sz w:val="26"/>
        </w:rPr>
        <w:t>ke smlouvě o dílo na zhotovení projektových prací</w:t>
      </w:r>
    </w:p>
    <w:p w:rsidR="000A5A03" w:rsidRDefault="00C526DC">
      <w:pPr>
        <w:tabs>
          <w:tab w:val="center" w:pos="3708"/>
        </w:tabs>
        <w:ind w:left="0" w:firstLine="0"/>
        <w:jc w:val="left"/>
      </w:pPr>
      <w:r>
        <w:t>Číslo smlouvy objednatele:</w:t>
      </w:r>
      <w:r>
        <w:tab/>
        <w:t>06EU-002550</w:t>
      </w:r>
    </w:p>
    <w:p w:rsidR="000A5A03" w:rsidRDefault="00C526DC">
      <w:pPr>
        <w:tabs>
          <w:tab w:val="center" w:pos="3560"/>
        </w:tabs>
        <w:ind w:left="0" w:firstLine="0"/>
        <w:jc w:val="left"/>
      </w:pPr>
      <w:r>
        <w:t>Číslo smlouvy zhotovitele:</w:t>
      </w:r>
      <w:r>
        <w:tab/>
      </w:r>
      <w:r>
        <w:t>15W22 023</w:t>
      </w:r>
    </w:p>
    <w:p w:rsidR="000A5A03" w:rsidRDefault="00C526DC">
      <w:pPr>
        <w:tabs>
          <w:tab w:val="center" w:pos="4162"/>
        </w:tabs>
        <w:spacing w:after="711" w:line="259" w:lineRule="auto"/>
        <w:ind w:left="0" w:firstLine="0"/>
        <w:jc w:val="left"/>
      </w:pPr>
      <w:r>
        <w:t>Financování:</w:t>
      </w:r>
      <w:r>
        <w:tab/>
      </w:r>
      <w:r w:rsidRPr="00C526DC">
        <w:rPr>
          <w:highlight w:val="black"/>
        </w:rPr>
        <w:t>532 151 0016.151.1835</w:t>
      </w:r>
    </w:p>
    <w:p w:rsidR="000A5A03" w:rsidRDefault="00C526DC">
      <w:pPr>
        <w:spacing w:after="603" w:line="259" w:lineRule="auto"/>
        <w:ind w:left="461" w:firstLine="0"/>
        <w:jc w:val="center"/>
      </w:pPr>
      <w:r>
        <w:rPr>
          <w:sz w:val="22"/>
        </w:rPr>
        <w:t xml:space="preserve">1. </w:t>
      </w:r>
      <w:r>
        <w:rPr>
          <w:sz w:val="22"/>
          <w:u w:val="single" w:color="000000"/>
        </w:rPr>
        <w:t>SMLUVNÍ STRANY</w:t>
      </w:r>
    </w:p>
    <w:p w:rsidR="000A5A03" w:rsidRDefault="00C526DC">
      <w:pPr>
        <w:spacing w:after="247"/>
        <w:ind w:left="14"/>
      </w:pPr>
      <w:r>
        <w:t>Objednatel:</w:t>
      </w:r>
    </w:p>
    <w:p w:rsidR="000A5A03" w:rsidRDefault="00C526DC">
      <w:pPr>
        <w:ind w:left="14" w:right="2429"/>
      </w:pPr>
      <w:r>
        <w:t xml:space="preserve">Ředitelství silnic a dálnic ČR Na Pankráci 56, 145 05 Praha 4 zastoupené: </w:t>
      </w:r>
      <w:r w:rsidRPr="00C526DC">
        <w:rPr>
          <w:highlight w:val="black"/>
        </w:rPr>
        <w:t xml:space="preserve">Ing. Zdeňkem </w:t>
      </w:r>
      <w:proofErr w:type="spellStart"/>
      <w:r w:rsidRPr="00C526DC">
        <w:rPr>
          <w:highlight w:val="black"/>
        </w:rPr>
        <w:t>Kutákem</w:t>
      </w:r>
      <w:proofErr w:type="spellEnd"/>
      <w:r w:rsidRPr="00C526DC">
        <w:rPr>
          <w:highlight w:val="black"/>
        </w:rPr>
        <w:t>, pověřeným řízením</w:t>
      </w:r>
      <w:r>
        <w:t xml:space="preserve"> Správy Plzeň, </w:t>
      </w:r>
      <w:proofErr w:type="spellStart"/>
      <w:r>
        <w:t>Hřímalého</w:t>
      </w:r>
      <w:proofErr w:type="spellEnd"/>
      <w:r>
        <w:t xml:space="preserve"> 37, 301 OO Plzeň </w:t>
      </w:r>
      <w:r w:rsidRPr="00C526DC">
        <w:rPr>
          <w:highlight w:val="black"/>
        </w:rPr>
        <w:t xml:space="preserve">telefon: 377 333 705 fax: </w:t>
      </w:r>
      <w:r w:rsidRPr="00C526DC">
        <w:rPr>
          <w:highlight w:val="black"/>
        </w:rPr>
        <w:t xml:space="preserve">377 333 619 </w:t>
      </w:r>
      <w:r w:rsidRPr="00C526DC">
        <w:rPr>
          <w:highlight w:val="black"/>
        </w:rPr>
        <w:t>bankovní spojení: Komerční banka Praha číslo účtu: 51-142220027</w:t>
      </w:r>
      <w:r w:rsidRPr="00C526DC">
        <w:rPr>
          <w:highlight w:val="black"/>
        </w:rPr>
        <w:t>7/0100</w:t>
      </w:r>
    </w:p>
    <w:p w:rsidR="000A5A03" w:rsidRDefault="00C526DC">
      <w:pPr>
        <w:spacing w:after="0" w:line="259" w:lineRule="auto"/>
        <w:ind w:left="38" w:firstLine="0"/>
        <w:jc w:val="left"/>
      </w:pPr>
      <w:r>
        <w:rPr>
          <w:noProof/>
        </w:rPr>
        <w:t xml:space="preserve">IČ : </w:t>
      </w:r>
      <w:r>
        <w:rPr>
          <w:sz w:val="26"/>
        </w:rPr>
        <w:t>659 93 390</w:t>
      </w:r>
    </w:p>
    <w:p w:rsidR="000A5A03" w:rsidRDefault="00C526DC">
      <w:pPr>
        <w:spacing w:after="421" w:line="300" w:lineRule="auto"/>
        <w:ind w:left="19" w:hanging="5"/>
        <w:jc w:val="left"/>
      </w:pPr>
      <w:r>
        <w:rPr>
          <w:sz w:val="26"/>
        </w:rPr>
        <w:t>DIČ: CZ659 93 390</w:t>
      </w:r>
    </w:p>
    <w:p w:rsidR="000A5A03" w:rsidRDefault="00C526DC">
      <w:pPr>
        <w:spacing w:after="293"/>
        <w:ind w:left="14"/>
      </w:pPr>
      <w:r>
        <w:t>Zhotovitel:</w:t>
      </w:r>
    </w:p>
    <w:p w:rsidR="000A5A03" w:rsidRDefault="00C526DC">
      <w:pPr>
        <w:ind w:left="14"/>
      </w:pPr>
      <w:r>
        <w:t xml:space="preserve">obchodní firma: </w:t>
      </w:r>
      <w:proofErr w:type="spellStart"/>
      <w:r>
        <w:t>Woring</w:t>
      </w:r>
      <w:proofErr w:type="spellEnd"/>
      <w:r>
        <w:t xml:space="preserve"> s.r.o.</w:t>
      </w:r>
    </w:p>
    <w:p w:rsidR="000A5A03" w:rsidRDefault="00C526DC">
      <w:pPr>
        <w:spacing w:after="415"/>
        <w:ind w:left="14" w:right="595"/>
      </w:pPr>
      <w:r>
        <w:t>zapsána v obchodním rejstří</w:t>
      </w:r>
      <w:r>
        <w:t>ku vedeném</w:t>
      </w:r>
      <w:r w:rsidRPr="00C526DC">
        <w:rPr>
          <w:highlight w:val="black"/>
        </w:rPr>
        <w:t xml:space="preserve">• Krajským soudem v Plzni, Oddíl C, </w:t>
      </w:r>
      <w:proofErr w:type="spellStart"/>
      <w:r w:rsidRPr="00C526DC">
        <w:rPr>
          <w:highlight w:val="black"/>
        </w:rPr>
        <w:t>vłoz«a</w:t>
      </w:r>
      <w:proofErr w:type="spellEnd"/>
      <w:r w:rsidRPr="00C526DC">
        <w:rPr>
          <w:highlight w:val="black"/>
        </w:rPr>
        <w:t xml:space="preserve"> 18</w:t>
      </w:r>
      <w:r>
        <w:t xml:space="preserve"> sídlo: Na Roudné 1604/93, 301 OO Plzeň jednající (jméno, funkce</w:t>
      </w:r>
      <w:r w:rsidRPr="00C526DC">
        <w:rPr>
          <w:highlight w:val="black"/>
        </w:rPr>
        <w:t>): Ing. Zbyněk Voříšek, jednatel</w:t>
      </w:r>
      <w:r>
        <w:t xml:space="preserve"> </w:t>
      </w:r>
      <w:proofErr w:type="spellStart"/>
      <w:r>
        <w:t>lč</w:t>
      </w:r>
      <w:proofErr w:type="spellEnd"/>
      <w:r>
        <w:t xml:space="preserve">.• 29159342 DIČ: CZ29159342 bankovní spojení: </w:t>
      </w:r>
      <w:proofErr w:type="spellStart"/>
      <w:r w:rsidRPr="00C526DC">
        <w:rPr>
          <w:highlight w:val="black"/>
        </w:rPr>
        <w:t>RaiffeisenBank</w:t>
      </w:r>
      <w:proofErr w:type="spellEnd"/>
      <w:r w:rsidRPr="00C526DC">
        <w:rPr>
          <w:highlight w:val="black"/>
        </w:rPr>
        <w:t xml:space="preserve"> a.s. číslo účt</w:t>
      </w:r>
      <w:r w:rsidRPr="00C526DC">
        <w:rPr>
          <w:highlight w:val="black"/>
        </w:rPr>
        <w:t>u: 7095712001/5500 tel. 775 263 503 datová schránka: zbeiru9</w:t>
      </w:r>
    </w:p>
    <w:p w:rsidR="000A5A03" w:rsidRDefault="00C526DC">
      <w:pPr>
        <w:spacing w:after="178"/>
        <w:ind w:left="14"/>
      </w:pPr>
      <w:r>
        <w:t xml:space="preserve">Smluvní strany uzavřely dne </w:t>
      </w:r>
      <w:proofErr w:type="gramStart"/>
      <w:r>
        <w:t>7.12.2015</w:t>
      </w:r>
      <w:proofErr w:type="gramEnd"/>
      <w:r>
        <w:t xml:space="preserve"> výše uvedenou smlouvu o dílo, jejímž předmětem je zpracování expertízy projektové dokumentace ve stupni DÚR na akci .</w:t>
      </w:r>
    </w:p>
    <w:p w:rsidR="000A5A03" w:rsidRDefault="00C526DC">
      <w:pPr>
        <w:spacing w:after="442" w:line="263" w:lineRule="auto"/>
        <w:ind w:left="58" w:right="62" w:hanging="10"/>
        <w:jc w:val="center"/>
      </w:pPr>
      <w:r>
        <w:rPr>
          <w:sz w:val="26"/>
        </w:rPr>
        <w:t>„I/20 Losiná - obchvat”</w:t>
      </w:r>
    </w:p>
    <w:p w:rsidR="000A5A03" w:rsidRDefault="00C526DC">
      <w:pPr>
        <w:spacing w:after="421" w:line="300" w:lineRule="auto"/>
        <w:ind w:left="19" w:hanging="5"/>
        <w:jc w:val="left"/>
      </w:pPr>
      <w:r>
        <w:rPr>
          <w:sz w:val="26"/>
        </w:rPr>
        <w:t xml:space="preserve">Tímto dodatkem </w:t>
      </w:r>
      <w:r>
        <w:rPr>
          <w:sz w:val="26"/>
        </w:rPr>
        <w:t>č. 1 se mění a doplňuje výše uvedená smlouva o dílo následovně:</w:t>
      </w:r>
    </w:p>
    <w:p w:rsidR="000A5A03" w:rsidRDefault="00C526DC">
      <w:pPr>
        <w:spacing w:after="103"/>
        <w:ind w:left="14"/>
      </w:pPr>
      <w:r>
        <w:t>Zdůvodnění dodatku:</w:t>
      </w:r>
    </w:p>
    <w:p w:rsidR="000A5A03" w:rsidRDefault="00C526DC">
      <w:pPr>
        <w:spacing w:after="584"/>
        <w:ind w:left="14"/>
      </w:pPr>
      <w:r>
        <w:t>Důvodem posunutí termínu vypracování expertízy projektové dokumentace pro územní rozhodnutí je celkový posun termínu odevzdání konceptu a následně čistopisu DŮR.</w:t>
      </w:r>
    </w:p>
    <w:p w:rsidR="000A5A03" w:rsidRDefault="00C526DC">
      <w:pPr>
        <w:spacing w:after="355" w:line="259" w:lineRule="auto"/>
        <w:ind w:left="10" w:right="19" w:hanging="10"/>
        <w:jc w:val="center"/>
      </w:pPr>
      <w:r>
        <w:rPr>
          <w:sz w:val="18"/>
        </w:rPr>
        <w:t>1</w:t>
      </w:r>
    </w:p>
    <w:p w:rsidR="000A5A03" w:rsidRDefault="00C526DC">
      <w:pPr>
        <w:ind w:left="14"/>
      </w:pPr>
      <w:r>
        <w:t xml:space="preserve">Čl. IV. </w:t>
      </w:r>
      <w:r>
        <w:t xml:space="preserve">Doba zhotovení díla se </w:t>
      </w:r>
      <w:proofErr w:type="gramStart"/>
      <w:r>
        <w:t>upravuje :</w:t>
      </w:r>
      <w:proofErr w:type="gramEnd"/>
    </w:p>
    <w:tbl>
      <w:tblPr>
        <w:tblStyle w:val="TableGrid"/>
        <w:tblW w:w="5751" w:type="dxa"/>
        <w:tblInd w:w="73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29"/>
        <w:gridCol w:w="432"/>
        <w:gridCol w:w="1090"/>
      </w:tblGrid>
      <w:tr w:rsidR="000A5A03">
        <w:trPr>
          <w:trHeight w:val="354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0A5A03" w:rsidRDefault="00C526DC">
            <w:pPr>
              <w:spacing w:after="0" w:line="259" w:lineRule="auto"/>
              <w:ind w:left="0" w:firstLine="0"/>
              <w:jc w:val="left"/>
            </w:pPr>
            <w:r>
              <w:t>Původní termín předání expertízy: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0A5A03" w:rsidRDefault="00C526DC">
            <w:pPr>
              <w:spacing w:after="0" w:line="259" w:lineRule="auto"/>
              <w:ind w:left="0" w:firstLine="0"/>
              <w:jc w:val="left"/>
            </w:pPr>
            <w:r>
              <w:t>do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0A5A03" w:rsidRDefault="00C526DC">
            <w:pPr>
              <w:spacing w:after="0" w:line="259" w:lineRule="auto"/>
              <w:ind w:left="0" w:firstLine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31.10.2016</w:t>
            </w:r>
            <w:proofErr w:type="gramEnd"/>
          </w:p>
        </w:tc>
      </w:tr>
      <w:tr w:rsidR="000A5A03">
        <w:trPr>
          <w:trHeight w:val="352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03" w:rsidRDefault="00C526DC">
            <w:pPr>
              <w:spacing w:after="0" w:line="259" w:lineRule="auto"/>
              <w:ind w:left="0" w:firstLine="0"/>
              <w:jc w:val="left"/>
            </w:pPr>
            <w:r>
              <w:t xml:space="preserve">Nový </w:t>
            </w:r>
            <w:proofErr w:type="gramStart"/>
            <w:r>
              <w:t>termín :</w:t>
            </w:r>
            <w:proofErr w:type="gram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03" w:rsidRDefault="00C526D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43275" cy="103658"/>
                  <wp:effectExtent l="0" t="0" r="0" b="0"/>
                  <wp:docPr id="5960" name="Picture 5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0" name="Picture 5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75" cy="103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03" w:rsidRDefault="00C526DC">
            <w:pPr>
              <w:spacing w:after="0" w:line="259" w:lineRule="auto"/>
              <w:ind w:left="0" w:firstLine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30.04.2017</w:t>
            </w:r>
            <w:proofErr w:type="gramEnd"/>
          </w:p>
        </w:tc>
      </w:tr>
    </w:tbl>
    <w:p w:rsidR="000A5A03" w:rsidRDefault="000A5A03">
      <w:pPr>
        <w:sectPr w:rsidR="000A5A03">
          <w:pgSz w:w="11906" w:h="16838"/>
          <w:pgMar w:top="1007" w:right="1195" w:bottom="893" w:left="1311" w:header="708" w:footer="708" w:gutter="0"/>
          <w:cols w:space="708"/>
        </w:sectPr>
      </w:pPr>
    </w:p>
    <w:p w:rsidR="000A5A03" w:rsidRDefault="00C526DC">
      <w:pPr>
        <w:spacing w:after="108" w:line="300" w:lineRule="auto"/>
        <w:ind w:left="19" w:hanging="5"/>
        <w:jc w:val="left"/>
      </w:pPr>
      <w:r>
        <w:rPr>
          <w:sz w:val="26"/>
        </w:rPr>
        <w:lastRenderedPageBreak/>
        <w:t>Ostatní ujednání předmětné smlouvy o dílo nedotčené tímto Dodatkem č. 1 se nemění a zůstávají v platnosti.</w:t>
      </w:r>
    </w:p>
    <w:p w:rsidR="000A5A03" w:rsidRDefault="00C526DC">
      <w:pPr>
        <w:spacing w:after="469"/>
        <w:ind w:left="14"/>
      </w:pPr>
      <w:r>
        <w:t>Tento dodatek vstoupí v platnost dnem podpisu posledního smluvního účastníka. Tento dodatek obsahuje 2 strany a je vyhotoven ve čtyřech stejnopisech, z nichž každá strana obdrží po dvou vyhotoveních.</w:t>
      </w:r>
    </w:p>
    <w:p w:rsidR="000A5A03" w:rsidRDefault="00C526DC">
      <w:pPr>
        <w:spacing w:after="444"/>
        <w:ind w:left="14"/>
      </w:pPr>
      <w:r>
        <w:t>V Plzni dne 21. října 2016</w:t>
      </w:r>
    </w:p>
    <w:p w:rsidR="000A5A03" w:rsidRDefault="000A5A03">
      <w:pPr>
        <w:spacing w:after="24" w:line="259" w:lineRule="auto"/>
        <w:ind w:left="10" w:right="-485" w:firstLine="0"/>
        <w:jc w:val="left"/>
      </w:pPr>
      <w:bookmarkStart w:id="0" w:name="_GoBack"/>
      <w:bookmarkEnd w:id="0"/>
    </w:p>
    <w:p w:rsidR="000A5A03" w:rsidRDefault="00C526DC">
      <w:pPr>
        <w:spacing w:after="355" w:line="259" w:lineRule="auto"/>
        <w:ind w:left="10" w:right="48" w:hanging="10"/>
        <w:jc w:val="center"/>
      </w:pPr>
      <w:r>
        <w:rPr>
          <w:rFonts w:ascii="Times New Roman" w:eastAsia="Times New Roman" w:hAnsi="Times New Roman" w:cs="Times New Roman"/>
          <w:sz w:val="18"/>
        </w:rPr>
        <w:t>2</w:t>
      </w:r>
    </w:p>
    <w:sectPr w:rsidR="000A5A03">
      <w:type w:val="continuous"/>
      <w:pgSz w:w="11906" w:h="16838"/>
      <w:pgMar w:top="1007" w:right="1263" w:bottom="883" w:left="131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03"/>
    <w:rsid w:val="000A5A03"/>
    <w:rsid w:val="00C5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CC28"/>
  <w15:docId w15:val="{2F922557-23C3-41AA-9D79-C2E81429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1" w:line="248" w:lineRule="auto"/>
      <w:ind w:left="34" w:firstLine="9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 MINOLTA bizhub PRO 950</dc:creator>
  <cp:keywords/>
  <cp:lastModifiedBy>Horová Hana</cp:lastModifiedBy>
  <cp:revision>2</cp:revision>
  <dcterms:created xsi:type="dcterms:W3CDTF">2016-11-07T06:28:00Z</dcterms:created>
  <dcterms:modified xsi:type="dcterms:W3CDTF">2016-11-07T06:28:00Z</dcterms:modified>
</cp:coreProperties>
</file>