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03" w:rsidRDefault="00C87D03" w:rsidP="008A70D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8A70D4" w:rsidRDefault="003F6C4F" w:rsidP="008A70D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F320E">
        <w:rPr>
          <w:rFonts w:ascii="Arial" w:hAnsi="Arial" w:cs="Arial"/>
          <w:b/>
          <w:bCs/>
          <w:sz w:val="18"/>
          <w:szCs w:val="18"/>
        </w:rPr>
        <w:t xml:space="preserve"> </w:t>
      </w:r>
      <w:r w:rsidR="008A70D4" w:rsidRPr="00EF5B5B">
        <w:rPr>
          <w:rFonts w:ascii="Arial" w:hAnsi="Arial" w:cs="Arial"/>
          <w:b/>
          <w:bCs/>
          <w:sz w:val="18"/>
          <w:szCs w:val="18"/>
        </w:rPr>
        <w:t>Smlouva o dílo</w:t>
      </w:r>
    </w:p>
    <w:p w:rsidR="00AA6559" w:rsidRPr="00EF5B5B" w:rsidRDefault="00AA6559" w:rsidP="008A70D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Č. </w:t>
      </w:r>
      <w:r w:rsidR="00EF6750">
        <w:rPr>
          <w:rFonts w:ascii="Arial" w:hAnsi="Arial" w:cs="Arial"/>
          <w:b/>
          <w:bCs/>
          <w:sz w:val="18"/>
          <w:szCs w:val="18"/>
        </w:rPr>
        <w:t>2150237</w:t>
      </w:r>
    </w:p>
    <w:p w:rsidR="008A70D4" w:rsidRPr="00EF5B5B" w:rsidRDefault="008A70D4" w:rsidP="008A70D4">
      <w:pPr>
        <w:jc w:val="center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rPr>
          <w:rFonts w:ascii="Arial" w:hAnsi="Arial" w:cs="Arial"/>
          <w:b/>
          <w:bCs/>
          <w:sz w:val="18"/>
          <w:szCs w:val="18"/>
        </w:rPr>
      </w:pPr>
      <w:r w:rsidRPr="00EF5B5B">
        <w:rPr>
          <w:rFonts w:ascii="Arial" w:hAnsi="Arial" w:cs="Arial"/>
          <w:b/>
          <w:bCs/>
          <w:sz w:val="18"/>
          <w:szCs w:val="18"/>
        </w:rPr>
        <w:t>Všeobecná fakultní nemocnice v Praze</w:t>
      </w:r>
    </w:p>
    <w:p w:rsidR="008A70D4" w:rsidRPr="00EF5B5B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 xml:space="preserve">se </w:t>
      </w:r>
      <w:r>
        <w:rPr>
          <w:rFonts w:ascii="Arial" w:hAnsi="Arial" w:cs="Arial"/>
          <w:bCs/>
          <w:sz w:val="18"/>
          <w:szCs w:val="18"/>
        </w:rPr>
        <w:t>sídlem: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>U Nemocnice 499</w:t>
      </w:r>
      <w:r w:rsidR="004C113D">
        <w:rPr>
          <w:rFonts w:ascii="Arial" w:hAnsi="Arial" w:cs="Arial"/>
          <w:bCs/>
          <w:sz w:val="18"/>
          <w:szCs w:val="18"/>
        </w:rPr>
        <w:t>/2</w:t>
      </w:r>
      <w:r w:rsidRPr="00EF5B5B">
        <w:rPr>
          <w:rFonts w:ascii="Arial" w:hAnsi="Arial" w:cs="Arial"/>
          <w:bCs/>
          <w:sz w:val="18"/>
          <w:szCs w:val="18"/>
        </w:rPr>
        <w:t>, 128 08 Praha 2</w:t>
      </w:r>
    </w:p>
    <w:p w:rsidR="008A70D4" w:rsidRPr="00EF5B5B" w:rsidRDefault="007B1507" w:rsidP="008A70D4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zastoupena</w:t>
      </w:r>
      <w:r w:rsidR="008A70D4" w:rsidRPr="00EF5B5B">
        <w:rPr>
          <w:rFonts w:ascii="Arial" w:hAnsi="Arial" w:cs="Arial"/>
          <w:bCs/>
          <w:sz w:val="18"/>
          <w:szCs w:val="18"/>
        </w:rPr>
        <w:t>:</w:t>
      </w:r>
      <w:r w:rsidR="008A70D4" w:rsidRPr="00EF5B5B">
        <w:rPr>
          <w:rFonts w:ascii="Arial" w:hAnsi="Arial" w:cs="Arial"/>
          <w:bCs/>
          <w:sz w:val="18"/>
          <w:szCs w:val="18"/>
        </w:rPr>
        <w:tab/>
      </w:r>
      <w:r w:rsidR="008A70D4" w:rsidRPr="00EF5B5B">
        <w:rPr>
          <w:rFonts w:ascii="Arial" w:hAnsi="Arial" w:cs="Arial"/>
          <w:bCs/>
          <w:sz w:val="18"/>
          <w:szCs w:val="18"/>
        </w:rPr>
        <w:tab/>
      </w:r>
      <w:r w:rsidR="008A70D4" w:rsidRPr="00EF5B5B">
        <w:rPr>
          <w:rFonts w:ascii="Arial" w:hAnsi="Arial" w:cs="Arial"/>
          <w:bCs/>
          <w:sz w:val="18"/>
          <w:szCs w:val="18"/>
        </w:rPr>
        <w:tab/>
        <w:t xml:space="preserve">Mgr. Danou Juráskovou, </w:t>
      </w:r>
      <w:proofErr w:type="spellStart"/>
      <w:r w:rsidR="008A70D4" w:rsidRPr="00EF5B5B">
        <w:rPr>
          <w:rFonts w:ascii="Arial" w:hAnsi="Arial" w:cs="Arial"/>
          <w:bCs/>
          <w:sz w:val="18"/>
          <w:szCs w:val="18"/>
        </w:rPr>
        <w:t>Ph.D</w:t>
      </w:r>
      <w:proofErr w:type="spellEnd"/>
      <w:r w:rsidR="008A70D4" w:rsidRPr="00EF5B5B">
        <w:rPr>
          <w:rFonts w:ascii="Arial" w:hAnsi="Arial" w:cs="Arial"/>
          <w:bCs/>
          <w:sz w:val="18"/>
          <w:szCs w:val="18"/>
        </w:rPr>
        <w:t>., MBA, ředitelkou</w:t>
      </w:r>
    </w:p>
    <w:p w:rsidR="008A70D4" w:rsidRPr="00EF5B5B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>IČ: 000 64 165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  <w:t>DIČ: CZ00064165</w:t>
      </w:r>
    </w:p>
    <w:p w:rsidR="008A70D4" w:rsidRPr="00EF5B5B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>bankovní spojení: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  <w:t>Komerční banka, a.s., pobočka Praha</w:t>
      </w:r>
    </w:p>
    <w:p w:rsidR="00AC7C0C" w:rsidRPr="007075B7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  <w:t xml:space="preserve">číslo účtu: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AC7C0C" w:rsidRPr="007075B7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7075B7">
        <w:rPr>
          <w:rFonts w:ascii="Arial" w:hAnsi="Arial" w:cs="Arial"/>
          <w:bCs/>
          <w:sz w:val="18"/>
          <w:szCs w:val="18"/>
        </w:rPr>
        <w:t>zástupce pro technická jednání:</w:t>
      </w:r>
      <w:r w:rsidRPr="007075B7">
        <w:rPr>
          <w:rFonts w:ascii="Arial" w:hAnsi="Arial" w:cs="Arial"/>
          <w:bCs/>
          <w:sz w:val="18"/>
          <w:szCs w:val="18"/>
        </w:rPr>
        <w:tab/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8A70D4" w:rsidRPr="00EF5B5B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 xml:space="preserve">jako </w:t>
      </w:r>
      <w:r w:rsidRPr="00EF5B5B">
        <w:rPr>
          <w:rFonts w:ascii="Arial" w:hAnsi="Arial" w:cs="Arial"/>
          <w:b/>
          <w:bCs/>
          <w:sz w:val="18"/>
          <w:szCs w:val="18"/>
        </w:rPr>
        <w:t>objednatel</w:t>
      </w:r>
      <w:r w:rsidRPr="00EF5B5B">
        <w:rPr>
          <w:rFonts w:ascii="Arial" w:hAnsi="Arial" w:cs="Arial"/>
          <w:bCs/>
          <w:sz w:val="18"/>
          <w:szCs w:val="18"/>
        </w:rPr>
        <w:t xml:space="preserve"> na straně jedné (dále jen „objednatel“)</w:t>
      </w:r>
    </w:p>
    <w:p w:rsidR="008A70D4" w:rsidRPr="00EF5B5B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a</w:t>
      </w:r>
    </w:p>
    <w:p w:rsidR="008A70D4" w:rsidRPr="00EF5B5B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457C74" w:rsidRDefault="003D5392" w:rsidP="008A70D4">
      <w:pPr>
        <w:rPr>
          <w:rFonts w:ascii="Arial" w:hAnsi="Arial" w:cs="Arial"/>
          <w:b/>
          <w:bCs/>
          <w:sz w:val="18"/>
          <w:szCs w:val="18"/>
        </w:rPr>
      </w:pPr>
      <w:r w:rsidRPr="00457C74">
        <w:rPr>
          <w:rFonts w:ascii="Arial" w:hAnsi="Arial" w:cs="Arial"/>
          <w:b/>
          <w:bCs/>
          <w:sz w:val="18"/>
          <w:szCs w:val="18"/>
        </w:rPr>
        <w:t>Schindler CZ, a.s.</w:t>
      </w:r>
    </w:p>
    <w:p w:rsidR="008A70D4" w:rsidRPr="00EF5B5B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 xml:space="preserve">zapsaná v obchodním rejstříku vedeném </w:t>
      </w:r>
      <w:r w:rsidR="003D5392">
        <w:rPr>
          <w:rFonts w:ascii="Arial" w:hAnsi="Arial" w:cs="Arial"/>
          <w:bCs/>
          <w:sz w:val="18"/>
          <w:szCs w:val="18"/>
        </w:rPr>
        <w:t xml:space="preserve">u Městského soudu v Praze </w:t>
      </w:r>
      <w:r w:rsidRPr="00EF5B5B">
        <w:rPr>
          <w:rFonts w:ascii="Arial" w:hAnsi="Arial" w:cs="Arial"/>
          <w:bCs/>
          <w:sz w:val="18"/>
          <w:szCs w:val="18"/>
        </w:rPr>
        <w:t xml:space="preserve">v oddíle </w:t>
      </w:r>
      <w:r w:rsidR="003D5392">
        <w:rPr>
          <w:rFonts w:ascii="Arial" w:hAnsi="Arial" w:cs="Arial"/>
          <w:bCs/>
          <w:sz w:val="18"/>
          <w:szCs w:val="18"/>
        </w:rPr>
        <w:t>B,</w:t>
      </w:r>
      <w:r w:rsidRPr="00EF5B5B">
        <w:rPr>
          <w:rFonts w:ascii="Arial" w:hAnsi="Arial" w:cs="Arial"/>
          <w:bCs/>
          <w:sz w:val="18"/>
          <w:szCs w:val="18"/>
        </w:rPr>
        <w:t xml:space="preserve"> vložce </w:t>
      </w:r>
      <w:r w:rsidR="003D5392">
        <w:rPr>
          <w:rFonts w:ascii="Arial" w:hAnsi="Arial" w:cs="Arial"/>
          <w:bCs/>
          <w:sz w:val="18"/>
          <w:szCs w:val="18"/>
        </w:rPr>
        <w:t>9174</w:t>
      </w:r>
    </w:p>
    <w:p w:rsidR="003D5392" w:rsidRPr="003D5392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>se sídlem: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proofErr w:type="spellStart"/>
      <w:r w:rsidR="003D5392" w:rsidRPr="003D5392">
        <w:rPr>
          <w:rFonts w:ascii="Arial" w:hAnsi="Arial" w:cs="Arial"/>
          <w:bCs/>
          <w:sz w:val="18"/>
          <w:szCs w:val="18"/>
        </w:rPr>
        <w:t>Řevnická</w:t>
      </w:r>
      <w:proofErr w:type="spellEnd"/>
      <w:r w:rsidR="003D5392" w:rsidRPr="003D5392">
        <w:rPr>
          <w:rFonts w:ascii="Arial" w:hAnsi="Arial" w:cs="Arial"/>
          <w:bCs/>
          <w:sz w:val="18"/>
          <w:szCs w:val="18"/>
        </w:rPr>
        <w:t xml:space="preserve"> 170/4</w:t>
      </w:r>
      <w:r w:rsidR="003D5392">
        <w:rPr>
          <w:rFonts w:ascii="Arial" w:hAnsi="Arial" w:cs="Arial"/>
          <w:bCs/>
          <w:sz w:val="18"/>
          <w:szCs w:val="18"/>
        </w:rPr>
        <w:t xml:space="preserve">, </w:t>
      </w:r>
      <w:r w:rsidR="003D5392" w:rsidRPr="003D5392">
        <w:rPr>
          <w:rFonts w:ascii="Arial" w:hAnsi="Arial" w:cs="Arial"/>
          <w:bCs/>
          <w:sz w:val="18"/>
          <w:szCs w:val="18"/>
        </w:rPr>
        <w:t>Praha 5, 155 21</w:t>
      </w:r>
    </w:p>
    <w:p w:rsidR="008A70D4" w:rsidRPr="001C1658" w:rsidRDefault="00A351A3" w:rsidP="003D5392">
      <w:pPr>
        <w:ind w:left="2832" w:hanging="2832"/>
        <w:rPr>
          <w:rFonts w:ascii="Arial" w:hAnsi="Arial" w:cs="Arial"/>
          <w:bCs/>
          <w:sz w:val="18"/>
          <w:szCs w:val="18"/>
        </w:rPr>
      </w:pPr>
      <w:r w:rsidRPr="001C1658">
        <w:rPr>
          <w:rFonts w:ascii="Arial" w:hAnsi="Arial" w:cs="Arial"/>
          <w:bCs/>
          <w:sz w:val="18"/>
          <w:szCs w:val="18"/>
        </w:rPr>
        <w:t>zastoupena</w:t>
      </w:r>
      <w:r w:rsidR="008A70D4" w:rsidRPr="001C1658">
        <w:rPr>
          <w:rFonts w:ascii="Arial" w:hAnsi="Arial" w:cs="Arial"/>
          <w:bCs/>
          <w:sz w:val="18"/>
          <w:szCs w:val="18"/>
        </w:rPr>
        <w:t>:</w:t>
      </w:r>
      <w:r w:rsidR="008A70D4" w:rsidRPr="001C1658">
        <w:rPr>
          <w:rFonts w:ascii="Arial" w:hAnsi="Arial" w:cs="Arial"/>
          <w:bCs/>
          <w:sz w:val="18"/>
          <w:szCs w:val="18"/>
        </w:rPr>
        <w:tab/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AA6559" w:rsidRPr="001C1658">
        <w:rPr>
          <w:rFonts w:ascii="Arial" w:hAnsi="Arial" w:cs="Arial"/>
          <w:bCs/>
          <w:sz w:val="18"/>
          <w:szCs w:val="18"/>
          <w:lang w:val="en-US"/>
        </w:rPr>
        <w:t xml:space="preserve">, </w:t>
      </w:r>
      <w:r w:rsidR="00AA6559" w:rsidRPr="001C1658">
        <w:rPr>
          <w:rFonts w:ascii="Arial" w:hAnsi="Arial" w:cs="Arial"/>
          <w:bCs/>
          <w:sz w:val="18"/>
          <w:szCs w:val="18"/>
        </w:rPr>
        <w:t>na základě plných mocí</w:t>
      </w:r>
    </w:p>
    <w:p w:rsidR="008A70D4" w:rsidRPr="001C1658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1C1658">
        <w:rPr>
          <w:rFonts w:ascii="Arial" w:hAnsi="Arial" w:cs="Arial"/>
          <w:bCs/>
          <w:sz w:val="18"/>
          <w:szCs w:val="18"/>
        </w:rPr>
        <w:t xml:space="preserve">IČ: </w:t>
      </w:r>
      <w:r w:rsidR="003D5392" w:rsidRPr="001C1658">
        <w:rPr>
          <w:rFonts w:ascii="Arial" w:hAnsi="Arial" w:cs="Arial"/>
          <w:bCs/>
          <w:sz w:val="18"/>
          <w:szCs w:val="18"/>
        </w:rPr>
        <w:t>27127010</w:t>
      </w:r>
      <w:r w:rsidRPr="001C1658">
        <w:rPr>
          <w:rFonts w:ascii="Arial" w:hAnsi="Arial" w:cs="Arial"/>
          <w:bCs/>
          <w:sz w:val="18"/>
          <w:szCs w:val="18"/>
        </w:rPr>
        <w:tab/>
      </w:r>
      <w:r w:rsidRPr="001C1658">
        <w:rPr>
          <w:rFonts w:ascii="Arial" w:hAnsi="Arial" w:cs="Arial"/>
          <w:bCs/>
          <w:sz w:val="18"/>
          <w:szCs w:val="18"/>
        </w:rPr>
        <w:tab/>
      </w:r>
      <w:r w:rsidRPr="001C1658">
        <w:rPr>
          <w:rFonts w:ascii="Arial" w:hAnsi="Arial" w:cs="Arial"/>
          <w:bCs/>
          <w:sz w:val="18"/>
          <w:szCs w:val="18"/>
        </w:rPr>
        <w:tab/>
        <w:t xml:space="preserve">DIČ: </w:t>
      </w:r>
      <w:r w:rsidR="003D5392" w:rsidRPr="001C1658">
        <w:rPr>
          <w:rFonts w:ascii="Arial" w:hAnsi="Arial" w:cs="Arial"/>
          <w:bCs/>
          <w:sz w:val="18"/>
          <w:szCs w:val="18"/>
        </w:rPr>
        <w:t>CZ27127010</w:t>
      </w:r>
    </w:p>
    <w:p w:rsidR="008A70D4" w:rsidRPr="00EF5B5B" w:rsidRDefault="008A70D4" w:rsidP="008A70D4">
      <w:pPr>
        <w:jc w:val="both"/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>bankovní spojení:</w:t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3D5392" w:rsidRPr="003D5392">
        <w:rPr>
          <w:rFonts w:ascii="Arial" w:hAnsi="Arial" w:cs="Arial"/>
          <w:bCs/>
          <w:sz w:val="18"/>
          <w:szCs w:val="18"/>
        </w:rPr>
        <w:t>CSOB, a.s.</w:t>
      </w:r>
    </w:p>
    <w:p w:rsidR="008A70D4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</w:r>
      <w:r w:rsidRPr="00EF5B5B">
        <w:rPr>
          <w:rFonts w:ascii="Arial" w:hAnsi="Arial" w:cs="Arial"/>
          <w:bCs/>
          <w:sz w:val="18"/>
          <w:szCs w:val="18"/>
        </w:rPr>
        <w:tab/>
        <w:t>číslo účtu:</w:t>
      </w:r>
      <w:r w:rsidR="003D539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3D5392" w:rsidRPr="003D5392" w:rsidRDefault="00A1521E" w:rsidP="003D5392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>zástupce pro technická jednání:</w:t>
      </w:r>
      <w:r w:rsidRPr="00EF5B5B">
        <w:rPr>
          <w:rFonts w:ascii="Arial" w:hAnsi="Arial" w:cs="Arial"/>
          <w:bCs/>
          <w:sz w:val="18"/>
          <w:szCs w:val="18"/>
        </w:rPr>
        <w:tab/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3D539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3D539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A1521E" w:rsidRPr="009239C7" w:rsidRDefault="007075B7" w:rsidP="009239C7">
      <w:pPr>
        <w:ind w:left="2124" w:firstLine="708"/>
        <w:rPr>
          <w:rFonts w:ascii="Arial" w:hAnsi="Arial" w:cs="Arial"/>
          <w:bCs/>
          <w:sz w:val="18"/>
          <w:szCs w:val="18"/>
          <w:highlight w:val="yellow"/>
        </w:rPr>
      </w:pPr>
      <w:proofErr w:type="spellStart"/>
      <w:r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3D5392" w:rsidRPr="003D539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3D539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8A70D4" w:rsidRPr="00EF5B5B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EF5B5B">
        <w:rPr>
          <w:rFonts w:ascii="Arial" w:hAnsi="Arial" w:cs="Arial"/>
          <w:bCs/>
          <w:sz w:val="18"/>
          <w:szCs w:val="18"/>
        </w:rPr>
        <w:t xml:space="preserve">jako </w:t>
      </w:r>
      <w:r w:rsidRPr="00EF5B5B">
        <w:rPr>
          <w:rFonts w:ascii="Arial" w:hAnsi="Arial" w:cs="Arial"/>
          <w:b/>
          <w:bCs/>
          <w:sz w:val="18"/>
          <w:szCs w:val="18"/>
        </w:rPr>
        <w:t>zhotovitel</w:t>
      </w:r>
      <w:r w:rsidRPr="00EF5B5B">
        <w:rPr>
          <w:rFonts w:ascii="Arial" w:hAnsi="Arial" w:cs="Arial"/>
          <w:bCs/>
          <w:sz w:val="18"/>
          <w:szCs w:val="18"/>
        </w:rPr>
        <w:t xml:space="preserve"> na straně druhé (dále jen „zhotovitel“)</w:t>
      </w:r>
    </w:p>
    <w:p w:rsidR="008A70D4" w:rsidRPr="00EF5B5B" w:rsidRDefault="008A70D4" w:rsidP="008A70D4">
      <w:pPr>
        <w:rPr>
          <w:rFonts w:ascii="Arial" w:hAnsi="Arial" w:cs="Arial"/>
          <w:b/>
          <w:bCs/>
          <w:sz w:val="18"/>
          <w:szCs w:val="18"/>
        </w:rPr>
      </w:pPr>
    </w:p>
    <w:p w:rsidR="008A70D4" w:rsidRPr="00EF5B5B" w:rsidRDefault="008A70D4" w:rsidP="008A70D4">
      <w:pPr>
        <w:rPr>
          <w:rFonts w:ascii="Arial" w:hAnsi="Arial" w:cs="Arial"/>
          <w:b/>
          <w:bCs/>
          <w:sz w:val="18"/>
          <w:szCs w:val="18"/>
        </w:rPr>
      </w:pPr>
    </w:p>
    <w:p w:rsidR="008A70D4" w:rsidRPr="00EF5B5B" w:rsidRDefault="008A70D4" w:rsidP="00805E1E">
      <w:pPr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uzavírají níže uvedeného dne, měsíce a roku dle ustanovení § </w:t>
      </w:r>
      <w:smartTag w:uri="urn:schemas-microsoft-com:office:smarttags" w:element="metricconverter">
        <w:smartTagPr>
          <w:attr w:name="ProductID" w:val="2586 a"/>
        </w:smartTagPr>
        <w:r w:rsidR="00151BA6">
          <w:rPr>
            <w:rFonts w:ascii="Arial" w:hAnsi="Arial" w:cs="Arial"/>
            <w:sz w:val="18"/>
            <w:szCs w:val="18"/>
          </w:rPr>
          <w:t>2586</w:t>
        </w:r>
        <w:r w:rsidR="00151BA6" w:rsidRPr="00EF5B5B">
          <w:rPr>
            <w:rFonts w:ascii="Arial" w:hAnsi="Arial" w:cs="Arial"/>
            <w:sz w:val="18"/>
            <w:szCs w:val="18"/>
          </w:rPr>
          <w:t xml:space="preserve"> </w:t>
        </w:r>
        <w:r w:rsidRPr="00EF5B5B">
          <w:rPr>
            <w:rFonts w:ascii="Arial" w:hAnsi="Arial" w:cs="Arial"/>
            <w:sz w:val="18"/>
            <w:szCs w:val="18"/>
          </w:rPr>
          <w:t>a</w:t>
        </w:r>
      </w:smartTag>
      <w:r w:rsidRPr="00EF5B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F5B5B">
        <w:rPr>
          <w:rFonts w:ascii="Arial" w:hAnsi="Arial" w:cs="Arial"/>
          <w:sz w:val="18"/>
          <w:szCs w:val="18"/>
        </w:rPr>
        <w:t>násl</w:t>
      </w:r>
      <w:proofErr w:type="spellEnd"/>
      <w:r w:rsidRPr="00EF5B5B">
        <w:rPr>
          <w:rFonts w:ascii="Arial" w:hAnsi="Arial" w:cs="Arial"/>
          <w:sz w:val="18"/>
          <w:szCs w:val="18"/>
        </w:rPr>
        <w:t xml:space="preserve">. zákona č. </w:t>
      </w:r>
      <w:r w:rsidR="00151BA6">
        <w:rPr>
          <w:rFonts w:ascii="Arial" w:hAnsi="Arial" w:cs="Arial"/>
          <w:sz w:val="18"/>
          <w:szCs w:val="18"/>
        </w:rPr>
        <w:t>89/2012</w:t>
      </w:r>
      <w:r w:rsidRPr="00EF5B5B">
        <w:rPr>
          <w:rFonts w:ascii="Arial" w:hAnsi="Arial" w:cs="Arial"/>
          <w:sz w:val="18"/>
          <w:szCs w:val="18"/>
        </w:rPr>
        <w:t xml:space="preserve"> Sb., </w:t>
      </w:r>
      <w:r w:rsidR="00151BA6">
        <w:rPr>
          <w:rFonts w:ascii="Arial" w:hAnsi="Arial" w:cs="Arial"/>
          <w:sz w:val="18"/>
          <w:szCs w:val="18"/>
        </w:rPr>
        <w:t>občanského</w:t>
      </w:r>
      <w:r w:rsidR="00151BA6" w:rsidRPr="00EF5B5B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>zákoníku</w:t>
      </w:r>
      <w:r w:rsidR="002D74AB">
        <w:rPr>
          <w:rFonts w:ascii="Arial" w:hAnsi="Arial" w:cs="Arial"/>
          <w:sz w:val="18"/>
          <w:szCs w:val="18"/>
        </w:rPr>
        <w:t>,</w:t>
      </w:r>
      <w:r w:rsidRPr="00EF5B5B">
        <w:rPr>
          <w:rFonts w:ascii="Arial" w:hAnsi="Arial" w:cs="Arial"/>
          <w:sz w:val="18"/>
          <w:szCs w:val="18"/>
        </w:rPr>
        <w:t xml:space="preserve"> v platném znění</w:t>
      </w:r>
      <w:r w:rsidR="007140A8">
        <w:rPr>
          <w:rFonts w:ascii="Arial" w:hAnsi="Arial" w:cs="Arial"/>
          <w:sz w:val="18"/>
          <w:szCs w:val="18"/>
        </w:rPr>
        <w:t xml:space="preserve"> (dále </w:t>
      </w:r>
      <w:proofErr w:type="gramStart"/>
      <w:r w:rsidR="007140A8">
        <w:rPr>
          <w:rFonts w:ascii="Arial" w:hAnsi="Arial" w:cs="Arial"/>
          <w:sz w:val="18"/>
          <w:szCs w:val="18"/>
        </w:rPr>
        <w:t>jen</w:t>
      </w:r>
      <w:r w:rsidR="00671225">
        <w:rPr>
          <w:rFonts w:ascii="Arial" w:hAnsi="Arial" w:cs="Arial"/>
          <w:sz w:val="18"/>
          <w:szCs w:val="18"/>
        </w:rPr>
        <w:t xml:space="preserve"> </w:t>
      </w:r>
      <w:r w:rsidR="00370A0F">
        <w:rPr>
          <w:rFonts w:ascii="Arial" w:hAnsi="Arial" w:cs="Arial"/>
          <w:sz w:val="18"/>
          <w:szCs w:val="18"/>
        </w:rPr>
        <w:t>z.č.</w:t>
      </w:r>
      <w:proofErr w:type="gramEnd"/>
      <w:r w:rsidR="00370A0F">
        <w:rPr>
          <w:rFonts w:ascii="Arial" w:hAnsi="Arial" w:cs="Arial"/>
          <w:sz w:val="18"/>
          <w:szCs w:val="18"/>
        </w:rPr>
        <w:t xml:space="preserve"> 89/2012 Sb</w:t>
      </w:r>
      <w:r w:rsidR="003E61C4">
        <w:rPr>
          <w:rFonts w:ascii="Arial" w:hAnsi="Arial" w:cs="Arial"/>
          <w:sz w:val="18"/>
          <w:szCs w:val="18"/>
        </w:rPr>
        <w:t>.</w:t>
      </w:r>
      <w:r w:rsidR="00370A0F">
        <w:rPr>
          <w:rFonts w:ascii="Arial" w:hAnsi="Arial" w:cs="Arial"/>
          <w:sz w:val="18"/>
          <w:szCs w:val="18"/>
        </w:rPr>
        <w:t>“)</w:t>
      </w:r>
      <w:r w:rsidRPr="00EF5B5B">
        <w:rPr>
          <w:rFonts w:ascii="Arial" w:hAnsi="Arial" w:cs="Arial"/>
          <w:sz w:val="18"/>
          <w:szCs w:val="18"/>
        </w:rPr>
        <w:t xml:space="preserve"> a na základě vyhodnocení výsledků </w:t>
      </w:r>
      <w:r w:rsidR="00E57143">
        <w:rPr>
          <w:rFonts w:ascii="Arial" w:hAnsi="Arial" w:cs="Arial"/>
          <w:sz w:val="18"/>
          <w:szCs w:val="18"/>
        </w:rPr>
        <w:t xml:space="preserve">nadlimitní </w:t>
      </w:r>
      <w:r w:rsidRPr="00EF5B5B">
        <w:rPr>
          <w:rFonts w:ascii="Arial" w:hAnsi="Arial" w:cs="Arial"/>
          <w:sz w:val="18"/>
          <w:szCs w:val="18"/>
        </w:rPr>
        <w:t xml:space="preserve">veřejné zakázky s názvem </w:t>
      </w:r>
      <w:r w:rsidRPr="00E57143">
        <w:rPr>
          <w:rFonts w:ascii="Arial" w:hAnsi="Arial" w:cs="Arial"/>
          <w:b/>
          <w:bCs/>
          <w:sz w:val="18"/>
          <w:szCs w:val="18"/>
        </w:rPr>
        <w:t>„</w:t>
      </w:r>
      <w:r w:rsidR="00E57143" w:rsidRPr="00E57143">
        <w:rPr>
          <w:rFonts w:ascii="Arial" w:hAnsi="Arial" w:cs="Arial"/>
          <w:b/>
          <w:bCs/>
          <w:sz w:val="18"/>
          <w:szCs w:val="18"/>
        </w:rPr>
        <w:t>Údržba a servis výtahů</w:t>
      </w:r>
      <w:r w:rsidR="007E5350">
        <w:rPr>
          <w:rFonts w:ascii="Arial" w:hAnsi="Arial" w:cs="Arial"/>
          <w:b/>
          <w:bCs/>
          <w:sz w:val="18"/>
          <w:szCs w:val="18"/>
        </w:rPr>
        <w:t xml:space="preserve"> ve VFN</w:t>
      </w:r>
      <w:r w:rsidRPr="00E57143">
        <w:rPr>
          <w:rFonts w:ascii="Arial" w:hAnsi="Arial" w:cs="Arial"/>
          <w:b/>
          <w:bCs/>
          <w:sz w:val="18"/>
          <w:szCs w:val="18"/>
        </w:rPr>
        <w:t>“</w:t>
      </w:r>
      <w:r w:rsidR="006520FF">
        <w:rPr>
          <w:rFonts w:ascii="Arial" w:hAnsi="Arial" w:cs="Arial"/>
          <w:b/>
          <w:bCs/>
          <w:sz w:val="18"/>
          <w:szCs w:val="18"/>
        </w:rPr>
        <w:t xml:space="preserve"> </w:t>
      </w:r>
      <w:r w:rsidR="009D3336">
        <w:rPr>
          <w:rFonts w:ascii="Arial" w:hAnsi="Arial" w:cs="Arial"/>
          <w:b/>
          <w:bCs/>
          <w:sz w:val="18"/>
          <w:szCs w:val="18"/>
        </w:rPr>
        <w:t>vyhlášené otevřeným řízením dle zákona</w:t>
      </w:r>
      <w:r w:rsidR="009D3336" w:rsidRPr="008B5608">
        <w:rPr>
          <w:rFonts w:ascii="Arial" w:hAnsi="Arial" w:cs="Arial"/>
          <w:sz w:val="18"/>
          <w:szCs w:val="18"/>
        </w:rPr>
        <w:t xml:space="preserve"> č. 137/2006 Sb., </w:t>
      </w:r>
      <w:r w:rsidR="009D3336" w:rsidRPr="00836DB3">
        <w:rPr>
          <w:rFonts w:ascii="Arial" w:hAnsi="Arial" w:cs="Arial"/>
          <w:sz w:val="18"/>
          <w:szCs w:val="18"/>
        </w:rPr>
        <w:t>o veřejných zakázkách v platném znění</w:t>
      </w:r>
      <w:r w:rsidR="009D3336" w:rsidRPr="008B5608">
        <w:rPr>
          <w:rFonts w:ascii="Arial" w:hAnsi="Arial" w:cs="Arial"/>
          <w:sz w:val="18"/>
          <w:szCs w:val="18"/>
        </w:rPr>
        <w:t xml:space="preserve"> </w:t>
      </w:r>
      <w:r w:rsidR="009D3336">
        <w:rPr>
          <w:rFonts w:ascii="Arial" w:hAnsi="Arial" w:cs="Arial"/>
          <w:sz w:val="18"/>
          <w:szCs w:val="18"/>
        </w:rPr>
        <w:t>(dále jen „z.č. 137/2006 Sb.“)</w:t>
      </w:r>
      <w:r w:rsidR="009D3336">
        <w:rPr>
          <w:rFonts w:ascii="Arial" w:hAnsi="Arial" w:cs="Arial"/>
          <w:b/>
          <w:bCs/>
          <w:sz w:val="18"/>
          <w:szCs w:val="18"/>
        </w:rPr>
        <w:t xml:space="preserve"> </w:t>
      </w:r>
      <w:r w:rsidR="009D3336" w:rsidRPr="00655E25">
        <w:rPr>
          <w:rFonts w:ascii="Arial" w:hAnsi="Arial" w:cs="Arial"/>
          <w:sz w:val="18"/>
          <w:szCs w:val="18"/>
        </w:rPr>
        <w:t xml:space="preserve">a </w:t>
      </w:r>
      <w:r w:rsidR="006520FF" w:rsidRPr="00F651D3">
        <w:rPr>
          <w:rFonts w:ascii="Arial" w:hAnsi="Arial" w:cs="Arial"/>
          <w:sz w:val="18"/>
          <w:szCs w:val="18"/>
        </w:rPr>
        <w:t xml:space="preserve">zveřejněné </w:t>
      </w:r>
      <w:r w:rsidR="002D74AB">
        <w:rPr>
          <w:rFonts w:ascii="Arial" w:hAnsi="Arial" w:cs="Arial"/>
          <w:sz w:val="18"/>
          <w:szCs w:val="18"/>
        </w:rPr>
        <w:t>ve Věstníku veřejných zakázek</w:t>
      </w:r>
      <w:r w:rsidR="006520FF" w:rsidRPr="00F651D3">
        <w:rPr>
          <w:rFonts w:ascii="Arial" w:hAnsi="Arial" w:cs="Arial"/>
          <w:sz w:val="18"/>
          <w:szCs w:val="18"/>
        </w:rPr>
        <w:t xml:space="preserve"> pod </w:t>
      </w:r>
      <w:proofErr w:type="spellStart"/>
      <w:r w:rsidR="006520FF" w:rsidRPr="00F651D3">
        <w:rPr>
          <w:rFonts w:ascii="Arial" w:hAnsi="Arial" w:cs="Arial"/>
          <w:sz w:val="18"/>
          <w:szCs w:val="18"/>
        </w:rPr>
        <w:t>ev</w:t>
      </w:r>
      <w:proofErr w:type="spellEnd"/>
      <w:r w:rsidR="006520FF" w:rsidRPr="00F651D3">
        <w:rPr>
          <w:rFonts w:ascii="Arial" w:hAnsi="Arial" w:cs="Arial"/>
          <w:sz w:val="18"/>
          <w:szCs w:val="18"/>
        </w:rPr>
        <w:t xml:space="preserve">. č. VZ: </w:t>
      </w:r>
      <w:r w:rsidR="00655E25" w:rsidRPr="00655E25">
        <w:rPr>
          <w:rFonts w:ascii="Arial" w:hAnsi="Arial" w:cs="Arial"/>
          <w:sz w:val="18"/>
          <w:szCs w:val="18"/>
        </w:rPr>
        <w:t xml:space="preserve">230710 </w:t>
      </w:r>
      <w:r w:rsidR="006520FF" w:rsidRPr="00F651D3">
        <w:rPr>
          <w:rFonts w:ascii="Arial" w:hAnsi="Arial" w:cs="Arial"/>
          <w:sz w:val="18"/>
          <w:szCs w:val="18"/>
        </w:rPr>
        <w:t xml:space="preserve">ze dne </w:t>
      </w:r>
      <w:proofErr w:type="gramStart"/>
      <w:r w:rsidR="00655E25" w:rsidRPr="00655E25">
        <w:rPr>
          <w:rFonts w:ascii="Arial" w:hAnsi="Arial" w:cs="Arial"/>
          <w:sz w:val="18"/>
          <w:szCs w:val="18"/>
        </w:rPr>
        <w:t>5.12.2014</w:t>
      </w:r>
      <w:proofErr w:type="gramEnd"/>
      <w:r w:rsidR="00655E25" w:rsidRPr="00F651D3">
        <w:rPr>
          <w:rFonts w:ascii="Arial" w:hAnsi="Arial" w:cs="Arial"/>
          <w:sz w:val="18"/>
          <w:szCs w:val="18"/>
        </w:rPr>
        <w:t xml:space="preserve"> </w:t>
      </w:r>
      <w:r w:rsidR="006520FF" w:rsidRPr="00F651D3">
        <w:rPr>
          <w:rFonts w:ascii="Arial" w:hAnsi="Arial" w:cs="Arial"/>
          <w:sz w:val="18"/>
          <w:szCs w:val="18"/>
        </w:rPr>
        <w:t>(dále jen „veřejná zakázka“),</w:t>
      </w:r>
      <w:r w:rsidRPr="00EF5B5B">
        <w:rPr>
          <w:rFonts w:ascii="Arial" w:hAnsi="Arial" w:cs="Arial"/>
          <w:b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>tuto</w:t>
      </w:r>
    </w:p>
    <w:p w:rsidR="008A70D4" w:rsidRPr="00EF5B5B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smlouvu o dílo:</w:t>
      </w:r>
    </w:p>
    <w:p w:rsidR="008A70D4" w:rsidRPr="00EF5B5B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pStyle w:val="Nadpis3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I. Předmět plnění</w:t>
      </w:r>
    </w:p>
    <w:p w:rsidR="008A70D4" w:rsidRPr="00EF5B5B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EF5B5B" w:rsidRDefault="008A70D4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Předmětem plnění dle této smlouvy </w:t>
      </w:r>
      <w:r w:rsidR="00B4693F" w:rsidRPr="00EF5B5B">
        <w:rPr>
          <w:rFonts w:ascii="Arial" w:hAnsi="Arial" w:cs="Arial"/>
          <w:sz w:val="18"/>
          <w:szCs w:val="18"/>
        </w:rPr>
        <w:t>j</w:t>
      </w:r>
      <w:r w:rsidR="00B4693F">
        <w:rPr>
          <w:rFonts w:ascii="Arial" w:hAnsi="Arial" w:cs="Arial"/>
          <w:sz w:val="18"/>
          <w:szCs w:val="18"/>
        </w:rPr>
        <w:t>e</w:t>
      </w:r>
      <w:r w:rsidR="00B4693F" w:rsidRPr="00EF5B5B">
        <w:rPr>
          <w:rFonts w:ascii="Arial" w:hAnsi="Arial" w:cs="Arial"/>
          <w:sz w:val="18"/>
          <w:szCs w:val="18"/>
        </w:rPr>
        <w:t xml:space="preserve"> </w:t>
      </w:r>
      <w:r w:rsidR="005E5993" w:rsidRPr="005E5993">
        <w:rPr>
          <w:rFonts w:ascii="Arial" w:hAnsi="Arial" w:cs="Arial"/>
          <w:sz w:val="18"/>
          <w:szCs w:val="18"/>
        </w:rPr>
        <w:t>údržba, servis, provádění odborných prohl</w:t>
      </w:r>
      <w:r w:rsidR="007C7F57">
        <w:rPr>
          <w:rFonts w:ascii="Arial" w:hAnsi="Arial" w:cs="Arial"/>
          <w:sz w:val="18"/>
          <w:szCs w:val="18"/>
        </w:rPr>
        <w:t xml:space="preserve">ídek, zkoušek, oprav a mazání </w:t>
      </w:r>
      <w:r w:rsidR="005E5993" w:rsidRPr="005E5993">
        <w:rPr>
          <w:rFonts w:ascii="Arial" w:hAnsi="Arial" w:cs="Arial"/>
          <w:sz w:val="18"/>
          <w:szCs w:val="18"/>
        </w:rPr>
        <w:t>výtahů</w:t>
      </w:r>
      <w:r w:rsidR="003D5966">
        <w:rPr>
          <w:rFonts w:ascii="Arial" w:hAnsi="Arial" w:cs="Arial"/>
          <w:sz w:val="18"/>
          <w:szCs w:val="18"/>
        </w:rPr>
        <w:t xml:space="preserve"> (dále </w:t>
      </w:r>
      <w:r w:rsidR="006C5020">
        <w:rPr>
          <w:rFonts w:ascii="Arial" w:hAnsi="Arial" w:cs="Arial"/>
          <w:sz w:val="18"/>
          <w:szCs w:val="18"/>
        </w:rPr>
        <w:t>také</w:t>
      </w:r>
      <w:r w:rsidR="003D5966">
        <w:rPr>
          <w:rFonts w:ascii="Arial" w:hAnsi="Arial" w:cs="Arial"/>
          <w:sz w:val="18"/>
          <w:szCs w:val="18"/>
        </w:rPr>
        <w:t xml:space="preserve"> dílo)</w:t>
      </w:r>
      <w:r w:rsidR="005E5993" w:rsidRPr="005E5993">
        <w:rPr>
          <w:rFonts w:ascii="Arial" w:hAnsi="Arial" w:cs="Arial"/>
          <w:sz w:val="18"/>
          <w:szCs w:val="18"/>
        </w:rPr>
        <w:t xml:space="preserve"> v objektech </w:t>
      </w:r>
      <w:r w:rsidR="005E5993">
        <w:rPr>
          <w:rFonts w:ascii="Arial" w:hAnsi="Arial" w:cs="Arial"/>
          <w:sz w:val="18"/>
          <w:szCs w:val="18"/>
        </w:rPr>
        <w:t>objednatele</w:t>
      </w:r>
      <w:r w:rsidR="005E5993" w:rsidRPr="005E5993">
        <w:rPr>
          <w:rFonts w:ascii="Arial" w:hAnsi="Arial" w:cs="Arial"/>
          <w:sz w:val="18"/>
          <w:szCs w:val="18"/>
        </w:rPr>
        <w:t xml:space="preserve"> vždy dle aktuálně platné ČSN 27402</w:t>
      </w:r>
      <w:r w:rsidR="005E5993">
        <w:rPr>
          <w:rFonts w:ascii="Arial" w:hAnsi="Arial" w:cs="Arial"/>
          <w:sz w:val="18"/>
          <w:szCs w:val="18"/>
        </w:rPr>
        <w:t>.</w:t>
      </w:r>
      <w:r w:rsidR="00491896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 xml:space="preserve">Realizace díla se </w:t>
      </w:r>
      <w:r w:rsidRPr="0010240D">
        <w:rPr>
          <w:rFonts w:ascii="Arial" w:hAnsi="Arial" w:cs="Arial"/>
          <w:sz w:val="18"/>
          <w:szCs w:val="18"/>
        </w:rPr>
        <w:t xml:space="preserve">uskuteční na </w:t>
      </w:r>
      <w:r w:rsidR="0010240D" w:rsidRPr="0010240D">
        <w:rPr>
          <w:rFonts w:ascii="Arial" w:hAnsi="Arial" w:cs="Arial"/>
          <w:sz w:val="18"/>
          <w:szCs w:val="18"/>
        </w:rPr>
        <w:t xml:space="preserve">základě </w:t>
      </w:r>
      <w:r w:rsidRPr="00EF5B5B">
        <w:rPr>
          <w:rFonts w:ascii="Arial" w:hAnsi="Arial" w:cs="Arial"/>
          <w:sz w:val="18"/>
          <w:szCs w:val="18"/>
        </w:rPr>
        <w:t>plnění</w:t>
      </w:r>
      <w:r w:rsidR="00142A84">
        <w:rPr>
          <w:rFonts w:ascii="Arial" w:hAnsi="Arial" w:cs="Arial"/>
          <w:sz w:val="18"/>
          <w:szCs w:val="18"/>
        </w:rPr>
        <w:t xml:space="preserve">, </w:t>
      </w:r>
      <w:r w:rsidRPr="00EF5B5B">
        <w:rPr>
          <w:rFonts w:ascii="Arial" w:hAnsi="Arial" w:cs="Arial"/>
          <w:sz w:val="18"/>
          <w:szCs w:val="18"/>
        </w:rPr>
        <w:t xml:space="preserve">za podmínek stanovených touto smlouvou. </w:t>
      </w:r>
    </w:p>
    <w:p w:rsidR="008A70D4" w:rsidRPr="00C00406" w:rsidRDefault="008A70D4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Zhotovitel se zavazuje provést dílo na svůj náklad a na své nebezpečí ve sjednané době, v souladu s touto smlouvou a v souladu se souvisejícími právními a technickými předpisy </w:t>
      </w:r>
      <w:r w:rsidR="00C00406">
        <w:rPr>
          <w:rFonts w:ascii="Arial" w:hAnsi="Arial" w:cs="Arial"/>
          <w:sz w:val="18"/>
          <w:szCs w:val="18"/>
        </w:rPr>
        <w:t>a předpisy</w:t>
      </w:r>
      <w:r w:rsidR="00C00406" w:rsidRPr="00057EFE">
        <w:rPr>
          <w:rFonts w:ascii="Arial" w:hAnsi="Arial" w:cs="Arial"/>
          <w:sz w:val="18"/>
          <w:szCs w:val="18"/>
        </w:rPr>
        <w:t xml:space="preserve"> výrobců na provoz a údržbu</w:t>
      </w:r>
      <w:r w:rsidR="00C00406">
        <w:rPr>
          <w:rFonts w:ascii="Arial" w:hAnsi="Arial" w:cs="Arial"/>
          <w:sz w:val="18"/>
          <w:szCs w:val="18"/>
        </w:rPr>
        <w:t xml:space="preserve"> </w:t>
      </w:r>
      <w:r w:rsidR="00C00406" w:rsidRPr="00C00406">
        <w:rPr>
          <w:rFonts w:ascii="Arial" w:hAnsi="Arial" w:cs="Arial"/>
          <w:sz w:val="18"/>
          <w:szCs w:val="18"/>
        </w:rPr>
        <w:t>výše uvedených zařízení.</w:t>
      </w:r>
      <w:r w:rsidR="00C00406">
        <w:rPr>
          <w:rFonts w:ascii="Arial" w:hAnsi="Arial" w:cs="Arial"/>
          <w:sz w:val="18"/>
          <w:szCs w:val="18"/>
        </w:rPr>
        <w:t xml:space="preserve"> O</w:t>
      </w:r>
      <w:r w:rsidR="00C00406" w:rsidRPr="00C00406">
        <w:rPr>
          <w:rFonts w:ascii="Arial" w:hAnsi="Arial" w:cs="Arial"/>
          <w:sz w:val="18"/>
          <w:szCs w:val="18"/>
        </w:rPr>
        <w:t xml:space="preserve">bjednatel se zavazuje provedené </w:t>
      </w:r>
      <w:r w:rsidRPr="00C00406">
        <w:rPr>
          <w:rFonts w:ascii="Arial" w:hAnsi="Arial" w:cs="Arial"/>
          <w:sz w:val="18"/>
          <w:szCs w:val="18"/>
        </w:rPr>
        <w:t>a bezvadné dílo převzít</w:t>
      </w:r>
      <w:r w:rsidR="00D72BF9">
        <w:rPr>
          <w:rFonts w:ascii="Arial" w:hAnsi="Arial" w:cs="Arial"/>
          <w:sz w:val="18"/>
          <w:szCs w:val="18"/>
        </w:rPr>
        <w:t xml:space="preserve"> </w:t>
      </w:r>
      <w:r w:rsidRPr="00C00406">
        <w:rPr>
          <w:rFonts w:ascii="Arial" w:hAnsi="Arial" w:cs="Arial"/>
          <w:sz w:val="18"/>
          <w:szCs w:val="18"/>
        </w:rPr>
        <w:t>a zaplatit za něj dohodnutou cenu.</w:t>
      </w:r>
      <w:r w:rsidR="002B7730">
        <w:rPr>
          <w:rFonts w:ascii="Arial" w:hAnsi="Arial" w:cs="Arial"/>
          <w:sz w:val="18"/>
          <w:szCs w:val="18"/>
        </w:rPr>
        <w:t xml:space="preserve"> </w:t>
      </w:r>
      <w:r w:rsidRPr="00C00406">
        <w:rPr>
          <w:rFonts w:ascii="Arial" w:hAnsi="Arial" w:cs="Arial"/>
          <w:sz w:val="18"/>
          <w:szCs w:val="18"/>
        </w:rPr>
        <w:t>Nebezpečí škody na věci nese zhotovitel až do převzetí řádně provedeného díla objednatelem.</w:t>
      </w:r>
    </w:p>
    <w:p w:rsidR="00057EFE" w:rsidRDefault="00EC4FC3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57EFE" w:rsidRPr="00057EFE">
        <w:rPr>
          <w:rFonts w:ascii="Arial" w:hAnsi="Arial" w:cs="Arial"/>
          <w:sz w:val="18"/>
          <w:szCs w:val="18"/>
        </w:rPr>
        <w:t xml:space="preserve">pecifikace </w:t>
      </w:r>
      <w:r w:rsidR="0010240D">
        <w:rPr>
          <w:rFonts w:ascii="Arial" w:hAnsi="Arial" w:cs="Arial"/>
          <w:sz w:val="18"/>
          <w:szCs w:val="18"/>
        </w:rPr>
        <w:t>výtahů</w:t>
      </w:r>
      <w:r>
        <w:rPr>
          <w:rFonts w:ascii="Arial" w:hAnsi="Arial" w:cs="Arial"/>
          <w:sz w:val="18"/>
          <w:szCs w:val="18"/>
        </w:rPr>
        <w:t xml:space="preserve">, počty a </w:t>
      </w:r>
      <w:r w:rsidR="0010240D">
        <w:rPr>
          <w:rFonts w:ascii="Arial" w:hAnsi="Arial" w:cs="Arial"/>
          <w:sz w:val="18"/>
          <w:szCs w:val="18"/>
        </w:rPr>
        <w:t xml:space="preserve">jejich </w:t>
      </w:r>
      <w:r>
        <w:rPr>
          <w:rFonts w:ascii="Arial" w:hAnsi="Arial" w:cs="Arial"/>
          <w:sz w:val="18"/>
          <w:szCs w:val="18"/>
        </w:rPr>
        <w:t xml:space="preserve">umístění jsou uvedeny v Seznamu </w:t>
      </w:r>
      <w:r w:rsidR="0010240D">
        <w:rPr>
          <w:rFonts w:ascii="Arial" w:hAnsi="Arial" w:cs="Arial"/>
          <w:sz w:val="18"/>
          <w:szCs w:val="18"/>
        </w:rPr>
        <w:t>výtahů</w:t>
      </w:r>
      <w:r>
        <w:rPr>
          <w:rFonts w:ascii="Arial" w:hAnsi="Arial" w:cs="Arial"/>
          <w:sz w:val="18"/>
          <w:szCs w:val="18"/>
        </w:rPr>
        <w:t xml:space="preserve"> (Příloha č. </w:t>
      </w:r>
      <w:r w:rsidR="005D6408">
        <w:rPr>
          <w:rFonts w:ascii="Arial" w:hAnsi="Arial" w:cs="Arial"/>
          <w:sz w:val="18"/>
          <w:szCs w:val="18"/>
        </w:rPr>
        <w:t>2</w:t>
      </w:r>
      <w:r w:rsidR="00051B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smlouvy)</w:t>
      </w:r>
      <w:r w:rsidR="00EB0A08">
        <w:rPr>
          <w:rFonts w:ascii="Arial" w:hAnsi="Arial" w:cs="Arial"/>
          <w:sz w:val="18"/>
          <w:szCs w:val="18"/>
        </w:rPr>
        <w:t>.</w:t>
      </w:r>
    </w:p>
    <w:p w:rsidR="00EB0A08" w:rsidRPr="00EB0A08" w:rsidRDefault="00BB79A5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Zhotovitel</w:t>
      </w:r>
      <w:r w:rsidRPr="00EB0A08">
        <w:rPr>
          <w:rFonts w:ascii="Arial" w:eastAsia="MS Mincho" w:hAnsi="Arial" w:cs="Arial"/>
          <w:sz w:val="18"/>
          <w:szCs w:val="18"/>
        </w:rPr>
        <w:t xml:space="preserve"> </w:t>
      </w:r>
      <w:r w:rsidR="00EB0A08" w:rsidRPr="00EB0A08">
        <w:rPr>
          <w:rFonts w:ascii="Arial" w:eastAsia="MS Mincho" w:hAnsi="Arial" w:cs="Arial"/>
          <w:sz w:val="18"/>
          <w:szCs w:val="18"/>
        </w:rPr>
        <w:t>bude provádět výkony</w:t>
      </w:r>
      <w:r w:rsidR="00021917">
        <w:rPr>
          <w:rFonts w:ascii="Arial" w:eastAsia="MS Mincho" w:hAnsi="Arial" w:cs="Arial"/>
          <w:sz w:val="18"/>
          <w:szCs w:val="18"/>
        </w:rPr>
        <w:t xml:space="preserve"> </w:t>
      </w:r>
      <w:r w:rsidR="00AD539D">
        <w:rPr>
          <w:rFonts w:ascii="Arial" w:eastAsia="MS Mincho" w:hAnsi="Arial" w:cs="Arial"/>
          <w:sz w:val="18"/>
          <w:szCs w:val="18"/>
        </w:rPr>
        <w:t xml:space="preserve">v rámci stanoveného paušálu nebo mimo tento paušál, a to </w:t>
      </w:r>
      <w:r w:rsidR="00021917">
        <w:rPr>
          <w:rFonts w:ascii="Arial" w:eastAsia="MS Mincho" w:hAnsi="Arial" w:cs="Arial"/>
          <w:sz w:val="18"/>
          <w:szCs w:val="18"/>
        </w:rPr>
        <w:t>v následujícím rozsahu</w:t>
      </w:r>
      <w:r w:rsidR="00EB0A08" w:rsidRPr="00EB0A08">
        <w:rPr>
          <w:rFonts w:ascii="Arial" w:eastAsia="MS Mincho" w:hAnsi="Arial" w:cs="Arial"/>
          <w:sz w:val="18"/>
          <w:szCs w:val="18"/>
        </w:rPr>
        <w:t>:</w:t>
      </w:r>
    </w:p>
    <w:p w:rsidR="00021917" w:rsidRPr="00021917" w:rsidRDefault="00021917" w:rsidP="00021917">
      <w:pPr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</w:p>
    <w:p w:rsidR="00021917" w:rsidRPr="00021917" w:rsidRDefault="00021917" w:rsidP="00021917">
      <w:pPr>
        <w:numPr>
          <w:ilvl w:val="0"/>
          <w:numId w:val="16"/>
        </w:numPr>
        <w:shd w:val="clear" w:color="auto" w:fill="FFFFFF"/>
        <w:suppressAutoHyphens/>
        <w:rPr>
          <w:rFonts w:ascii="Arial" w:hAnsi="Arial" w:cs="Arial"/>
          <w:sz w:val="18"/>
          <w:szCs w:val="18"/>
          <w:u w:val="single"/>
        </w:rPr>
      </w:pPr>
      <w:r w:rsidRPr="00021917">
        <w:rPr>
          <w:rFonts w:ascii="Arial" w:hAnsi="Arial" w:cs="Arial"/>
          <w:sz w:val="18"/>
          <w:szCs w:val="18"/>
          <w:u w:val="single"/>
        </w:rPr>
        <w:t xml:space="preserve">Do </w:t>
      </w:r>
      <w:r>
        <w:rPr>
          <w:rFonts w:ascii="Arial" w:hAnsi="Arial" w:cs="Arial"/>
          <w:sz w:val="18"/>
          <w:szCs w:val="18"/>
          <w:u w:val="single"/>
        </w:rPr>
        <w:t xml:space="preserve">roční </w:t>
      </w:r>
      <w:r w:rsidR="002036FE">
        <w:rPr>
          <w:rFonts w:ascii="Arial" w:hAnsi="Arial" w:cs="Arial"/>
          <w:sz w:val="18"/>
          <w:szCs w:val="18"/>
          <w:u w:val="single"/>
        </w:rPr>
        <w:t xml:space="preserve">paušální </w:t>
      </w:r>
      <w:r w:rsidRPr="00021917">
        <w:rPr>
          <w:rFonts w:ascii="Arial" w:hAnsi="Arial" w:cs="Arial"/>
          <w:sz w:val="18"/>
          <w:szCs w:val="18"/>
          <w:u w:val="single"/>
        </w:rPr>
        <w:t xml:space="preserve">ceny </w:t>
      </w:r>
      <w:r w:rsidR="002036FE">
        <w:rPr>
          <w:rFonts w:ascii="Arial" w:hAnsi="Arial" w:cs="Arial"/>
          <w:sz w:val="18"/>
          <w:szCs w:val="18"/>
          <w:u w:val="single"/>
        </w:rPr>
        <w:t>za údržbu a servis výtahů</w:t>
      </w:r>
      <w:r w:rsidRPr="00021917">
        <w:rPr>
          <w:rFonts w:ascii="Arial" w:hAnsi="Arial" w:cs="Arial"/>
          <w:sz w:val="18"/>
          <w:szCs w:val="18"/>
          <w:u w:val="single"/>
        </w:rPr>
        <w:t xml:space="preserve"> je zahrnuto: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provádění odborných a provozních prohlídek podle ČSN 27 4002;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709" w:hanging="283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provádění odborných zkoušek v termínech podle ČSN 27 4007 (první termín prohlídek bude v roce 2016 – všechny výtahy mají prohlídky v roce 2013);</w:t>
      </w:r>
    </w:p>
    <w:p w:rsidR="00021917" w:rsidRPr="002C1A67" w:rsidRDefault="00021917" w:rsidP="000F7184">
      <w:pPr>
        <w:numPr>
          <w:ilvl w:val="0"/>
          <w:numId w:val="15"/>
        </w:numPr>
        <w:shd w:val="clear" w:color="auto" w:fill="FFFFFF"/>
        <w:suppressAutoHyphens/>
        <w:ind w:left="709" w:hanging="283"/>
        <w:jc w:val="both"/>
        <w:rPr>
          <w:rFonts w:ascii="Arial" w:hAnsi="Arial" w:cs="Arial"/>
          <w:sz w:val="18"/>
          <w:szCs w:val="18"/>
        </w:rPr>
      </w:pPr>
      <w:r w:rsidRPr="002C1A67">
        <w:rPr>
          <w:rFonts w:ascii="Arial" w:hAnsi="Arial" w:cs="Arial"/>
          <w:sz w:val="18"/>
          <w:szCs w:val="18"/>
        </w:rPr>
        <w:t xml:space="preserve">provádění funkční zkoušky požárně bezpečnostního zařízení </w:t>
      </w:r>
      <w:r w:rsidR="008C1DFB">
        <w:rPr>
          <w:rFonts w:ascii="Arial" w:hAnsi="Arial" w:cs="Arial"/>
          <w:sz w:val="18"/>
          <w:szCs w:val="18"/>
        </w:rPr>
        <w:t xml:space="preserve">dle </w:t>
      </w:r>
      <w:r w:rsidRPr="002C1A67">
        <w:rPr>
          <w:rFonts w:ascii="Arial" w:hAnsi="Arial" w:cs="Arial"/>
          <w:sz w:val="18"/>
          <w:szCs w:val="18"/>
        </w:rPr>
        <w:t xml:space="preserve">vyhlášky o požární prevenci č. 246/2001 Sb. – konkrétně § 6, odst. 2, § </w:t>
      </w:r>
      <w:smartTag w:uri="urn:schemas-microsoft-com:office:smarttags" w:element="metricconverter">
        <w:smartTagPr>
          <w:attr w:name="ProductID" w:val="7 a"/>
        </w:smartTagPr>
        <w:r w:rsidRPr="002C1A67">
          <w:rPr>
            <w:rFonts w:ascii="Arial" w:hAnsi="Arial" w:cs="Arial"/>
            <w:sz w:val="18"/>
            <w:szCs w:val="18"/>
          </w:rPr>
          <w:t>7 a</w:t>
        </w:r>
      </w:smartTag>
      <w:r w:rsidRPr="002C1A67">
        <w:rPr>
          <w:rFonts w:ascii="Arial" w:hAnsi="Arial" w:cs="Arial"/>
          <w:sz w:val="18"/>
          <w:szCs w:val="18"/>
        </w:rPr>
        <w:t xml:space="preserve"> § 10, odst. 2 u evakuačních výtahů;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2C1A67">
        <w:rPr>
          <w:rFonts w:ascii="Arial" w:hAnsi="Arial" w:cs="Arial"/>
          <w:sz w:val="18"/>
          <w:szCs w:val="18"/>
        </w:rPr>
        <w:t>preventivní a malé opravy (v čase do jedné hodiny) k zabezpečení provozuschopného stavu výtahů;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seřízení</w:t>
      </w:r>
      <w:r>
        <w:rPr>
          <w:rFonts w:ascii="Arial" w:hAnsi="Arial" w:cs="Arial"/>
          <w:sz w:val="18"/>
          <w:szCs w:val="18"/>
        </w:rPr>
        <w:t xml:space="preserve"> výtahů</w:t>
      </w:r>
      <w:r w:rsidR="00D85337">
        <w:rPr>
          <w:rFonts w:ascii="Arial" w:hAnsi="Arial" w:cs="Arial"/>
          <w:sz w:val="18"/>
          <w:szCs w:val="18"/>
        </w:rPr>
        <w:t>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709" w:hanging="283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malé opravy k odstranění závad a nepojízdnosti;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čištění technologie výtahu a strojovny</w:t>
      </w:r>
      <w:r w:rsidR="00D85337">
        <w:rPr>
          <w:rFonts w:ascii="Arial" w:hAnsi="Arial" w:cs="Arial"/>
          <w:sz w:val="18"/>
          <w:szCs w:val="18"/>
        </w:rPr>
        <w:t>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veškeré seřizovací práce vzniklé běžným provozem výtahů;</w:t>
      </w:r>
    </w:p>
    <w:p w:rsidR="00CF4224" w:rsidRPr="006B3E79" w:rsidRDefault="00CF4224" w:rsidP="00600F93">
      <w:pPr>
        <w:numPr>
          <w:ilvl w:val="0"/>
          <w:numId w:val="15"/>
        </w:numPr>
        <w:shd w:val="clear" w:color="auto" w:fill="FFFFFF"/>
        <w:suppressAutoHyphens/>
        <w:ind w:left="709" w:hanging="283"/>
        <w:jc w:val="both"/>
        <w:rPr>
          <w:rFonts w:ascii="Arial" w:hAnsi="Arial" w:cs="Arial"/>
          <w:sz w:val="18"/>
          <w:szCs w:val="18"/>
        </w:rPr>
      </w:pPr>
      <w:r w:rsidRPr="006B3E79">
        <w:rPr>
          <w:rFonts w:ascii="Arial" w:hAnsi="Arial" w:cs="Arial"/>
          <w:sz w:val="18"/>
          <w:szCs w:val="18"/>
        </w:rPr>
        <w:t>vyproštění osob z </w:t>
      </w:r>
      <w:r w:rsidR="006B3E79" w:rsidRPr="006B3E79">
        <w:rPr>
          <w:rFonts w:ascii="Arial" w:hAnsi="Arial" w:cs="Arial"/>
          <w:sz w:val="18"/>
          <w:szCs w:val="18"/>
        </w:rPr>
        <w:t>výtahu do 30 minut po nahlášení</w:t>
      </w:r>
      <w:r w:rsidR="00600F93">
        <w:rPr>
          <w:rFonts w:ascii="Arial" w:hAnsi="Arial" w:cs="Arial"/>
          <w:sz w:val="18"/>
          <w:szCs w:val="18"/>
        </w:rPr>
        <w:t xml:space="preserve"> včetně zpětného volání na technický dispečink o ukončení zásahu</w:t>
      </w:r>
      <w:r w:rsidR="006B3E79" w:rsidRPr="006B3E79">
        <w:rPr>
          <w:rFonts w:ascii="Arial" w:hAnsi="Arial" w:cs="Arial"/>
          <w:sz w:val="18"/>
          <w:szCs w:val="18"/>
        </w:rPr>
        <w:t>;</w:t>
      </w:r>
    </w:p>
    <w:p w:rsidR="00CF4224" w:rsidRPr="002C1A67" w:rsidRDefault="00CF4224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2C1A67">
        <w:rPr>
          <w:rFonts w:ascii="Arial" w:hAnsi="Arial" w:cs="Arial"/>
          <w:sz w:val="18"/>
          <w:szCs w:val="18"/>
        </w:rPr>
        <w:t>čištění strojoven, prohlubní a střech klecí od nečistot 2x ročně;</w:t>
      </w:r>
    </w:p>
    <w:p w:rsidR="00021917" w:rsidRPr="00B664EF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2C1A67">
        <w:rPr>
          <w:rFonts w:ascii="Arial" w:hAnsi="Arial" w:cs="Arial"/>
          <w:sz w:val="18"/>
          <w:szCs w:val="18"/>
        </w:rPr>
        <w:t>mazání výtahů dle předpisů výrobce a dle mazacího plánu (mazací tuk</w:t>
      </w:r>
      <w:r w:rsidR="00B664EF" w:rsidRPr="002C1A67">
        <w:rPr>
          <w:rFonts w:ascii="Arial" w:hAnsi="Arial" w:cs="Arial"/>
          <w:sz w:val="18"/>
          <w:szCs w:val="18"/>
        </w:rPr>
        <w:t>y</w:t>
      </w:r>
      <w:r w:rsidRPr="002C1A67">
        <w:rPr>
          <w:rFonts w:ascii="Arial" w:hAnsi="Arial" w:cs="Arial"/>
          <w:sz w:val="18"/>
          <w:szCs w:val="18"/>
        </w:rPr>
        <w:t xml:space="preserve"> a olej</w:t>
      </w:r>
      <w:r w:rsidR="00B664EF" w:rsidRPr="002C1A67">
        <w:rPr>
          <w:rFonts w:ascii="Arial" w:hAnsi="Arial" w:cs="Arial"/>
          <w:sz w:val="18"/>
          <w:szCs w:val="18"/>
        </w:rPr>
        <w:t>e zahrnuty v paušálu</w:t>
      </w:r>
      <w:r w:rsidRPr="002C1A67">
        <w:rPr>
          <w:rFonts w:ascii="Arial" w:hAnsi="Arial" w:cs="Arial"/>
          <w:sz w:val="18"/>
          <w:szCs w:val="18"/>
        </w:rPr>
        <w:t>);</w:t>
      </w:r>
    </w:p>
    <w:p w:rsidR="00021917" w:rsidRPr="00021917" w:rsidRDefault="00021917" w:rsidP="00021917">
      <w:pPr>
        <w:numPr>
          <w:ilvl w:val="0"/>
          <w:numId w:val="15"/>
        </w:numPr>
        <w:shd w:val="clear" w:color="auto" w:fill="FFFFFF"/>
        <w:suppressAutoHyphens/>
        <w:ind w:left="426" w:firstLine="0"/>
        <w:jc w:val="both"/>
        <w:rPr>
          <w:rFonts w:ascii="Arial" w:hAnsi="Arial" w:cs="Arial"/>
          <w:sz w:val="18"/>
          <w:szCs w:val="18"/>
        </w:rPr>
      </w:pPr>
      <w:r w:rsidRPr="00021917">
        <w:rPr>
          <w:rFonts w:ascii="Arial" w:hAnsi="Arial" w:cs="Arial"/>
          <w:sz w:val="18"/>
          <w:szCs w:val="18"/>
        </w:rPr>
        <w:t>drobný materiál do ceny 150</w:t>
      </w:r>
      <w:r>
        <w:rPr>
          <w:rFonts w:ascii="Arial" w:hAnsi="Arial" w:cs="Arial"/>
          <w:sz w:val="18"/>
          <w:szCs w:val="18"/>
        </w:rPr>
        <w:t>,-</w:t>
      </w:r>
      <w:r w:rsidRPr="00021917">
        <w:rPr>
          <w:rFonts w:ascii="Arial" w:hAnsi="Arial" w:cs="Arial"/>
          <w:sz w:val="18"/>
          <w:szCs w:val="18"/>
        </w:rPr>
        <w:t xml:space="preserve"> Kč</w:t>
      </w:r>
      <w:r>
        <w:rPr>
          <w:rFonts w:ascii="Arial" w:hAnsi="Arial" w:cs="Arial"/>
          <w:sz w:val="18"/>
          <w:szCs w:val="18"/>
        </w:rPr>
        <w:t xml:space="preserve"> </w:t>
      </w:r>
      <w:r w:rsidRPr="00021917">
        <w:rPr>
          <w:rFonts w:ascii="Arial" w:hAnsi="Arial" w:cs="Arial"/>
          <w:sz w:val="18"/>
          <w:szCs w:val="18"/>
        </w:rPr>
        <w:t>/ ks (olejové spreje, žárovky, signálky, diody, pružiny apod.).</w:t>
      </w:r>
    </w:p>
    <w:p w:rsidR="00021917" w:rsidRPr="00021917" w:rsidRDefault="00021917" w:rsidP="00021917">
      <w:pPr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</w:p>
    <w:p w:rsidR="00701F71" w:rsidRPr="00701F71" w:rsidRDefault="00701F71" w:rsidP="00924E2C">
      <w:pPr>
        <w:numPr>
          <w:ilvl w:val="0"/>
          <w:numId w:val="16"/>
        </w:numPr>
        <w:shd w:val="clear" w:color="auto" w:fill="FFFFFF"/>
        <w:suppressAutoHyphens/>
        <w:rPr>
          <w:rFonts w:ascii="Arial" w:hAnsi="Arial" w:cs="Arial"/>
          <w:sz w:val="18"/>
          <w:szCs w:val="18"/>
          <w:u w:val="single"/>
        </w:rPr>
      </w:pPr>
      <w:r w:rsidRPr="00701F71">
        <w:rPr>
          <w:rFonts w:ascii="Arial" w:hAnsi="Arial" w:cs="Arial"/>
          <w:sz w:val="18"/>
          <w:szCs w:val="18"/>
          <w:u w:val="single"/>
        </w:rPr>
        <w:lastRenderedPageBreak/>
        <w:t xml:space="preserve">Do roční paušální </w:t>
      </w:r>
      <w:r w:rsidR="00CF1739">
        <w:rPr>
          <w:rFonts w:ascii="Arial" w:hAnsi="Arial" w:cs="Arial"/>
          <w:sz w:val="18"/>
          <w:szCs w:val="18"/>
          <w:u w:val="single"/>
        </w:rPr>
        <w:t xml:space="preserve">ceny </w:t>
      </w:r>
      <w:r w:rsidR="002036FE">
        <w:rPr>
          <w:rFonts w:ascii="Arial" w:hAnsi="Arial" w:cs="Arial"/>
          <w:sz w:val="18"/>
          <w:szCs w:val="18"/>
          <w:u w:val="single"/>
        </w:rPr>
        <w:t>za údržbu a servis výtahů</w:t>
      </w:r>
      <w:r w:rsidR="002036FE" w:rsidRPr="00021917">
        <w:rPr>
          <w:rFonts w:ascii="Arial" w:hAnsi="Arial" w:cs="Arial"/>
          <w:sz w:val="18"/>
          <w:szCs w:val="18"/>
          <w:u w:val="single"/>
        </w:rPr>
        <w:t xml:space="preserve"> </w:t>
      </w:r>
      <w:r w:rsidR="005B1E8D" w:rsidRPr="005B1E8D">
        <w:rPr>
          <w:rFonts w:ascii="Arial" w:hAnsi="Arial" w:cs="Arial"/>
          <w:sz w:val="18"/>
          <w:szCs w:val="18"/>
          <w:u w:val="single"/>
        </w:rPr>
        <w:t>není</w:t>
      </w:r>
      <w:r w:rsidRPr="00701F71">
        <w:rPr>
          <w:rFonts w:ascii="Arial" w:hAnsi="Arial" w:cs="Arial"/>
          <w:sz w:val="18"/>
          <w:szCs w:val="18"/>
          <w:u w:val="single"/>
        </w:rPr>
        <w:t xml:space="preserve"> zahrnuto:</w:t>
      </w:r>
    </w:p>
    <w:p w:rsidR="00701F71" w:rsidRPr="00701F71" w:rsidRDefault="00701F71" w:rsidP="00701F71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>cena náhradních dílů potřebných k opravám;</w:t>
      </w:r>
    </w:p>
    <w:p w:rsidR="00701F71" w:rsidRPr="00701F71" w:rsidRDefault="00701F71" w:rsidP="00701F71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 xml:space="preserve">odstranění závady, kdy je výtah nepojízdný z důvodu na straně </w:t>
      </w:r>
      <w:r>
        <w:rPr>
          <w:rFonts w:ascii="Arial" w:hAnsi="Arial" w:cs="Arial"/>
          <w:sz w:val="18"/>
          <w:szCs w:val="18"/>
        </w:rPr>
        <w:t>objednatele</w:t>
      </w:r>
      <w:r w:rsidR="00BD621E">
        <w:rPr>
          <w:rFonts w:ascii="Arial" w:hAnsi="Arial" w:cs="Arial"/>
          <w:sz w:val="18"/>
          <w:szCs w:val="18"/>
        </w:rPr>
        <w:t xml:space="preserve"> s výjimkou malé opravy</w:t>
      </w:r>
      <w:r>
        <w:rPr>
          <w:rFonts w:ascii="Arial" w:hAnsi="Arial" w:cs="Arial"/>
          <w:sz w:val="18"/>
          <w:szCs w:val="18"/>
        </w:rPr>
        <w:t>;</w:t>
      </w:r>
    </w:p>
    <w:p w:rsidR="00701F71" w:rsidRPr="00701F71" w:rsidRDefault="00701F71" w:rsidP="00701F71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>odstranění závady vyžadující dílenskou, střední nebo generální opravu výtahu;</w:t>
      </w:r>
    </w:p>
    <w:p w:rsidR="00701F71" w:rsidRPr="00701F71" w:rsidRDefault="00701F71" w:rsidP="00701F71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 xml:space="preserve">vyproštění osob z výtahů, které se porouchaly z důvodu na straně </w:t>
      </w:r>
      <w:r>
        <w:rPr>
          <w:rFonts w:ascii="Arial" w:hAnsi="Arial" w:cs="Arial"/>
          <w:sz w:val="18"/>
          <w:szCs w:val="18"/>
        </w:rPr>
        <w:t>objednatele</w:t>
      </w:r>
      <w:r w:rsidRPr="00701F71">
        <w:rPr>
          <w:rFonts w:ascii="Arial" w:hAnsi="Arial" w:cs="Arial"/>
          <w:sz w:val="18"/>
          <w:szCs w:val="18"/>
        </w:rPr>
        <w:t>, přetížením, nesprávnou manipulací nebo výpadkem el.</w:t>
      </w:r>
      <w:r w:rsidR="0061416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01F71">
        <w:rPr>
          <w:rFonts w:ascii="Arial" w:hAnsi="Arial" w:cs="Arial"/>
          <w:sz w:val="18"/>
          <w:szCs w:val="18"/>
        </w:rPr>
        <w:t>proudu</w:t>
      </w:r>
      <w:proofErr w:type="gramEnd"/>
      <w:r w:rsidR="005C5D94">
        <w:rPr>
          <w:rFonts w:ascii="Arial" w:hAnsi="Arial" w:cs="Arial"/>
          <w:sz w:val="18"/>
          <w:szCs w:val="18"/>
        </w:rPr>
        <w:t>;</w:t>
      </w:r>
      <w:r w:rsidR="00B234D9">
        <w:rPr>
          <w:rFonts w:ascii="Arial" w:hAnsi="Arial" w:cs="Arial"/>
          <w:sz w:val="18"/>
          <w:szCs w:val="18"/>
        </w:rPr>
        <w:t xml:space="preserve"> </w:t>
      </w:r>
      <w:r w:rsidR="005868BD">
        <w:rPr>
          <w:rFonts w:ascii="Arial" w:hAnsi="Arial" w:cs="Arial"/>
          <w:sz w:val="18"/>
          <w:szCs w:val="18"/>
        </w:rPr>
        <w:t>vyproštění bude provedeno</w:t>
      </w:r>
      <w:r w:rsidR="00B234D9">
        <w:rPr>
          <w:rFonts w:ascii="Arial" w:hAnsi="Arial" w:cs="Arial"/>
          <w:sz w:val="18"/>
          <w:szCs w:val="18"/>
        </w:rPr>
        <w:t xml:space="preserve"> do 30 min od nahlášení</w:t>
      </w:r>
      <w:r w:rsidRPr="00701F71">
        <w:rPr>
          <w:rFonts w:ascii="Arial" w:hAnsi="Arial" w:cs="Arial"/>
          <w:sz w:val="18"/>
          <w:szCs w:val="18"/>
        </w:rPr>
        <w:t>;</w:t>
      </w:r>
      <w:r w:rsidR="00E0623F">
        <w:rPr>
          <w:rFonts w:ascii="Arial" w:hAnsi="Arial" w:cs="Arial"/>
          <w:sz w:val="18"/>
          <w:szCs w:val="18"/>
        </w:rPr>
        <w:t xml:space="preserve"> v tomto případě platí hodinová sazba za práci mimo paušál dle přílohy č.1smlouy.</w:t>
      </w:r>
      <w:r w:rsidR="00416172">
        <w:rPr>
          <w:rFonts w:ascii="Arial" w:hAnsi="Arial" w:cs="Arial"/>
          <w:sz w:val="18"/>
          <w:szCs w:val="18"/>
        </w:rPr>
        <w:t xml:space="preserve"> </w:t>
      </w:r>
    </w:p>
    <w:p w:rsidR="00701F71" w:rsidRPr="00701F71" w:rsidRDefault="00701F71" w:rsidP="00701F71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>vyproštění předmětů spadlých do prohlubně šachty nebo uvízlých v kleci při nesprávné manipulaci;</w:t>
      </w:r>
    </w:p>
    <w:p w:rsidR="00701F71" w:rsidRPr="00701F71" w:rsidRDefault="00701F71" w:rsidP="00701F71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>čištění obložení výtahové šachty</w:t>
      </w:r>
      <w:r>
        <w:rPr>
          <w:rFonts w:ascii="Arial" w:hAnsi="Arial" w:cs="Arial"/>
          <w:sz w:val="18"/>
          <w:szCs w:val="18"/>
        </w:rPr>
        <w:t>;</w:t>
      </w:r>
    </w:p>
    <w:p w:rsidR="00021917" w:rsidRPr="00EE792C" w:rsidRDefault="00701F71" w:rsidP="00EE792C">
      <w:pPr>
        <w:numPr>
          <w:ilvl w:val="0"/>
          <w:numId w:val="15"/>
        </w:numPr>
        <w:shd w:val="clear" w:color="auto" w:fill="FFFFFF"/>
        <w:suppressAutoHyphens/>
        <w:jc w:val="both"/>
        <w:rPr>
          <w:rFonts w:ascii="Arial" w:hAnsi="Arial" w:cs="Arial"/>
          <w:sz w:val="18"/>
          <w:szCs w:val="18"/>
        </w:rPr>
      </w:pPr>
      <w:r w:rsidRPr="00701F71">
        <w:rPr>
          <w:rFonts w:ascii="Arial" w:hAnsi="Arial" w:cs="Arial"/>
          <w:sz w:val="18"/>
          <w:szCs w:val="18"/>
        </w:rPr>
        <w:t>obnova poškozených předepsaných návodů a štítků na šachetních dveřích a v klecích výtahů.</w:t>
      </w:r>
    </w:p>
    <w:p w:rsidR="00021917" w:rsidRPr="00021917" w:rsidRDefault="00021917" w:rsidP="00021917">
      <w:pPr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</w:p>
    <w:p w:rsidR="00EF3C78" w:rsidRPr="00DB6BA5" w:rsidRDefault="0089628C" w:rsidP="00DB6BA5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Zhotovitel</w:t>
      </w:r>
      <w:r w:rsidRPr="005E70E0">
        <w:rPr>
          <w:rFonts w:ascii="Arial" w:eastAsia="MS Mincho" w:hAnsi="Arial" w:cs="Arial"/>
          <w:sz w:val="18"/>
          <w:szCs w:val="18"/>
        </w:rPr>
        <w:t xml:space="preserve"> zajistí pohotovostní službu </w:t>
      </w:r>
      <w:r w:rsidR="00600F93">
        <w:rPr>
          <w:rFonts w:ascii="Arial" w:eastAsia="MS Mincho" w:hAnsi="Arial" w:cs="Arial"/>
          <w:sz w:val="18"/>
          <w:szCs w:val="18"/>
        </w:rPr>
        <w:t xml:space="preserve">veškerých </w:t>
      </w:r>
      <w:r w:rsidR="00F5259B">
        <w:rPr>
          <w:rFonts w:ascii="Arial" w:eastAsia="MS Mincho" w:hAnsi="Arial" w:cs="Arial"/>
          <w:sz w:val="18"/>
          <w:szCs w:val="18"/>
        </w:rPr>
        <w:t xml:space="preserve">servisních </w:t>
      </w:r>
      <w:r w:rsidRPr="005E70E0">
        <w:rPr>
          <w:rFonts w:ascii="Arial" w:eastAsia="MS Mincho" w:hAnsi="Arial" w:cs="Arial"/>
          <w:sz w:val="18"/>
          <w:szCs w:val="18"/>
        </w:rPr>
        <w:t xml:space="preserve">oprav s nástupem do </w:t>
      </w:r>
      <w:r w:rsidR="00B234D9">
        <w:rPr>
          <w:rFonts w:ascii="Arial" w:eastAsia="MS Mincho" w:hAnsi="Arial" w:cs="Arial"/>
          <w:sz w:val="18"/>
          <w:szCs w:val="18"/>
        </w:rPr>
        <w:t>30</w:t>
      </w:r>
      <w:r w:rsidR="008A5FAC">
        <w:rPr>
          <w:rFonts w:ascii="Arial" w:eastAsia="MS Mincho" w:hAnsi="Arial" w:cs="Arial"/>
          <w:sz w:val="18"/>
          <w:szCs w:val="18"/>
        </w:rPr>
        <w:t xml:space="preserve"> minut </w:t>
      </w:r>
      <w:r w:rsidRPr="005E70E0">
        <w:rPr>
          <w:rFonts w:ascii="Arial" w:eastAsia="MS Mincho" w:hAnsi="Arial" w:cs="Arial"/>
          <w:sz w:val="18"/>
          <w:szCs w:val="18"/>
        </w:rPr>
        <w:t xml:space="preserve">od </w:t>
      </w:r>
      <w:r w:rsidR="002D5CBC">
        <w:rPr>
          <w:rFonts w:ascii="Arial" w:eastAsia="MS Mincho" w:hAnsi="Arial" w:cs="Arial"/>
          <w:sz w:val="18"/>
          <w:szCs w:val="18"/>
        </w:rPr>
        <w:t xml:space="preserve">telefonického </w:t>
      </w:r>
      <w:r w:rsidRPr="005E70E0">
        <w:rPr>
          <w:rFonts w:ascii="Arial" w:eastAsia="MS Mincho" w:hAnsi="Arial" w:cs="Arial"/>
          <w:sz w:val="18"/>
          <w:szCs w:val="18"/>
        </w:rPr>
        <w:t xml:space="preserve">nahlášení závady </w:t>
      </w:r>
      <w:r>
        <w:rPr>
          <w:rFonts w:ascii="Arial" w:eastAsia="MS Mincho" w:hAnsi="Arial" w:cs="Arial"/>
          <w:sz w:val="18"/>
          <w:szCs w:val="18"/>
        </w:rPr>
        <w:t>objednatelem</w:t>
      </w:r>
      <w:r w:rsidR="00EB745A">
        <w:rPr>
          <w:rFonts w:ascii="Arial" w:eastAsia="MS Mincho" w:hAnsi="Arial" w:cs="Arial"/>
          <w:sz w:val="18"/>
          <w:szCs w:val="18"/>
        </w:rPr>
        <w:t xml:space="preserve"> </w:t>
      </w:r>
      <w:r w:rsidR="00EB745A" w:rsidRPr="00EB745A">
        <w:rPr>
          <w:rFonts w:ascii="Arial" w:eastAsia="MS Mincho" w:hAnsi="Arial" w:cs="Arial"/>
          <w:sz w:val="18"/>
          <w:szCs w:val="18"/>
        </w:rPr>
        <w:t>v pracovní dny od 7.00 do 15.30 hod. (hlavní pracovní doba – 1. směna)</w:t>
      </w:r>
      <w:r w:rsidR="00EB745A">
        <w:rPr>
          <w:rFonts w:ascii="Arial" w:eastAsia="MS Mincho" w:hAnsi="Arial" w:cs="Arial"/>
          <w:sz w:val="18"/>
          <w:szCs w:val="18"/>
        </w:rPr>
        <w:t xml:space="preserve"> a do 3 hodin </w:t>
      </w:r>
      <w:r w:rsidR="00EB745A" w:rsidRPr="00EB745A">
        <w:rPr>
          <w:rFonts w:ascii="Arial" w:eastAsia="MS Mincho" w:hAnsi="Arial" w:cs="Arial"/>
          <w:sz w:val="18"/>
          <w:szCs w:val="18"/>
        </w:rPr>
        <w:t>ve 2. a 3. směně</w:t>
      </w:r>
      <w:r w:rsidR="00EB745A">
        <w:rPr>
          <w:rFonts w:ascii="Arial" w:eastAsia="MS Mincho" w:hAnsi="Arial" w:cs="Arial"/>
          <w:sz w:val="18"/>
          <w:szCs w:val="18"/>
        </w:rPr>
        <w:t xml:space="preserve"> (tj. mimo hlavní pracovní dobu</w:t>
      </w:r>
      <w:r w:rsidR="00EB745A" w:rsidRPr="00EB745A">
        <w:rPr>
          <w:rFonts w:ascii="Arial" w:eastAsia="MS Mincho" w:hAnsi="Arial" w:cs="Arial"/>
          <w:sz w:val="18"/>
          <w:szCs w:val="18"/>
        </w:rPr>
        <w:t>, o</w:t>
      </w:r>
      <w:r w:rsidR="002867F9">
        <w:rPr>
          <w:rFonts w:ascii="Arial" w:eastAsia="MS Mincho" w:hAnsi="Arial" w:cs="Arial"/>
          <w:sz w:val="18"/>
          <w:szCs w:val="18"/>
        </w:rPr>
        <w:t xml:space="preserve"> víkendech a</w:t>
      </w:r>
      <w:r w:rsidR="00EB745A" w:rsidRPr="00EB745A">
        <w:rPr>
          <w:rFonts w:ascii="Arial" w:eastAsia="MS Mincho" w:hAnsi="Arial" w:cs="Arial"/>
          <w:sz w:val="18"/>
          <w:szCs w:val="18"/>
        </w:rPr>
        <w:t xml:space="preserve"> svátcích</w:t>
      </w:r>
      <w:r w:rsidR="00EB745A">
        <w:rPr>
          <w:rFonts w:ascii="Arial" w:eastAsia="MS Mincho" w:hAnsi="Arial" w:cs="Arial"/>
          <w:sz w:val="18"/>
          <w:szCs w:val="18"/>
        </w:rPr>
        <w:t>).</w:t>
      </w:r>
      <w:r w:rsidR="00DB6BA5">
        <w:rPr>
          <w:rFonts w:ascii="Arial" w:eastAsia="MS Mincho" w:hAnsi="Arial" w:cs="Arial"/>
          <w:sz w:val="18"/>
          <w:szCs w:val="18"/>
        </w:rPr>
        <w:t xml:space="preserve"> </w:t>
      </w:r>
      <w:r w:rsidR="00DB6BA5" w:rsidRPr="00DB6BA5">
        <w:rPr>
          <w:rFonts w:ascii="Arial" w:eastAsia="MS Mincho" w:hAnsi="Arial" w:cs="Arial"/>
          <w:sz w:val="18"/>
          <w:szCs w:val="18"/>
        </w:rPr>
        <w:t>Z</w:t>
      </w:r>
      <w:r w:rsidR="00D9268B" w:rsidRPr="00DB6BA5">
        <w:rPr>
          <w:rFonts w:ascii="Arial" w:eastAsia="MS Mincho" w:hAnsi="Arial" w:cs="Arial"/>
          <w:sz w:val="18"/>
          <w:szCs w:val="18"/>
        </w:rPr>
        <w:t xml:space="preserve">hotovitel </w:t>
      </w:r>
      <w:r w:rsidR="00DB6BA5" w:rsidRPr="00DB6BA5">
        <w:rPr>
          <w:rFonts w:ascii="Arial" w:eastAsia="MS Mincho" w:hAnsi="Arial" w:cs="Arial"/>
          <w:sz w:val="18"/>
          <w:szCs w:val="18"/>
        </w:rPr>
        <w:t xml:space="preserve">zajistí servisní </w:t>
      </w:r>
      <w:r w:rsidRPr="00DB6BA5">
        <w:rPr>
          <w:rFonts w:ascii="Arial" w:eastAsia="MS Mincho" w:hAnsi="Arial" w:cs="Arial"/>
          <w:sz w:val="18"/>
          <w:szCs w:val="18"/>
        </w:rPr>
        <w:t xml:space="preserve">opravu </w:t>
      </w:r>
      <w:r w:rsidR="00DB6BA5" w:rsidRPr="00DB6BA5">
        <w:rPr>
          <w:rFonts w:ascii="Arial" w:eastAsia="MS Mincho" w:hAnsi="Arial" w:cs="Arial"/>
          <w:sz w:val="18"/>
          <w:szCs w:val="18"/>
        </w:rPr>
        <w:t>do 24 hodin, nedohodnou-li se smluvní strany jinak</w:t>
      </w:r>
      <w:r w:rsidR="00527537">
        <w:rPr>
          <w:rFonts w:ascii="Arial" w:eastAsia="MS Mincho" w:hAnsi="Arial" w:cs="Arial"/>
          <w:sz w:val="18"/>
          <w:szCs w:val="18"/>
        </w:rPr>
        <w:t xml:space="preserve">, nejdéle však </w:t>
      </w:r>
      <w:r w:rsidR="002C1A67">
        <w:rPr>
          <w:rFonts w:ascii="Arial" w:eastAsia="MS Mincho" w:hAnsi="Arial" w:cs="Arial"/>
          <w:sz w:val="18"/>
          <w:szCs w:val="18"/>
        </w:rPr>
        <w:t xml:space="preserve">do </w:t>
      </w:r>
      <w:r w:rsidR="00527537">
        <w:rPr>
          <w:rFonts w:ascii="Arial" w:eastAsia="MS Mincho" w:hAnsi="Arial" w:cs="Arial"/>
          <w:sz w:val="18"/>
          <w:szCs w:val="18"/>
        </w:rPr>
        <w:t>14 dnů</w:t>
      </w:r>
      <w:r w:rsidR="00DB6BA5" w:rsidRPr="00DB6BA5">
        <w:rPr>
          <w:rFonts w:ascii="Arial" w:eastAsia="MS Mincho" w:hAnsi="Arial" w:cs="Arial"/>
          <w:sz w:val="18"/>
          <w:szCs w:val="18"/>
        </w:rPr>
        <w:t>.</w:t>
      </w:r>
    </w:p>
    <w:p w:rsidR="0089628C" w:rsidRDefault="0089628C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5E70E0">
        <w:rPr>
          <w:rFonts w:ascii="Arial" w:eastAsia="MS Mincho" w:hAnsi="Arial" w:cs="Arial"/>
          <w:sz w:val="18"/>
          <w:szCs w:val="18"/>
        </w:rPr>
        <w:t xml:space="preserve">Pohotovostní služba </w:t>
      </w:r>
      <w:r>
        <w:rPr>
          <w:rFonts w:ascii="Arial" w:eastAsia="MS Mincho" w:hAnsi="Arial" w:cs="Arial"/>
          <w:sz w:val="18"/>
          <w:szCs w:val="18"/>
        </w:rPr>
        <w:t xml:space="preserve">(včetně telefonické) </w:t>
      </w:r>
      <w:r w:rsidRPr="005E70E0">
        <w:rPr>
          <w:rFonts w:ascii="Arial" w:eastAsia="MS Mincho" w:hAnsi="Arial" w:cs="Arial"/>
          <w:sz w:val="18"/>
          <w:szCs w:val="18"/>
        </w:rPr>
        <w:t xml:space="preserve">bude k dispozici nepřetržitě </w:t>
      </w:r>
      <w:r w:rsidR="00CF09C9">
        <w:rPr>
          <w:rFonts w:ascii="Arial" w:eastAsia="MS Mincho" w:hAnsi="Arial" w:cs="Arial"/>
          <w:sz w:val="18"/>
          <w:szCs w:val="18"/>
        </w:rPr>
        <w:t xml:space="preserve">celoročně </w:t>
      </w:r>
      <w:r w:rsidRPr="005E70E0">
        <w:rPr>
          <w:rFonts w:ascii="Arial" w:eastAsia="MS Mincho" w:hAnsi="Arial" w:cs="Arial"/>
          <w:sz w:val="18"/>
          <w:szCs w:val="18"/>
        </w:rPr>
        <w:t>24 hod</w:t>
      </w:r>
      <w:r w:rsidR="00EF3C78">
        <w:rPr>
          <w:rFonts w:ascii="Arial" w:eastAsia="MS Mincho" w:hAnsi="Arial" w:cs="Arial"/>
          <w:sz w:val="18"/>
          <w:szCs w:val="18"/>
        </w:rPr>
        <w:t>in denně včetně víkendů a svátků</w:t>
      </w:r>
      <w:r w:rsidR="0054040B">
        <w:rPr>
          <w:rFonts w:ascii="Arial" w:eastAsia="MS Mincho" w:hAnsi="Arial" w:cs="Arial"/>
          <w:sz w:val="18"/>
          <w:szCs w:val="18"/>
        </w:rPr>
        <w:t xml:space="preserve"> na tel. čísle: </w:t>
      </w:r>
      <w:r w:rsidR="0045219F" w:rsidRPr="0045219F">
        <w:rPr>
          <w:rFonts w:ascii="Arial" w:eastAsia="MS Mincho" w:hAnsi="Arial" w:cs="Arial"/>
          <w:b/>
          <w:sz w:val="18"/>
          <w:szCs w:val="18"/>
        </w:rPr>
        <w:t>844 844 808</w:t>
      </w:r>
      <w:r w:rsidR="00F12C86">
        <w:rPr>
          <w:rFonts w:ascii="Arial" w:eastAsia="MS Mincho" w:hAnsi="Arial" w:cs="Arial"/>
          <w:sz w:val="18"/>
          <w:szCs w:val="18"/>
        </w:rPr>
        <w:t xml:space="preserve"> a bude zaznamenávat dobu přijetí požadavku objednatele.</w:t>
      </w:r>
    </w:p>
    <w:p w:rsidR="00EB0A08" w:rsidRPr="003438B5" w:rsidRDefault="00EB0A08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3438B5">
        <w:rPr>
          <w:rFonts w:ascii="Arial" w:hAnsi="Arial" w:cs="Arial"/>
          <w:sz w:val="18"/>
          <w:szCs w:val="18"/>
        </w:rPr>
        <w:t xml:space="preserve">Pro zajištění výše uvedených prací </w:t>
      </w:r>
      <w:r w:rsidR="00BB79A5">
        <w:rPr>
          <w:rFonts w:ascii="Arial" w:hAnsi="Arial" w:cs="Arial"/>
          <w:sz w:val="18"/>
          <w:szCs w:val="18"/>
        </w:rPr>
        <w:t>zhotovitel</w:t>
      </w:r>
      <w:r w:rsidR="00BB79A5" w:rsidRPr="003438B5">
        <w:rPr>
          <w:rFonts w:ascii="Arial" w:hAnsi="Arial" w:cs="Arial"/>
          <w:sz w:val="18"/>
          <w:szCs w:val="18"/>
        </w:rPr>
        <w:t xml:space="preserve"> </w:t>
      </w:r>
      <w:r w:rsidRPr="003438B5">
        <w:rPr>
          <w:rFonts w:ascii="Arial" w:hAnsi="Arial" w:cs="Arial"/>
          <w:sz w:val="18"/>
          <w:szCs w:val="18"/>
        </w:rPr>
        <w:t xml:space="preserve">zabezpečí potřebné náhradní díly a veškeré nezbytné komponenty k opravě jednotlivých </w:t>
      </w:r>
      <w:r w:rsidR="00CF3623">
        <w:rPr>
          <w:rFonts w:ascii="Arial" w:hAnsi="Arial" w:cs="Arial"/>
          <w:sz w:val="18"/>
          <w:szCs w:val="18"/>
        </w:rPr>
        <w:t>výtahů</w:t>
      </w:r>
      <w:r w:rsidRPr="003438B5">
        <w:rPr>
          <w:rFonts w:ascii="Arial" w:hAnsi="Arial" w:cs="Arial"/>
          <w:sz w:val="18"/>
          <w:szCs w:val="18"/>
        </w:rPr>
        <w:t xml:space="preserve">. </w:t>
      </w:r>
      <w:r w:rsidR="00BB79A5">
        <w:rPr>
          <w:rFonts w:ascii="Arial" w:hAnsi="Arial" w:cs="Arial"/>
          <w:sz w:val="18"/>
          <w:szCs w:val="18"/>
        </w:rPr>
        <w:t>Zhotovitel</w:t>
      </w:r>
      <w:r w:rsidR="00BB79A5" w:rsidRPr="003438B5">
        <w:rPr>
          <w:rFonts w:ascii="Arial" w:hAnsi="Arial" w:cs="Arial"/>
          <w:sz w:val="18"/>
          <w:szCs w:val="18"/>
        </w:rPr>
        <w:t xml:space="preserve"> </w:t>
      </w:r>
      <w:r w:rsidR="00B00C6B">
        <w:rPr>
          <w:rFonts w:ascii="Arial" w:hAnsi="Arial" w:cs="Arial"/>
          <w:sz w:val="18"/>
          <w:szCs w:val="18"/>
        </w:rPr>
        <w:t>prohlašuje</w:t>
      </w:r>
      <w:r w:rsidRPr="003438B5">
        <w:rPr>
          <w:rFonts w:ascii="Arial" w:hAnsi="Arial" w:cs="Arial"/>
          <w:sz w:val="18"/>
          <w:szCs w:val="18"/>
        </w:rPr>
        <w:t xml:space="preserve">, že je schopen zajistit náhradní díly na všechny instalované </w:t>
      </w:r>
      <w:r w:rsidR="00B27664">
        <w:rPr>
          <w:rFonts w:ascii="Arial" w:hAnsi="Arial" w:cs="Arial"/>
          <w:sz w:val="18"/>
          <w:szCs w:val="18"/>
        </w:rPr>
        <w:t>výtahy</w:t>
      </w:r>
      <w:r w:rsidRPr="003438B5">
        <w:rPr>
          <w:rFonts w:ascii="Arial" w:hAnsi="Arial" w:cs="Arial"/>
          <w:sz w:val="18"/>
          <w:szCs w:val="18"/>
        </w:rPr>
        <w:t xml:space="preserve"> </w:t>
      </w:r>
      <w:r w:rsidR="00CF3623">
        <w:rPr>
          <w:rFonts w:ascii="Arial" w:hAnsi="Arial" w:cs="Arial"/>
          <w:sz w:val="18"/>
          <w:szCs w:val="18"/>
        </w:rPr>
        <w:t>dle Přílohy č. 2 této smlouvy</w:t>
      </w:r>
      <w:r w:rsidR="0037017F">
        <w:rPr>
          <w:rFonts w:ascii="Arial" w:hAnsi="Arial" w:cs="Arial"/>
          <w:sz w:val="18"/>
          <w:szCs w:val="18"/>
        </w:rPr>
        <w:t xml:space="preserve"> tak, aby byly dodrženy lhůty pro opravy dle této smlouvy</w:t>
      </w:r>
      <w:r w:rsidR="00A81AC3">
        <w:rPr>
          <w:rFonts w:ascii="Arial" w:hAnsi="Arial" w:cs="Arial"/>
          <w:sz w:val="18"/>
          <w:szCs w:val="18"/>
        </w:rPr>
        <w:t>.</w:t>
      </w:r>
    </w:p>
    <w:p w:rsidR="00EB0A08" w:rsidRPr="003438B5" w:rsidRDefault="00EB0A08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3438B5">
        <w:rPr>
          <w:rFonts w:ascii="Arial" w:hAnsi="Arial" w:cs="Arial"/>
          <w:sz w:val="18"/>
          <w:szCs w:val="18"/>
        </w:rPr>
        <w:t xml:space="preserve">Výše uvedené práce bude zajišťovat tak, aby nebyly narušeny ostatní provozní potřeby </w:t>
      </w:r>
      <w:r w:rsidR="00BB79A5">
        <w:rPr>
          <w:rFonts w:ascii="Arial" w:hAnsi="Arial" w:cs="Arial"/>
          <w:sz w:val="18"/>
          <w:szCs w:val="18"/>
        </w:rPr>
        <w:t>objednatele</w:t>
      </w:r>
      <w:r w:rsidRPr="003438B5">
        <w:rPr>
          <w:rFonts w:ascii="Arial" w:hAnsi="Arial" w:cs="Arial"/>
          <w:sz w:val="18"/>
          <w:szCs w:val="18"/>
        </w:rPr>
        <w:t>, ani ohrožen jeho majetek umístěný v provozních prostorách.</w:t>
      </w:r>
    </w:p>
    <w:p w:rsidR="008A70D4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B77C5" w:rsidRPr="00EF5B5B" w:rsidRDefault="008B77C5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 xml:space="preserve">II. </w:t>
      </w:r>
      <w:r w:rsidR="00C55772">
        <w:rPr>
          <w:rFonts w:ascii="Arial" w:hAnsi="Arial" w:cs="Arial"/>
          <w:b/>
          <w:sz w:val="18"/>
          <w:szCs w:val="18"/>
        </w:rPr>
        <w:t xml:space="preserve">Doba </w:t>
      </w:r>
      <w:r w:rsidRPr="00EF5B5B">
        <w:rPr>
          <w:rFonts w:ascii="Arial" w:hAnsi="Arial" w:cs="Arial"/>
          <w:b/>
          <w:sz w:val="18"/>
          <w:szCs w:val="18"/>
        </w:rPr>
        <w:t>a místo plnění</w:t>
      </w:r>
    </w:p>
    <w:p w:rsidR="008A70D4" w:rsidRPr="00EF5B5B" w:rsidRDefault="008A70D4" w:rsidP="008A70D4">
      <w:pPr>
        <w:jc w:val="center"/>
        <w:rPr>
          <w:rFonts w:ascii="Arial" w:hAnsi="Arial" w:cs="Arial"/>
          <w:sz w:val="18"/>
          <w:szCs w:val="18"/>
        </w:rPr>
      </w:pPr>
    </w:p>
    <w:p w:rsidR="00907ADE" w:rsidRPr="00057EFE" w:rsidRDefault="009A3E04" w:rsidP="00EB443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Termíny</w:t>
      </w:r>
      <w:r w:rsidR="00727D57">
        <w:rPr>
          <w:rFonts w:ascii="Arial" w:hAnsi="Arial" w:cs="Arial"/>
          <w:sz w:val="18"/>
          <w:szCs w:val="18"/>
        </w:rPr>
        <w:t xml:space="preserve"> </w:t>
      </w:r>
      <w:r w:rsidR="00CF2970">
        <w:rPr>
          <w:rFonts w:ascii="Arial" w:hAnsi="Arial" w:cs="Arial"/>
          <w:sz w:val="18"/>
          <w:szCs w:val="18"/>
        </w:rPr>
        <w:t xml:space="preserve">provádění </w:t>
      </w:r>
      <w:r w:rsidR="00BB36EB">
        <w:rPr>
          <w:rFonts w:ascii="Arial" w:hAnsi="Arial" w:cs="Arial"/>
          <w:sz w:val="18"/>
          <w:szCs w:val="18"/>
        </w:rPr>
        <w:t>údržby a servis</w:t>
      </w:r>
      <w:r>
        <w:rPr>
          <w:rFonts w:ascii="Arial" w:hAnsi="Arial" w:cs="Arial"/>
          <w:sz w:val="18"/>
          <w:szCs w:val="18"/>
        </w:rPr>
        <w:t>u</w:t>
      </w:r>
      <w:r w:rsidR="008A70D4" w:rsidRPr="00EF5B5B">
        <w:rPr>
          <w:rFonts w:ascii="Arial" w:hAnsi="Arial" w:cs="Arial"/>
          <w:sz w:val="18"/>
          <w:szCs w:val="18"/>
        </w:rPr>
        <w:t xml:space="preserve"> </w:t>
      </w:r>
      <w:r w:rsidR="00907ADE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sou</w:t>
      </w:r>
      <w:r w:rsidR="00907ADE">
        <w:rPr>
          <w:rFonts w:ascii="Arial" w:hAnsi="Arial" w:cs="Arial"/>
          <w:sz w:val="18"/>
          <w:szCs w:val="18"/>
        </w:rPr>
        <w:t xml:space="preserve"> stanoven</w:t>
      </w:r>
      <w:r>
        <w:rPr>
          <w:rFonts w:ascii="Arial" w:hAnsi="Arial" w:cs="Arial"/>
          <w:sz w:val="18"/>
          <w:szCs w:val="18"/>
        </w:rPr>
        <w:t>y</w:t>
      </w:r>
      <w:r w:rsidR="00907ADE">
        <w:rPr>
          <w:rFonts w:ascii="Arial" w:hAnsi="Arial" w:cs="Arial"/>
          <w:sz w:val="18"/>
          <w:szCs w:val="18"/>
        </w:rPr>
        <w:t xml:space="preserve"> </w:t>
      </w:r>
      <w:r w:rsidR="003831DC">
        <w:rPr>
          <w:rFonts w:ascii="Arial" w:hAnsi="Arial" w:cs="Arial"/>
          <w:sz w:val="18"/>
          <w:szCs w:val="18"/>
        </w:rPr>
        <w:t xml:space="preserve">právními předpisy </w:t>
      </w:r>
      <w:r w:rsidR="00BB36EB">
        <w:rPr>
          <w:rFonts w:ascii="Arial" w:hAnsi="Arial" w:cs="Arial"/>
          <w:sz w:val="18"/>
          <w:szCs w:val="18"/>
        </w:rPr>
        <w:t xml:space="preserve">a </w:t>
      </w:r>
      <w:r w:rsidR="00580000">
        <w:rPr>
          <w:rFonts w:ascii="Arial" w:hAnsi="Arial" w:cs="Arial"/>
          <w:sz w:val="18"/>
          <w:szCs w:val="18"/>
        </w:rPr>
        <w:t>výzvami</w:t>
      </w:r>
      <w:r w:rsidR="00BB36EB">
        <w:rPr>
          <w:rFonts w:ascii="Arial" w:hAnsi="Arial" w:cs="Arial"/>
          <w:sz w:val="18"/>
          <w:szCs w:val="18"/>
        </w:rPr>
        <w:t xml:space="preserve"> objednatele</w:t>
      </w:r>
      <w:r w:rsidR="006A7C85">
        <w:rPr>
          <w:rFonts w:ascii="Arial" w:hAnsi="Arial" w:cs="Arial"/>
          <w:sz w:val="18"/>
          <w:szCs w:val="18"/>
        </w:rPr>
        <w:t>.</w:t>
      </w:r>
    </w:p>
    <w:p w:rsidR="00182691" w:rsidRDefault="00580000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Údržba a s</w:t>
      </w:r>
      <w:r w:rsidR="00BF0C35" w:rsidRPr="0089628C">
        <w:rPr>
          <w:rFonts w:ascii="Arial" w:hAnsi="Arial" w:cs="Arial"/>
          <w:sz w:val="18"/>
          <w:szCs w:val="18"/>
        </w:rPr>
        <w:t xml:space="preserve">ervisní </w:t>
      </w:r>
      <w:r w:rsidR="00BF0C35">
        <w:rPr>
          <w:rFonts w:ascii="Arial" w:hAnsi="Arial" w:cs="Arial"/>
          <w:sz w:val="18"/>
          <w:szCs w:val="18"/>
        </w:rPr>
        <w:t>činnost</w:t>
      </w:r>
      <w:r w:rsidR="00BF0C35" w:rsidRPr="0089628C">
        <w:rPr>
          <w:rFonts w:ascii="Arial" w:hAnsi="Arial" w:cs="Arial"/>
          <w:sz w:val="18"/>
          <w:szCs w:val="18"/>
        </w:rPr>
        <w:t xml:space="preserve"> bud</w:t>
      </w:r>
      <w:r w:rsidR="00BF0C35">
        <w:rPr>
          <w:rFonts w:ascii="Arial" w:hAnsi="Arial" w:cs="Arial"/>
          <w:sz w:val="18"/>
          <w:szCs w:val="18"/>
        </w:rPr>
        <w:t>e</w:t>
      </w:r>
      <w:r w:rsidR="00BF0C35" w:rsidRPr="0089628C">
        <w:rPr>
          <w:rFonts w:ascii="Arial" w:hAnsi="Arial" w:cs="Arial"/>
          <w:sz w:val="18"/>
          <w:szCs w:val="18"/>
        </w:rPr>
        <w:t xml:space="preserve"> realizován</w:t>
      </w:r>
      <w:r w:rsidR="00BF0C35">
        <w:rPr>
          <w:rFonts w:ascii="Arial" w:hAnsi="Arial" w:cs="Arial"/>
          <w:sz w:val="18"/>
          <w:szCs w:val="18"/>
        </w:rPr>
        <w:t>a</w:t>
      </w:r>
      <w:r w:rsidR="00BF0C35" w:rsidRPr="0089628C">
        <w:rPr>
          <w:rFonts w:ascii="Arial" w:hAnsi="Arial" w:cs="Arial"/>
          <w:sz w:val="18"/>
          <w:szCs w:val="18"/>
        </w:rPr>
        <w:t xml:space="preserve"> na základě telefonických objednávek objednatele, které budou následně </w:t>
      </w:r>
      <w:r w:rsidR="0032297B">
        <w:rPr>
          <w:rFonts w:ascii="Arial" w:hAnsi="Arial" w:cs="Arial"/>
          <w:sz w:val="18"/>
          <w:szCs w:val="18"/>
        </w:rPr>
        <w:t>potvrzeny</w:t>
      </w:r>
      <w:r w:rsidR="00BF0C35" w:rsidRPr="0089628C">
        <w:rPr>
          <w:rFonts w:ascii="Arial" w:hAnsi="Arial" w:cs="Arial"/>
          <w:sz w:val="18"/>
          <w:szCs w:val="18"/>
        </w:rPr>
        <w:t xml:space="preserve"> písemně elektronickou cestou na adresu zhotovitele.</w:t>
      </w:r>
    </w:p>
    <w:p w:rsidR="0045219F" w:rsidRDefault="00D30E9B" w:rsidP="00182691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Kontaktní osobou zhotovitele je</w:t>
      </w:r>
      <w:r w:rsidR="0045219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7140A8">
        <w:rPr>
          <w:rFonts w:ascii="Arial" w:hAnsi="Arial" w:cs="Arial"/>
          <w:sz w:val="18"/>
          <w:szCs w:val="18"/>
        </w:rPr>
        <w:t>, tel.</w:t>
      </w:r>
      <w:r w:rsidR="0045219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>
        <w:rPr>
          <w:rFonts w:ascii="Arial" w:hAnsi="Arial" w:cs="Arial"/>
          <w:sz w:val="18"/>
          <w:szCs w:val="18"/>
        </w:rPr>
        <w:t>, e-mail</w:t>
      </w:r>
      <w:r w:rsidR="005D4562">
        <w:rPr>
          <w:rFonts w:ascii="Arial" w:hAnsi="Arial" w:cs="Arial"/>
          <w:sz w:val="18"/>
          <w:szCs w:val="18"/>
        </w:rPr>
        <w:t>:</w:t>
      </w:r>
      <w:r w:rsidR="0045219F" w:rsidRPr="004521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45219F">
        <w:rPr>
          <w:rFonts w:ascii="Arial" w:hAnsi="Arial" w:cs="Arial"/>
          <w:bCs/>
          <w:sz w:val="18"/>
          <w:szCs w:val="18"/>
        </w:rPr>
        <w:t xml:space="preserve"> </w:t>
      </w:r>
    </w:p>
    <w:p w:rsidR="008A70D4" w:rsidRPr="00FF21B1" w:rsidRDefault="000B01DA" w:rsidP="00182691">
      <w:pPr>
        <w:ind w:left="284"/>
        <w:jc w:val="both"/>
        <w:rPr>
          <w:rFonts w:ascii="Arial" w:hAnsi="Arial" w:cs="Arial"/>
          <w:sz w:val="18"/>
          <w:szCs w:val="18"/>
        </w:rPr>
      </w:pPr>
      <w:r w:rsidRPr="00FF21B1">
        <w:rPr>
          <w:rFonts w:ascii="Arial" w:hAnsi="Arial" w:cs="Arial"/>
          <w:sz w:val="18"/>
          <w:szCs w:val="18"/>
        </w:rPr>
        <w:t>Kontaktní</w:t>
      </w:r>
      <w:r w:rsidR="00EC171E">
        <w:rPr>
          <w:rFonts w:ascii="Arial" w:hAnsi="Arial" w:cs="Arial"/>
          <w:sz w:val="18"/>
          <w:szCs w:val="18"/>
        </w:rPr>
        <w:t>mi</w:t>
      </w:r>
      <w:r w:rsidRPr="00FF21B1">
        <w:rPr>
          <w:rFonts w:ascii="Arial" w:hAnsi="Arial" w:cs="Arial"/>
          <w:sz w:val="18"/>
          <w:szCs w:val="18"/>
        </w:rPr>
        <w:t xml:space="preserve"> osob</w:t>
      </w:r>
      <w:r w:rsidR="00EC171E">
        <w:rPr>
          <w:rFonts w:ascii="Arial" w:hAnsi="Arial" w:cs="Arial"/>
          <w:sz w:val="18"/>
          <w:szCs w:val="18"/>
        </w:rPr>
        <w:t>ami</w:t>
      </w:r>
      <w:r w:rsidRPr="00FF21B1">
        <w:rPr>
          <w:rFonts w:ascii="Arial" w:hAnsi="Arial" w:cs="Arial"/>
          <w:sz w:val="18"/>
          <w:szCs w:val="18"/>
        </w:rPr>
        <w:t xml:space="preserve"> objednatele </w:t>
      </w:r>
      <w:r w:rsidR="00FF21B1" w:rsidRPr="00FF21B1">
        <w:rPr>
          <w:rFonts w:ascii="Arial" w:hAnsi="Arial" w:cs="Arial"/>
          <w:sz w:val="18"/>
          <w:szCs w:val="18"/>
        </w:rPr>
        <w:t>jsou:</w:t>
      </w:r>
      <w:r w:rsidR="00FF21B1" w:rsidRPr="00FF21B1">
        <w:rPr>
          <w:rFonts w:ascii="Arial" w:hAnsi="Arial" w:cs="Arial"/>
          <w:sz w:val="18"/>
          <w:szCs w:val="18"/>
        </w:rPr>
        <w:tab/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182691" w:rsidRPr="00FF21B1">
        <w:rPr>
          <w:rFonts w:ascii="Arial" w:hAnsi="Arial" w:cs="Arial"/>
          <w:sz w:val="18"/>
          <w:szCs w:val="18"/>
        </w:rPr>
        <w:t xml:space="preserve">, tel.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="00182691" w:rsidRPr="00FF21B1">
        <w:rPr>
          <w:rFonts w:ascii="Arial" w:hAnsi="Arial" w:cs="Arial"/>
          <w:sz w:val="18"/>
          <w:szCs w:val="18"/>
        </w:rPr>
        <w:t xml:space="preserve">, e-mail: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FF21B1" w:rsidRPr="00FF21B1" w:rsidRDefault="00FF21B1" w:rsidP="00182691">
      <w:pPr>
        <w:ind w:left="284"/>
        <w:jc w:val="both"/>
        <w:rPr>
          <w:rFonts w:ascii="Arial" w:hAnsi="Arial" w:cs="Arial"/>
          <w:sz w:val="18"/>
          <w:szCs w:val="18"/>
        </w:rPr>
      </w:pPr>
      <w:r w:rsidRPr="00FF21B1">
        <w:rPr>
          <w:rFonts w:ascii="Arial" w:hAnsi="Arial" w:cs="Arial"/>
          <w:sz w:val="18"/>
          <w:szCs w:val="18"/>
        </w:rPr>
        <w:tab/>
      </w:r>
      <w:r w:rsidRPr="00FF21B1">
        <w:rPr>
          <w:rFonts w:ascii="Arial" w:hAnsi="Arial" w:cs="Arial"/>
          <w:sz w:val="18"/>
          <w:szCs w:val="18"/>
        </w:rPr>
        <w:tab/>
      </w:r>
      <w:r w:rsidRPr="00FF21B1">
        <w:rPr>
          <w:rFonts w:ascii="Arial" w:hAnsi="Arial" w:cs="Arial"/>
          <w:sz w:val="18"/>
          <w:szCs w:val="18"/>
        </w:rPr>
        <w:tab/>
      </w:r>
      <w:r w:rsidRPr="00FF21B1">
        <w:rPr>
          <w:rFonts w:ascii="Arial" w:hAnsi="Arial" w:cs="Arial"/>
          <w:sz w:val="18"/>
          <w:szCs w:val="18"/>
        </w:rPr>
        <w:tab/>
      </w:r>
      <w:r w:rsidRPr="00FF21B1">
        <w:rPr>
          <w:rFonts w:ascii="Arial" w:hAnsi="Arial" w:cs="Arial"/>
          <w:sz w:val="18"/>
          <w:szCs w:val="18"/>
        </w:rPr>
        <w:tab/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Pr="00FF21B1">
        <w:rPr>
          <w:rFonts w:ascii="Arial" w:hAnsi="Arial" w:cs="Arial"/>
          <w:sz w:val="18"/>
          <w:szCs w:val="18"/>
        </w:rPr>
        <w:t xml:space="preserve">, tel.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  <w:r w:rsidRPr="00FF21B1">
        <w:rPr>
          <w:rFonts w:ascii="Arial" w:hAnsi="Arial" w:cs="Arial"/>
          <w:sz w:val="18"/>
          <w:szCs w:val="18"/>
        </w:rPr>
        <w:t xml:space="preserve">, e-mail: </w:t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8A70D4" w:rsidRPr="00792B4B" w:rsidRDefault="008A70D4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92B4B">
        <w:rPr>
          <w:rFonts w:ascii="Arial" w:hAnsi="Arial" w:cs="Arial"/>
          <w:sz w:val="18"/>
          <w:szCs w:val="18"/>
        </w:rPr>
        <w:t xml:space="preserve">Místem plnění jsou objekty </w:t>
      </w:r>
      <w:r w:rsidR="00817370" w:rsidRPr="00792B4B">
        <w:rPr>
          <w:rFonts w:ascii="Arial" w:hAnsi="Arial" w:cs="Arial"/>
          <w:sz w:val="18"/>
          <w:szCs w:val="18"/>
        </w:rPr>
        <w:t>objednatele</w:t>
      </w:r>
      <w:r w:rsidR="0025519C">
        <w:rPr>
          <w:rFonts w:ascii="Arial" w:hAnsi="Arial" w:cs="Arial"/>
          <w:sz w:val="18"/>
          <w:szCs w:val="18"/>
        </w:rPr>
        <w:t xml:space="preserve"> </w:t>
      </w:r>
      <w:r w:rsidR="00792B4B" w:rsidRPr="00792B4B">
        <w:rPr>
          <w:rFonts w:ascii="Arial" w:hAnsi="Arial" w:cs="Arial"/>
          <w:sz w:val="18"/>
          <w:szCs w:val="18"/>
        </w:rPr>
        <w:t>uvedené v</w:t>
      </w:r>
      <w:r w:rsidR="00463EA3" w:rsidRPr="00792B4B">
        <w:rPr>
          <w:rFonts w:ascii="Arial" w:hAnsi="Arial" w:cs="Arial"/>
          <w:sz w:val="18"/>
          <w:szCs w:val="18"/>
        </w:rPr>
        <w:t xml:space="preserve"> Přílo</w:t>
      </w:r>
      <w:r w:rsidR="00792B4B" w:rsidRPr="00792B4B">
        <w:rPr>
          <w:rFonts w:ascii="Arial" w:hAnsi="Arial" w:cs="Arial"/>
          <w:sz w:val="18"/>
          <w:szCs w:val="18"/>
        </w:rPr>
        <w:t>ze</w:t>
      </w:r>
      <w:r w:rsidR="00463EA3" w:rsidRPr="00792B4B">
        <w:rPr>
          <w:rFonts w:ascii="Arial" w:hAnsi="Arial" w:cs="Arial"/>
          <w:sz w:val="18"/>
          <w:szCs w:val="18"/>
        </w:rPr>
        <w:t xml:space="preserve"> č. </w:t>
      </w:r>
      <w:r w:rsidR="005C2C07" w:rsidRPr="00792B4B">
        <w:rPr>
          <w:rFonts w:ascii="Arial" w:hAnsi="Arial" w:cs="Arial"/>
          <w:sz w:val="18"/>
          <w:szCs w:val="18"/>
        </w:rPr>
        <w:t>2</w:t>
      </w:r>
      <w:r w:rsidR="00F772C4">
        <w:rPr>
          <w:rFonts w:ascii="Arial" w:hAnsi="Arial" w:cs="Arial"/>
          <w:sz w:val="18"/>
          <w:szCs w:val="18"/>
        </w:rPr>
        <w:t xml:space="preserve"> </w:t>
      </w:r>
      <w:r w:rsidR="00463EA3" w:rsidRPr="00792B4B">
        <w:rPr>
          <w:rFonts w:ascii="Arial" w:hAnsi="Arial" w:cs="Arial"/>
          <w:sz w:val="18"/>
          <w:szCs w:val="18"/>
        </w:rPr>
        <w:t>smlouvy</w:t>
      </w:r>
      <w:r w:rsidRPr="00792B4B">
        <w:rPr>
          <w:rFonts w:ascii="Arial" w:hAnsi="Arial" w:cs="Arial"/>
          <w:sz w:val="18"/>
          <w:szCs w:val="18"/>
        </w:rPr>
        <w:t>.</w:t>
      </w:r>
      <w:r w:rsidR="00792B4B" w:rsidRPr="00792B4B">
        <w:rPr>
          <w:rFonts w:ascii="Arial" w:hAnsi="Arial" w:cs="Arial"/>
          <w:sz w:val="18"/>
          <w:szCs w:val="18"/>
        </w:rPr>
        <w:t xml:space="preserve"> Bližší specifikaci objektů předá objednatel zhotoviteli při konkrétní</w:t>
      </w:r>
      <w:r w:rsidR="002243FA">
        <w:rPr>
          <w:rFonts w:ascii="Arial" w:hAnsi="Arial" w:cs="Arial"/>
          <w:sz w:val="18"/>
          <w:szCs w:val="18"/>
        </w:rPr>
        <w:t xml:space="preserve"> </w:t>
      </w:r>
      <w:r w:rsidR="00792B4B" w:rsidRPr="00792B4B">
        <w:rPr>
          <w:rFonts w:ascii="Arial" w:hAnsi="Arial" w:cs="Arial"/>
          <w:sz w:val="18"/>
          <w:szCs w:val="18"/>
        </w:rPr>
        <w:t>p</w:t>
      </w:r>
      <w:r w:rsidR="002243FA">
        <w:rPr>
          <w:rFonts w:ascii="Arial" w:hAnsi="Arial" w:cs="Arial"/>
          <w:sz w:val="18"/>
          <w:szCs w:val="18"/>
        </w:rPr>
        <w:t>ráci</w:t>
      </w:r>
      <w:r w:rsidR="00792B4B" w:rsidRPr="00792B4B">
        <w:rPr>
          <w:rFonts w:ascii="Arial" w:hAnsi="Arial" w:cs="Arial"/>
          <w:sz w:val="18"/>
          <w:szCs w:val="18"/>
        </w:rPr>
        <w:t>.</w:t>
      </w:r>
    </w:p>
    <w:p w:rsidR="008A70D4" w:rsidRPr="00EF5B5B" w:rsidRDefault="008A70D4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Zhotovitel splní svou povinnost provést dílo jeho řádným dokončením v rozsahu dle této smlouvy a předáním</w:t>
      </w:r>
      <w:r w:rsidR="00D86AE2">
        <w:rPr>
          <w:rFonts w:ascii="Arial" w:hAnsi="Arial" w:cs="Arial"/>
          <w:sz w:val="18"/>
          <w:szCs w:val="18"/>
        </w:rPr>
        <w:t xml:space="preserve"> plnění </w:t>
      </w:r>
      <w:r w:rsidRPr="00EF5B5B">
        <w:rPr>
          <w:rFonts w:ascii="Arial" w:hAnsi="Arial" w:cs="Arial"/>
          <w:sz w:val="18"/>
          <w:szCs w:val="18"/>
        </w:rPr>
        <w:t xml:space="preserve">objednateli na základě písemného předávacího protokolu podepsaného oběma smluvními stranami, resp. jejich oprávněnými zástupci. </w:t>
      </w:r>
    </w:p>
    <w:p w:rsidR="008A70D4" w:rsidRPr="00EF5B5B" w:rsidRDefault="008A70D4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Objednatel dílo převezme pouze v případě, že na něm nebudou v době převzetí zjevné vady </w:t>
      </w:r>
      <w:r w:rsidR="00057EFE">
        <w:rPr>
          <w:rFonts w:ascii="Arial" w:hAnsi="Arial" w:cs="Arial"/>
          <w:sz w:val="18"/>
          <w:szCs w:val="18"/>
        </w:rPr>
        <w:br/>
      </w:r>
      <w:r w:rsidRPr="00EF5B5B">
        <w:rPr>
          <w:rFonts w:ascii="Arial" w:hAnsi="Arial" w:cs="Arial"/>
          <w:sz w:val="18"/>
          <w:szCs w:val="18"/>
        </w:rPr>
        <w:t xml:space="preserve">a nedodělky či jiné nedostatky bránící řádnému a bezpečnému užívání díla. Případné drobné vady </w:t>
      </w:r>
      <w:r w:rsidR="00057EFE">
        <w:rPr>
          <w:rFonts w:ascii="Arial" w:hAnsi="Arial" w:cs="Arial"/>
          <w:sz w:val="18"/>
          <w:szCs w:val="18"/>
        </w:rPr>
        <w:br/>
      </w:r>
      <w:r w:rsidRPr="00EF5B5B">
        <w:rPr>
          <w:rFonts w:ascii="Arial" w:hAnsi="Arial" w:cs="Arial"/>
          <w:sz w:val="18"/>
          <w:szCs w:val="18"/>
        </w:rPr>
        <w:t>a nedodělky</w:t>
      </w:r>
      <w:r w:rsidR="00151BA6">
        <w:rPr>
          <w:rFonts w:ascii="Arial" w:hAnsi="Arial" w:cs="Arial"/>
          <w:sz w:val="18"/>
          <w:szCs w:val="18"/>
        </w:rPr>
        <w:t xml:space="preserve">, které nebrání užívání díla </w:t>
      </w:r>
      <w:r w:rsidR="00151BA6" w:rsidRPr="006A79B2">
        <w:rPr>
          <w:rFonts w:ascii="Arial" w:hAnsi="Arial" w:cs="Arial"/>
          <w:sz w:val="18"/>
          <w:szCs w:val="18"/>
        </w:rPr>
        <w:t>ani jeho užívání podstatným způsobem neomezují</w:t>
      </w:r>
      <w:r w:rsidR="00151BA6">
        <w:rPr>
          <w:rFonts w:ascii="Arial" w:hAnsi="Arial" w:cs="Arial"/>
          <w:sz w:val="18"/>
          <w:szCs w:val="18"/>
        </w:rPr>
        <w:t>,</w:t>
      </w:r>
      <w:r w:rsidRPr="00EF5B5B">
        <w:rPr>
          <w:rFonts w:ascii="Arial" w:hAnsi="Arial" w:cs="Arial"/>
          <w:sz w:val="18"/>
          <w:szCs w:val="18"/>
        </w:rPr>
        <w:t xml:space="preserve"> nebrání převzetí díla</w:t>
      </w:r>
      <w:r w:rsidR="00F71029">
        <w:rPr>
          <w:rFonts w:ascii="Arial" w:hAnsi="Arial" w:cs="Arial"/>
          <w:sz w:val="18"/>
          <w:szCs w:val="18"/>
        </w:rPr>
        <w:t>,</w:t>
      </w:r>
      <w:r w:rsidRPr="00EF5B5B">
        <w:rPr>
          <w:rFonts w:ascii="Arial" w:hAnsi="Arial" w:cs="Arial"/>
          <w:sz w:val="18"/>
          <w:szCs w:val="18"/>
        </w:rPr>
        <w:t xml:space="preserve"> budou uvedeny v předávacím protokolu s dohodnutými termíny jejich odstranění. </w:t>
      </w:r>
    </w:p>
    <w:p w:rsidR="008A70D4" w:rsidRPr="00EF5B5B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EF5B5B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III. Cena díla</w:t>
      </w: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6125CA" w:rsidRDefault="007A7439" w:rsidP="008A70D4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6125CA">
        <w:rPr>
          <w:rFonts w:ascii="Arial" w:hAnsi="Arial" w:cs="Arial"/>
          <w:sz w:val="18"/>
          <w:szCs w:val="18"/>
        </w:rPr>
        <w:t>Cena</w:t>
      </w:r>
      <w:r w:rsidR="006125CA" w:rsidRPr="006125CA">
        <w:rPr>
          <w:rFonts w:ascii="Arial" w:hAnsi="Arial" w:cs="Arial"/>
          <w:sz w:val="18"/>
          <w:szCs w:val="18"/>
        </w:rPr>
        <w:t xml:space="preserve"> plnění díla bude stanovena za použití jednotkových cen dle Přílohy č. 1</w:t>
      </w:r>
      <w:r w:rsidR="006125CA">
        <w:rPr>
          <w:rFonts w:ascii="Arial" w:hAnsi="Arial" w:cs="Arial"/>
          <w:sz w:val="18"/>
          <w:szCs w:val="18"/>
        </w:rPr>
        <w:t xml:space="preserve"> této smlouvy</w:t>
      </w:r>
      <w:r w:rsidR="006130D1">
        <w:rPr>
          <w:rFonts w:ascii="Arial" w:hAnsi="Arial" w:cs="Arial"/>
          <w:sz w:val="18"/>
          <w:szCs w:val="18"/>
        </w:rPr>
        <w:t xml:space="preserve"> (roční paušální sazb</w:t>
      </w:r>
      <w:r w:rsidR="00021917">
        <w:rPr>
          <w:rFonts w:ascii="Arial" w:hAnsi="Arial" w:cs="Arial"/>
          <w:sz w:val="18"/>
          <w:szCs w:val="18"/>
        </w:rPr>
        <w:t>y</w:t>
      </w:r>
      <w:r w:rsidR="006130D1">
        <w:rPr>
          <w:rFonts w:ascii="Arial" w:hAnsi="Arial" w:cs="Arial"/>
          <w:sz w:val="18"/>
          <w:szCs w:val="18"/>
        </w:rPr>
        <w:t xml:space="preserve"> a hodinov</w:t>
      </w:r>
      <w:r w:rsidR="00021917">
        <w:rPr>
          <w:rFonts w:ascii="Arial" w:hAnsi="Arial" w:cs="Arial"/>
          <w:sz w:val="18"/>
          <w:szCs w:val="18"/>
        </w:rPr>
        <w:t>é</w:t>
      </w:r>
      <w:r w:rsidR="006130D1">
        <w:rPr>
          <w:rFonts w:ascii="Arial" w:hAnsi="Arial" w:cs="Arial"/>
          <w:sz w:val="18"/>
          <w:szCs w:val="18"/>
        </w:rPr>
        <w:t xml:space="preserve"> sazb</w:t>
      </w:r>
      <w:r w:rsidR="00021917">
        <w:rPr>
          <w:rFonts w:ascii="Arial" w:hAnsi="Arial" w:cs="Arial"/>
          <w:sz w:val="18"/>
          <w:szCs w:val="18"/>
        </w:rPr>
        <w:t>y</w:t>
      </w:r>
      <w:r w:rsidR="006130D1">
        <w:rPr>
          <w:rFonts w:ascii="Arial" w:hAnsi="Arial" w:cs="Arial"/>
          <w:sz w:val="18"/>
          <w:szCs w:val="18"/>
        </w:rPr>
        <w:t>)</w:t>
      </w:r>
      <w:r w:rsidR="006125CA" w:rsidRPr="006125CA">
        <w:rPr>
          <w:rFonts w:ascii="Arial" w:hAnsi="Arial" w:cs="Arial"/>
          <w:sz w:val="18"/>
          <w:szCs w:val="18"/>
        </w:rPr>
        <w:t>, které jsou konečné a neměnné</w:t>
      </w:r>
      <w:r w:rsidR="00745D24">
        <w:rPr>
          <w:rFonts w:ascii="Arial" w:hAnsi="Arial" w:cs="Arial"/>
          <w:sz w:val="18"/>
          <w:szCs w:val="18"/>
        </w:rPr>
        <w:t xml:space="preserve"> a zahrnují veškeré </w:t>
      </w:r>
      <w:r w:rsidR="00DA372C">
        <w:rPr>
          <w:rFonts w:ascii="Arial" w:hAnsi="Arial" w:cs="Arial"/>
          <w:sz w:val="18"/>
          <w:szCs w:val="18"/>
        </w:rPr>
        <w:t xml:space="preserve">další </w:t>
      </w:r>
      <w:r w:rsidR="00745D24">
        <w:rPr>
          <w:rFonts w:ascii="Arial" w:hAnsi="Arial" w:cs="Arial"/>
          <w:sz w:val="18"/>
          <w:szCs w:val="18"/>
        </w:rPr>
        <w:t>náklady zhotovitele</w:t>
      </w:r>
      <w:r w:rsidR="00DA372C">
        <w:rPr>
          <w:rFonts w:ascii="Arial" w:hAnsi="Arial" w:cs="Arial"/>
          <w:sz w:val="18"/>
          <w:szCs w:val="18"/>
        </w:rPr>
        <w:t xml:space="preserve"> (doprava apod.)</w:t>
      </w:r>
      <w:r w:rsidR="006125CA" w:rsidRPr="006125CA">
        <w:rPr>
          <w:rFonts w:ascii="Arial" w:hAnsi="Arial" w:cs="Arial"/>
          <w:sz w:val="18"/>
          <w:szCs w:val="18"/>
        </w:rPr>
        <w:t>.</w:t>
      </w:r>
      <w:r w:rsidR="008A70D4" w:rsidRPr="006125CA">
        <w:rPr>
          <w:rFonts w:ascii="Arial" w:hAnsi="Arial" w:cs="Arial"/>
          <w:sz w:val="18"/>
          <w:szCs w:val="18"/>
        </w:rPr>
        <w:t xml:space="preserve"> DPH bude účtováno v zákonné výši v době vystavení účetního dokladu.</w:t>
      </w:r>
    </w:p>
    <w:p w:rsidR="003B75DD" w:rsidRDefault="00A34AC4" w:rsidP="008A70D4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1A2D13">
        <w:rPr>
          <w:rFonts w:ascii="Arial" w:hAnsi="Arial" w:cs="Arial"/>
          <w:sz w:val="18"/>
          <w:szCs w:val="18"/>
        </w:rPr>
        <w:t>Cen</w:t>
      </w:r>
      <w:r>
        <w:rPr>
          <w:rFonts w:ascii="Arial" w:hAnsi="Arial" w:cs="Arial"/>
          <w:sz w:val="18"/>
          <w:szCs w:val="18"/>
        </w:rPr>
        <w:t>y</w:t>
      </w:r>
      <w:r w:rsidRPr="001A2D13">
        <w:rPr>
          <w:rFonts w:ascii="Arial" w:hAnsi="Arial" w:cs="Arial"/>
          <w:sz w:val="18"/>
          <w:szCs w:val="18"/>
        </w:rPr>
        <w:t xml:space="preserve"> </w:t>
      </w:r>
      <w:r w:rsidR="00561D0D" w:rsidRPr="001A2D13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>materiál a náhradní díly budou účtován</w:t>
      </w:r>
      <w:r w:rsidR="00453F81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zhotovitelem zvlášť, a to za ceny </w:t>
      </w:r>
      <w:r w:rsidR="000C6439">
        <w:rPr>
          <w:rFonts w:ascii="Arial" w:hAnsi="Arial" w:cs="Arial"/>
          <w:sz w:val="18"/>
          <w:szCs w:val="18"/>
        </w:rPr>
        <w:t xml:space="preserve">v místě a čase </w:t>
      </w:r>
      <w:r>
        <w:rPr>
          <w:rFonts w:ascii="Arial" w:hAnsi="Arial" w:cs="Arial"/>
          <w:sz w:val="18"/>
          <w:szCs w:val="18"/>
        </w:rPr>
        <w:t>obvyklé.</w:t>
      </w:r>
    </w:p>
    <w:p w:rsidR="003B75DD" w:rsidRPr="003B75DD" w:rsidRDefault="003B75DD" w:rsidP="003B75D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B75DD">
        <w:rPr>
          <w:rFonts w:ascii="Arial" w:hAnsi="Arial" w:cs="Arial"/>
          <w:sz w:val="18"/>
          <w:szCs w:val="18"/>
        </w:rPr>
        <w:t>Servisní oprav</w:t>
      </w:r>
      <w:r>
        <w:rPr>
          <w:rFonts w:ascii="Arial" w:hAnsi="Arial" w:cs="Arial"/>
          <w:sz w:val="18"/>
          <w:szCs w:val="18"/>
        </w:rPr>
        <w:t>u</w:t>
      </w:r>
      <w:r w:rsidRPr="003B75DD">
        <w:rPr>
          <w:rFonts w:ascii="Arial" w:hAnsi="Arial" w:cs="Arial"/>
          <w:sz w:val="18"/>
          <w:szCs w:val="18"/>
        </w:rPr>
        <w:t xml:space="preserve"> mimo paušál </w:t>
      </w:r>
      <w:r w:rsidR="00A1140D">
        <w:rPr>
          <w:rFonts w:ascii="Arial" w:hAnsi="Arial" w:cs="Arial"/>
          <w:sz w:val="18"/>
          <w:szCs w:val="18"/>
        </w:rPr>
        <w:t xml:space="preserve">(za servisní práce a materiál) </w:t>
      </w:r>
      <w:r w:rsidRPr="003B75DD">
        <w:rPr>
          <w:rFonts w:ascii="Arial" w:hAnsi="Arial" w:cs="Arial"/>
          <w:sz w:val="18"/>
          <w:szCs w:val="18"/>
        </w:rPr>
        <w:t xml:space="preserve">ve výši do </w:t>
      </w:r>
      <w:r w:rsidR="00151C00">
        <w:rPr>
          <w:rFonts w:ascii="Arial" w:hAnsi="Arial" w:cs="Arial"/>
          <w:sz w:val="18"/>
          <w:szCs w:val="18"/>
        </w:rPr>
        <w:t>5</w:t>
      </w:r>
      <w:r w:rsidR="00C4621A">
        <w:rPr>
          <w:rFonts w:ascii="Arial" w:hAnsi="Arial" w:cs="Arial"/>
          <w:sz w:val="18"/>
          <w:szCs w:val="18"/>
        </w:rPr>
        <w:t>.</w:t>
      </w:r>
      <w:r w:rsidRPr="003B75DD">
        <w:rPr>
          <w:rFonts w:ascii="Arial" w:hAnsi="Arial" w:cs="Arial"/>
          <w:sz w:val="18"/>
          <w:szCs w:val="18"/>
        </w:rPr>
        <w:t>000,- Kč bez DPH lze fakturovat bez předběžného schválení objednatelem</w:t>
      </w:r>
      <w:r>
        <w:rPr>
          <w:rFonts w:ascii="Arial" w:hAnsi="Arial" w:cs="Arial"/>
          <w:sz w:val="18"/>
          <w:szCs w:val="18"/>
        </w:rPr>
        <w:t xml:space="preserve">, </w:t>
      </w:r>
      <w:r w:rsidRPr="003B75DD">
        <w:rPr>
          <w:rFonts w:ascii="Arial" w:hAnsi="Arial" w:cs="Arial"/>
          <w:sz w:val="18"/>
          <w:szCs w:val="18"/>
        </w:rPr>
        <w:t xml:space="preserve">po potvrzení </w:t>
      </w:r>
      <w:r>
        <w:rPr>
          <w:rFonts w:ascii="Arial" w:hAnsi="Arial" w:cs="Arial"/>
          <w:sz w:val="18"/>
          <w:szCs w:val="18"/>
        </w:rPr>
        <w:t>vykonané servisní činnosti</w:t>
      </w:r>
      <w:r w:rsidRPr="003B75DD">
        <w:rPr>
          <w:rFonts w:ascii="Arial" w:hAnsi="Arial" w:cs="Arial"/>
          <w:sz w:val="18"/>
          <w:szCs w:val="18"/>
        </w:rPr>
        <w:t xml:space="preserve"> jedním z dále jmenovaných pracovníků </w:t>
      </w:r>
      <w:r>
        <w:rPr>
          <w:rFonts w:ascii="Arial" w:hAnsi="Arial" w:cs="Arial"/>
          <w:sz w:val="18"/>
          <w:szCs w:val="18"/>
        </w:rPr>
        <w:t>objednatele</w:t>
      </w:r>
      <w:r w:rsidRPr="003B75DD">
        <w:rPr>
          <w:rFonts w:ascii="Arial" w:hAnsi="Arial" w:cs="Arial"/>
          <w:sz w:val="18"/>
          <w:szCs w:val="18"/>
        </w:rPr>
        <w:t xml:space="preserve"> - správcem objektu, </w:t>
      </w:r>
      <w:r w:rsidRPr="009E35F6">
        <w:rPr>
          <w:rFonts w:ascii="Arial" w:hAnsi="Arial" w:cs="Arial"/>
          <w:sz w:val="18"/>
          <w:szCs w:val="18"/>
        </w:rPr>
        <w:t xml:space="preserve">ekonomem </w:t>
      </w:r>
      <w:r w:rsidR="00447A38" w:rsidRPr="009E35F6">
        <w:rPr>
          <w:rFonts w:ascii="Arial" w:hAnsi="Arial" w:cs="Arial"/>
          <w:sz w:val="18"/>
          <w:szCs w:val="18"/>
        </w:rPr>
        <w:t>kliniky</w:t>
      </w:r>
      <w:r w:rsidRPr="009E35F6">
        <w:rPr>
          <w:rFonts w:ascii="Arial" w:hAnsi="Arial" w:cs="Arial"/>
          <w:sz w:val="18"/>
          <w:szCs w:val="18"/>
        </w:rPr>
        <w:t xml:space="preserve">, </w:t>
      </w:r>
      <w:r w:rsidR="00447A38" w:rsidRPr="009E35F6">
        <w:rPr>
          <w:rFonts w:ascii="Arial" w:hAnsi="Arial" w:cs="Arial"/>
          <w:sz w:val="18"/>
          <w:szCs w:val="18"/>
        </w:rPr>
        <w:t xml:space="preserve">pověřeným </w:t>
      </w:r>
      <w:r w:rsidRPr="009E35F6">
        <w:rPr>
          <w:rFonts w:ascii="Arial" w:hAnsi="Arial" w:cs="Arial"/>
          <w:sz w:val="18"/>
          <w:szCs w:val="18"/>
        </w:rPr>
        <w:t>zaměstnancem TIO</w:t>
      </w:r>
      <w:r w:rsidR="00447A38" w:rsidRPr="009E35F6">
        <w:rPr>
          <w:rFonts w:ascii="Arial" w:hAnsi="Arial" w:cs="Arial"/>
          <w:sz w:val="18"/>
          <w:szCs w:val="18"/>
        </w:rPr>
        <w:t xml:space="preserve"> (viz kontaktní osoby objednatele)</w:t>
      </w:r>
      <w:r w:rsidRPr="009E35F6">
        <w:rPr>
          <w:rFonts w:ascii="Arial" w:hAnsi="Arial" w:cs="Arial"/>
          <w:sz w:val="18"/>
          <w:szCs w:val="18"/>
        </w:rPr>
        <w:t>, či pracovníkem technického dispeči</w:t>
      </w:r>
      <w:r w:rsidRPr="003B75DD">
        <w:rPr>
          <w:rFonts w:ascii="Arial" w:hAnsi="Arial" w:cs="Arial"/>
          <w:sz w:val="18"/>
          <w:szCs w:val="18"/>
        </w:rPr>
        <w:t>nku</w:t>
      </w:r>
      <w:r>
        <w:rPr>
          <w:rFonts w:ascii="Arial" w:hAnsi="Arial" w:cs="Arial"/>
          <w:sz w:val="18"/>
          <w:szCs w:val="18"/>
        </w:rPr>
        <w:t xml:space="preserve"> objednatele</w:t>
      </w:r>
      <w:r w:rsidRPr="003B75DD">
        <w:rPr>
          <w:rFonts w:ascii="Arial" w:hAnsi="Arial" w:cs="Arial"/>
          <w:sz w:val="18"/>
          <w:szCs w:val="18"/>
        </w:rPr>
        <w:t>.</w:t>
      </w:r>
    </w:p>
    <w:p w:rsidR="0034720E" w:rsidRDefault="008172AB" w:rsidP="00BB36EB">
      <w:pPr>
        <w:ind w:left="284"/>
        <w:jc w:val="both"/>
        <w:rPr>
          <w:rFonts w:ascii="Arial" w:hAnsi="Arial" w:cs="Arial"/>
          <w:sz w:val="18"/>
          <w:szCs w:val="18"/>
        </w:rPr>
      </w:pPr>
      <w:r w:rsidRPr="003B75DD">
        <w:rPr>
          <w:rFonts w:ascii="Arial" w:hAnsi="Arial" w:cs="Arial"/>
          <w:sz w:val="18"/>
          <w:szCs w:val="18"/>
        </w:rPr>
        <w:t xml:space="preserve">Každá servisní oprava </w:t>
      </w:r>
      <w:r w:rsidR="00D23E67">
        <w:rPr>
          <w:rFonts w:ascii="Arial" w:hAnsi="Arial" w:cs="Arial"/>
          <w:sz w:val="18"/>
          <w:szCs w:val="18"/>
        </w:rPr>
        <w:t>mimo paušál ve výši nad 5</w:t>
      </w:r>
      <w:r w:rsidR="00C4621A">
        <w:rPr>
          <w:rFonts w:ascii="Arial" w:hAnsi="Arial" w:cs="Arial"/>
          <w:sz w:val="18"/>
          <w:szCs w:val="18"/>
        </w:rPr>
        <w:t>.</w:t>
      </w:r>
      <w:r w:rsidR="003B75DD" w:rsidRPr="003B75DD">
        <w:rPr>
          <w:rFonts w:ascii="Arial" w:hAnsi="Arial" w:cs="Arial"/>
          <w:sz w:val="18"/>
          <w:szCs w:val="18"/>
        </w:rPr>
        <w:t xml:space="preserve">000,- Kč bez DPH </w:t>
      </w:r>
      <w:r w:rsidRPr="003B75DD">
        <w:rPr>
          <w:rFonts w:ascii="Arial" w:hAnsi="Arial" w:cs="Arial"/>
          <w:sz w:val="18"/>
          <w:szCs w:val="18"/>
        </w:rPr>
        <w:t xml:space="preserve">musí být </w:t>
      </w:r>
      <w:r w:rsidR="007333BC">
        <w:rPr>
          <w:rFonts w:ascii="Arial" w:hAnsi="Arial" w:cs="Arial"/>
          <w:sz w:val="18"/>
          <w:szCs w:val="18"/>
        </w:rPr>
        <w:t>zhotovitelem</w:t>
      </w:r>
      <w:r w:rsidRPr="003B75DD">
        <w:rPr>
          <w:rFonts w:ascii="Arial" w:hAnsi="Arial" w:cs="Arial"/>
          <w:sz w:val="18"/>
          <w:szCs w:val="18"/>
        </w:rPr>
        <w:t xml:space="preserve"> předem </w:t>
      </w:r>
      <w:proofErr w:type="spellStart"/>
      <w:r w:rsidR="001F107C">
        <w:rPr>
          <w:rFonts w:ascii="Arial" w:hAnsi="Arial" w:cs="Arial"/>
          <w:sz w:val="18"/>
          <w:szCs w:val="18"/>
        </w:rPr>
        <w:t>na</w:t>
      </w:r>
      <w:r w:rsidR="003B75DD" w:rsidRPr="003B75DD">
        <w:rPr>
          <w:rFonts w:ascii="Arial" w:hAnsi="Arial" w:cs="Arial"/>
          <w:sz w:val="18"/>
          <w:szCs w:val="18"/>
        </w:rPr>
        <w:t>ceněna</w:t>
      </w:r>
      <w:proofErr w:type="spellEnd"/>
      <w:r w:rsidR="003B75DD" w:rsidRPr="003B75DD">
        <w:rPr>
          <w:rFonts w:ascii="Arial" w:hAnsi="Arial" w:cs="Arial"/>
          <w:sz w:val="18"/>
          <w:szCs w:val="18"/>
        </w:rPr>
        <w:t xml:space="preserve"> nejpozději do druhého pracovního dne</w:t>
      </w:r>
      <w:r w:rsidR="007333BC">
        <w:rPr>
          <w:rFonts w:ascii="Arial" w:hAnsi="Arial" w:cs="Arial"/>
          <w:sz w:val="18"/>
          <w:szCs w:val="18"/>
        </w:rPr>
        <w:t xml:space="preserve"> a objednatelem písemně </w:t>
      </w:r>
      <w:r w:rsidR="007333BC" w:rsidRPr="003B75DD">
        <w:rPr>
          <w:rFonts w:ascii="Arial" w:hAnsi="Arial" w:cs="Arial"/>
          <w:sz w:val="18"/>
          <w:szCs w:val="18"/>
        </w:rPr>
        <w:t>schválena</w:t>
      </w:r>
      <w:r w:rsidR="003B75DD" w:rsidRPr="003B75DD">
        <w:rPr>
          <w:rFonts w:ascii="Arial" w:hAnsi="Arial" w:cs="Arial"/>
          <w:sz w:val="18"/>
          <w:szCs w:val="18"/>
        </w:rPr>
        <w:t>.</w:t>
      </w:r>
    </w:p>
    <w:p w:rsidR="00A34AC4" w:rsidRDefault="00A34AC4" w:rsidP="00A34AC4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8A70D4" w:rsidRPr="001A2D13" w:rsidRDefault="008A70D4" w:rsidP="00A34AC4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IV. Platební podmínky</w:t>
      </w: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AF4F85" w:rsidRPr="00CF4224" w:rsidRDefault="00AF4F85" w:rsidP="00151BA6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191748">
        <w:rPr>
          <w:rFonts w:ascii="Arial" w:hAnsi="Arial" w:cs="Arial"/>
          <w:sz w:val="18"/>
          <w:szCs w:val="18"/>
        </w:rPr>
        <w:t xml:space="preserve">Fakturace paušální údržby a servisu bude prováděna čtvrtletně počátkem posledního měsíce čtvrtletí. </w:t>
      </w:r>
      <w:r w:rsidR="00220165" w:rsidRPr="00CF4224">
        <w:rPr>
          <w:rFonts w:ascii="Arial" w:hAnsi="Arial" w:cs="Arial"/>
          <w:sz w:val="18"/>
          <w:szCs w:val="18"/>
        </w:rPr>
        <w:t>Zhotovitel nebude fakturovat paušální částku za výtah dočasně - déle než 1 měsíc - odstavený na základě písemného protokolu</w:t>
      </w:r>
      <w:r w:rsidR="00844025">
        <w:rPr>
          <w:rFonts w:ascii="Arial" w:hAnsi="Arial" w:cs="Arial"/>
          <w:sz w:val="18"/>
          <w:szCs w:val="18"/>
        </w:rPr>
        <w:t xml:space="preserve"> o odstávce výtahu,</w:t>
      </w:r>
      <w:r w:rsidR="007E54DC">
        <w:rPr>
          <w:rFonts w:ascii="Arial" w:hAnsi="Arial" w:cs="Arial"/>
          <w:sz w:val="18"/>
          <w:szCs w:val="18"/>
        </w:rPr>
        <w:t xml:space="preserve"> podepsaného kontaktními osobami smluvních stran uvedený</w:t>
      </w:r>
      <w:r w:rsidR="00961B34">
        <w:rPr>
          <w:rFonts w:ascii="Arial" w:hAnsi="Arial" w:cs="Arial"/>
          <w:sz w:val="18"/>
          <w:szCs w:val="18"/>
        </w:rPr>
        <w:t>mi</w:t>
      </w:r>
      <w:r w:rsidR="007E54DC">
        <w:rPr>
          <w:rFonts w:ascii="Arial" w:hAnsi="Arial" w:cs="Arial"/>
          <w:sz w:val="18"/>
          <w:szCs w:val="18"/>
        </w:rPr>
        <w:t xml:space="preserve"> v čl.II.odst.2 </w:t>
      </w:r>
      <w:r w:rsidR="003115D9">
        <w:rPr>
          <w:rFonts w:ascii="Arial" w:hAnsi="Arial" w:cs="Arial"/>
          <w:sz w:val="18"/>
          <w:szCs w:val="18"/>
        </w:rPr>
        <w:t xml:space="preserve"> </w:t>
      </w:r>
      <w:r w:rsidR="007E54DC">
        <w:rPr>
          <w:rFonts w:ascii="Arial" w:hAnsi="Arial" w:cs="Arial"/>
          <w:sz w:val="18"/>
          <w:szCs w:val="18"/>
        </w:rPr>
        <w:t xml:space="preserve">smlouvy </w:t>
      </w:r>
      <w:r w:rsidR="003E17A3">
        <w:rPr>
          <w:rFonts w:ascii="Arial" w:hAnsi="Arial" w:cs="Arial"/>
          <w:sz w:val="18"/>
          <w:szCs w:val="18"/>
        </w:rPr>
        <w:t>(</w:t>
      </w:r>
      <w:r w:rsidR="003115D9">
        <w:rPr>
          <w:rFonts w:ascii="Arial" w:hAnsi="Arial" w:cs="Arial"/>
          <w:sz w:val="18"/>
          <w:szCs w:val="18"/>
        </w:rPr>
        <w:t>c</w:t>
      </w:r>
      <w:r w:rsidR="00CF4224" w:rsidRPr="00CF4224">
        <w:rPr>
          <w:rFonts w:ascii="Arial" w:hAnsi="Arial" w:cs="Arial"/>
          <w:sz w:val="18"/>
          <w:szCs w:val="18"/>
        </w:rPr>
        <w:t xml:space="preserve">ena paušální platby za </w:t>
      </w:r>
      <w:r w:rsidR="003E17A3">
        <w:rPr>
          <w:rFonts w:ascii="Arial" w:hAnsi="Arial" w:cs="Arial"/>
          <w:sz w:val="18"/>
          <w:szCs w:val="18"/>
        </w:rPr>
        <w:t>1</w:t>
      </w:r>
      <w:r w:rsidR="00CF4224" w:rsidRPr="00CF4224">
        <w:rPr>
          <w:rFonts w:ascii="Arial" w:hAnsi="Arial" w:cs="Arial"/>
          <w:sz w:val="18"/>
          <w:szCs w:val="18"/>
        </w:rPr>
        <w:t xml:space="preserve"> měsíc a </w:t>
      </w:r>
      <w:r w:rsidR="00FA025F" w:rsidRPr="00CF4224">
        <w:rPr>
          <w:rFonts w:ascii="Arial" w:hAnsi="Arial" w:cs="Arial"/>
          <w:sz w:val="18"/>
          <w:szCs w:val="18"/>
        </w:rPr>
        <w:t xml:space="preserve">výtah </w:t>
      </w:r>
      <w:r w:rsidR="00FA025F">
        <w:rPr>
          <w:rFonts w:ascii="Arial" w:hAnsi="Arial" w:cs="Arial"/>
          <w:sz w:val="18"/>
          <w:szCs w:val="18"/>
        </w:rPr>
        <w:t xml:space="preserve">= </w:t>
      </w:r>
      <w:r w:rsidR="00FA025F" w:rsidRPr="00CF4224">
        <w:rPr>
          <w:rFonts w:ascii="Arial" w:hAnsi="Arial" w:cs="Arial"/>
          <w:sz w:val="18"/>
          <w:szCs w:val="18"/>
        </w:rPr>
        <w:t>roční</w:t>
      </w:r>
      <w:r w:rsidR="00CF4224" w:rsidRPr="00CF4224">
        <w:rPr>
          <w:rFonts w:ascii="Arial" w:hAnsi="Arial" w:cs="Arial"/>
          <w:sz w:val="18"/>
          <w:szCs w:val="18"/>
        </w:rPr>
        <w:t xml:space="preserve"> cena za výtah děleno 12.</w:t>
      </w:r>
      <w:r w:rsidR="003E17A3">
        <w:rPr>
          <w:rFonts w:ascii="Arial" w:hAnsi="Arial" w:cs="Arial"/>
          <w:sz w:val="18"/>
          <w:szCs w:val="18"/>
        </w:rPr>
        <w:t>)</w:t>
      </w:r>
    </w:p>
    <w:p w:rsidR="008A70D4" w:rsidRDefault="00191748" w:rsidP="00151BA6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191748">
        <w:rPr>
          <w:rFonts w:ascii="Arial" w:hAnsi="Arial" w:cs="Arial"/>
          <w:sz w:val="18"/>
          <w:szCs w:val="18"/>
        </w:rPr>
        <w:t xml:space="preserve">Fakturace </w:t>
      </w:r>
      <w:r w:rsidR="00FA025F">
        <w:rPr>
          <w:rFonts w:ascii="Arial" w:hAnsi="Arial" w:cs="Arial"/>
          <w:sz w:val="18"/>
          <w:szCs w:val="18"/>
        </w:rPr>
        <w:t xml:space="preserve">servisních </w:t>
      </w:r>
      <w:r w:rsidRPr="00191748">
        <w:rPr>
          <w:rFonts w:ascii="Arial" w:hAnsi="Arial" w:cs="Arial"/>
          <w:sz w:val="18"/>
          <w:szCs w:val="18"/>
        </w:rPr>
        <w:t xml:space="preserve">prací mimo paušál a materiálu </w:t>
      </w:r>
      <w:r>
        <w:rPr>
          <w:rFonts w:ascii="Arial" w:hAnsi="Arial" w:cs="Arial"/>
          <w:sz w:val="18"/>
          <w:szCs w:val="18"/>
        </w:rPr>
        <w:t>bude prováděna měsíčně</w:t>
      </w:r>
      <w:r w:rsidRPr="00191748">
        <w:rPr>
          <w:rFonts w:ascii="Arial" w:hAnsi="Arial" w:cs="Arial"/>
          <w:sz w:val="18"/>
          <w:szCs w:val="18"/>
        </w:rPr>
        <w:t>.</w:t>
      </w:r>
      <w:r w:rsidR="008A70D4" w:rsidRPr="00EF5B5B">
        <w:rPr>
          <w:rFonts w:ascii="Arial" w:hAnsi="Arial" w:cs="Arial"/>
          <w:sz w:val="18"/>
          <w:szCs w:val="18"/>
        </w:rPr>
        <w:t xml:space="preserve"> Přílohou faktury budou kopie p</w:t>
      </w:r>
      <w:r w:rsidR="00932DF1">
        <w:rPr>
          <w:rFonts w:ascii="Arial" w:hAnsi="Arial" w:cs="Arial"/>
          <w:sz w:val="18"/>
          <w:szCs w:val="18"/>
        </w:rPr>
        <w:t xml:space="preserve">ísemného předávacího protokolu </w:t>
      </w:r>
      <w:r w:rsidR="008A70D4" w:rsidRPr="00EF5B5B">
        <w:rPr>
          <w:rFonts w:ascii="Arial" w:hAnsi="Arial" w:cs="Arial"/>
          <w:sz w:val="18"/>
          <w:szCs w:val="18"/>
        </w:rPr>
        <w:t>podepsaného oběma smluvními stranami, resp. jejich oprávněnými zástupci.</w:t>
      </w:r>
    </w:p>
    <w:p w:rsidR="008A70D4" w:rsidRPr="00EF5B5B" w:rsidRDefault="008A70D4" w:rsidP="00151BA6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lastRenderedPageBreak/>
        <w:t xml:space="preserve">Faktura musí obsahovat všechny náležitosti řádného daňového dokladu dle platné právní úpravy, jinak je objednatel oprávněn fakturu vrátit k opravě. </w:t>
      </w:r>
      <w:r w:rsidR="001F2F94">
        <w:rPr>
          <w:rFonts w:ascii="Arial" w:hAnsi="Arial" w:cs="Arial"/>
          <w:sz w:val="18"/>
          <w:szCs w:val="18"/>
        </w:rPr>
        <w:t xml:space="preserve">Po </w:t>
      </w:r>
      <w:r w:rsidRPr="00EF5B5B">
        <w:rPr>
          <w:rFonts w:ascii="Arial" w:hAnsi="Arial" w:cs="Arial"/>
          <w:sz w:val="18"/>
          <w:szCs w:val="18"/>
        </w:rPr>
        <w:t>opětovné</w:t>
      </w:r>
      <w:r w:rsidR="001F2F94">
        <w:rPr>
          <w:rFonts w:ascii="Arial" w:hAnsi="Arial" w:cs="Arial"/>
          <w:sz w:val="18"/>
          <w:szCs w:val="18"/>
        </w:rPr>
        <w:t>m</w:t>
      </w:r>
      <w:r w:rsidRPr="00EF5B5B">
        <w:rPr>
          <w:rFonts w:ascii="Arial" w:hAnsi="Arial" w:cs="Arial"/>
          <w:sz w:val="18"/>
          <w:szCs w:val="18"/>
        </w:rPr>
        <w:t xml:space="preserve"> doručení faktury </w:t>
      </w:r>
      <w:r w:rsidR="001F2F94">
        <w:rPr>
          <w:rFonts w:ascii="Arial" w:hAnsi="Arial" w:cs="Arial"/>
          <w:sz w:val="18"/>
          <w:szCs w:val="18"/>
        </w:rPr>
        <w:t>běží</w:t>
      </w:r>
      <w:r w:rsidRPr="00EF5B5B">
        <w:rPr>
          <w:rFonts w:ascii="Arial" w:hAnsi="Arial" w:cs="Arial"/>
          <w:sz w:val="18"/>
          <w:szCs w:val="18"/>
        </w:rPr>
        <w:t xml:space="preserve"> </w:t>
      </w:r>
      <w:r w:rsidR="001F2F94">
        <w:rPr>
          <w:rFonts w:ascii="Arial" w:hAnsi="Arial" w:cs="Arial"/>
          <w:sz w:val="18"/>
          <w:szCs w:val="18"/>
        </w:rPr>
        <w:t>nová</w:t>
      </w:r>
      <w:r w:rsidRPr="00EF5B5B">
        <w:rPr>
          <w:rFonts w:ascii="Arial" w:hAnsi="Arial" w:cs="Arial"/>
          <w:sz w:val="18"/>
          <w:szCs w:val="18"/>
        </w:rPr>
        <w:t xml:space="preserve"> </w:t>
      </w:r>
      <w:r w:rsidR="001F2F94">
        <w:rPr>
          <w:rFonts w:ascii="Arial" w:hAnsi="Arial" w:cs="Arial"/>
          <w:sz w:val="18"/>
          <w:szCs w:val="18"/>
        </w:rPr>
        <w:t xml:space="preserve">lhůta </w:t>
      </w:r>
      <w:r w:rsidRPr="00EF5B5B">
        <w:rPr>
          <w:rFonts w:ascii="Arial" w:hAnsi="Arial" w:cs="Arial"/>
          <w:sz w:val="18"/>
          <w:szCs w:val="18"/>
        </w:rPr>
        <w:t xml:space="preserve">splatnosti. Splatnost faktur je 60 dnů od jejich doručení objednateli na Ekonomický úsek objednatele, odbor účetnictví nacházející se na adrese jeho sídla. Faktura může být též zaslána elektronicky na </w:t>
      </w:r>
      <w:hyperlink r:id="rId11" w:history="1">
        <w:r w:rsidRPr="00EF5B5B">
          <w:rPr>
            <w:rFonts w:ascii="Arial" w:hAnsi="Arial" w:cs="Arial"/>
            <w:sz w:val="18"/>
            <w:szCs w:val="18"/>
          </w:rPr>
          <w:t>faktury@vfn.cz</w:t>
        </w:r>
      </w:hyperlink>
      <w:r w:rsidRPr="00EF5B5B">
        <w:rPr>
          <w:rFonts w:ascii="Arial" w:hAnsi="Arial" w:cs="Arial"/>
          <w:sz w:val="18"/>
          <w:szCs w:val="18"/>
        </w:rPr>
        <w:t>, a to pokud možno ve formátu ISDOC či PDF.</w:t>
      </w:r>
    </w:p>
    <w:p w:rsidR="008A70D4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B77C5" w:rsidRPr="00EF5B5B" w:rsidRDefault="008B77C5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V. Práva a povinnosti smluvních stran</w:t>
      </w:r>
    </w:p>
    <w:p w:rsidR="008B77C5" w:rsidRPr="00EF5B5B" w:rsidRDefault="008B77C5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EF5B5B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Zhotovitel je povinen použít pro realizaci díla pouze výrobky, které mají takové vlastnosti, aby po dobu předpokládané životnosti </w:t>
      </w:r>
      <w:r w:rsidR="00563B18">
        <w:rPr>
          <w:rFonts w:ascii="Arial" w:hAnsi="Arial" w:cs="Arial"/>
          <w:sz w:val="18"/>
          <w:szCs w:val="18"/>
        </w:rPr>
        <w:t>zařízení</w:t>
      </w:r>
      <w:r w:rsidR="00563B18" w:rsidRPr="00EF5B5B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>byla při odborné údržbě zaručena mechanická pevnost a stabilita, požární bezpečnost, hygienické požadavky, ochrana zdraví a životního prostředí.</w:t>
      </w:r>
    </w:p>
    <w:p w:rsidR="008A70D4" w:rsidRPr="00EF5B5B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Zhotovitel odpovídá za vybavení svých </w:t>
      </w:r>
      <w:r w:rsidR="003C3685">
        <w:rPr>
          <w:rFonts w:ascii="Arial" w:hAnsi="Arial" w:cs="Arial"/>
          <w:sz w:val="18"/>
          <w:szCs w:val="18"/>
        </w:rPr>
        <w:t>zaměstnanců</w:t>
      </w:r>
      <w:r w:rsidR="003C3685" w:rsidRPr="00EF5B5B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 xml:space="preserve">a </w:t>
      </w:r>
      <w:r w:rsidR="003C3685">
        <w:rPr>
          <w:rFonts w:ascii="Arial" w:hAnsi="Arial" w:cs="Arial"/>
          <w:sz w:val="18"/>
          <w:szCs w:val="18"/>
        </w:rPr>
        <w:t>zaměstnanců</w:t>
      </w:r>
      <w:r w:rsidR="003C3685" w:rsidRPr="00EF5B5B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 xml:space="preserve">svých subdodavatelů ochrannými pracovními pomůckami a za dodržování předpisů BOZP a PO </w:t>
      </w:r>
      <w:r w:rsidR="003C3685">
        <w:rPr>
          <w:rFonts w:ascii="Arial" w:hAnsi="Arial" w:cs="Arial"/>
          <w:sz w:val="18"/>
          <w:szCs w:val="18"/>
        </w:rPr>
        <w:t>zaměstnanci</w:t>
      </w:r>
      <w:r w:rsidR="003C3685" w:rsidRPr="00EF5B5B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 xml:space="preserve">zhotovitele a jeho subdodavatelů a za případné škody, vzniklé v souvislosti s realizací díla objednateli i třetím osobám. Zhotovitel zabezpečí </w:t>
      </w:r>
      <w:r w:rsidR="00AC504A">
        <w:rPr>
          <w:rFonts w:ascii="Arial" w:hAnsi="Arial" w:cs="Arial"/>
          <w:sz w:val="18"/>
          <w:szCs w:val="18"/>
        </w:rPr>
        <w:t>pracoviště</w:t>
      </w:r>
      <w:r w:rsidR="00AC504A" w:rsidRPr="00EF5B5B">
        <w:rPr>
          <w:rFonts w:ascii="Arial" w:hAnsi="Arial" w:cs="Arial"/>
          <w:sz w:val="18"/>
          <w:szCs w:val="18"/>
        </w:rPr>
        <w:t xml:space="preserve"> </w:t>
      </w:r>
      <w:r w:rsidRPr="00EF5B5B">
        <w:rPr>
          <w:rFonts w:ascii="Arial" w:hAnsi="Arial" w:cs="Arial"/>
          <w:sz w:val="18"/>
          <w:szCs w:val="18"/>
        </w:rPr>
        <w:t>proti vzniku úrazu třetích osob.</w:t>
      </w:r>
      <w:r w:rsidR="00727D57">
        <w:rPr>
          <w:rFonts w:ascii="Arial" w:hAnsi="Arial" w:cs="Arial"/>
          <w:sz w:val="18"/>
          <w:szCs w:val="18"/>
        </w:rPr>
        <w:t xml:space="preserve"> </w:t>
      </w:r>
    </w:p>
    <w:p w:rsidR="008A70D4" w:rsidRPr="00EF5B5B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S výjimkou pohybu na předaném pracovišti budou mít zaměstnanci zhotovitele vč. jeho subdodavatelů povinnost nosit neustále identifikační kartičky s uvedením minimálně jména pracovníka a firmy</w:t>
      </w:r>
      <w:r w:rsidR="0032283D">
        <w:rPr>
          <w:rFonts w:ascii="Arial" w:hAnsi="Arial" w:cs="Arial"/>
          <w:sz w:val="18"/>
          <w:szCs w:val="18"/>
        </w:rPr>
        <w:t xml:space="preserve"> zhotovitele</w:t>
      </w:r>
      <w:r w:rsidRPr="00EF5B5B">
        <w:rPr>
          <w:rFonts w:ascii="Arial" w:hAnsi="Arial" w:cs="Arial"/>
          <w:sz w:val="18"/>
          <w:szCs w:val="18"/>
        </w:rPr>
        <w:t>.</w:t>
      </w:r>
    </w:p>
    <w:p w:rsidR="008A70D4" w:rsidRPr="00EF5B5B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Zhotovitel je povinen zajistit likvidaci odpadů vzniklých při realizaci díla</w:t>
      </w:r>
      <w:r w:rsidR="003837AD">
        <w:rPr>
          <w:rFonts w:ascii="Arial" w:hAnsi="Arial" w:cs="Arial"/>
          <w:sz w:val="18"/>
          <w:szCs w:val="18"/>
        </w:rPr>
        <w:t xml:space="preserve"> dle příslušných předpisů</w:t>
      </w:r>
      <w:r w:rsidRPr="00EF5B5B">
        <w:rPr>
          <w:rFonts w:ascii="Arial" w:hAnsi="Arial" w:cs="Arial"/>
          <w:sz w:val="18"/>
          <w:szCs w:val="18"/>
        </w:rPr>
        <w:t>.</w:t>
      </w:r>
    </w:p>
    <w:p w:rsidR="008A70D4" w:rsidRPr="00EF5B5B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Při pohybu zaměstnanců zhotovitele včetně jeho subdodavatelů, kteří se budou podílet na </w:t>
      </w:r>
      <w:r w:rsidR="00FD1514">
        <w:rPr>
          <w:rFonts w:ascii="Arial" w:hAnsi="Arial" w:cs="Arial"/>
          <w:sz w:val="18"/>
          <w:szCs w:val="18"/>
        </w:rPr>
        <w:t>díle</w:t>
      </w:r>
      <w:r w:rsidRPr="00EF5B5B">
        <w:rPr>
          <w:rFonts w:ascii="Arial" w:hAnsi="Arial" w:cs="Arial"/>
          <w:sz w:val="18"/>
          <w:szCs w:val="18"/>
        </w:rPr>
        <w:t xml:space="preserve"> ve všech areálech objednatele, platí zákaz kouření a požívání alkoholických nápojů, zaměstnanci zhotovitele nebudou svým chováním narušovat řád a provoz nemocnice, personálu a pacientů. Zhotovitel bude toto respektovat a zároveň bude i respektovat omezené podmínky zásobování a mechanizace.</w:t>
      </w:r>
    </w:p>
    <w:p w:rsidR="008A70D4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Zhotovitel zajistí průběžný denní úklid všech přístupových cest a všech dotčených prostorů i mimo pracoviště a úklid po dokončení prací.</w:t>
      </w:r>
    </w:p>
    <w:p w:rsidR="00A26659" w:rsidRDefault="00A26659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A4178D">
        <w:rPr>
          <w:rFonts w:ascii="Arial" w:hAnsi="Arial" w:cs="Arial"/>
          <w:sz w:val="18"/>
          <w:szCs w:val="18"/>
        </w:rPr>
        <w:t>V případě ukončení této smlouvy se zhotovitel zavazuje přenechat bezúplatně objednateli veškerý software k výtahům.</w:t>
      </w:r>
    </w:p>
    <w:p w:rsidR="005E0CAF" w:rsidRPr="00EF5B5B" w:rsidRDefault="001C42A8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se zavazuje provádět předepsané profesní </w:t>
      </w:r>
      <w:r w:rsidRPr="001C42A8">
        <w:rPr>
          <w:rFonts w:ascii="Arial" w:hAnsi="Arial" w:cs="Arial"/>
          <w:sz w:val="18"/>
          <w:szCs w:val="18"/>
        </w:rPr>
        <w:t>úkon</w:t>
      </w:r>
      <w:r>
        <w:rPr>
          <w:rFonts w:ascii="Arial" w:hAnsi="Arial" w:cs="Arial"/>
          <w:sz w:val="18"/>
          <w:szCs w:val="18"/>
        </w:rPr>
        <w:t>y</w:t>
      </w:r>
      <w:r w:rsidRPr="001C42A8">
        <w:rPr>
          <w:rFonts w:ascii="Arial" w:hAnsi="Arial" w:cs="Arial"/>
          <w:sz w:val="18"/>
          <w:szCs w:val="18"/>
        </w:rPr>
        <w:t xml:space="preserve"> k zajištění stálé provozuschopnosti výtahů podle </w:t>
      </w:r>
      <w:r>
        <w:rPr>
          <w:rFonts w:ascii="Arial" w:hAnsi="Arial" w:cs="Arial"/>
          <w:sz w:val="18"/>
          <w:szCs w:val="18"/>
        </w:rPr>
        <w:t xml:space="preserve">svých </w:t>
      </w:r>
      <w:r w:rsidRPr="001C42A8">
        <w:rPr>
          <w:rFonts w:ascii="Arial" w:hAnsi="Arial" w:cs="Arial"/>
          <w:sz w:val="18"/>
          <w:szCs w:val="18"/>
        </w:rPr>
        <w:t xml:space="preserve">postupů pro výkon servisu v souladu s ČSN 27 4002 včetně záznamů o prováděných úkonech do odpovídajících dokumentů podle čl. 4.4.8 </w:t>
      </w:r>
      <w:r w:rsidR="00C71B05">
        <w:rPr>
          <w:rFonts w:ascii="Arial" w:hAnsi="Arial" w:cs="Arial"/>
          <w:sz w:val="18"/>
          <w:szCs w:val="18"/>
        </w:rPr>
        <w:t>Č</w:t>
      </w:r>
      <w:r w:rsidRPr="001C42A8">
        <w:rPr>
          <w:rFonts w:ascii="Arial" w:hAnsi="Arial" w:cs="Arial"/>
          <w:sz w:val="18"/>
          <w:szCs w:val="18"/>
        </w:rPr>
        <w:t>SN 27 4002.</w:t>
      </w:r>
    </w:p>
    <w:p w:rsidR="008A70D4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Zhotovitel se zavazuje, že bude mít po celou dobu plnění smlouvy řádně uzavřené pojištění odpovědnosti za škodu způsobenou třetí osobě ve výši minimálně</w:t>
      </w:r>
      <w:r w:rsidR="003837AD">
        <w:rPr>
          <w:rFonts w:ascii="Arial" w:hAnsi="Arial" w:cs="Arial"/>
          <w:sz w:val="18"/>
          <w:szCs w:val="18"/>
        </w:rPr>
        <w:t xml:space="preserve"> </w:t>
      </w:r>
      <w:r w:rsidR="00371688">
        <w:rPr>
          <w:rFonts w:ascii="Arial" w:hAnsi="Arial" w:cs="Arial"/>
          <w:sz w:val="18"/>
          <w:szCs w:val="18"/>
        </w:rPr>
        <w:t>10</w:t>
      </w:r>
      <w:r w:rsidR="003837AD">
        <w:rPr>
          <w:rFonts w:ascii="Arial" w:hAnsi="Arial" w:cs="Arial"/>
          <w:sz w:val="18"/>
          <w:szCs w:val="18"/>
        </w:rPr>
        <w:t>.000.000</w:t>
      </w:r>
      <w:r w:rsidR="00B44483">
        <w:rPr>
          <w:rFonts w:ascii="Arial" w:hAnsi="Arial" w:cs="Arial"/>
          <w:sz w:val="18"/>
          <w:szCs w:val="18"/>
        </w:rPr>
        <w:t xml:space="preserve">,- </w:t>
      </w:r>
      <w:r w:rsidRPr="00EF5B5B">
        <w:rPr>
          <w:rFonts w:ascii="Arial" w:hAnsi="Arial" w:cs="Arial"/>
          <w:sz w:val="18"/>
          <w:szCs w:val="18"/>
        </w:rPr>
        <w:t>Kč.</w:t>
      </w:r>
      <w:r w:rsidR="00685CCE">
        <w:rPr>
          <w:rFonts w:ascii="Arial" w:hAnsi="Arial" w:cs="Arial"/>
          <w:sz w:val="18"/>
          <w:szCs w:val="18"/>
        </w:rPr>
        <w:t xml:space="preserve"> </w:t>
      </w:r>
      <w:r w:rsidR="00685CCE" w:rsidRPr="00324508">
        <w:rPr>
          <w:rFonts w:ascii="Arial" w:hAnsi="Arial" w:cs="Arial"/>
          <w:sz w:val="18"/>
          <w:szCs w:val="18"/>
        </w:rPr>
        <w:t xml:space="preserve">Kopii pojistné smlouvy je zhotovitel povinen předat objednateli ihned po podpisu této smlouvy a na výzvu </w:t>
      </w:r>
      <w:r w:rsidR="000C07F2">
        <w:rPr>
          <w:rFonts w:ascii="Arial" w:hAnsi="Arial" w:cs="Arial"/>
          <w:sz w:val="18"/>
          <w:szCs w:val="18"/>
        </w:rPr>
        <w:t>objednatele</w:t>
      </w:r>
      <w:r w:rsidR="00685CCE" w:rsidRPr="00324508">
        <w:rPr>
          <w:rFonts w:ascii="Arial" w:hAnsi="Arial" w:cs="Arial"/>
          <w:sz w:val="18"/>
          <w:szCs w:val="18"/>
        </w:rPr>
        <w:t xml:space="preserve"> kdykoli během trvání smluvního vztahu.</w:t>
      </w:r>
    </w:p>
    <w:p w:rsidR="005A0719" w:rsidRDefault="005A0719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8B5608">
        <w:rPr>
          <w:rFonts w:ascii="Arial" w:hAnsi="Arial" w:cs="Arial"/>
          <w:sz w:val="18"/>
          <w:szCs w:val="18"/>
        </w:rPr>
        <w:t>Zhotovitel má povinnost stanovenou v § 147a odst. 4 a 5 zákona č. 137/2006 Sb., předložit objednateli ve stanoveném termínu seznam subdodavatelů, ve kterém uvede subdodavatele, jímž za plnění subdodávky uhradil více než 10 % z celkové ceny veřejné zakázky. V případě, že v rámci předmětné zakázky nevzniknou zhotoviteli subdodávky za více než 10 %, objednatel bude požadovat v termínu dle § 147a odst. 5 písm. a) zákona č. 137/2006 Sb. po zhotoviteli prohlášení, že neměl takové subdodavatele, kterým by za plnění subdodávky uhradil více než 10 % z celkové ceny veřejné zakázky.  Má-li subdodavatel formu akciové společnosti, je přílohou seznamu subdodavatelů i seznam vlastníků akcií, jejichž souhrnná jmenovitá hodnota přesahuje 10 % základního kapitálu, vyhotovený ve lhůtě 90 dní před dnem předložení seznamu subdodavatelů.</w:t>
      </w:r>
    </w:p>
    <w:p w:rsidR="00885326" w:rsidRPr="00FB480A" w:rsidRDefault="00E45D83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případě, že dojde u objednatele k výměně výtahů za nové</w:t>
      </w:r>
      <w:r w:rsidR="00FB480A">
        <w:rPr>
          <w:rFonts w:ascii="Arial" w:hAnsi="Arial" w:cs="Arial"/>
          <w:sz w:val="18"/>
          <w:szCs w:val="18"/>
        </w:rPr>
        <w:t xml:space="preserve">, </w:t>
      </w:r>
      <w:r w:rsidR="0091206C" w:rsidRPr="00895A71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y</w:t>
      </w:r>
      <w:r w:rsidR="0091206C" w:rsidRPr="00895A71">
        <w:rPr>
          <w:rFonts w:ascii="Arial" w:hAnsi="Arial" w:cs="Arial"/>
          <w:sz w:val="18"/>
          <w:szCs w:val="18"/>
        </w:rPr>
        <w:t>zv</w:t>
      </w:r>
      <w:r>
        <w:rPr>
          <w:rFonts w:ascii="Arial" w:hAnsi="Arial" w:cs="Arial"/>
          <w:sz w:val="18"/>
          <w:szCs w:val="18"/>
        </w:rPr>
        <w:t>e</w:t>
      </w:r>
      <w:r w:rsidR="0091206C" w:rsidRPr="00895A71">
        <w:rPr>
          <w:rFonts w:ascii="Arial" w:hAnsi="Arial" w:cs="Arial"/>
          <w:sz w:val="18"/>
          <w:szCs w:val="18"/>
        </w:rPr>
        <w:t xml:space="preserve"> objednatel zhotovitel</w:t>
      </w:r>
      <w:r>
        <w:rPr>
          <w:rFonts w:ascii="Arial" w:hAnsi="Arial" w:cs="Arial"/>
          <w:sz w:val="18"/>
          <w:szCs w:val="18"/>
        </w:rPr>
        <w:t>e k podání</w:t>
      </w:r>
      <w:r w:rsidR="0091206C" w:rsidRPr="00895A71">
        <w:rPr>
          <w:rFonts w:ascii="Arial" w:hAnsi="Arial" w:cs="Arial"/>
          <w:sz w:val="18"/>
          <w:szCs w:val="18"/>
        </w:rPr>
        <w:t xml:space="preserve"> cenov</w:t>
      </w:r>
      <w:r>
        <w:rPr>
          <w:rFonts w:ascii="Arial" w:hAnsi="Arial" w:cs="Arial"/>
          <w:sz w:val="18"/>
          <w:szCs w:val="18"/>
        </w:rPr>
        <w:t>é</w:t>
      </w:r>
      <w:r w:rsidR="0091206C" w:rsidRPr="00895A71">
        <w:rPr>
          <w:rFonts w:ascii="Arial" w:hAnsi="Arial" w:cs="Arial"/>
          <w:sz w:val="18"/>
          <w:szCs w:val="18"/>
        </w:rPr>
        <w:t xml:space="preserve"> </w:t>
      </w:r>
      <w:r w:rsidR="0091206C" w:rsidRPr="00386617">
        <w:rPr>
          <w:rFonts w:ascii="Arial" w:hAnsi="Arial" w:cs="Arial"/>
          <w:sz w:val="18"/>
          <w:szCs w:val="18"/>
        </w:rPr>
        <w:t>nabídk</w:t>
      </w:r>
      <w:r>
        <w:rPr>
          <w:rFonts w:ascii="Arial" w:hAnsi="Arial" w:cs="Arial"/>
          <w:sz w:val="18"/>
          <w:szCs w:val="18"/>
        </w:rPr>
        <w:t>y</w:t>
      </w:r>
      <w:r w:rsidR="0091206C" w:rsidRPr="00386617">
        <w:rPr>
          <w:rFonts w:ascii="Arial" w:hAnsi="Arial" w:cs="Arial"/>
          <w:sz w:val="18"/>
          <w:szCs w:val="18"/>
        </w:rPr>
        <w:t xml:space="preserve"> </w:t>
      </w:r>
      <w:r w:rsidR="00AE7098" w:rsidRPr="00386617">
        <w:rPr>
          <w:rFonts w:ascii="Arial" w:hAnsi="Arial" w:cs="Arial"/>
          <w:sz w:val="18"/>
          <w:szCs w:val="18"/>
        </w:rPr>
        <w:t xml:space="preserve">na </w:t>
      </w:r>
      <w:r w:rsidR="00715976" w:rsidRPr="00386617">
        <w:rPr>
          <w:rFonts w:ascii="Arial" w:hAnsi="Arial" w:cs="Arial"/>
          <w:sz w:val="18"/>
          <w:szCs w:val="18"/>
        </w:rPr>
        <w:t xml:space="preserve">údržbu a servis </w:t>
      </w:r>
      <w:r>
        <w:rPr>
          <w:rFonts w:ascii="Arial" w:hAnsi="Arial" w:cs="Arial"/>
          <w:sz w:val="18"/>
          <w:szCs w:val="18"/>
        </w:rPr>
        <w:t xml:space="preserve">příslušných </w:t>
      </w:r>
      <w:r w:rsidR="00715976" w:rsidRPr="00386617">
        <w:rPr>
          <w:rFonts w:ascii="Arial" w:hAnsi="Arial" w:cs="Arial"/>
          <w:sz w:val="18"/>
          <w:szCs w:val="18"/>
        </w:rPr>
        <w:t>nov</w:t>
      </w:r>
      <w:r>
        <w:rPr>
          <w:rFonts w:ascii="Arial" w:hAnsi="Arial" w:cs="Arial"/>
          <w:sz w:val="18"/>
          <w:szCs w:val="18"/>
        </w:rPr>
        <w:t>ých</w:t>
      </w:r>
      <w:r w:rsidR="00715976" w:rsidRPr="00386617">
        <w:rPr>
          <w:rFonts w:ascii="Arial" w:hAnsi="Arial" w:cs="Arial"/>
          <w:sz w:val="18"/>
          <w:szCs w:val="18"/>
        </w:rPr>
        <w:t xml:space="preserve"> </w:t>
      </w:r>
      <w:r w:rsidR="00AE7098" w:rsidRPr="00386617">
        <w:rPr>
          <w:rFonts w:ascii="Arial" w:hAnsi="Arial" w:cs="Arial"/>
          <w:sz w:val="18"/>
          <w:szCs w:val="18"/>
        </w:rPr>
        <w:t>výtah</w:t>
      </w:r>
      <w:r>
        <w:rPr>
          <w:rFonts w:ascii="Arial" w:hAnsi="Arial" w:cs="Arial"/>
          <w:sz w:val="18"/>
          <w:szCs w:val="18"/>
        </w:rPr>
        <w:t>ů</w:t>
      </w:r>
      <w:r w:rsidR="006C3F35">
        <w:rPr>
          <w:rFonts w:ascii="Arial" w:hAnsi="Arial" w:cs="Arial"/>
          <w:sz w:val="18"/>
          <w:szCs w:val="18"/>
        </w:rPr>
        <w:t>,</w:t>
      </w:r>
      <w:r w:rsidR="00AE7098" w:rsidRPr="003866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kterou </w:t>
      </w:r>
      <w:r w:rsidR="00FB480A">
        <w:rPr>
          <w:rFonts w:ascii="Arial" w:hAnsi="Arial" w:cs="Arial"/>
          <w:sz w:val="18"/>
          <w:szCs w:val="18"/>
        </w:rPr>
        <w:t>po vzájemném</w:t>
      </w:r>
      <w:r>
        <w:rPr>
          <w:rFonts w:ascii="Arial" w:hAnsi="Arial" w:cs="Arial"/>
          <w:sz w:val="18"/>
          <w:szCs w:val="18"/>
        </w:rPr>
        <w:t xml:space="preserve"> </w:t>
      </w:r>
      <w:r w:rsidR="00FB480A">
        <w:rPr>
          <w:rFonts w:ascii="Arial" w:hAnsi="Arial" w:cs="Arial"/>
          <w:sz w:val="18"/>
          <w:szCs w:val="18"/>
        </w:rPr>
        <w:t>projednání</w:t>
      </w:r>
      <w:r w:rsidR="0091206C" w:rsidRPr="00895A71">
        <w:rPr>
          <w:rFonts w:ascii="Arial" w:hAnsi="Arial" w:cs="Arial"/>
          <w:sz w:val="18"/>
          <w:szCs w:val="18"/>
        </w:rPr>
        <w:t xml:space="preserve"> odsouhlasí objednatel</w:t>
      </w:r>
      <w:r w:rsidR="006C3F35">
        <w:rPr>
          <w:rFonts w:ascii="Arial" w:hAnsi="Arial" w:cs="Arial"/>
          <w:sz w:val="18"/>
          <w:szCs w:val="18"/>
        </w:rPr>
        <w:t>.</w:t>
      </w:r>
      <w:r w:rsidR="00FB480A">
        <w:rPr>
          <w:rFonts w:ascii="Arial" w:hAnsi="Arial" w:cs="Arial"/>
          <w:sz w:val="18"/>
          <w:szCs w:val="18"/>
        </w:rPr>
        <w:t xml:space="preserve"> </w:t>
      </w:r>
      <w:r w:rsidR="00D6570E">
        <w:rPr>
          <w:rFonts w:ascii="Arial" w:hAnsi="Arial" w:cs="Arial"/>
          <w:sz w:val="18"/>
          <w:szCs w:val="18"/>
        </w:rPr>
        <w:t>P</w:t>
      </w:r>
      <w:r w:rsidR="00FB480A">
        <w:rPr>
          <w:rFonts w:ascii="Arial" w:hAnsi="Arial" w:cs="Arial"/>
          <w:sz w:val="18"/>
          <w:szCs w:val="18"/>
        </w:rPr>
        <w:t>o uplynutí záruční doby nových výtahů u dodavatele, uzavřou smluvní strany dodatek k této smlouvě, kterým budou do přílohy č. 2 zařazeny nové výtahy. Staré, z majetku objednatele vyřazené výtahy, budou ze smlouvy (přílohy) vypuštěny rovněž dodatkem a to vždy ke dni předání staveniště dodavateli (</w:t>
      </w:r>
      <w:r w:rsidR="00FB480A" w:rsidRPr="00FB480A">
        <w:rPr>
          <w:rFonts w:ascii="Arial" w:hAnsi="Arial" w:cs="Arial"/>
          <w:sz w:val="18"/>
          <w:szCs w:val="18"/>
        </w:rPr>
        <w:t>ke dni ukončení jejich provozu).</w:t>
      </w:r>
      <w:r w:rsidR="00B942F6" w:rsidRPr="00FB480A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8A70D4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B77C5" w:rsidRPr="00EF5B5B" w:rsidRDefault="008B77C5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VI. Záruka</w:t>
      </w:r>
      <w:r w:rsidR="003C3685">
        <w:rPr>
          <w:rFonts w:ascii="Arial" w:hAnsi="Arial" w:cs="Arial"/>
          <w:b/>
          <w:sz w:val="18"/>
          <w:szCs w:val="18"/>
        </w:rPr>
        <w:t xml:space="preserve"> za jakost,</w:t>
      </w:r>
      <w:r w:rsidRPr="00EF5B5B">
        <w:rPr>
          <w:rFonts w:ascii="Arial" w:hAnsi="Arial" w:cs="Arial"/>
          <w:b/>
          <w:sz w:val="18"/>
          <w:szCs w:val="18"/>
        </w:rPr>
        <w:t xml:space="preserve"> odpovědnost za vady</w:t>
      </w: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3C3685" w:rsidRDefault="003C3685" w:rsidP="003C3685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7417AE">
        <w:rPr>
          <w:rFonts w:ascii="Arial" w:hAnsi="Arial" w:cs="Arial"/>
          <w:sz w:val="18"/>
          <w:szCs w:val="18"/>
        </w:rPr>
        <w:t xml:space="preserve">Zhotovitel je povinen provést dílo v množství, jakosti a provedení dle této smlouvy, bez právních či faktických vad. Vadou se rozumí odchylka od druhu nebo kvalitativních podmínek díla nebo jeho části, stanovených touto smlouvou nebo specifikovaných v objednávce nebo technickými normami či jinými závaznými právními předpisy. </w:t>
      </w:r>
    </w:p>
    <w:p w:rsidR="003C3685" w:rsidRDefault="003C3685" w:rsidP="003C3685">
      <w:pPr>
        <w:pStyle w:val="Zkladntext"/>
        <w:widowControl w:val="0"/>
        <w:numPr>
          <w:ilvl w:val="0"/>
          <w:numId w:val="4"/>
        </w:numPr>
        <w:autoSpaceDE w:val="0"/>
        <w:autoSpaceDN w:val="0"/>
        <w:jc w:val="both"/>
        <w:rPr>
          <w:rFonts w:cs="Arial"/>
          <w:b w:val="0"/>
          <w:snapToGrid w:val="0"/>
          <w:sz w:val="18"/>
          <w:szCs w:val="18"/>
        </w:rPr>
      </w:pPr>
      <w:r w:rsidRPr="007417AE">
        <w:rPr>
          <w:rFonts w:cs="Arial"/>
          <w:b w:val="0"/>
          <w:snapToGrid w:val="0"/>
          <w:sz w:val="18"/>
          <w:szCs w:val="18"/>
        </w:rPr>
        <w:t xml:space="preserve">Zárukou za jakost přejímá zhotovitel závazek, že dílo bude mít po záruční dobu vlastnosti uvedené </w:t>
      </w:r>
      <w:r w:rsidR="00057EFE">
        <w:rPr>
          <w:rFonts w:cs="Arial"/>
          <w:b w:val="0"/>
          <w:snapToGrid w:val="0"/>
          <w:sz w:val="18"/>
          <w:szCs w:val="18"/>
        </w:rPr>
        <w:br/>
      </w:r>
      <w:r w:rsidRPr="007417AE">
        <w:rPr>
          <w:rFonts w:cs="Arial"/>
          <w:b w:val="0"/>
          <w:snapToGrid w:val="0"/>
          <w:sz w:val="18"/>
          <w:szCs w:val="18"/>
        </w:rPr>
        <w:t>v technických normách a dalších dokumentech podle této smlouvy a bude v souladu s obecně platnými právními předpisy, které se na provádění díla vztahují, vyjma běžného opotřebení.</w:t>
      </w:r>
    </w:p>
    <w:p w:rsidR="008A70D4" w:rsidRPr="00EF5B5B" w:rsidRDefault="008A70D4" w:rsidP="008A70D4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Záruka na provedené dílo je poskytována v délce 24 měsíců na materiál a 6 měsíců na provedené práce ode dne převzetí každého</w:t>
      </w:r>
      <w:r w:rsidRPr="00EF5B5B">
        <w:rPr>
          <w:rFonts w:ascii="Arial" w:hAnsi="Arial" w:cs="Arial"/>
          <w:color w:val="FF0000"/>
          <w:sz w:val="18"/>
          <w:szCs w:val="18"/>
        </w:rPr>
        <w:t xml:space="preserve"> </w:t>
      </w:r>
      <w:r w:rsidR="00B215B0" w:rsidRPr="00EF5B5B">
        <w:rPr>
          <w:rFonts w:ascii="Arial" w:hAnsi="Arial" w:cs="Arial"/>
          <w:sz w:val="18"/>
          <w:szCs w:val="18"/>
        </w:rPr>
        <w:t xml:space="preserve">plnění </w:t>
      </w:r>
      <w:r w:rsidR="00B215B0">
        <w:rPr>
          <w:rFonts w:ascii="Arial" w:hAnsi="Arial" w:cs="Arial"/>
          <w:sz w:val="18"/>
          <w:szCs w:val="18"/>
        </w:rPr>
        <w:t>bez</w:t>
      </w:r>
      <w:r w:rsidR="003C3685">
        <w:rPr>
          <w:rFonts w:ascii="Arial" w:hAnsi="Arial" w:cs="Arial"/>
          <w:sz w:val="18"/>
          <w:szCs w:val="18"/>
        </w:rPr>
        <w:t xml:space="preserve"> vad a nedodělků </w:t>
      </w:r>
      <w:r w:rsidRPr="00EF5B5B">
        <w:rPr>
          <w:rFonts w:ascii="Arial" w:hAnsi="Arial" w:cs="Arial"/>
          <w:sz w:val="18"/>
          <w:szCs w:val="18"/>
        </w:rPr>
        <w:t>objednatelem.</w:t>
      </w:r>
      <w:r w:rsidR="003C3685">
        <w:rPr>
          <w:rFonts w:ascii="Arial" w:hAnsi="Arial" w:cs="Arial"/>
          <w:sz w:val="18"/>
          <w:szCs w:val="18"/>
        </w:rPr>
        <w:t xml:space="preserve"> </w:t>
      </w:r>
    </w:p>
    <w:p w:rsidR="008A70D4" w:rsidRPr="00BC65AC" w:rsidRDefault="008A70D4" w:rsidP="008A70D4">
      <w:pPr>
        <w:numPr>
          <w:ilvl w:val="0"/>
          <w:numId w:val="4"/>
        </w:numPr>
        <w:tabs>
          <w:tab w:val="num" w:pos="720"/>
        </w:tabs>
        <w:jc w:val="both"/>
        <w:rPr>
          <w:rFonts w:ascii="Arial" w:hAnsi="Arial" w:cs="Arial"/>
          <w:sz w:val="18"/>
          <w:szCs w:val="18"/>
        </w:rPr>
      </w:pPr>
      <w:r w:rsidRPr="00BC65AC">
        <w:rPr>
          <w:rFonts w:ascii="Arial" w:hAnsi="Arial" w:cs="Arial"/>
          <w:sz w:val="18"/>
          <w:szCs w:val="18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(faxem, 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(faxem, dopisem, e-mailem) </w:t>
      </w:r>
      <w:r w:rsidRPr="00732DAA">
        <w:rPr>
          <w:rFonts w:ascii="Arial" w:hAnsi="Arial" w:cs="Arial"/>
          <w:sz w:val="18"/>
          <w:szCs w:val="18"/>
        </w:rPr>
        <w:t>v termínech</w:t>
      </w:r>
      <w:r w:rsidR="00B44483" w:rsidRPr="00732DAA">
        <w:rPr>
          <w:rFonts w:ascii="Arial" w:hAnsi="Arial" w:cs="Arial"/>
          <w:sz w:val="18"/>
          <w:szCs w:val="18"/>
        </w:rPr>
        <w:t xml:space="preserve"> dle </w:t>
      </w:r>
      <w:r w:rsidR="00510965" w:rsidRPr="00732DAA">
        <w:rPr>
          <w:rFonts w:ascii="Arial" w:hAnsi="Arial" w:cs="Arial"/>
          <w:sz w:val="18"/>
          <w:szCs w:val="18"/>
        </w:rPr>
        <w:t>čl. I</w:t>
      </w:r>
      <w:r w:rsidR="004A419E">
        <w:rPr>
          <w:rFonts w:ascii="Arial" w:hAnsi="Arial" w:cs="Arial"/>
          <w:sz w:val="18"/>
          <w:szCs w:val="18"/>
        </w:rPr>
        <w:t>.</w:t>
      </w:r>
      <w:r w:rsidR="00510965" w:rsidRPr="00732DAA">
        <w:rPr>
          <w:rFonts w:ascii="Arial" w:hAnsi="Arial" w:cs="Arial"/>
          <w:sz w:val="18"/>
          <w:szCs w:val="18"/>
        </w:rPr>
        <w:t xml:space="preserve"> odst. </w:t>
      </w:r>
      <w:r w:rsidR="007D0FE8" w:rsidRPr="00732DAA">
        <w:rPr>
          <w:rFonts w:ascii="Arial" w:hAnsi="Arial" w:cs="Arial"/>
          <w:sz w:val="18"/>
          <w:szCs w:val="18"/>
        </w:rPr>
        <w:t>5</w:t>
      </w:r>
      <w:r w:rsidR="00D911C3" w:rsidRPr="00732DAA">
        <w:rPr>
          <w:rFonts w:ascii="Arial" w:hAnsi="Arial" w:cs="Arial"/>
          <w:sz w:val="18"/>
          <w:szCs w:val="18"/>
        </w:rPr>
        <w:t xml:space="preserve"> </w:t>
      </w:r>
      <w:r w:rsidR="00510965" w:rsidRPr="00732DAA">
        <w:rPr>
          <w:rFonts w:ascii="Arial" w:hAnsi="Arial" w:cs="Arial"/>
          <w:sz w:val="18"/>
          <w:szCs w:val="18"/>
        </w:rPr>
        <w:t>této smlouvy.</w:t>
      </w:r>
      <w:r w:rsidR="00BC65AC">
        <w:rPr>
          <w:rFonts w:ascii="Arial" w:hAnsi="Arial" w:cs="Arial"/>
          <w:sz w:val="18"/>
          <w:szCs w:val="18"/>
        </w:rPr>
        <w:t xml:space="preserve"> </w:t>
      </w:r>
      <w:r w:rsidRPr="00BC65AC">
        <w:rPr>
          <w:rFonts w:ascii="Arial" w:hAnsi="Arial" w:cs="Arial"/>
          <w:sz w:val="18"/>
          <w:szCs w:val="18"/>
        </w:rPr>
        <w:t xml:space="preserve">Pokud nedojde k odstranění reklamovaných vad v předepsaném termínu, má objednatel právo tyto vady odstranit sám na své </w:t>
      </w:r>
      <w:r w:rsidRPr="00BC65AC">
        <w:rPr>
          <w:rFonts w:ascii="Arial" w:hAnsi="Arial" w:cs="Arial"/>
          <w:sz w:val="18"/>
          <w:szCs w:val="18"/>
        </w:rPr>
        <w:lastRenderedPageBreak/>
        <w:t>náklady a požadovat po zhotoviteli úhradu těchto nákladů, případně i náhradu škody, jež vznikla včasným neodstraněním reklamovaných vad ze strany zhotovitele.</w:t>
      </w:r>
    </w:p>
    <w:p w:rsidR="008A70D4" w:rsidRPr="00EF5B5B" w:rsidRDefault="008A70D4" w:rsidP="008A70D4">
      <w:pPr>
        <w:numPr>
          <w:ilvl w:val="0"/>
          <w:numId w:val="4"/>
        </w:numPr>
        <w:tabs>
          <w:tab w:val="num" w:pos="720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V případě, kdy se prokáže, že se nejedná o záruční vadu, zavazuje se objednatel uhradit zhotoviteli veškeré vynaložené náklady spojené s takovouto opravou.</w:t>
      </w:r>
    </w:p>
    <w:p w:rsidR="008A70D4" w:rsidRDefault="008A70D4" w:rsidP="008A70D4">
      <w:pPr>
        <w:tabs>
          <w:tab w:val="num" w:pos="720"/>
        </w:tabs>
        <w:ind w:left="284"/>
        <w:jc w:val="both"/>
        <w:rPr>
          <w:rFonts w:ascii="Arial" w:hAnsi="Arial" w:cs="Arial"/>
          <w:sz w:val="18"/>
          <w:szCs w:val="18"/>
        </w:rPr>
      </w:pPr>
    </w:p>
    <w:p w:rsidR="008B77C5" w:rsidRPr="00EF5B5B" w:rsidRDefault="008B77C5" w:rsidP="008A70D4">
      <w:pPr>
        <w:tabs>
          <w:tab w:val="num" w:pos="720"/>
        </w:tabs>
        <w:ind w:left="284"/>
        <w:jc w:val="both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VII. Sankční ustanovení</w:t>
      </w: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EC45C8" w:rsidRPr="005E70E0" w:rsidRDefault="006273E5" w:rsidP="001A2D13">
      <w:pPr>
        <w:numPr>
          <w:ilvl w:val="0"/>
          <w:numId w:val="12"/>
        </w:numPr>
        <w:tabs>
          <w:tab w:val="clear" w:pos="75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6273E5">
        <w:rPr>
          <w:rFonts w:ascii="Arial" w:hAnsi="Arial" w:cs="Arial"/>
          <w:sz w:val="18"/>
          <w:szCs w:val="18"/>
        </w:rPr>
        <w:t xml:space="preserve">V případě pozdního nástupu </w:t>
      </w:r>
      <w:r>
        <w:rPr>
          <w:rFonts w:ascii="Arial" w:hAnsi="Arial" w:cs="Arial"/>
          <w:sz w:val="18"/>
          <w:szCs w:val="18"/>
        </w:rPr>
        <w:t>zhotovitele</w:t>
      </w:r>
      <w:r w:rsidRPr="006273E5">
        <w:rPr>
          <w:rFonts w:ascii="Arial" w:hAnsi="Arial" w:cs="Arial"/>
          <w:sz w:val="18"/>
          <w:szCs w:val="18"/>
        </w:rPr>
        <w:t xml:space="preserve"> na </w:t>
      </w:r>
      <w:r w:rsidR="008C327B">
        <w:rPr>
          <w:rFonts w:ascii="Arial" w:hAnsi="Arial" w:cs="Arial"/>
          <w:sz w:val="18"/>
          <w:szCs w:val="18"/>
        </w:rPr>
        <w:t xml:space="preserve">údržbu či </w:t>
      </w:r>
      <w:r w:rsidRPr="006273E5">
        <w:rPr>
          <w:rFonts w:ascii="Arial" w:hAnsi="Arial" w:cs="Arial"/>
          <w:sz w:val="18"/>
          <w:szCs w:val="18"/>
        </w:rPr>
        <w:t xml:space="preserve">servisní práce má </w:t>
      </w:r>
      <w:r>
        <w:rPr>
          <w:rFonts w:ascii="Arial" w:hAnsi="Arial" w:cs="Arial"/>
          <w:sz w:val="18"/>
          <w:szCs w:val="18"/>
        </w:rPr>
        <w:t>objednatel</w:t>
      </w:r>
      <w:r w:rsidRPr="006273E5">
        <w:rPr>
          <w:rFonts w:ascii="Arial" w:hAnsi="Arial" w:cs="Arial"/>
          <w:sz w:val="18"/>
          <w:szCs w:val="18"/>
        </w:rPr>
        <w:t xml:space="preserve"> právo účtovat jednorázově smluvní pokutu ve výši 2.000,- Kč za každý případ. Dále má </w:t>
      </w:r>
      <w:r>
        <w:rPr>
          <w:rFonts w:ascii="Arial" w:hAnsi="Arial" w:cs="Arial"/>
          <w:sz w:val="18"/>
          <w:szCs w:val="18"/>
        </w:rPr>
        <w:t>objednatel</w:t>
      </w:r>
      <w:r w:rsidRPr="006273E5">
        <w:rPr>
          <w:rFonts w:ascii="Arial" w:hAnsi="Arial" w:cs="Arial"/>
          <w:sz w:val="18"/>
          <w:szCs w:val="18"/>
        </w:rPr>
        <w:t xml:space="preserve"> právo požadovat další smluvní pokutu ve výši 0,1 % z ceny bez DPH příslušného plnění za každý den prodlení s dodržením termínu plnění.</w:t>
      </w:r>
      <w:r w:rsidR="00C86BCF">
        <w:rPr>
          <w:rFonts w:ascii="Arial" w:hAnsi="Arial" w:cs="Arial"/>
          <w:sz w:val="18"/>
          <w:szCs w:val="18"/>
        </w:rPr>
        <w:t xml:space="preserve"> </w:t>
      </w:r>
    </w:p>
    <w:p w:rsidR="008A70D4" w:rsidRPr="004439BE" w:rsidRDefault="008A70D4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5F150F">
        <w:rPr>
          <w:rFonts w:ascii="Arial" w:hAnsi="Arial" w:cs="Arial"/>
          <w:sz w:val="18"/>
          <w:szCs w:val="18"/>
        </w:rPr>
        <w:t>V případě nesplnění povinnosti identifikace pracovníků dle čl. V</w:t>
      </w:r>
      <w:r w:rsidR="00370A0F">
        <w:rPr>
          <w:rFonts w:ascii="Arial" w:hAnsi="Arial" w:cs="Arial"/>
          <w:sz w:val="18"/>
          <w:szCs w:val="18"/>
        </w:rPr>
        <w:t>.</w:t>
      </w:r>
      <w:r w:rsidRPr="005F150F">
        <w:rPr>
          <w:rFonts w:ascii="Arial" w:hAnsi="Arial" w:cs="Arial"/>
          <w:sz w:val="18"/>
          <w:szCs w:val="18"/>
        </w:rPr>
        <w:t xml:space="preserve"> odst. </w:t>
      </w:r>
      <w:r w:rsidR="00A26659">
        <w:rPr>
          <w:rFonts w:ascii="Arial" w:hAnsi="Arial" w:cs="Arial"/>
          <w:sz w:val="18"/>
          <w:szCs w:val="18"/>
        </w:rPr>
        <w:t>3</w:t>
      </w:r>
      <w:r w:rsidR="00370A0F">
        <w:rPr>
          <w:rFonts w:ascii="Arial" w:hAnsi="Arial" w:cs="Arial"/>
          <w:sz w:val="18"/>
          <w:szCs w:val="18"/>
        </w:rPr>
        <w:t>.</w:t>
      </w:r>
      <w:r w:rsidR="00B756A5" w:rsidRPr="005F150F">
        <w:rPr>
          <w:rFonts w:ascii="Arial" w:hAnsi="Arial" w:cs="Arial"/>
          <w:sz w:val="18"/>
          <w:szCs w:val="18"/>
        </w:rPr>
        <w:t xml:space="preserve"> </w:t>
      </w:r>
      <w:r w:rsidRPr="005F150F">
        <w:rPr>
          <w:rFonts w:ascii="Arial" w:hAnsi="Arial" w:cs="Arial"/>
          <w:sz w:val="18"/>
          <w:szCs w:val="18"/>
        </w:rPr>
        <w:t xml:space="preserve">této smlouvy je objednatel oprávněn požadovat zaplacení smluvní pokuty ve výši </w:t>
      </w:r>
      <w:r w:rsidR="005F150F">
        <w:rPr>
          <w:rFonts w:ascii="Arial" w:hAnsi="Arial" w:cs="Arial"/>
          <w:sz w:val="18"/>
          <w:szCs w:val="18"/>
        </w:rPr>
        <w:t>500</w:t>
      </w:r>
      <w:r w:rsidR="00836DB3">
        <w:rPr>
          <w:rFonts w:ascii="Arial" w:hAnsi="Arial" w:cs="Arial"/>
          <w:sz w:val="18"/>
          <w:szCs w:val="18"/>
        </w:rPr>
        <w:t>,</w:t>
      </w:r>
      <w:r w:rsidRPr="005F150F">
        <w:rPr>
          <w:rFonts w:ascii="Arial" w:hAnsi="Arial" w:cs="Arial"/>
          <w:sz w:val="18"/>
          <w:szCs w:val="18"/>
        </w:rPr>
        <w:t>- Kč za každý zjištěný případ</w:t>
      </w:r>
      <w:r w:rsidRPr="005F150F">
        <w:rPr>
          <w:rFonts w:ascii="Arial" w:hAnsi="Arial" w:cs="Arial"/>
          <w:snapToGrid w:val="0"/>
          <w:color w:val="548DD4"/>
          <w:sz w:val="18"/>
          <w:szCs w:val="18"/>
        </w:rPr>
        <w:t>.</w:t>
      </w:r>
    </w:p>
    <w:p w:rsidR="004439BE" w:rsidRDefault="004439BE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8B5608">
        <w:rPr>
          <w:rFonts w:ascii="Arial" w:hAnsi="Arial" w:cs="Arial"/>
          <w:sz w:val="18"/>
          <w:szCs w:val="18"/>
        </w:rPr>
        <w:t>V případě nesplnění povinností uvedených v článku V</w:t>
      </w:r>
      <w:r w:rsidR="00370A0F">
        <w:rPr>
          <w:rFonts w:ascii="Arial" w:hAnsi="Arial" w:cs="Arial"/>
          <w:sz w:val="18"/>
          <w:szCs w:val="18"/>
        </w:rPr>
        <w:t>.</w:t>
      </w:r>
      <w:r w:rsidRPr="008B5608">
        <w:rPr>
          <w:rFonts w:ascii="Arial" w:hAnsi="Arial" w:cs="Arial"/>
          <w:sz w:val="18"/>
          <w:szCs w:val="18"/>
        </w:rPr>
        <w:t xml:space="preserve"> odst. </w:t>
      </w:r>
      <w:r w:rsidR="00E87FF9">
        <w:rPr>
          <w:rFonts w:ascii="Arial" w:hAnsi="Arial" w:cs="Arial"/>
          <w:sz w:val="18"/>
          <w:szCs w:val="18"/>
        </w:rPr>
        <w:t>9</w:t>
      </w:r>
      <w:r w:rsidR="00370A0F">
        <w:rPr>
          <w:rFonts w:ascii="Arial" w:hAnsi="Arial" w:cs="Arial"/>
          <w:sz w:val="18"/>
          <w:szCs w:val="18"/>
        </w:rPr>
        <w:t>.</w:t>
      </w:r>
      <w:r w:rsidRPr="008B5608">
        <w:rPr>
          <w:rFonts w:ascii="Arial" w:hAnsi="Arial" w:cs="Arial"/>
          <w:sz w:val="18"/>
          <w:szCs w:val="18"/>
        </w:rPr>
        <w:t xml:space="preserve"> a </w:t>
      </w:r>
      <w:r w:rsidR="005E0CAF">
        <w:rPr>
          <w:rFonts w:ascii="Arial" w:hAnsi="Arial" w:cs="Arial"/>
          <w:sz w:val="18"/>
          <w:szCs w:val="18"/>
        </w:rPr>
        <w:t>1</w:t>
      </w:r>
      <w:r w:rsidR="00E87FF9">
        <w:rPr>
          <w:rFonts w:ascii="Arial" w:hAnsi="Arial" w:cs="Arial"/>
          <w:sz w:val="18"/>
          <w:szCs w:val="18"/>
        </w:rPr>
        <w:t>0</w:t>
      </w:r>
      <w:r w:rsidR="00370A0F">
        <w:rPr>
          <w:rFonts w:ascii="Arial" w:hAnsi="Arial" w:cs="Arial"/>
          <w:sz w:val="18"/>
          <w:szCs w:val="18"/>
        </w:rPr>
        <w:t>.</w:t>
      </w:r>
      <w:r w:rsidRPr="008B5608">
        <w:rPr>
          <w:rFonts w:ascii="Arial" w:hAnsi="Arial" w:cs="Arial"/>
          <w:sz w:val="18"/>
          <w:szCs w:val="18"/>
        </w:rPr>
        <w:t xml:space="preserve"> této smlouvy je objednatel oprávněn požadovat zaplacení smluvní pokuty ve výši 10.000,- Kč.</w:t>
      </w:r>
    </w:p>
    <w:p w:rsidR="00C86BCF" w:rsidRDefault="00C86BCF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6273E5">
        <w:rPr>
          <w:rFonts w:ascii="Arial" w:hAnsi="Arial" w:cs="Arial"/>
          <w:sz w:val="18"/>
          <w:szCs w:val="18"/>
        </w:rPr>
        <w:t xml:space="preserve">V případě pozdního </w:t>
      </w:r>
      <w:r>
        <w:rPr>
          <w:rFonts w:ascii="Arial" w:hAnsi="Arial" w:cs="Arial"/>
          <w:sz w:val="18"/>
          <w:szCs w:val="18"/>
        </w:rPr>
        <w:t xml:space="preserve">vyproštění osob z výtahu </w:t>
      </w:r>
      <w:r w:rsidRPr="006273E5">
        <w:rPr>
          <w:rFonts w:ascii="Arial" w:hAnsi="Arial" w:cs="Arial"/>
          <w:sz w:val="18"/>
          <w:szCs w:val="18"/>
        </w:rPr>
        <w:t xml:space="preserve">má </w:t>
      </w:r>
      <w:r>
        <w:rPr>
          <w:rFonts w:ascii="Arial" w:hAnsi="Arial" w:cs="Arial"/>
          <w:sz w:val="18"/>
          <w:szCs w:val="18"/>
        </w:rPr>
        <w:t>objednatel</w:t>
      </w:r>
      <w:r w:rsidRPr="006273E5">
        <w:rPr>
          <w:rFonts w:ascii="Arial" w:hAnsi="Arial" w:cs="Arial"/>
          <w:sz w:val="18"/>
          <w:szCs w:val="18"/>
        </w:rPr>
        <w:t xml:space="preserve"> právo účtovat jednorázově smluvní pokutu ve výši </w:t>
      </w:r>
      <w:r>
        <w:rPr>
          <w:rFonts w:ascii="Arial" w:hAnsi="Arial" w:cs="Arial"/>
          <w:sz w:val="18"/>
          <w:szCs w:val="18"/>
        </w:rPr>
        <w:t>5</w:t>
      </w:r>
      <w:r w:rsidRPr="006273E5">
        <w:rPr>
          <w:rFonts w:ascii="Arial" w:hAnsi="Arial" w:cs="Arial"/>
          <w:sz w:val="18"/>
          <w:szCs w:val="18"/>
        </w:rPr>
        <w:t>.000,- Kč za každý případ</w:t>
      </w:r>
      <w:r>
        <w:rPr>
          <w:rFonts w:ascii="Arial" w:hAnsi="Arial" w:cs="Arial"/>
          <w:sz w:val="18"/>
          <w:szCs w:val="18"/>
        </w:rPr>
        <w:t>.</w:t>
      </w:r>
    </w:p>
    <w:p w:rsidR="004A32CB" w:rsidRPr="005F150F" w:rsidRDefault="004A32CB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6273E5">
        <w:rPr>
          <w:rFonts w:ascii="Arial" w:hAnsi="Arial" w:cs="Arial"/>
          <w:sz w:val="18"/>
          <w:szCs w:val="18"/>
        </w:rPr>
        <w:t xml:space="preserve">V případě pozdního nástupu </w:t>
      </w:r>
      <w:r>
        <w:rPr>
          <w:rFonts w:ascii="Arial" w:hAnsi="Arial" w:cs="Arial"/>
          <w:sz w:val="18"/>
          <w:szCs w:val="18"/>
        </w:rPr>
        <w:t>zhotovitele</w:t>
      </w:r>
      <w:r w:rsidRPr="006273E5">
        <w:rPr>
          <w:rFonts w:ascii="Arial" w:hAnsi="Arial" w:cs="Arial"/>
          <w:sz w:val="18"/>
          <w:szCs w:val="18"/>
        </w:rPr>
        <w:t xml:space="preserve"> na </w:t>
      </w:r>
      <w:r>
        <w:rPr>
          <w:rFonts w:ascii="Arial" w:hAnsi="Arial" w:cs="Arial"/>
          <w:sz w:val="18"/>
          <w:szCs w:val="18"/>
        </w:rPr>
        <w:t xml:space="preserve">prohlídku nebo zkoušku dle ČSN </w:t>
      </w:r>
      <w:r w:rsidRPr="00021917">
        <w:rPr>
          <w:rFonts w:ascii="Arial" w:hAnsi="Arial" w:cs="Arial"/>
          <w:sz w:val="18"/>
          <w:szCs w:val="18"/>
        </w:rPr>
        <w:t xml:space="preserve">27 4007 </w:t>
      </w:r>
      <w:r w:rsidRPr="006273E5">
        <w:rPr>
          <w:rFonts w:ascii="Arial" w:hAnsi="Arial" w:cs="Arial"/>
          <w:sz w:val="18"/>
          <w:szCs w:val="18"/>
        </w:rPr>
        <w:t xml:space="preserve">má </w:t>
      </w:r>
      <w:r>
        <w:rPr>
          <w:rFonts w:ascii="Arial" w:hAnsi="Arial" w:cs="Arial"/>
          <w:sz w:val="18"/>
          <w:szCs w:val="18"/>
        </w:rPr>
        <w:t>objednatel</w:t>
      </w:r>
      <w:r w:rsidRPr="006273E5">
        <w:rPr>
          <w:rFonts w:ascii="Arial" w:hAnsi="Arial" w:cs="Arial"/>
          <w:sz w:val="18"/>
          <w:szCs w:val="18"/>
        </w:rPr>
        <w:t xml:space="preserve"> právo účtovat jednorázově smluvní pokutu ve výši </w:t>
      </w:r>
      <w:r>
        <w:rPr>
          <w:rFonts w:ascii="Arial" w:hAnsi="Arial" w:cs="Arial"/>
          <w:sz w:val="18"/>
          <w:szCs w:val="18"/>
        </w:rPr>
        <w:t>10</w:t>
      </w:r>
      <w:r w:rsidRPr="006273E5">
        <w:rPr>
          <w:rFonts w:ascii="Arial" w:hAnsi="Arial" w:cs="Arial"/>
          <w:sz w:val="18"/>
          <w:szCs w:val="18"/>
        </w:rPr>
        <w:t>.000,- Kč za každý případ</w:t>
      </w:r>
      <w:r w:rsidR="00063AE0">
        <w:rPr>
          <w:rFonts w:ascii="Arial" w:hAnsi="Arial" w:cs="Arial"/>
          <w:sz w:val="18"/>
          <w:szCs w:val="18"/>
        </w:rPr>
        <w:t>.</w:t>
      </w:r>
    </w:p>
    <w:p w:rsidR="008A70D4" w:rsidRDefault="008A70D4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5F150F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:rsidR="008A70D4" w:rsidRPr="005F150F" w:rsidRDefault="00C7135B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5F150F">
        <w:rPr>
          <w:rFonts w:ascii="Arial" w:hAnsi="Arial" w:cs="Arial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:rsidR="00BC65AC" w:rsidRDefault="00BC65AC" w:rsidP="008A70D4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B77C5" w:rsidRPr="00EF5B5B" w:rsidRDefault="008B77C5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EF5B5B">
        <w:rPr>
          <w:rFonts w:ascii="Arial" w:hAnsi="Arial" w:cs="Arial"/>
          <w:b/>
          <w:sz w:val="18"/>
          <w:szCs w:val="18"/>
        </w:rPr>
        <w:t>VIII. Závěrečná ustanovení</w:t>
      </w:r>
    </w:p>
    <w:p w:rsidR="008A70D4" w:rsidRPr="00EF5B5B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EF5B5B" w:rsidRDefault="008A70D4" w:rsidP="008A70D4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:rsidR="008A70D4" w:rsidRDefault="008A70D4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>Tato smlouva je vyhotovena ve dvou stejnopisech, z nichž každá ze smluvních stran obdrží po jednom vyhotovení.</w:t>
      </w:r>
    </w:p>
    <w:p w:rsidR="00176973" w:rsidRDefault="00F94DCD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836DB3">
        <w:rPr>
          <w:rFonts w:ascii="Arial" w:hAnsi="Arial" w:cs="Arial"/>
          <w:sz w:val="18"/>
          <w:szCs w:val="18"/>
        </w:rPr>
        <w:t>Zhotovitel bere na vědomí, že objednatel je povinen dle ustanovení § 147a, odst. 1. písm. a) zákona č. 137/2006 Sb</w:t>
      </w:r>
      <w:r w:rsidR="00063AE0">
        <w:rPr>
          <w:rFonts w:ascii="Arial" w:hAnsi="Arial" w:cs="Arial"/>
          <w:sz w:val="18"/>
          <w:szCs w:val="18"/>
        </w:rPr>
        <w:t>.</w:t>
      </w:r>
      <w:r w:rsidRPr="00836DB3">
        <w:rPr>
          <w:rFonts w:ascii="Arial" w:hAnsi="Arial" w:cs="Arial"/>
          <w:sz w:val="18"/>
          <w:szCs w:val="18"/>
        </w:rPr>
        <w:t>, zveřejnit tuto smlouvu včetně případných dodatků na svém profilu</w:t>
      </w:r>
      <w:r w:rsidR="00370A0F">
        <w:rPr>
          <w:rFonts w:ascii="Arial" w:hAnsi="Arial" w:cs="Arial"/>
          <w:sz w:val="18"/>
          <w:szCs w:val="18"/>
        </w:rPr>
        <w:t xml:space="preserve"> zadavatele</w:t>
      </w:r>
      <w:r w:rsidRPr="00836DB3">
        <w:rPr>
          <w:rFonts w:ascii="Arial" w:hAnsi="Arial" w:cs="Arial"/>
          <w:sz w:val="18"/>
          <w:szCs w:val="18"/>
        </w:rPr>
        <w:t>.</w:t>
      </w:r>
    </w:p>
    <w:p w:rsidR="00A51BE6" w:rsidRDefault="00A51BE6" w:rsidP="00A51BE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743F74">
        <w:rPr>
          <w:rFonts w:ascii="Arial" w:hAnsi="Arial" w:cs="Arial"/>
          <w:sz w:val="18"/>
          <w:szCs w:val="18"/>
        </w:rPr>
        <w:t xml:space="preserve">Právní vztahy touto smlouvou neupravené, jakož i právní poměry z ní vznikající a vyplývající, se </w:t>
      </w:r>
      <w:r w:rsidR="002D74AB" w:rsidRPr="00743F74">
        <w:rPr>
          <w:rFonts w:ascii="Arial" w:hAnsi="Arial" w:cs="Arial"/>
          <w:sz w:val="18"/>
          <w:szCs w:val="18"/>
        </w:rPr>
        <w:t>řídí</w:t>
      </w:r>
      <w:r w:rsidR="002D74AB">
        <w:rPr>
          <w:rFonts w:ascii="Arial" w:hAnsi="Arial" w:cs="Arial"/>
          <w:sz w:val="18"/>
          <w:szCs w:val="18"/>
        </w:rPr>
        <w:t xml:space="preserve"> </w:t>
      </w:r>
      <w:r w:rsidR="002D74AB" w:rsidRPr="00743F74">
        <w:rPr>
          <w:rFonts w:ascii="Arial" w:hAnsi="Arial" w:cs="Arial"/>
          <w:sz w:val="18"/>
          <w:szCs w:val="18"/>
        </w:rPr>
        <w:t>příslušnými</w:t>
      </w:r>
      <w:r w:rsidRPr="00743F74">
        <w:rPr>
          <w:rFonts w:ascii="Arial" w:hAnsi="Arial" w:cs="Arial"/>
          <w:sz w:val="18"/>
          <w:szCs w:val="18"/>
        </w:rPr>
        <w:t xml:space="preserve"> </w:t>
      </w:r>
      <w:r w:rsidR="00B607DD">
        <w:rPr>
          <w:rFonts w:ascii="Arial" w:hAnsi="Arial" w:cs="Arial"/>
          <w:sz w:val="18"/>
          <w:szCs w:val="18"/>
        </w:rPr>
        <w:t xml:space="preserve">ustanoveními </w:t>
      </w:r>
      <w:r w:rsidR="00063AE0">
        <w:rPr>
          <w:rFonts w:ascii="Arial" w:hAnsi="Arial" w:cs="Arial"/>
          <w:sz w:val="18"/>
          <w:szCs w:val="18"/>
        </w:rPr>
        <w:t>právních předpisů</w:t>
      </w:r>
      <w:r w:rsidR="002C2F98">
        <w:rPr>
          <w:rFonts w:ascii="Arial" w:hAnsi="Arial" w:cs="Arial"/>
          <w:sz w:val="18"/>
          <w:szCs w:val="18"/>
        </w:rPr>
        <w:t>,</w:t>
      </w:r>
      <w:r w:rsidR="00063AE0">
        <w:rPr>
          <w:rFonts w:ascii="Arial" w:hAnsi="Arial" w:cs="Arial"/>
          <w:sz w:val="18"/>
          <w:szCs w:val="18"/>
        </w:rPr>
        <w:t xml:space="preserve"> </w:t>
      </w:r>
      <w:r w:rsidR="00370A0F">
        <w:rPr>
          <w:rFonts w:ascii="Arial" w:hAnsi="Arial" w:cs="Arial"/>
          <w:sz w:val="18"/>
          <w:szCs w:val="18"/>
        </w:rPr>
        <w:t>z.</w:t>
      </w:r>
      <w:r w:rsidR="00063AE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70A0F">
        <w:rPr>
          <w:rFonts w:ascii="Arial" w:hAnsi="Arial" w:cs="Arial"/>
          <w:sz w:val="18"/>
          <w:szCs w:val="18"/>
        </w:rPr>
        <w:t>č.</w:t>
      </w:r>
      <w:proofErr w:type="gramEnd"/>
      <w:r w:rsidR="00370A0F">
        <w:rPr>
          <w:rFonts w:ascii="Arial" w:hAnsi="Arial" w:cs="Arial"/>
          <w:sz w:val="18"/>
          <w:szCs w:val="18"/>
        </w:rPr>
        <w:t xml:space="preserve"> 89/2012 Sb.</w:t>
      </w:r>
      <w:r w:rsidR="00062E54">
        <w:rPr>
          <w:rFonts w:ascii="Arial" w:hAnsi="Arial" w:cs="Arial"/>
          <w:sz w:val="18"/>
          <w:szCs w:val="18"/>
        </w:rPr>
        <w:t xml:space="preserve"> v platném znění.</w:t>
      </w:r>
    </w:p>
    <w:p w:rsidR="001B6BAA" w:rsidRPr="00743F74" w:rsidRDefault="001B6BAA" w:rsidP="00A51BE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postoupit pohledávku vyplývající z</w:t>
      </w:r>
      <w:r w:rsidR="0002187E">
        <w:rPr>
          <w:rFonts w:ascii="Arial" w:hAnsi="Arial" w:cs="Arial"/>
          <w:sz w:val="18"/>
          <w:szCs w:val="18"/>
        </w:rPr>
        <w:t> plnění dle této smlouvy na třetí osobu pouze s předchozím písemným souhlasem objednatele.</w:t>
      </w:r>
      <w:r>
        <w:rPr>
          <w:rFonts w:ascii="Arial" w:hAnsi="Arial" w:cs="Arial"/>
          <w:sz w:val="18"/>
          <w:szCs w:val="18"/>
        </w:rPr>
        <w:t xml:space="preserve"> </w:t>
      </w:r>
    </w:p>
    <w:p w:rsidR="008A70D4" w:rsidRPr="00836DB3" w:rsidRDefault="008A70D4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836DB3">
        <w:rPr>
          <w:rFonts w:ascii="Arial" w:hAnsi="Arial" w:cs="Arial"/>
          <w:sz w:val="18"/>
          <w:szCs w:val="18"/>
        </w:rPr>
        <w:t>Tato smlouva nabývá platnosti dnem je</w:t>
      </w:r>
      <w:r w:rsidR="00AA6559">
        <w:rPr>
          <w:rFonts w:ascii="Arial" w:hAnsi="Arial" w:cs="Arial"/>
          <w:sz w:val="18"/>
          <w:szCs w:val="18"/>
        </w:rPr>
        <w:t xml:space="preserve">jího podpisu smluvními stranami </w:t>
      </w:r>
      <w:r w:rsidR="00AA6559" w:rsidRPr="00836DB3">
        <w:rPr>
          <w:rFonts w:ascii="Arial" w:hAnsi="Arial" w:cs="Arial"/>
          <w:sz w:val="18"/>
          <w:szCs w:val="18"/>
        </w:rPr>
        <w:t>a účinnosti</w:t>
      </w:r>
      <w:r w:rsidR="00AA655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A6559">
        <w:rPr>
          <w:rFonts w:ascii="Arial" w:hAnsi="Arial" w:cs="Arial"/>
          <w:sz w:val="18"/>
          <w:szCs w:val="18"/>
        </w:rPr>
        <w:t>1.1.2016</w:t>
      </w:r>
      <w:proofErr w:type="gramEnd"/>
      <w:r w:rsidR="00AA6559">
        <w:rPr>
          <w:rFonts w:ascii="Arial" w:hAnsi="Arial" w:cs="Arial"/>
          <w:sz w:val="18"/>
          <w:szCs w:val="18"/>
        </w:rPr>
        <w:t>.</w:t>
      </w:r>
    </w:p>
    <w:p w:rsidR="00D4242D" w:rsidRDefault="008A70D4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EF5B5B">
        <w:rPr>
          <w:rFonts w:ascii="Arial" w:hAnsi="Arial" w:cs="Arial"/>
          <w:sz w:val="18"/>
          <w:szCs w:val="18"/>
        </w:rPr>
        <w:t xml:space="preserve">Tato smlouva se uzavírá </w:t>
      </w:r>
      <w:r w:rsidR="00EA3730">
        <w:rPr>
          <w:rFonts w:ascii="Arial" w:hAnsi="Arial" w:cs="Arial"/>
          <w:sz w:val="18"/>
          <w:szCs w:val="18"/>
        </w:rPr>
        <w:t xml:space="preserve">na dobu </w:t>
      </w:r>
      <w:r w:rsidR="001D02D0">
        <w:rPr>
          <w:rFonts w:ascii="Arial" w:hAnsi="Arial" w:cs="Arial"/>
          <w:sz w:val="18"/>
          <w:szCs w:val="18"/>
        </w:rPr>
        <w:t>4 let</w:t>
      </w:r>
      <w:r w:rsidR="00D4242D">
        <w:rPr>
          <w:rFonts w:ascii="Arial" w:hAnsi="Arial" w:cs="Arial"/>
          <w:sz w:val="18"/>
          <w:szCs w:val="18"/>
        </w:rPr>
        <w:t>.</w:t>
      </w:r>
    </w:p>
    <w:p w:rsidR="00D4242D" w:rsidRPr="00063AE0" w:rsidRDefault="00D4242D" w:rsidP="00D4242D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63AE0">
        <w:rPr>
          <w:rFonts w:ascii="Arial" w:hAnsi="Arial" w:cs="Arial"/>
          <w:sz w:val="18"/>
          <w:szCs w:val="18"/>
        </w:rPr>
        <w:t xml:space="preserve">Smlouvu mohou smluvní strany ukončit písemnou dohodou anebo výpovědí bez udání důvodu. Výpovědní doba činí </w:t>
      </w:r>
      <w:r w:rsidR="0046253B" w:rsidRPr="00063AE0">
        <w:rPr>
          <w:rFonts w:ascii="Arial" w:hAnsi="Arial" w:cs="Arial"/>
          <w:sz w:val="18"/>
          <w:szCs w:val="18"/>
        </w:rPr>
        <w:t>3</w:t>
      </w:r>
      <w:r w:rsidRPr="00063AE0">
        <w:rPr>
          <w:rFonts w:ascii="Arial" w:hAnsi="Arial" w:cs="Arial"/>
          <w:sz w:val="18"/>
          <w:szCs w:val="18"/>
        </w:rPr>
        <w:t xml:space="preserve"> měsíc</w:t>
      </w:r>
      <w:r w:rsidR="0046253B" w:rsidRPr="00063AE0">
        <w:rPr>
          <w:rFonts w:ascii="Arial" w:hAnsi="Arial" w:cs="Arial"/>
          <w:sz w:val="18"/>
          <w:szCs w:val="18"/>
        </w:rPr>
        <w:t>e</w:t>
      </w:r>
      <w:r w:rsidRPr="00063AE0">
        <w:rPr>
          <w:rFonts w:ascii="Arial" w:hAnsi="Arial" w:cs="Arial"/>
          <w:sz w:val="18"/>
          <w:szCs w:val="18"/>
        </w:rPr>
        <w:t xml:space="preserve"> a začíná běžet prvním dnem měsíce následujícího po doručení výpovědi druhé smluvní straně.</w:t>
      </w:r>
    </w:p>
    <w:p w:rsidR="00507FD5" w:rsidRPr="00507FD5" w:rsidRDefault="00D4242D" w:rsidP="00507FD5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063AE0">
        <w:rPr>
          <w:rFonts w:ascii="Arial" w:hAnsi="Arial" w:cs="Arial"/>
          <w:sz w:val="18"/>
          <w:szCs w:val="18"/>
        </w:rPr>
        <w:t>Kterákoliv ze smluvních stran je oprávněna od této smlouvy odstoupit v případě jejího podstatného porušení</w:t>
      </w:r>
      <w:r w:rsidRPr="00507FD5">
        <w:rPr>
          <w:rFonts w:ascii="Arial" w:hAnsi="Arial" w:cs="Arial"/>
          <w:sz w:val="18"/>
          <w:szCs w:val="18"/>
        </w:rPr>
        <w:t xml:space="preserve"> druhou smluvní stranou. Pro účely této smlouvy se dále za podstatné porušení smluvních povinností považuje</w:t>
      </w:r>
      <w:r w:rsidR="0021448D" w:rsidRPr="00507FD5">
        <w:rPr>
          <w:rFonts w:ascii="Arial" w:hAnsi="Arial" w:cs="Arial"/>
          <w:sz w:val="18"/>
          <w:szCs w:val="18"/>
        </w:rPr>
        <w:t>:</w:t>
      </w:r>
    </w:p>
    <w:p w:rsidR="00507FD5" w:rsidRPr="008A5FAC" w:rsidRDefault="00507FD5" w:rsidP="00507FD5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8A5FAC">
        <w:rPr>
          <w:rFonts w:ascii="Arial" w:hAnsi="Arial" w:cs="Arial"/>
          <w:sz w:val="18"/>
          <w:szCs w:val="18"/>
        </w:rPr>
        <w:t>na straně objednatele nezaplacení ceny díla podle této smlouvy ve lhůtě delší 60 dní po dni splatnosti příslušné faktury</w:t>
      </w:r>
      <w:r w:rsidR="00FD54D8">
        <w:rPr>
          <w:rFonts w:ascii="Arial" w:hAnsi="Arial" w:cs="Arial"/>
          <w:sz w:val="18"/>
          <w:szCs w:val="18"/>
        </w:rPr>
        <w:t>,</w:t>
      </w:r>
      <w:r w:rsidRPr="008A5FAC" w:rsidDel="0021448D">
        <w:rPr>
          <w:rFonts w:ascii="Arial" w:hAnsi="Arial" w:cs="Arial"/>
          <w:sz w:val="18"/>
          <w:szCs w:val="18"/>
        </w:rPr>
        <w:t xml:space="preserve"> </w:t>
      </w:r>
    </w:p>
    <w:p w:rsidR="00507FD5" w:rsidRDefault="00507FD5" w:rsidP="00507FD5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8A5FAC">
        <w:rPr>
          <w:rFonts w:ascii="Arial" w:hAnsi="Arial" w:cs="Arial"/>
          <w:sz w:val="18"/>
          <w:szCs w:val="18"/>
        </w:rPr>
        <w:t>na straně zhotovitele jde o opakované prodlení s nástupem na údržbu či servisní práce, opakované prodlení s vyproštěním osob z výtahu a opakovaný pozdní nástup zhotovitele na prohlídku nebo zkoušku dle ČSN 27 4007.</w:t>
      </w:r>
    </w:p>
    <w:p w:rsidR="00507FD5" w:rsidRPr="00507FD5" w:rsidRDefault="00507FD5" w:rsidP="00507FD5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507FD5">
        <w:rPr>
          <w:rFonts w:ascii="Arial" w:hAnsi="Arial" w:cs="Arial"/>
          <w:sz w:val="18"/>
          <w:szCs w:val="18"/>
        </w:rPr>
        <w:t>Nedílnou součástí této smlouvy jsou tyto přílohy:</w:t>
      </w:r>
    </w:p>
    <w:p w:rsidR="00507FD5" w:rsidRPr="008A5FAC" w:rsidRDefault="00507FD5" w:rsidP="00507FD5">
      <w:pPr>
        <w:jc w:val="both"/>
        <w:rPr>
          <w:rFonts w:ascii="Arial" w:hAnsi="Arial" w:cs="Arial"/>
          <w:sz w:val="18"/>
          <w:szCs w:val="18"/>
        </w:rPr>
      </w:pPr>
      <w:r w:rsidRPr="008A5FAC">
        <w:rPr>
          <w:rFonts w:ascii="Arial" w:hAnsi="Arial" w:cs="Arial"/>
          <w:sz w:val="18"/>
          <w:szCs w:val="18"/>
        </w:rPr>
        <w:t>Příloha č. 1 - Cenová nabídka</w:t>
      </w:r>
    </w:p>
    <w:p w:rsidR="00181A4C" w:rsidRDefault="00181A4C" w:rsidP="008A70D4">
      <w:pPr>
        <w:jc w:val="both"/>
        <w:rPr>
          <w:rFonts w:ascii="Arial" w:hAnsi="Arial" w:cs="Arial"/>
          <w:sz w:val="18"/>
          <w:szCs w:val="18"/>
        </w:rPr>
      </w:pPr>
      <w:r w:rsidRPr="008A5FAC">
        <w:rPr>
          <w:rFonts w:ascii="Arial" w:hAnsi="Arial" w:cs="Arial"/>
          <w:sz w:val="18"/>
          <w:szCs w:val="18"/>
        </w:rPr>
        <w:t xml:space="preserve">Příloha č. 2 - Seznam </w:t>
      </w:r>
      <w:r w:rsidR="00454F15" w:rsidRPr="008A5FAC">
        <w:rPr>
          <w:rFonts w:ascii="Arial" w:hAnsi="Arial" w:cs="Arial"/>
          <w:sz w:val="18"/>
          <w:szCs w:val="18"/>
        </w:rPr>
        <w:t>výtahů</w:t>
      </w:r>
    </w:p>
    <w:p w:rsidR="007140A8" w:rsidRPr="005B488F" w:rsidRDefault="007140A8" w:rsidP="008A70D4">
      <w:pPr>
        <w:jc w:val="both"/>
        <w:rPr>
          <w:rFonts w:ascii="Arial" w:hAnsi="Arial" w:cs="Arial"/>
          <w:sz w:val="18"/>
          <w:szCs w:val="18"/>
        </w:rPr>
      </w:pPr>
      <w:r w:rsidRPr="005B488F">
        <w:rPr>
          <w:rFonts w:ascii="Arial" w:hAnsi="Arial" w:cs="Arial"/>
          <w:sz w:val="18"/>
          <w:szCs w:val="18"/>
        </w:rPr>
        <w:t>Příloha č. 3 – Pln</w:t>
      </w:r>
      <w:r w:rsidR="005B488F" w:rsidRPr="005B488F">
        <w:rPr>
          <w:rFonts w:ascii="Arial" w:hAnsi="Arial" w:cs="Arial"/>
          <w:sz w:val="18"/>
          <w:szCs w:val="18"/>
        </w:rPr>
        <w:t>é</w:t>
      </w:r>
      <w:r w:rsidRPr="005B488F">
        <w:rPr>
          <w:rFonts w:ascii="Arial" w:hAnsi="Arial" w:cs="Arial"/>
          <w:sz w:val="18"/>
          <w:szCs w:val="18"/>
        </w:rPr>
        <w:t xml:space="preserve"> moc</w:t>
      </w:r>
      <w:r w:rsidR="005B488F" w:rsidRPr="005B488F">
        <w:rPr>
          <w:rFonts w:ascii="Arial" w:hAnsi="Arial" w:cs="Arial"/>
          <w:sz w:val="18"/>
          <w:szCs w:val="18"/>
        </w:rPr>
        <w:t>i</w:t>
      </w:r>
    </w:p>
    <w:p w:rsidR="00933EC2" w:rsidRPr="008A5FAC" w:rsidRDefault="00933EC2" w:rsidP="008A70D4">
      <w:pPr>
        <w:jc w:val="both"/>
        <w:rPr>
          <w:rFonts w:ascii="Arial" w:hAnsi="Arial" w:cs="Arial"/>
          <w:sz w:val="18"/>
          <w:szCs w:val="18"/>
        </w:rPr>
      </w:pPr>
    </w:p>
    <w:p w:rsidR="00063AE0" w:rsidRDefault="0045219F" w:rsidP="004521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A70D4" w:rsidRPr="008A5FAC">
        <w:rPr>
          <w:rFonts w:ascii="Arial" w:hAnsi="Arial" w:cs="Arial"/>
          <w:sz w:val="18"/>
          <w:szCs w:val="18"/>
        </w:rPr>
        <w:t>V</w:t>
      </w:r>
      <w:r w:rsidR="006008F9">
        <w:rPr>
          <w:rFonts w:ascii="Arial" w:hAnsi="Arial" w:cs="Arial"/>
          <w:sz w:val="18"/>
          <w:szCs w:val="18"/>
        </w:rPr>
        <w:t> Praze</w:t>
      </w:r>
      <w:r>
        <w:rPr>
          <w:rFonts w:ascii="Arial" w:hAnsi="Arial" w:cs="Arial"/>
          <w:sz w:val="18"/>
          <w:szCs w:val="18"/>
        </w:rPr>
        <w:t xml:space="preserve"> </w:t>
      </w:r>
      <w:r w:rsidR="008A70D4" w:rsidRPr="008A5FAC">
        <w:rPr>
          <w:rFonts w:ascii="Arial" w:hAnsi="Arial" w:cs="Arial"/>
          <w:sz w:val="18"/>
          <w:szCs w:val="18"/>
        </w:rPr>
        <w:t>dne</w:t>
      </w:r>
    </w:p>
    <w:p w:rsidR="00253C71" w:rsidRDefault="00253C71" w:rsidP="0045219F">
      <w:pPr>
        <w:rPr>
          <w:rFonts w:ascii="Arial" w:hAnsi="Arial" w:cs="Arial"/>
          <w:sz w:val="18"/>
          <w:szCs w:val="18"/>
        </w:rPr>
      </w:pPr>
    </w:p>
    <w:p w:rsidR="00253C71" w:rsidRDefault="00253C71" w:rsidP="004521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</w:t>
      </w:r>
      <w:proofErr w:type="gramStart"/>
      <w:r>
        <w:rPr>
          <w:rFonts w:ascii="Arial" w:hAnsi="Arial" w:cs="Arial"/>
          <w:sz w:val="18"/>
          <w:szCs w:val="18"/>
        </w:rPr>
        <w:t>objednatele:                                                                           za</w:t>
      </w:r>
      <w:proofErr w:type="gramEnd"/>
      <w:r>
        <w:rPr>
          <w:rFonts w:ascii="Arial" w:hAnsi="Arial" w:cs="Arial"/>
          <w:sz w:val="18"/>
          <w:szCs w:val="18"/>
        </w:rPr>
        <w:t xml:space="preserve"> zhotovitele:</w:t>
      </w:r>
    </w:p>
    <w:p w:rsidR="00063AE0" w:rsidRPr="008A5FAC" w:rsidRDefault="00063AE0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8A5FAC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8A5FAC" w:rsidRDefault="008A70D4" w:rsidP="003C3685">
      <w:pPr>
        <w:jc w:val="both"/>
        <w:rPr>
          <w:rFonts w:ascii="Arial" w:hAnsi="Arial" w:cs="Arial"/>
          <w:sz w:val="18"/>
          <w:szCs w:val="18"/>
        </w:rPr>
      </w:pPr>
      <w:r w:rsidRPr="008A5FAC">
        <w:rPr>
          <w:rFonts w:ascii="Arial" w:hAnsi="Arial" w:cs="Arial"/>
          <w:sz w:val="18"/>
          <w:szCs w:val="18"/>
        </w:rPr>
        <w:t>Mgr. Dan</w:t>
      </w:r>
      <w:r w:rsidR="003C3685" w:rsidRPr="008A5FAC">
        <w:rPr>
          <w:rFonts w:ascii="Arial" w:hAnsi="Arial" w:cs="Arial"/>
          <w:sz w:val="18"/>
          <w:szCs w:val="18"/>
        </w:rPr>
        <w:t>a</w:t>
      </w:r>
      <w:r w:rsidRPr="008A5FAC">
        <w:rPr>
          <w:rFonts w:ascii="Arial" w:hAnsi="Arial" w:cs="Arial"/>
          <w:sz w:val="18"/>
          <w:szCs w:val="18"/>
        </w:rPr>
        <w:t xml:space="preserve"> Juráskov</w:t>
      </w:r>
      <w:r w:rsidR="003C3685" w:rsidRPr="008A5FAC">
        <w:rPr>
          <w:rFonts w:ascii="Arial" w:hAnsi="Arial" w:cs="Arial"/>
          <w:sz w:val="18"/>
          <w:szCs w:val="18"/>
        </w:rPr>
        <w:t>á</w:t>
      </w:r>
      <w:r w:rsidRPr="008A5FA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A5FAC">
        <w:rPr>
          <w:rFonts w:ascii="Arial" w:hAnsi="Arial" w:cs="Arial"/>
          <w:sz w:val="18"/>
          <w:szCs w:val="18"/>
        </w:rPr>
        <w:t>Ph.D</w:t>
      </w:r>
      <w:proofErr w:type="spellEnd"/>
      <w:r w:rsidRPr="008A5FAC">
        <w:rPr>
          <w:rFonts w:ascii="Arial" w:hAnsi="Arial" w:cs="Arial"/>
          <w:sz w:val="18"/>
          <w:szCs w:val="18"/>
        </w:rPr>
        <w:t>., MBA</w:t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proofErr w:type="spellStart"/>
      <w:r w:rsidR="007075B7" w:rsidRPr="007075B7">
        <w:rPr>
          <w:rFonts w:ascii="Arial" w:hAnsi="Arial" w:cs="Arial"/>
          <w:sz w:val="18"/>
          <w:szCs w:val="18"/>
        </w:rPr>
        <w:t>xxxxxxxxxxxxxxxx</w:t>
      </w:r>
      <w:proofErr w:type="spellEnd"/>
    </w:p>
    <w:p w:rsidR="00AA6559" w:rsidRDefault="008A70D4" w:rsidP="003C3685">
      <w:pPr>
        <w:jc w:val="both"/>
        <w:rPr>
          <w:rFonts w:ascii="Arial" w:hAnsi="Arial" w:cs="Arial"/>
          <w:sz w:val="18"/>
          <w:szCs w:val="18"/>
        </w:rPr>
      </w:pPr>
      <w:r w:rsidRPr="008A5FAC">
        <w:rPr>
          <w:rFonts w:ascii="Arial" w:hAnsi="Arial" w:cs="Arial"/>
          <w:sz w:val="18"/>
          <w:szCs w:val="18"/>
        </w:rPr>
        <w:t xml:space="preserve">ředitelka </w:t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r w:rsidRPr="008A5FAC">
        <w:rPr>
          <w:rFonts w:ascii="Arial" w:hAnsi="Arial" w:cs="Arial"/>
          <w:sz w:val="18"/>
          <w:szCs w:val="18"/>
        </w:rPr>
        <w:tab/>
      </w:r>
      <w:r w:rsidR="00A343B5">
        <w:rPr>
          <w:rFonts w:ascii="Arial" w:hAnsi="Arial" w:cs="Arial"/>
          <w:sz w:val="18"/>
          <w:szCs w:val="18"/>
        </w:rPr>
        <w:t xml:space="preserve">               </w:t>
      </w:r>
      <w:r w:rsidR="005B488F">
        <w:rPr>
          <w:rFonts w:ascii="Arial" w:hAnsi="Arial" w:cs="Arial"/>
          <w:sz w:val="18"/>
          <w:szCs w:val="18"/>
        </w:rPr>
        <w:t>na základě plné moci</w:t>
      </w:r>
    </w:p>
    <w:p w:rsidR="00F16177" w:rsidRDefault="00F16177" w:rsidP="003C3685">
      <w:pPr>
        <w:jc w:val="both"/>
        <w:rPr>
          <w:rFonts w:ascii="Arial" w:hAnsi="Arial" w:cs="Arial"/>
          <w:sz w:val="18"/>
          <w:szCs w:val="18"/>
        </w:rPr>
      </w:pPr>
    </w:p>
    <w:p w:rsidR="00F16177" w:rsidRDefault="00F16177" w:rsidP="003C3685">
      <w:pPr>
        <w:jc w:val="both"/>
        <w:rPr>
          <w:rFonts w:ascii="Arial" w:hAnsi="Arial" w:cs="Arial"/>
          <w:sz w:val="18"/>
          <w:szCs w:val="18"/>
        </w:rPr>
      </w:pPr>
    </w:p>
    <w:p w:rsidR="00F16177" w:rsidRDefault="00F16177" w:rsidP="003C368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7"/>
        <w:gridCol w:w="1502"/>
        <w:gridCol w:w="1199"/>
        <w:gridCol w:w="945"/>
        <w:gridCol w:w="1134"/>
        <w:gridCol w:w="992"/>
        <w:gridCol w:w="1134"/>
        <w:gridCol w:w="1204"/>
      </w:tblGrid>
      <w:tr w:rsidR="00F16177" w:rsidRPr="00F16177" w:rsidTr="00F16177">
        <w:trPr>
          <w:trHeight w:val="46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FF0000"/>
                <w:sz w:val="18"/>
                <w:szCs w:val="18"/>
              </w:rPr>
              <w:t>Paušální cena servisu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2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8000"/>
                <w:sz w:val="18"/>
                <w:szCs w:val="18"/>
              </w:rPr>
              <w:t>VÝTAHY SCHINDLER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52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ev.číslo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 tip /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klinika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F16177">
              <w:rPr>
                <w:rFonts w:ascii="Arial" w:hAnsi="Arial" w:cs="Arial"/>
                <w:color w:val="FF0000"/>
                <w:sz w:val="18"/>
                <w:szCs w:val="18"/>
              </w:rPr>
              <w:t>pořadové</w:t>
            </w:r>
            <w:proofErr w:type="gramEnd"/>
            <w:r w:rsidRPr="00F16177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color w:val="FF0000"/>
                <w:sz w:val="18"/>
                <w:szCs w:val="18"/>
              </w:rPr>
              <w:t>č.</w:t>
            </w:r>
            <w:proofErr w:type="gram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r. výr/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modern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paušál 1 měsíc bez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paušál 1 měsíc s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paušál 1 rok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paušál 1 rok s DPH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FTO Zbraslav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lékárna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ORL 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ORL 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budova Hrádek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budova Hrádek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budova Hrádek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 interna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 interna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oční 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strav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provoz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1986/91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strav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provoz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1990 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stomatologie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kot.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Wenzigova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porodnice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Fak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poliklinika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Fak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poliklinika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Fak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poliklinika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FP-kuchyně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1978 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neurologie dvůr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9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urologie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1974/2001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7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urologie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1974/2001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7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urologie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1974/2001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geriatrie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ubytovna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ubytovna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ubytovna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interna Strahov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 interna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neurologie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foniatrie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KDDL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pav.D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KDDL pav.A2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KDDL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pav.C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KDDL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pav.C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KDDL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pav.C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KDDL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pav.C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FP dvůr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kardiochirurgie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1967/1990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kardiochirurgie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1967/1990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9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A1O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kardiochirurgie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1967/1990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A1L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hy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kardiochirurgie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kardiochirurgie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kardiochirurgie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3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VÝTAHY KONE a.s.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nefrolog.I.int</w:t>
            </w:r>
            <w:proofErr w:type="spellEnd"/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8712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3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VÝTAHY PRAGOLIFT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kuch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Hrádek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VÝTAHY VHL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lékárna Faust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17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geriatrie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A1-L </w:t>
            </w: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 interna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oční klinika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5517,6</w:t>
            </w:r>
          </w:p>
        </w:tc>
      </w:tr>
      <w:tr w:rsidR="00F16177" w:rsidRPr="00F16177" w:rsidTr="00F16177">
        <w:trPr>
          <w:trHeight w:val="33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A1-L </w:t>
            </w: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A1-L </w:t>
            </w: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A1-L </w:t>
            </w: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EV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chirurgie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chir.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sál</w:t>
            </w:r>
            <w:proofErr w:type="spellEnd"/>
            <w:proofErr w:type="gram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chir.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sál</w:t>
            </w:r>
            <w:proofErr w:type="spellEnd"/>
            <w:proofErr w:type="gram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lék.FP</w:t>
            </w:r>
            <w:proofErr w:type="gramEnd"/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Kar.n. 32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sz w:val="18"/>
                <w:szCs w:val="18"/>
              </w:rPr>
            </w:pPr>
            <w:r w:rsidRPr="00F16177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A1-L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FP 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FP 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FP 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A1-L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I.interna</w:t>
            </w:r>
            <w:proofErr w:type="gram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Klin. </w:t>
            </w:r>
            <w:proofErr w:type="gram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hem</w:t>
            </w:r>
            <w:proofErr w:type="gram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.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lab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Zbraslav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 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Kuchyň GPK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 100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lékárna FP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FP žák. Domovy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VÝTAHYSCHMITT + SOHN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Klim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9 ubytovna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8712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F161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EV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Apolinářská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</w:t>
            </w:r>
            <w:proofErr w:type="spellEnd"/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8712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VÝTAHY ZEUS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KDDL A1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514,25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6171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VÝTAH INGBAU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Porodnice pravý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VÝTAHY VANĚRKA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Oční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 Interna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Porodnice levý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Kožní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VÝTAH MSV LIBEREC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Neuro</w:t>
            </w:r>
            <w:proofErr w:type="spellEnd"/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Kate </w:t>
            </w:r>
            <w:proofErr w:type="spellStart"/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vrátn</w:t>
            </w:r>
            <w:proofErr w:type="spellEnd"/>
            <w:r w:rsidRPr="00F1617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77" w:rsidRPr="00F16177" w:rsidRDefault="00F16177" w:rsidP="00F161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</w:tr>
      <w:tr w:rsidR="00F16177" w:rsidRPr="00F16177" w:rsidTr="00F16177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15"/>
        </w:trPr>
        <w:tc>
          <w:tcPr>
            <w:tcW w:w="2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CENA celkem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33 995,00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41 133,95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407 940,00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493 607,40</w:t>
            </w: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* nové výtahy v záruce - servis do 2017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6177" w:rsidRPr="00F16177" w:rsidTr="00F16177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177">
              <w:rPr>
                <w:rFonts w:ascii="Arial" w:hAnsi="Arial" w:cs="Arial"/>
                <w:color w:val="000000"/>
                <w:sz w:val="18"/>
                <w:szCs w:val="18"/>
              </w:rPr>
              <w:t>** v současnosti nepoužívané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177" w:rsidRPr="00F16177" w:rsidRDefault="00F16177" w:rsidP="00F161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16177" w:rsidRPr="008A5FAC" w:rsidRDefault="00F16177" w:rsidP="003C3685">
      <w:pPr>
        <w:jc w:val="both"/>
        <w:rPr>
          <w:rFonts w:ascii="Arial" w:hAnsi="Arial" w:cs="Arial"/>
          <w:sz w:val="18"/>
          <w:szCs w:val="18"/>
        </w:rPr>
      </w:pPr>
    </w:p>
    <w:sectPr w:rsidR="00F16177" w:rsidRPr="008A5FAC" w:rsidSect="009239C7">
      <w:headerReference w:type="default" r:id="rId12"/>
      <w:footerReference w:type="even" r:id="rId13"/>
      <w:footerReference w:type="default" r:id="rId14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B7" w:rsidRDefault="007075B7">
      <w:r>
        <w:separator/>
      </w:r>
    </w:p>
  </w:endnote>
  <w:endnote w:type="continuationSeparator" w:id="0">
    <w:p w:rsidR="007075B7" w:rsidRDefault="0070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B7" w:rsidRDefault="007075B7" w:rsidP="00C046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75B7" w:rsidRDefault="007075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B7" w:rsidRPr="005A3D4F" w:rsidRDefault="007075B7" w:rsidP="00C046A4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5A3D4F">
      <w:rPr>
        <w:rStyle w:val="slostrnky"/>
        <w:rFonts w:ascii="Arial" w:hAnsi="Arial" w:cs="Arial"/>
        <w:sz w:val="18"/>
        <w:szCs w:val="18"/>
      </w:rPr>
      <w:fldChar w:fldCharType="begin"/>
    </w:r>
    <w:r w:rsidRPr="005A3D4F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5A3D4F">
      <w:rPr>
        <w:rStyle w:val="slostrnky"/>
        <w:rFonts w:ascii="Arial" w:hAnsi="Arial" w:cs="Arial"/>
        <w:sz w:val="18"/>
        <w:szCs w:val="18"/>
      </w:rPr>
      <w:fldChar w:fldCharType="separate"/>
    </w:r>
    <w:r w:rsidR="00360878">
      <w:rPr>
        <w:rStyle w:val="slostrnky"/>
        <w:rFonts w:ascii="Arial" w:hAnsi="Arial" w:cs="Arial"/>
        <w:noProof/>
        <w:sz w:val="18"/>
        <w:szCs w:val="18"/>
      </w:rPr>
      <w:t>7</w:t>
    </w:r>
    <w:r w:rsidRPr="005A3D4F">
      <w:rPr>
        <w:rStyle w:val="slostrnky"/>
        <w:rFonts w:ascii="Arial" w:hAnsi="Arial" w:cs="Arial"/>
        <w:sz w:val="18"/>
        <w:szCs w:val="18"/>
      </w:rPr>
      <w:fldChar w:fldCharType="end"/>
    </w:r>
  </w:p>
  <w:p w:rsidR="007075B7" w:rsidRDefault="007075B7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B7" w:rsidRDefault="007075B7">
      <w:r>
        <w:separator/>
      </w:r>
    </w:p>
  </w:footnote>
  <w:footnote w:type="continuationSeparator" w:id="0">
    <w:p w:rsidR="007075B7" w:rsidRDefault="0070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B7" w:rsidRDefault="007075B7">
    <w:pPr>
      <w:pStyle w:val="Zhlav"/>
    </w:pPr>
    <w:r>
      <w:t xml:space="preserve">                                                                                                                    PO 1095/S/15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BC5"/>
    <w:multiLevelType w:val="hybridMultilevel"/>
    <w:tmpl w:val="14AA0DBE"/>
    <w:lvl w:ilvl="0" w:tplc="40CC2CE8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D29F4"/>
    <w:multiLevelType w:val="hybridMultilevel"/>
    <w:tmpl w:val="46908DD2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ED3CC3"/>
    <w:multiLevelType w:val="hybridMultilevel"/>
    <w:tmpl w:val="8D72DA14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B15EE"/>
    <w:multiLevelType w:val="multilevel"/>
    <w:tmpl w:val="ECF4F7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7F17703"/>
    <w:multiLevelType w:val="hybridMultilevel"/>
    <w:tmpl w:val="22C68A0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C093E"/>
    <w:multiLevelType w:val="hybridMultilevel"/>
    <w:tmpl w:val="6A1C1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268EF"/>
    <w:multiLevelType w:val="hybridMultilevel"/>
    <w:tmpl w:val="D7EAAB00"/>
    <w:lvl w:ilvl="0" w:tplc="8C924F7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A02FA4"/>
    <w:multiLevelType w:val="hybridMultilevel"/>
    <w:tmpl w:val="DFCAEFEE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3906F0"/>
    <w:multiLevelType w:val="hybridMultilevel"/>
    <w:tmpl w:val="96049964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19392F"/>
    <w:multiLevelType w:val="singleLevel"/>
    <w:tmpl w:val="B70E4B4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>
    <w:nsid w:val="52537A28"/>
    <w:multiLevelType w:val="hybridMultilevel"/>
    <w:tmpl w:val="4B8EEEDE"/>
    <w:lvl w:ilvl="0" w:tplc="782CB2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3B64EF"/>
    <w:multiLevelType w:val="hybridMultilevel"/>
    <w:tmpl w:val="7122A1C2"/>
    <w:lvl w:ilvl="0" w:tplc="C406C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B397568"/>
    <w:multiLevelType w:val="hybridMultilevel"/>
    <w:tmpl w:val="AFDC3BAE"/>
    <w:lvl w:ilvl="0" w:tplc="FC2267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A74359"/>
    <w:multiLevelType w:val="hybridMultilevel"/>
    <w:tmpl w:val="C81ED6D8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D84F5C"/>
    <w:multiLevelType w:val="hybridMultilevel"/>
    <w:tmpl w:val="67F22EC0"/>
    <w:lvl w:ilvl="0" w:tplc="8DB4A0F2">
      <w:start w:val="2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345C4"/>
    <w:multiLevelType w:val="hybridMultilevel"/>
    <w:tmpl w:val="30D24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E3811"/>
    <w:multiLevelType w:val="hybridMultilevel"/>
    <w:tmpl w:val="5A60AC8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14"/>
  </w:num>
  <w:num w:numId="11">
    <w:abstractNumId w:val="15"/>
  </w:num>
  <w:num w:numId="12">
    <w:abstractNumId w:val="9"/>
  </w:num>
  <w:num w:numId="13">
    <w:abstractNumId w:val="17"/>
  </w:num>
  <w:num w:numId="14">
    <w:abstractNumId w:val="12"/>
  </w:num>
  <w:num w:numId="15">
    <w:abstractNumId w:val="8"/>
  </w:num>
  <w:num w:numId="16">
    <w:abstractNumId w:val="18"/>
  </w:num>
  <w:num w:numId="17">
    <w:abstractNumId w:val="5"/>
  </w:num>
  <w:num w:numId="18">
    <w:abstractNumId w:val="7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0D4"/>
    <w:rsid w:val="00002896"/>
    <w:rsid w:val="0000439D"/>
    <w:rsid w:val="0002187E"/>
    <w:rsid w:val="00021917"/>
    <w:rsid w:val="0002591D"/>
    <w:rsid w:val="00030605"/>
    <w:rsid w:val="00032F3E"/>
    <w:rsid w:val="00035234"/>
    <w:rsid w:val="00051BD9"/>
    <w:rsid w:val="00053E4E"/>
    <w:rsid w:val="00057EFE"/>
    <w:rsid w:val="00062855"/>
    <w:rsid w:val="00062E54"/>
    <w:rsid w:val="00063AE0"/>
    <w:rsid w:val="00070A09"/>
    <w:rsid w:val="00071457"/>
    <w:rsid w:val="000A314E"/>
    <w:rsid w:val="000A532E"/>
    <w:rsid w:val="000A7491"/>
    <w:rsid w:val="000B01DA"/>
    <w:rsid w:val="000C07F2"/>
    <w:rsid w:val="000C17B9"/>
    <w:rsid w:val="000C6439"/>
    <w:rsid w:val="000D68CB"/>
    <w:rsid w:val="000E4F0C"/>
    <w:rsid w:val="000E606B"/>
    <w:rsid w:val="000E731C"/>
    <w:rsid w:val="000F564F"/>
    <w:rsid w:val="000F7184"/>
    <w:rsid w:val="0010049A"/>
    <w:rsid w:val="0010240D"/>
    <w:rsid w:val="00111C81"/>
    <w:rsid w:val="0012615D"/>
    <w:rsid w:val="00132146"/>
    <w:rsid w:val="00142A84"/>
    <w:rsid w:val="00143E33"/>
    <w:rsid w:val="00151BA6"/>
    <w:rsid w:val="00151C00"/>
    <w:rsid w:val="0015566A"/>
    <w:rsid w:val="00155BB4"/>
    <w:rsid w:val="00170383"/>
    <w:rsid w:val="00176973"/>
    <w:rsid w:val="00181A4C"/>
    <w:rsid w:val="00182691"/>
    <w:rsid w:val="00191748"/>
    <w:rsid w:val="0019223D"/>
    <w:rsid w:val="001A012F"/>
    <w:rsid w:val="001A2D13"/>
    <w:rsid w:val="001A58FC"/>
    <w:rsid w:val="001B3536"/>
    <w:rsid w:val="001B6BAA"/>
    <w:rsid w:val="001C1658"/>
    <w:rsid w:val="001C42A8"/>
    <w:rsid w:val="001C46AB"/>
    <w:rsid w:val="001D02D0"/>
    <w:rsid w:val="001F107C"/>
    <w:rsid w:val="001F2F94"/>
    <w:rsid w:val="001F7A62"/>
    <w:rsid w:val="00200B89"/>
    <w:rsid w:val="002036FE"/>
    <w:rsid w:val="002041B7"/>
    <w:rsid w:val="00207D7F"/>
    <w:rsid w:val="0021448D"/>
    <w:rsid w:val="00215F6E"/>
    <w:rsid w:val="00216E7A"/>
    <w:rsid w:val="00220165"/>
    <w:rsid w:val="002243FA"/>
    <w:rsid w:val="00241D40"/>
    <w:rsid w:val="00244933"/>
    <w:rsid w:val="00244DE9"/>
    <w:rsid w:val="00250235"/>
    <w:rsid w:val="00253C71"/>
    <w:rsid w:val="0025519C"/>
    <w:rsid w:val="00261DEA"/>
    <w:rsid w:val="00261EA8"/>
    <w:rsid w:val="00277D9F"/>
    <w:rsid w:val="002867F9"/>
    <w:rsid w:val="00293F7A"/>
    <w:rsid w:val="00296F5A"/>
    <w:rsid w:val="002A463A"/>
    <w:rsid w:val="002B1620"/>
    <w:rsid w:val="002B7730"/>
    <w:rsid w:val="002C1A67"/>
    <w:rsid w:val="002C2F98"/>
    <w:rsid w:val="002C5EC3"/>
    <w:rsid w:val="002D08F2"/>
    <w:rsid w:val="002D5CBC"/>
    <w:rsid w:val="002D74AB"/>
    <w:rsid w:val="002E301A"/>
    <w:rsid w:val="002F513A"/>
    <w:rsid w:val="00304E2C"/>
    <w:rsid w:val="0030785C"/>
    <w:rsid w:val="003115D9"/>
    <w:rsid w:val="0032283D"/>
    <w:rsid w:val="0032297B"/>
    <w:rsid w:val="003257C9"/>
    <w:rsid w:val="00335F5C"/>
    <w:rsid w:val="00336D89"/>
    <w:rsid w:val="003438B5"/>
    <w:rsid w:val="00344FFB"/>
    <w:rsid w:val="0034720E"/>
    <w:rsid w:val="00357247"/>
    <w:rsid w:val="00360878"/>
    <w:rsid w:val="00363DD3"/>
    <w:rsid w:val="00364754"/>
    <w:rsid w:val="0037017F"/>
    <w:rsid w:val="003702C8"/>
    <w:rsid w:val="00370A0F"/>
    <w:rsid w:val="00371688"/>
    <w:rsid w:val="00382B13"/>
    <w:rsid w:val="003831DC"/>
    <w:rsid w:val="003837AD"/>
    <w:rsid w:val="00386617"/>
    <w:rsid w:val="00396BB3"/>
    <w:rsid w:val="003A2F29"/>
    <w:rsid w:val="003B0301"/>
    <w:rsid w:val="003B75DD"/>
    <w:rsid w:val="003C1D1A"/>
    <w:rsid w:val="003C3685"/>
    <w:rsid w:val="003D5392"/>
    <w:rsid w:val="003D5966"/>
    <w:rsid w:val="003E17A3"/>
    <w:rsid w:val="003E509F"/>
    <w:rsid w:val="003E61C4"/>
    <w:rsid w:val="003F0B4A"/>
    <w:rsid w:val="003F6C4F"/>
    <w:rsid w:val="00412620"/>
    <w:rsid w:val="00414EE8"/>
    <w:rsid w:val="00416172"/>
    <w:rsid w:val="0043059E"/>
    <w:rsid w:val="0043567C"/>
    <w:rsid w:val="004439BE"/>
    <w:rsid w:val="00443CBA"/>
    <w:rsid w:val="00444E41"/>
    <w:rsid w:val="00447A38"/>
    <w:rsid w:val="00450D74"/>
    <w:rsid w:val="0045219F"/>
    <w:rsid w:val="0045268A"/>
    <w:rsid w:val="00453F81"/>
    <w:rsid w:val="00454F15"/>
    <w:rsid w:val="00457C74"/>
    <w:rsid w:val="0046253B"/>
    <w:rsid w:val="00463EA3"/>
    <w:rsid w:val="00467382"/>
    <w:rsid w:val="00473A09"/>
    <w:rsid w:val="00491896"/>
    <w:rsid w:val="004A32CB"/>
    <w:rsid w:val="004A419E"/>
    <w:rsid w:val="004A5F95"/>
    <w:rsid w:val="004B4B96"/>
    <w:rsid w:val="004B5E0D"/>
    <w:rsid w:val="004B5E59"/>
    <w:rsid w:val="004C113D"/>
    <w:rsid w:val="004C7F4F"/>
    <w:rsid w:val="004F07E0"/>
    <w:rsid w:val="00501A9A"/>
    <w:rsid w:val="00502D39"/>
    <w:rsid w:val="00507896"/>
    <w:rsid w:val="00507CF7"/>
    <w:rsid w:val="00507FD5"/>
    <w:rsid w:val="00510965"/>
    <w:rsid w:val="00515E2D"/>
    <w:rsid w:val="00527537"/>
    <w:rsid w:val="00527836"/>
    <w:rsid w:val="0054040B"/>
    <w:rsid w:val="005515BE"/>
    <w:rsid w:val="00556F60"/>
    <w:rsid w:val="00560578"/>
    <w:rsid w:val="00560B18"/>
    <w:rsid w:val="00561D0D"/>
    <w:rsid w:val="00562E4F"/>
    <w:rsid w:val="00563B18"/>
    <w:rsid w:val="00571030"/>
    <w:rsid w:val="00574B4B"/>
    <w:rsid w:val="00576673"/>
    <w:rsid w:val="00580000"/>
    <w:rsid w:val="005868BD"/>
    <w:rsid w:val="00596A2F"/>
    <w:rsid w:val="005A0719"/>
    <w:rsid w:val="005A3D4F"/>
    <w:rsid w:val="005B1E8D"/>
    <w:rsid w:val="005B488F"/>
    <w:rsid w:val="005B56CF"/>
    <w:rsid w:val="005C2C07"/>
    <w:rsid w:val="005C5D94"/>
    <w:rsid w:val="005D4562"/>
    <w:rsid w:val="005D4688"/>
    <w:rsid w:val="005D6408"/>
    <w:rsid w:val="005E0CAF"/>
    <w:rsid w:val="005E4B0B"/>
    <w:rsid w:val="005E5993"/>
    <w:rsid w:val="005E6E8D"/>
    <w:rsid w:val="005F034D"/>
    <w:rsid w:val="005F150F"/>
    <w:rsid w:val="005F27F2"/>
    <w:rsid w:val="005F2C08"/>
    <w:rsid w:val="006008F9"/>
    <w:rsid w:val="00600F93"/>
    <w:rsid w:val="0060225D"/>
    <w:rsid w:val="006125CA"/>
    <w:rsid w:val="006130D1"/>
    <w:rsid w:val="00614169"/>
    <w:rsid w:val="006176C2"/>
    <w:rsid w:val="00627399"/>
    <w:rsid w:val="006273E5"/>
    <w:rsid w:val="00633175"/>
    <w:rsid w:val="00636887"/>
    <w:rsid w:val="0064088C"/>
    <w:rsid w:val="00641931"/>
    <w:rsid w:val="00641D45"/>
    <w:rsid w:val="00646D8D"/>
    <w:rsid w:val="006520FF"/>
    <w:rsid w:val="00654762"/>
    <w:rsid w:val="00655E25"/>
    <w:rsid w:val="00656778"/>
    <w:rsid w:val="00661C71"/>
    <w:rsid w:val="00664459"/>
    <w:rsid w:val="00670EBC"/>
    <w:rsid w:val="00671225"/>
    <w:rsid w:val="00685CCE"/>
    <w:rsid w:val="00686ADE"/>
    <w:rsid w:val="00686DF3"/>
    <w:rsid w:val="00692D40"/>
    <w:rsid w:val="00697286"/>
    <w:rsid w:val="006A38A3"/>
    <w:rsid w:val="006A4776"/>
    <w:rsid w:val="006A7C85"/>
    <w:rsid w:val="006B3E79"/>
    <w:rsid w:val="006B5534"/>
    <w:rsid w:val="006B61CA"/>
    <w:rsid w:val="006B7CC9"/>
    <w:rsid w:val="006C3F35"/>
    <w:rsid w:val="006C5020"/>
    <w:rsid w:val="006D0D11"/>
    <w:rsid w:val="006D255C"/>
    <w:rsid w:val="006E7B7D"/>
    <w:rsid w:val="00701F71"/>
    <w:rsid w:val="007075B7"/>
    <w:rsid w:val="007140A8"/>
    <w:rsid w:val="00715976"/>
    <w:rsid w:val="0072586E"/>
    <w:rsid w:val="00727D57"/>
    <w:rsid w:val="00732DAA"/>
    <w:rsid w:val="007333BC"/>
    <w:rsid w:val="00737915"/>
    <w:rsid w:val="00745D24"/>
    <w:rsid w:val="007466C7"/>
    <w:rsid w:val="0076122F"/>
    <w:rsid w:val="0076132E"/>
    <w:rsid w:val="00761A59"/>
    <w:rsid w:val="00780084"/>
    <w:rsid w:val="007802BF"/>
    <w:rsid w:val="00782D19"/>
    <w:rsid w:val="00784C5E"/>
    <w:rsid w:val="00792B4B"/>
    <w:rsid w:val="007951F2"/>
    <w:rsid w:val="00795E1F"/>
    <w:rsid w:val="007978B9"/>
    <w:rsid w:val="007A7439"/>
    <w:rsid w:val="007B1507"/>
    <w:rsid w:val="007C4C16"/>
    <w:rsid w:val="007C4FB9"/>
    <w:rsid w:val="007C5B16"/>
    <w:rsid w:val="007C7881"/>
    <w:rsid w:val="007C7F57"/>
    <w:rsid w:val="007D0FE8"/>
    <w:rsid w:val="007E130D"/>
    <w:rsid w:val="007E5350"/>
    <w:rsid w:val="007E54DC"/>
    <w:rsid w:val="007F1D69"/>
    <w:rsid w:val="007F6145"/>
    <w:rsid w:val="007F7F66"/>
    <w:rsid w:val="00805654"/>
    <w:rsid w:val="00805E1E"/>
    <w:rsid w:val="0080638B"/>
    <w:rsid w:val="0080677A"/>
    <w:rsid w:val="00813FC0"/>
    <w:rsid w:val="008170FC"/>
    <w:rsid w:val="008172AB"/>
    <w:rsid w:val="00817370"/>
    <w:rsid w:val="00820F52"/>
    <w:rsid w:val="008214D0"/>
    <w:rsid w:val="008361EB"/>
    <w:rsid w:val="00836DB3"/>
    <w:rsid w:val="00844025"/>
    <w:rsid w:val="00846C41"/>
    <w:rsid w:val="00847EA9"/>
    <w:rsid w:val="0085360D"/>
    <w:rsid w:val="008642AE"/>
    <w:rsid w:val="00866ABA"/>
    <w:rsid w:val="00867B75"/>
    <w:rsid w:val="00874E3D"/>
    <w:rsid w:val="00882F3A"/>
    <w:rsid w:val="00885326"/>
    <w:rsid w:val="00887345"/>
    <w:rsid w:val="00895A71"/>
    <w:rsid w:val="0089628C"/>
    <w:rsid w:val="00896ED9"/>
    <w:rsid w:val="008A05A2"/>
    <w:rsid w:val="008A5FAC"/>
    <w:rsid w:val="008A70D4"/>
    <w:rsid w:val="008B175D"/>
    <w:rsid w:val="008B2764"/>
    <w:rsid w:val="008B4DD8"/>
    <w:rsid w:val="008B77C5"/>
    <w:rsid w:val="008C1DFB"/>
    <w:rsid w:val="008C26F8"/>
    <w:rsid w:val="008C327B"/>
    <w:rsid w:val="008C5059"/>
    <w:rsid w:val="008D4FF5"/>
    <w:rsid w:val="008E22FA"/>
    <w:rsid w:val="00900FC5"/>
    <w:rsid w:val="00907ADE"/>
    <w:rsid w:val="0091206C"/>
    <w:rsid w:val="00917E3D"/>
    <w:rsid w:val="009239C7"/>
    <w:rsid w:val="00924E2C"/>
    <w:rsid w:val="00932DF1"/>
    <w:rsid w:val="009333F5"/>
    <w:rsid w:val="00933EC2"/>
    <w:rsid w:val="00935B3B"/>
    <w:rsid w:val="009373D9"/>
    <w:rsid w:val="00945475"/>
    <w:rsid w:val="00945620"/>
    <w:rsid w:val="009507A9"/>
    <w:rsid w:val="0095761B"/>
    <w:rsid w:val="00961B34"/>
    <w:rsid w:val="0096596C"/>
    <w:rsid w:val="00966561"/>
    <w:rsid w:val="00973208"/>
    <w:rsid w:val="009835E2"/>
    <w:rsid w:val="00985F34"/>
    <w:rsid w:val="009A3E04"/>
    <w:rsid w:val="009B3E88"/>
    <w:rsid w:val="009B41E4"/>
    <w:rsid w:val="009B5600"/>
    <w:rsid w:val="009D0BC5"/>
    <w:rsid w:val="009D3336"/>
    <w:rsid w:val="009E35F6"/>
    <w:rsid w:val="009E6FCC"/>
    <w:rsid w:val="009F0ACD"/>
    <w:rsid w:val="009F320E"/>
    <w:rsid w:val="00A0087F"/>
    <w:rsid w:val="00A02B4C"/>
    <w:rsid w:val="00A04A90"/>
    <w:rsid w:val="00A1140D"/>
    <w:rsid w:val="00A1521E"/>
    <w:rsid w:val="00A23261"/>
    <w:rsid w:val="00A26659"/>
    <w:rsid w:val="00A343B5"/>
    <w:rsid w:val="00A34AC4"/>
    <w:rsid w:val="00A351A3"/>
    <w:rsid w:val="00A4178D"/>
    <w:rsid w:val="00A51BE6"/>
    <w:rsid w:val="00A53174"/>
    <w:rsid w:val="00A53AB0"/>
    <w:rsid w:val="00A61A58"/>
    <w:rsid w:val="00A629D2"/>
    <w:rsid w:val="00A63112"/>
    <w:rsid w:val="00A70C26"/>
    <w:rsid w:val="00A81AC3"/>
    <w:rsid w:val="00A87585"/>
    <w:rsid w:val="00A87BCC"/>
    <w:rsid w:val="00A90FA3"/>
    <w:rsid w:val="00AA6559"/>
    <w:rsid w:val="00AA7CDA"/>
    <w:rsid w:val="00AB18FF"/>
    <w:rsid w:val="00AC4CC7"/>
    <w:rsid w:val="00AC504A"/>
    <w:rsid w:val="00AC7C0C"/>
    <w:rsid w:val="00AD3897"/>
    <w:rsid w:val="00AD539D"/>
    <w:rsid w:val="00AE7098"/>
    <w:rsid w:val="00AF0FDA"/>
    <w:rsid w:val="00AF4F85"/>
    <w:rsid w:val="00AF7BD4"/>
    <w:rsid w:val="00B00C6B"/>
    <w:rsid w:val="00B01ED1"/>
    <w:rsid w:val="00B034C6"/>
    <w:rsid w:val="00B14A58"/>
    <w:rsid w:val="00B215B0"/>
    <w:rsid w:val="00B234D9"/>
    <w:rsid w:val="00B27664"/>
    <w:rsid w:val="00B40770"/>
    <w:rsid w:val="00B44483"/>
    <w:rsid w:val="00B4693F"/>
    <w:rsid w:val="00B472D3"/>
    <w:rsid w:val="00B607DD"/>
    <w:rsid w:val="00B664EF"/>
    <w:rsid w:val="00B71E23"/>
    <w:rsid w:val="00B756A5"/>
    <w:rsid w:val="00B77925"/>
    <w:rsid w:val="00B82171"/>
    <w:rsid w:val="00B83757"/>
    <w:rsid w:val="00B86031"/>
    <w:rsid w:val="00B91EC7"/>
    <w:rsid w:val="00B942F6"/>
    <w:rsid w:val="00BA3F4A"/>
    <w:rsid w:val="00BA4C7A"/>
    <w:rsid w:val="00BA7A8B"/>
    <w:rsid w:val="00BB36EB"/>
    <w:rsid w:val="00BB79A5"/>
    <w:rsid w:val="00BC206A"/>
    <w:rsid w:val="00BC5F86"/>
    <w:rsid w:val="00BC65AC"/>
    <w:rsid w:val="00BD2B9A"/>
    <w:rsid w:val="00BD621E"/>
    <w:rsid w:val="00BD7FD2"/>
    <w:rsid w:val="00BE0E78"/>
    <w:rsid w:val="00BF0C35"/>
    <w:rsid w:val="00BF588B"/>
    <w:rsid w:val="00BF5FA3"/>
    <w:rsid w:val="00C00406"/>
    <w:rsid w:val="00C04388"/>
    <w:rsid w:val="00C046A4"/>
    <w:rsid w:val="00C230FD"/>
    <w:rsid w:val="00C25AF0"/>
    <w:rsid w:val="00C31893"/>
    <w:rsid w:val="00C335CA"/>
    <w:rsid w:val="00C43D8E"/>
    <w:rsid w:val="00C4621A"/>
    <w:rsid w:val="00C52BBF"/>
    <w:rsid w:val="00C55772"/>
    <w:rsid w:val="00C7135B"/>
    <w:rsid w:val="00C71B05"/>
    <w:rsid w:val="00C73076"/>
    <w:rsid w:val="00C77260"/>
    <w:rsid w:val="00C82BB2"/>
    <w:rsid w:val="00C85D14"/>
    <w:rsid w:val="00C868D2"/>
    <w:rsid w:val="00C86BCF"/>
    <w:rsid w:val="00C87554"/>
    <w:rsid w:val="00C87D03"/>
    <w:rsid w:val="00CA1C43"/>
    <w:rsid w:val="00CA4B7E"/>
    <w:rsid w:val="00CB255A"/>
    <w:rsid w:val="00CB2702"/>
    <w:rsid w:val="00CC5990"/>
    <w:rsid w:val="00CC62EA"/>
    <w:rsid w:val="00CD616A"/>
    <w:rsid w:val="00CD706B"/>
    <w:rsid w:val="00CE297B"/>
    <w:rsid w:val="00CE4EF9"/>
    <w:rsid w:val="00CF09C9"/>
    <w:rsid w:val="00CF1739"/>
    <w:rsid w:val="00CF2970"/>
    <w:rsid w:val="00CF3623"/>
    <w:rsid w:val="00CF4224"/>
    <w:rsid w:val="00CF45FA"/>
    <w:rsid w:val="00D0324F"/>
    <w:rsid w:val="00D17F8F"/>
    <w:rsid w:val="00D23E67"/>
    <w:rsid w:val="00D25DE4"/>
    <w:rsid w:val="00D30B17"/>
    <w:rsid w:val="00D30E9B"/>
    <w:rsid w:val="00D4242D"/>
    <w:rsid w:val="00D42708"/>
    <w:rsid w:val="00D442F2"/>
    <w:rsid w:val="00D56DC4"/>
    <w:rsid w:val="00D5760B"/>
    <w:rsid w:val="00D6570E"/>
    <w:rsid w:val="00D72BF9"/>
    <w:rsid w:val="00D755BE"/>
    <w:rsid w:val="00D82C8B"/>
    <w:rsid w:val="00D84D40"/>
    <w:rsid w:val="00D8511A"/>
    <w:rsid w:val="00D85337"/>
    <w:rsid w:val="00D86AE2"/>
    <w:rsid w:val="00D911C3"/>
    <w:rsid w:val="00D9268B"/>
    <w:rsid w:val="00D944A6"/>
    <w:rsid w:val="00D94B74"/>
    <w:rsid w:val="00DA372C"/>
    <w:rsid w:val="00DB0315"/>
    <w:rsid w:val="00DB6BA5"/>
    <w:rsid w:val="00DD53BD"/>
    <w:rsid w:val="00DE2196"/>
    <w:rsid w:val="00DF1C33"/>
    <w:rsid w:val="00DF2117"/>
    <w:rsid w:val="00E0623F"/>
    <w:rsid w:val="00E15850"/>
    <w:rsid w:val="00E179AB"/>
    <w:rsid w:val="00E23B9D"/>
    <w:rsid w:val="00E44AB1"/>
    <w:rsid w:val="00E45D83"/>
    <w:rsid w:val="00E50EF1"/>
    <w:rsid w:val="00E55723"/>
    <w:rsid w:val="00E57143"/>
    <w:rsid w:val="00E70FBD"/>
    <w:rsid w:val="00E73BA5"/>
    <w:rsid w:val="00E7457C"/>
    <w:rsid w:val="00E7753E"/>
    <w:rsid w:val="00E87FF9"/>
    <w:rsid w:val="00E90C2B"/>
    <w:rsid w:val="00E96E8B"/>
    <w:rsid w:val="00EA3730"/>
    <w:rsid w:val="00EA377E"/>
    <w:rsid w:val="00EA462C"/>
    <w:rsid w:val="00EB0A08"/>
    <w:rsid w:val="00EB443C"/>
    <w:rsid w:val="00EB745A"/>
    <w:rsid w:val="00EC171E"/>
    <w:rsid w:val="00EC45C8"/>
    <w:rsid w:val="00EC4FC3"/>
    <w:rsid w:val="00EE0D5D"/>
    <w:rsid w:val="00EE3A8D"/>
    <w:rsid w:val="00EE484F"/>
    <w:rsid w:val="00EE792C"/>
    <w:rsid w:val="00EF1345"/>
    <w:rsid w:val="00EF3C78"/>
    <w:rsid w:val="00EF4274"/>
    <w:rsid w:val="00EF6750"/>
    <w:rsid w:val="00F0143F"/>
    <w:rsid w:val="00F03066"/>
    <w:rsid w:val="00F12C86"/>
    <w:rsid w:val="00F16177"/>
    <w:rsid w:val="00F229C5"/>
    <w:rsid w:val="00F31CEC"/>
    <w:rsid w:val="00F34251"/>
    <w:rsid w:val="00F35156"/>
    <w:rsid w:val="00F5259B"/>
    <w:rsid w:val="00F645A1"/>
    <w:rsid w:val="00F71029"/>
    <w:rsid w:val="00F772C4"/>
    <w:rsid w:val="00F779B4"/>
    <w:rsid w:val="00F81E5E"/>
    <w:rsid w:val="00F91945"/>
    <w:rsid w:val="00F94DCD"/>
    <w:rsid w:val="00F957A1"/>
    <w:rsid w:val="00FA025F"/>
    <w:rsid w:val="00FB1B28"/>
    <w:rsid w:val="00FB43FE"/>
    <w:rsid w:val="00FB480A"/>
    <w:rsid w:val="00FC2520"/>
    <w:rsid w:val="00FD1381"/>
    <w:rsid w:val="00FD1514"/>
    <w:rsid w:val="00FD4E29"/>
    <w:rsid w:val="00FD54D8"/>
    <w:rsid w:val="00FE15BC"/>
    <w:rsid w:val="00FE4074"/>
    <w:rsid w:val="00FF21B1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70D4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A70D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locked/>
    <w:rsid w:val="008A70D4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Zpat">
    <w:name w:val="footer"/>
    <w:basedOn w:val="Normln"/>
    <w:link w:val="ZpatChar"/>
    <w:semiHidden/>
    <w:rsid w:val="008A70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8A70D4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8A70D4"/>
    <w:pPr>
      <w:ind w:left="708"/>
    </w:pPr>
  </w:style>
  <w:style w:type="paragraph" w:styleId="Zhlav">
    <w:name w:val="header"/>
    <w:basedOn w:val="Normln"/>
    <w:rsid w:val="008A70D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8A70D4"/>
    <w:rPr>
      <w:sz w:val="16"/>
      <w:szCs w:val="16"/>
    </w:rPr>
  </w:style>
  <w:style w:type="paragraph" w:styleId="Textkomente">
    <w:name w:val="annotation text"/>
    <w:basedOn w:val="Normln"/>
    <w:semiHidden/>
    <w:rsid w:val="008A70D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A70D4"/>
    <w:rPr>
      <w:b/>
      <w:bCs/>
    </w:rPr>
  </w:style>
  <w:style w:type="paragraph" w:styleId="Textbubliny">
    <w:name w:val="Balloon Text"/>
    <w:basedOn w:val="Normln"/>
    <w:semiHidden/>
    <w:rsid w:val="008A70D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C3685"/>
    <w:rPr>
      <w:rFonts w:ascii="Arial" w:hAnsi="Arial"/>
      <w:b/>
      <w:sz w:val="20"/>
      <w:szCs w:val="20"/>
    </w:rPr>
  </w:style>
  <w:style w:type="character" w:styleId="slostrnky">
    <w:name w:val="page number"/>
    <w:basedOn w:val="Standardnpsmoodstavce"/>
    <w:rsid w:val="005A3D4F"/>
  </w:style>
  <w:style w:type="paragraph" w:styleId="Odstavecseseznamem">
    <w:name w:val="List Paragraph"/>
    <w:basedOn w:val="Normln"/>
    <w:uiPriority w:val="34"/>
    <w:qFormat/>
    <w:rsid w:val="00CF4224"/>
    <w:pPr>
      <w:autoSpaceDE w:val="0"/>
      <w:autoSpaceDN w:val="0"/>
      <w:ind w:left="708"/>
    </w:pPr>
    <w:rPr>
      <w:sz w:val="20"/>
      <w:szCs w:val="20"/>
    </w:rPr>
  </w:style>
  <w:style w:type="character" w:styleId="Hypertextovodkaz">
    <w:name w:val="Hyperlink"/>
    <w:uiPriority w:val="99"/>
    <w:rsid w:val="00FF21B1"/>
    <w:rPr>
      <w:color w:val="0000FF"/>
      <w:u w:val="single"/>
    </w:rPr>
  </w:style>
  <w:style w:type="paragraph" w:styleId="Revize">
    <w:name w:val="Revision"/>
    <w:hidden/>
    <w:uiPriority w:val="99"/>
    <w:semiHidden/>
    <w:rsid w:val="00DF2117"/>
    <w:rPr>
      <w:sz w:val="24"/>
      <w:szCs w:val="24"/>
    </w:rPr>
  </w:style>
  <w:style w:type="character" w:styleId="Sledovanodkaz">
    <w:name w:val="FollowedHyperlink"/>
    <w:basedOn w:val="Standardnpsmoodstavce"/>
    <w:uiPriority w:val="99"/>
    <w:unhideWhenUsed/>
    <w:rsid w:val="00F16177"/>
    <w:rPr>
      <w:color w:val="800080"/>
      <w:u w:val="single"/>
    </w:rPr>
  </w:style>
  <w:style w:type="paragraph" w:customStyle="1" w:styleId="font5">
    <w:name w:val="font5"/>
    <w:basedOn w:val="Normln"/>
    <w:rsid w:val="00F16177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63">
    <w:name w:val="xl63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8000"/>
      <w:sz w:val="20"/>
      <w:szCs w:val="20"/>
    </w:rPr>
  </w:style>
  <w:style w:type="paragraph" w:customStyle="1" w:styleId="xl64">
    <w:name w:val="xl64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66">
    <w:name w:val="xl66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67">
    <w:name w:val="xl67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68">
    <w:name w:val="xl68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69">
    <w:name w:val="xl69"/>
    <w:basedOn w:val="Normln"/>
    <w:rsid w:val="00F16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ln"/>
    <w:rsid w:val="00F16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7">
    <w:name w:val="xl77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9">
    <w:name w:val="xl79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0">
    <w:name w:val="xl80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ln"/>
    <w:rsid w:val="00F1617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8000"/>
    </w:rPr>
  </w:style>
  <w:style w:type="paragraph" w:customStyle="1" w:styleId="xl84">
    <w:name w:val="xl84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86">
    <w:name w:val="xl86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7">
    <w:name w:val="xl87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8">
    <w:name w:val="xl88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xl91">
    <w:name w:val="xl91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ln"/>
    <w:rsid w:val="00F161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ln"/>
    <w:rsid w:val="00F161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7">
    <w:name w:val="xl97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8">
    <w:name w:val="xl98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ln"/>
    <w:rsid w:val="00F161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Normln"/>
    <w:rsid w:val="00F1617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05">
    <w:name w:val="xl105"/>
    <w:basedOn w:val="Normln"/>
    <w:rsid w:val="00F16177"/>
    <w:pPr>
      <w:spacing w:before="100" w:beforeAutospacing="1" w:after="100" w:afterAutospacing="1"/>
    </w:pPr>
    <w:rPr>
      <w:rFonts w:ascii="Calibri" w:hAnsi="Calibri"/>
      <w:color w:val="FF0000"/>
      <w:sz w:val="36"/>
      <w:szCs w:val="36"/>
    </w:rPr>
  </w:style>
  <w:style w:type="paragraph" w:customStyle="1" w:styleId="xl106">
    <w:name w:val="xl106"/>
    <w:basedOn w:val="Normln"/>
    <w:rsid w:val="00F161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ln"/>
    <w:rsid w:val="00F1617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ln"/>
    <w:rsid w:val="00F1617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ln"/>
    <w:rsid w:val="00F1617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ln"/>
    <w:rsid w:val="00F161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ln"/>
    <w:rsid w:val="00F1617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5">
    <w:name w:val="xl115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6">
    <w:name w:val="xl116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B050"/>
      <w:sz w:val="20"/>
      <w:szCs w:val="20"/>
    </w:rPr>
  </w:style>
  <w:style w:type="paragraph" w:customStyle="1" w:styleId="xl117">
    <w:name w:val="xl117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8">
    <w:name w:val="xl118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9">
    <w:name w:val="xl119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0">
    <w:name w:val="xl120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ln"/>
    <w:rsid w:val="00F1617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Normln"/>
    <w:rsid w:val="00F161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4">
    <w:name w:val="xl124"/>
    <w:basedOn w:val="Normln"/>
    <w:rsid w:val="00F16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Normln"/>
    <w:rsid w:val="00F161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26">
    <w:name w:val="xl126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7">
    <w:name w:val="xl127"/>
    <w:basedOn w:val="Normln"/>
    <w:rsid w:val="00F16177"/>
    <w:pP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ln"/>
    <w:rsid w:val="00F1617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00"/>
    </w:rPr>
  </w:style>
  <w:style w:type="paragraph" w:customStyle="1" w:styleId="xl129">
    <w:name w:val="xl129"/>
    <w:basedOn w:val="Normln"/>
    <w:rsid w:val="00F16177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6209cdf-f7c4-44e4-b6bd-451c16304959">ADXE2YCE2DSF-12362-8</_dlc_DocId>
    <_dlc_DocIdUrl xmlns="66209cdf-f7c4-44e4-b6bd-451c16304959">
      <Url>http://dms-eko.vfn.cz/rizeni/pripominkovani/smlouvy/Schindler CZ - údržba a servis výtahů 1095/_layouts/DocIdRedir.aspx?ID=ADXE2YCE2DSF-12362-8</Url>
      <Description>ADXE2YCE2DSF-12362-8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1CA14E730F14BB92BC8D1B94D4FBA" ma:contentTypeVersion="1" ma:contentTypeDescription="Vytvoří nový dokument" ma:contentTypeScope="" ma:versionID="027b8c0f586bcf500f8369c1e1b79ad3">
  <xsd:schema xmlns:xsd="http://www.w3.org/2001/XMLSchema" xmlns:xs="http://www.w3.org/2001/XMLSchema" xmlns:p="http://schemas.microsoft.com/office/2006/metadata/properties" xmlns:ns2="66209cdf-f7c4-44e4-b6bd-451c16304959" targetNamespace="http://schemas.microsoft.com/office/2006/metadata/properties" ma:root="true" ma:fieldsID="2838653012d29dee362bc599f8ebec3e" ns2:_="">
    <xsd:import namespace="66209cdf-f7c4-44e4-b6bd-451c163049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9cdf-f7c4-44e4-b6bd-451c163049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985BD1-8A3D-4383-9336-ADCCE0D77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FD24B-DCF8-4DAC-89CB-EF3378E09E4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66209cdf-f7c4-44e4-b6bd-451c16304959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6F9893-6E1E-4BE5-AE02-730552D4D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09cdf-f7c4-44e4-b6bd-451c16304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C5541-D4B2-48E6-925B-59C26CBFA1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3423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vfn</Company>
  <LinksUpToDate>false</LinksUpToDate>
  <CharactersWithSpaces>22141</CharactersWithSpaces>
  <SharedDoc>false</SharedDoc>
  <HLinks>
    <vt:vector size="18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mailto:jan.jungwit@vfn.cz</vt:lpwstr>
      </vt:variant>
      <vt:variant>
        <vt:lpwstr/>
      </vt:variant>
      <vt:variant>
        <vt:i4>5570597</vt:i4>
      </vt:variant>
      <vt:variant>
        <vt:i4>0</vt:i4>
      </vt:variant>
      <vt:variant>
        <vt:i4>0</vt:i4>
      </vt:variant>
      <vt:variant>
        <vt:i4>5</vt:i4>
      </vt:variant>
      <vt:variant>
        <vt:lpwstr>mailto:patrik.bastecky@vfn.cz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100272</dc:creator>
  <cp:lastModifiedBy>100272</cp:lastModifiedBy>
  <cp:revision>2</cp:revision>
  <cp:lastPrinted>2015-06-11T08:16:00Z</cp:lastPrinted>
  <dcterms:created xsi:type="dcterms:W3CDTF">2016-10-06T09:08:00Z</dcterms:created>
  <dcterms:modified xsi:type="dcterms:W3CDTF">2016-10-06T09:08:00Z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0x0101000F71CA14E730F14BB92BC8D1B94D4FBA</vt:lpwstr>
  </property>
  <property fmtid="{D5CDD505-2E9C-101B-9397-08002B2CF9AE}" pid="3" name="_dlc_DocIdItemGuid">
    <vt:lpwstr>e38fed43-0f3d-4db3-9226-95d4a2bc6c68</vt:lpwstr>
  </property>
</Properties>
</file>