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C7" w:rsidRDefault="000A13C7" w:rsidP="000A13C7">
      <w:pPr>
        <w:tabs>
          <w:tab w:val="left" w:pos="-426"/>
        </w:tabs>
        <w:ind w:left="-426" w:right="-283"/>
        <w:jc w:val="center"/>
        <w:rPr>
          <w:b/>
          <w:sz w:val="16"/>
        </w:rPr>
      </w:pPr>
      <w:bookmarkStart w:id="0" w:name="_GoBack"/>
      <w:bookmarkEnd w:id="0"/>
      <w:r>
        <w:rPr>
          <w:b/>
          <w:sz w:val="36"/>
        </w:rPr>
        <w:t xml:space="preserve">   Smlouva  </w:t>
      </w:r>
    </w:p>
    <w:p w:rsidR="000A13C7" w:rsidRDefault="000A13C7" w:rsidP="000A13C7">
      <w:pPr>
        <w:tabs>
          <w:tab w:val="left" w:pos="-426"/>
        </w:tabs>
        <w:ind w:left="-426" w:right="-283"/>
        <w:jc w:val="center"/>
        <w:rPr>
          <w:b/>
          <w:sz w:val="24"/>
        </w:rPr>
      </w:pPr>
      <w:r>
        <w:rPr>
          <w:b/>
          <w:sz w:val="24"/>
        </w:rPr>
        <w:t xml:space="preserve">o výpůjčce nemovitosti uzavřená dnešního dne, měsíce a roku podle § 2193 až 2200 </w:t>
      </w:r>
    </w:p>
    <w:p w:rsidR="000A13C7" w:rsidRDefault="000A13C7" w:rsidP="000A13C7">
      <w:pPr>
        <w:tabs>
          <w:tab w:val="left" w:pos="-426"/>
        </w:tabs>
        <w:ind w:left="-426" w:right="-283"/>
        <w:jc w:val="center"/>
        <w:rPr>
          <w:b/>
          <w:sz w:val="24"/>
        </w:rPr>
      </w:pPr>
      <w:r>
        <w:rPr>
          <w:b/>
          <w:sz w:val="24"/>
        </w:rPr>
        <w:t>zákona č. 89/2012 Sb. občanský zákoník</w:t>
      </w:r>
      <w:r w:rsidR="006530D7">
        <w:rPr>
          <w:b/>
          <w:sz w:val="24"/>
        </w:rPr>
        <w:t>,</w:t>
      </w:r>
      <w:r>
        <w:rPr>
          <w:b/>
          <w:sz w:val="24"/>
        </w:rPr>
        <w:t xml:space="preserve"> v</w:t>
      </w:r>
      <w:r w:rsidR="006530D7">
        <w:rPr>
          <w:b/>
          <w:sz w:val="24"/>
        </w:rPr>
        <w:t>e znění pozdějších předpisů</w:t>
      </w:r>
    </w:p>
    <w:p w:rsidR="000A13C7" w:rsidRDefault="000A13C7" w:rsidP="000A13C7">
      <w:pPr>
        <w:tabs>
          <w:tab w:val="left" w:pos="-426"/>
        </w:tabs>
        <w:ind w:left="-426" w:right="-283"/>
        <w:jc w:val="center"/>
        <w:rPr>
          <w:b/>
          <w:sz w:val="24"/>
        </w:rPr>
      </w:pPr>
    </w:p>
    <w:p w:rsidR="000A13C7" w:rsidRDefault="000A13C7" w:rsidP="000A13C7">
      <w:pPr>
        <w:tabs>
          <w:tab w:val="left" w:pos="-426"/>
        </w:tabs>
        <w:ind w:left="-426" w:right="-283"/>
        <w:jc w:val="center"/>
        <w:rPr>
          <w:b/>
          <w:sz w:val="24"/>
        </w:rPr>
      </w:pPr>
      <w:r>
        <w:rPr>
          <w:b/>
          <w:sz w:val="24"/>
        </w:rPr>
        <w:t>I.</w:t>
      </w:r>
    </w:p>
    <w:p w:rsidR="000A13C7" w:rsidRDefault="000A13C7" w:rsidP="000A13C7">
      <w:pPr>
        <w:tabs>
          <w:tab w:val="left" w:pos="-426"/>
        </w:tabs>
        <w:ind w:left="-426" w:right="-283"/>
        <w:jc w:val="center"/>
        <w:rPr>
          <w:b/>
          <w:sz w:val="24"/>
          <w:u w:val="single"/>
        </w:rPr>
      </w:pPr>
      <w:r>
        <w:rPr>
          <w:b/>
          <w:sz w:val="24"/>
          <w:u w:val="single"/>
        </w:rPr>
        <w:t xml:space="preserve">Smluvní strany  </w:t>
      </w:r>
    </w:p>
    <w:p w:rsidR="000A13C7" w:rsidRDefault="000A13C7" w:rsidP="00C5383A">
      <w:pPr>
        <w:pStyle w:val="Nadpis5"/>
        <w:numPr>
          <w:ilvl w:val="0"/>
          <w:numId w:val="16"/>
        </w:numPr>
        <w:tabs>
          <w:tab w:val="left" w:pos="-426"/>
        </w:tabs>
        <w:ind w:left="-142" w:right="-283" w:hanging="284"/>
      </w:pPr>
      <w:proofErr w:type="spellStart"/>
      <w:r>
        <w:t>Půjčitel</w:t>
      </w:r>
      <w:proofErr w:type="spellEnd"/>
      <w:r>
        <w:t>:</w:t>
      </w:r>
    </w:p>
    <w:p w:rsidR="000A13C7" w:rsidRDefault="000A13C7" w:rsidP="000A13C7">
      <w:pPr>
        <w:pStyle w:val="Nadpis5"/>
        <w:tabs>
          <w:tab w:val="left" w:pos="-426"/>
        </w:tabs>
        <w:ind w:left="-426" w:right="-283" w:firstLine="0"/>
      </w:pPr>
      <w:r>
        <w:t xml:space="preserve">Statutární město Mladá Boleslav  </w:t>
      </w:r>
    </w:p>
    <w:p w:rsidR="000A13C7" w:rsidRDefault="000A13C7" w:rsidP="000A13C7">
      <w:pPr>
        <w:pStyle w:val="Nadpis5"/>
        <w:tabs>
          <w:tab w:val="left" w:pos="-426"/>
        </w:tabs>
        <w:ind w:left="-426" w:right="-283" w:firstLine="0"/>
        <w:rPr>
          <w:b w:val="0"/>
        </w:rPr>
      </w:pPr>
      <w:r>
        <w:rPr>
          <w:b w:val="0"/>
        </w:rPr>
        <w:t>IČO: 00238295, DIČ CZ 00238295</w:t>
      </w:r>
    </w:p>
    <w:p w:rsidR="000A13C7" w:rsidRDefault="000A13C7" w:rsidP="000A13C7">
      <w:pPr>
        <w:tabs>
          <w:tab w:val="left" w:pos="-426"/>
        </w:tabs>
        <w:ind w:left="-426" w:right="-283"/>
        <w:jc w:val="both"/>
        <w:rPr>
          <w:sz w:val="24"/>
        </w:rPr>
      </w:pPr>
      <w:r>
        <w:rPr>
          <w:sz w:val="24"/>
        </w:rPr>
        <w:t xml:space="preserve">se sídlem Komenského nám. 61/I, 293 01 Mladá Boleslav, </w:t>
      </w:r>
    </w:p>
    <w:p w:rsidR="000A13C7" w:rsidRDefault="000A13C7" w:rsidP="000A13C7">
      <w:pPr>
        <w:tabs>
          <w:tab w:val="left" w:pos="-426"/>
        </w:tabs>
        <w:ind w:left="-426" w:right="-283"/>
        <w:jc w:val="both"/>
        <w:rPr>
          <w:sz w:val="24"/>
        </w:rPr>
      </w:pPr>
      <w:r>
        <w:rPr>
          <w:sz w:val="24"/>
        </w:rPr>
        <w:t xml:space="preserve">zastoupené </w:t>
      </w:r>
      <w:proofErr w:type="spellStart"/>
      <w:r w:rsidR="002F518E">
        <w:rPr>
          <w:sz w:val="24"/>
        </w:rPr>
        <w:t>xxxxxxxxxxxxxxxxxxx</w:t>
      </w:r>
      <w:proofErr w:type="spellEnd"/>
      <w:r>
        <w:rPr>
          <w:sz w:val="24"/>
        </w:rPr>
        <w:t>, primátorem</w:t>
      </w:r>
    </w:p>
    <w:p w:rsidR="000A13C7" w:rsidRDefault="000A13C7" w:rsidP="000A13C7">
      <w:pPr>
        <w:tabs>
          <w:tab w:val="left" w:pos="-426"/>
        </w:tabs>
        <w:ind w:left="-426" w:right="-283"/>
        <w:jc w:val="both"/>
        <w:rPr>
          <w:sz w:val="24"/>
        </w:rPr>
      </w:pPr>
      <w:r>
        <w:rPr>
          <w:sz w:val="24"/>
        </w:rPr>
        <w:t>(dále jen „</w:t>
      </w:r>
      <w:proofErr w:type="spellStart"/>
      <w:r>
        <w:rPr>
          <w:sz w:val="24"/>
        </w:rPr>
        <w:t>půjčitel</w:t>
      </w:r>
      <w:proofErr w:type="spellEnd"/>
      <w:r>
        <w:rPr>
          <w:sz w:val="24"/>
        </w:rPr>
        <w:t>“)</w:t>
      </w:r>
    </w:p>
    <w:p w:rsidR="000A13C7" w:rsidRDefault="000A13C7" w:rsidP="000A13C7">
      <w:pPr>
        <w:tabs>
          <w:tab w:val="left" w:pos="-426"/>
        </w:tabs>
        <w:ind w:left="-426" w:right="-283"/>
        <w:rPr>
          <w:sz w:val="24"/>
          <w:szCs w:val="24"/>
        </w:rPr>
      </w:pPr>
      <w:r>
        <w:rPr>
          <w:sz w:val="24"/>
        </w:rPr>
        <w:t xml:space="preserve">   </w:t>
      </w:r>
    </w:p>
    <w:p w:rsidR="00C5383A" w:rsidRDefault="000A13C7" w:rsidP="000A13C7">
      <w:pPr>
        <w:tabs>
          <w:tab w:val="left" w:pos="-426"/>
        </w:tabs>
        <w:ind w:left="-426" w:right="-283"/>
        <w:rPr>
          <w:b/>
          <w:sz w:val="24"/>
        </w:rPr>
      </w:pPr>
      <w:r>
        <w:rPr>
          <w:b/>
          <w:sz w:val="24"/>
        </w:rPr>
        <w:t xml:space="preserve">2. Vypůjčitel: </w:t>
      </w:r>
    </w:p>
    <w:p w:rsidR="00AA772A" w:rsidRDefault="00C5383A" w:rsidP="00C5383A">
      <w:pPr>
        <w:tabs>
          <w:tab w:val="left" w:pos="1560"/>
        </w:tabs>
        <w:ind w:left="284" w:hanging="710"/>
        <w:rPr>
          <w:sz w:val="24"/>
          <w:szCs w:val="24"/>
        </w:rPr>
      </w:pPr>
      <w:r w:rsidRPr="00C5383A">
        <w:rPr>
          <w:b/>
          <w:sz w:val="24"/>
          <w:szCs w:val="24"/>
        </w:rPr>
        <w:t>Městská společnost sportovní a rekreační areály,</w:t>
      </w:r>
      <w:r w:rsidRPr="00C5383A">
        <w:rPr>
          <w:sz w:val="24"/>
          <w:szCs w:val="24"/>
        </w:rPr>
        <w:t xml:space="preserve"> s.r.o., </w:t>
      </w:r>
    </w:p>
    <w:p w:rsidR="00C5383A" w:rsidRPr="00C5383A" w:rsidRDefault="00C5383A" w:rsidP="00C5383A">
      <w:pPr>
        <w:tabs>
          <w:tab w:val="left" w:pos="1560"/>
        </w:tabs>
        <w:ind w:left="284" w:hanging="710"/>
        <w:rPr>
          <w:sz w:val="24"/>
          <w:szCs w:val="24"/>
        </w:rPr>
      </w:pPr>
      <w:r w:rsidRPr="00C5383A">
        <w:rPr>
          <w:sz w:val="24"/>
          <w:szCs w:val="24"/>
        </w:rPr>
        <w:t>IČO 28168151</w:t>
      </w:r>
    </w:p>
    <w:p w:rsidR="00C5383A" w:rsidRPr="00C5383A" w:rsidRDefault="00C5383A" w:rsidP="00C5383A">
      <w:pPr>
        <w:tabs>
          <w:tab w:val="left" w:pos="1560"/>
        </w:tabs>
        <w:ind w:left="284" w:hanging="710"/>
        <w:rPr>
          <w:sz w:val="24"/>
          <w:szCs w:val="24"/>
        </w:rPr>
      </w:pPr>
      <w:r w:rsidRPr="00C5383A">
        <w:rPr>
          <w:sz w:val="24"/>
          <w:szCs w:val="24"/>
        </w:rPr>
        <w:t xml:space="preserve">se sídlem Viničná 31, Mladá Boleslav </w:t>
      </w:r>
      <w:proofErr w:type="gramStart"/>
      <w:r w:rsidRPr="00C5383A">
        <w:rPr>
          <w:sz w:val="24"/>
          <w:szCs w:val="24"/>
        </w:rPr>
        <w:t>III,  293 01</w:t>
      </w:r>
      <w:proofErr w:type="gramEnd"/>
      <w:r w:rsidRPr="00C5383A">
        <w:rPr>
          <w:sz w:val="24"/>
          <w:szCs w:val="24"/>
        </w:rPr>
        <w:t xml:space="preserve"> Mladá Boleslav</w:t>
      </w:r>
    </w:p>
    <w:p w:rsidR="00C5383A" w:rsidRPr="00C5383A" w:rsidRDefault="00C5383A" w:rsidP="00C5383A">
      <w:pPr>
        <w:tabs>
          <w:tab w:val="left" w:pos="1560"/>
        </w:tabs>
        <w:ind w:left="284" w:hanging="710"/>
        <w:rPr>
          <w:sz w:val="24"/>
          <w:szCs w:val="24"/>
        </w:rPr>
      </w:pPr>
      <w:r w:rsidRPr="00C5383A">
        <w:rPr>
          <w:sz w:val="24"/>
          <w:szCs w:val="24"/>
        </w:rPr>
        <w:t xml:space="preserve">zapsaná v obchodním rejstříku, vedeném Městským soudem v Praze, oddíl C, vložka 130151 </w:t>
      </w:r>
    </w:p>
    <w:p w:rsidR="00C5383A" w:rsidRPr="00C5383A" w:rsidRDefault="00C5383A" w:rsidP="00C5383A">
      <w:pPr>
        <w:tabs>
          <w:tab w:val="left" w:pos="1560"/>
        </w:tabs>
        <w:ind w:left="284" w:hanging="710"/>
        <w:rPr>
          <w:sz w:val="24"/>
        </w:rPr>
      </w:pPr>
      <w:r w:rsidRPr="00C5383A">
        <w:rPr>
          <w:sz w:val="24"/>
          <w:szCs w:val="24"/>
        </w:rPr>
        <w:t xml:space="preserve">zastoupená </w:t>
      </w:r>
      <w:proofErr w:type="spellStart"/>
      <w:r w:rsidR="002F518E">
        <w:rPr>
          <w:sz w:val="24"/>
          <w:szCs w:val="24"/>
        </w:rPr>
        <w:t>xxxxxxxxxxxxxxxxxxxxxxx</w:t>
      </w:r>
      <w:proofErr w:type="spellEnd"/>
      <w:r w:rsidRPr="00C5383A">
        <w:rPr>
          <w:sz w:val="24"/>
          <w:szCs w:val="24"/>
        </w:rPr>
        <w:t>, jednatelem</w:t>
      </w:r>
    </w:p>
    <w:p w:rsidR="000A13C7" w:rsidRDefault="000A13C7" w:rsidP="000A13C7">
      <w:pPr>
        <w:tabs>
          <w:tab w:val="left" w:pos="-426"/>
        </w:tabs>
        <w:ind w:left="-426" w:right="-283"/>
        <w:rPr>
          <w:sz w:val="24"/>
        </w:rPr>
      </w:pPr>
      <w:r>
        <w:rPr>
          <w:sz w:val="24"/>
        </w:rPr>
        <w:t>(dále jen „vypůjčitel“)</w:t>
      </w:r>
    </w:p>
    <w:p w:rsidR="000A13C7" w:rsidRDefault="000A13C7" w:rsidP="000A13C7">
      <w:pPr>
        <w:pStyle w:val="Nadpis7"/>
        <w:tabs>
          <w:tab w:val="left" w:pos="-426"/>
        </w:tabs>
        <w:ind w:left="-426" w:right="-283"/>
        <w:rPr>
          <w:u w:val="none"/>
        </w:rPr>
      </w:pPr>
      <w:r>
        <w:rPr>
          <w:u w:val="none"/>
        </w:rPr>
        <w:t>II.</w:t>
      </w:r>
    </w:p>
    <w:p w:rsidR="000A13C7" w:rsidRDefault="000A13C7" w:rsidP="000A13C7">
      <w:pPr>
        <w:pStyle w:val="Nadpis7"/>
        <w:tabs>
          <w:tab w:val="left" w:pos="-426"/>
        </w:tabs>
        <w:ind w:left="-426" w:right="-283"/>
      </w:pPr>
      <w:r>
        <w:t>Předmět a účel smlouvy</w:t>
      </w:r>
    </w:p>
    <w:p w:rsidR="001C68F8" w:rsidRPr="001C68F8" w:rsidRDefault="001C68F8" w:rsidP="001C68F8"/>
    <w:p w:rsidR="00E86BA4" w:rsidRDefault="000A13C7" w:rsidP="000A13C7">
      <w:pPr>
        <w:pStyle w:val="Textvbloku"/>
        <w:numPr>
          <w:ilvl w:val="0"/>
          <w:numId w:val="3"/>
        </w:numPr>
        <w:tabs>
          <w:tab w:val="left" w:pos="-426"/>
        </w:tabs>
        <w:ind w:left="-426" w:right="-283" w:firstLine="0"/>
      </w:pPr>
      <w:proofErr w:type="spellStart"/>
      <w:r>
        <w:t>Půjčitel</w:t>
      </w:r>
      <w:proofErr w:type="spellEnd"/>
      <w:r>
        <w:t xml:space="preserve"> tímto prohlašuje, že je kromě jiného vlastn</w:t>
      </w:r>
      <w:r w:rsidR="00D8604D">
        <w:t>íkem</w:t>
      </w:r>
      <w:r w:rsidR="00E86BA4">
        <w:t xml:space="preserve"> nemovitostí v katastrálním území Mladá Boleslav:</w:t>
      </w:r>
    </w:p>
    <w:p w:rsidR="00E86BA4" w:rsidRPr="00E86BA4" w:rsidRDefault="00E86BA4" w:rsidP="00AD3729">
      <w:pPr>
        <w:pStyle w:val="Odstavecseseznamem"/>
        <w:numPr>
          <w:ilvl w:val="0"/>
          <w:numId w:val="18"/>
        </w:numPr>
        <w:ind w:left="-142" w:hanging="284"/>
        <w:jc w:val="both"/>
        <w:rPr>
          <w:sz w:val="24"/>
        </w:rPr>
      </w:pPr>
      <w:r w:rsidRPr="00E86BA4">
        <w:rPr>
          <w:sz w:val="24"/>
        </w:rPr>
        <w:t>stavební parcely č. 7315 (zastavěná plocha a nádvoří) o výměře 561 m</w:t>
      </w:r>
      <w:r w:rsidRPr="00E86BA4">
        <w:rPr>
          <w:sz w:val="24"/>
          <w:vertAlign w:val="superscript"/>
        </w:rPr>
        <w:t>2</w:t>
      </w:r>
      <w:r w:rsidRPr="00E86BA4">
        <w:rPr>
          <w:sz w:val="24"/>
        </w:rPr>
        <w:t>, jejíž součástí je stavba čp/</w:t>
      </w:r>
      <w:proofErr w:type="spellStart"/>
      <w:r w:rsidRPr="00E86BA4">
        <w:rPr>
          <w:sz w:val="24"/>
        </w:rPr>
        <w:t>če</w:t>
      </w:r>
      <w:proofErr w:type="spellEnd"/>
      <w:r w:rsidRPr="00E86BA4">
        <w:rPr>
          <w:sz w:val="24"/>
        </w:rPr>
        <w:t>, občanská vybavenost</w:t>
      </w:r>
    </w:p>
    <w:p w:rsidR="00E86BA4" w:rsidRPr="00E86BA4" w:rsidRDefault="00E86BA4" w:rsidP="00E86BA4">
      <w:pPr>
        <w:pStyle w:val="Odstavecseseznamem"/>
        <w:numPr>
          <w:ilvl w:val="0"/>
          <w:numId w:val="18"/>
        </w:numPr>
        <w:ind w:left="-142" w:hanging="284"/>
        <w:jc w:val="both"/>
        <w:rPr>
          <w:sz w:val="24"/>
        </w:rPr>
      </w:pPr>
      <w:r>
        <w:rPr>
          <w:sz w:val="24"/>
        </w:rPr>
        <w:t>stavební parcely</w:t>
      </w:r>
      <w:r w:rsidRPr="00E86BA4">
        <w:rPr>
          <w:sz w:val="24"/>
        </w:rPr>
        <w:t xml:space="preserve"> č. 7316 (zastavěná plocha a nádvoří) o výměře 137 m</w:t>
      </w:r>
      <w:r w:rsidRPr="00E86BA4">
        <w:rPr>
          <w:sz w:val="24"/>
          <w:vertAlign w:val="superscript"/>
        </w:rPr>
        <w:t>2</w:t>
      </w:r>
      <w:r w:rsidRPr="00E86BA4">
        <w:rPr>
          <w:sz w:val="24"/>
        </w:rPr>
        <w:t>, jejíž součástí je stavba čp/</w:t>
      </w:r>
      <w:proofErr w:type="spellStart"/>
      <w:r w:rsidRPr="00E86BA4">
        <w:rPr>
          <w:sz w:val="24"/>
        </w:rPr>
        <w:t>če</w:t>
      </w:r>
      <w:proofErr w:type="spellEnd"/>
      <w:r w:rsidRPr="00E86BA4">
        <w:rPr>
          <w:sz w:val="24"/>
        </w:rPr>
        <w:t>, občanská vybavenost</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474/4 (ostatní plocha – ostatní komunikace) o výměře 1.383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474/12 (trvalý travní porost) o výměře 578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474/13 (trvalý travní porost) o výměře 79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474/14 (trvalý travní porost) o výměře 31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474/19 (ostatní plocha – manipulační plocha) o výměře 1.570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475/4 (ostatní plocha – manipulační plocha) o výměře 20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512/1 (ostatní plocha – ostatní komunikace) o výměře 836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pozemkové parcely</w:t>
      </w:r>
      <w:r w:rsidRPr="00E86BA4">
        <w:rPr>
          <w:sz w:val="24"/>
        </w:rPr>
        <w:t xml:space="preserve"> č. 518/1 (zahrada) o výměře 1.503 m</w:t>
      </w:r>
      <w:r w:rsidRPr="00E86BA4">
        <w:rPr>
          <w:sz w:val="24"/>
          <w:vertAlign w:val="superscript"/>
        </w:rPr>
        <w:t>2</w:t>
      </w:r>
    </w:p>
    <w:p w:rsidR="00E86BA4" w:rsidRPr="001C68F8" w:rsidRDefault="00E86BA4" w:rsidP="00E86BA4">
      <w:pPr>
        <w:pStyle w:val="Odstavecseseznamem"/>
        <w:numPr>
          <w:ilvl w:val="0"/>
          <w:numId w:val="18"/>
        </w:numPr>
        <w:ind w:left="-142" w:hanging="284"/>
        <w:jc w:val="both"/>
        <w:rPr>
          <w:sz w:val="24"/>
        </w:rPr>
      </w:pPr>
      <w:r w:rsidRPr="00E86BA4">
        <w:rPr>
          <w:sz w:val="24"/>
        </w:rPr>
        <w:t>pozemkové parcely č. 474/6 (trvalý travní porost) o výměře do 2.800 m</w:t>
      </w:r>
      <w:r w:rsidRPr="00E86BA4">
        <w:rPr>
          <w:sz w:val="24"/>
          <w:vertAlign w:val="superscript"/>
        </w:rPr>
        <w:t>2</w:t>
      </w:r>
    </w:p>
    <w:p w:rsidR="001C68F8" w:rsidRPr="00E86BA4" w:rsidRDefault="001C68F8" w:rsidP="001C68F8">
      <w:pPr>
        <w:pStyle w:val="Odstavecseseznamem"/>
        <w:ind w:left="-142"/>
        <w:jc w:val="both"/>
        <w:rPr>
          <w:sz w:val="24"/>
        </w:rPr>
      </w:pPr>
    </w:p>
    <w:p w:rsidR="00E86BA4" w:rsidRDefault="000A13C7" w:rsidP="00E86BA4">
      <w:pPr>
        <w:pStyle w:val="Textvbloku"/>
        <w:numPr>
          <w:ilvl w:val="0"/>
          <w:numId w:val="3"/>
        </w:numPr>
        <w:tabs>
          <w:tab w:val="left" w:pos="-426"/>
        </w:tabs>
        <w:ind w:left="-142" w:right="-283" w:hanging="284"/>
      </w:pPr>
      <w:proofErr w:type="spellStart"/>
      <w:r>
        <w:t>Půjčitel</w:t>
      </w:r>
      <w:proofErr w:type="spellEnd"/>
      <w:r>
        <w:t xml:space="preserve"> přenechává k bezplatnému užívání</w:t>
      </w:r>
      <w:r w:rsidR="00E86BA4">
        <w:t xml:space="preserve"> nemovitosti v katastrálním území Mladá Boleslav:</w:t>
      </w:r>
    </w:p>
    <w:p w:rsidR="00E86BA4" w:rsidRPr="00E86BA4" w:rsidRDefault="00E86BA4" w:rsidP="00E86BA4">
      <w:pPr>
        <w:pStyle w:val="Odstavecseseznamem"/>
        <w:numPr>
          <w:ilvl w:val="0"/>
          <w:numId w:val="18"/>
        </w:numPr>
        <w:ind w:left="-142" w:hanging="284"/>
        <w:jc w:val="both"/>
        <w:rPr>
          <w:sz w:val="24"/>
        </w:rPr>
      </w:pPr>
      <w:r w:rsidRPr="00E86BA4">
        <w:rPr>
          <w:sz w:val="24"/>
        </w:rPr>
        <w:t>stavební parcel</w:t>
      </w:r>
      <w:r>
        <w:rPr>
          <w:sz w:val="24"/>
        </w:rPr>
        <w:t>u</w:t>
      </w:r>
      <w:r w:rsidRPr="00E86BA4">
        <w:rPr>
          <w:sz w:val="24"/>
        </w:rPr>
        <w:t xml:space="preserve"> č. 7315 (zastavěná plocha a nádvoří) o výměře 561 m</w:t>
      </w:r>
      <w:r w:rsidRPr="00E86BA4">
        <w:rPr>
          <w:sz w:val="24"/>
          <w:vertAlign w:val="superscript"/>
        </w:rPr>
        <w:t>2</w:t>
      </w:r>
      <w:r w:rsidRPr="00E86BA4">
        <w:rPr>
          <w:sz w:val="24"/>
        </w:rPr>
        <w:t>, jejíž součástí je stavba čp/</w:t>
      </w:r>
      <w:proofErr w:type="spellStart"/>
      <w:r w:rsidRPr="00E86BA4">
        <w:rPr>
          <w:sz w:val="24"/>
        </w:rPr>
        <w:t>če</w:t>
      </w:r>
      <w:proofErr w:type="spellEnd"/>
      <w:r w:rsidRPr="00E86BA4">
        <w:rPr>
          <w:sz w:val="24"/>
        </w:rPr>
        <w:t>, občanská vybavenost</w:t>
      </w:r>
    </w:p>
    <w:p w:rsidR="00E86BA4" w:rsidRPr="00E86BA4" w:rsidRDefault="00E86BA4" w:rsidP="00E86BA4">
      <w:pPr>
        <w:pStyle w:val="Odstavecseseznamem"/>
        <w:numPr>
          <w:ilvl w:val="0"/>
          <w:numId w:val="18"/>
        </w:numPr>
        <w:ind w:left="-142" w:hanging="284"/>
        <w:jc w:val="both"/>
        <w:rPr>
          <w:sz w:val="24"/>
        </w:rPr>
      </w:pPr>
      <w:r>
        <w:rPr>
          <w:sz w:val="24"/>
        </w:rPr>
        <w:t>stavební parcelu</w:t>
      </w:r>
      <w:r w:rsidRPr="00E86BA4">
        <w:rPr>
          <w:sz w:val="24"/>
        </w:rPr>
        <w:t xml:space="preserve"> č. 7316 (zastavěná plocha a nádvoří) o výměře 137 m</w:t>
      </w:r>
      <w:r w:rsidRPr="00E86BA4">
        <w:rPr>
          <w:sz w:val="24"/>
          <w:vertAlign w:val="superscript"/>
        </w:rPr>
        <w:t>2</w:t>
      </w:r>
      <w:r w:rsidRPr="00E86BA4">
        <w:rPr>
          <w:sz w:val="24"/>
        </w:rPr>
        <w:t>, jejíž součástí je stavba čp/</w:t>
      </w:r>
      <w:proofErr w:type="spellStart"/>
      <w:r w:rsidRPr="00E86BA4">
        <w:rPr>
          <w:sz w:val="24"/>
        </w:rPr>
        <w:t>če</w:t>
      </w:r>
      <w:proofErr w:type="spellEnd"/>
      <w:r w:rsidRPr="00E86BA4">
        <w:rPr>
          <w:sz w:val="24"/>
        </w:rPr>
        <w:t>, občanská vybavenost</w:t>
      </w:r>
    </w:p>
    <w:p w:rsidR="00E86BA4" w:rsidRPr="00E86BA4" w:rsidRDefault="00E86BA4" w:rsidP="00E86BA4">
      <w:pPr>
        <w:pStyle w:val="Odstavecseseznamem"/>
        <w:numPr>
          <w:ilvl w:val="0"/>
          <w:numId w:val="18"/>
        </w:numPr>
        <w:ind w:left="-142" w:hanging="284"/>
        <w:jc w:val="both"/>
        <w:rPr>
          <w:sz w:val="24"/>
        </w:rPr>
      </w:pPr>
      <w:r>
        <w:rPr>
          <w:sz w:val="24"/>
        </w:rPr>
        <w:t>pozemkovou parcelu</w:t>
      </w:r>
      <w:r w:rsidRPr="00E86BA4">
        <w:rPr>
          <w:sz w:val="24"/>
        </w:rPr>
        <w:t xml:space="preserve"> č. 474/4 (ostatní plocha – ostatní komunikace) o výměře 1.383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pozemkovou parcelu</w:t>
      </w:r>
      <w:r w:rsidRPr="00E86BA4">
        <w:rPr>
          <w:sz w:val="24"/>
        </w:rPr>
        <w:t xml:space="preserve"> č. 474/12 (trvalý travní porost) o výměře 578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w:t>
      </w:r>
      <w:r w:rsidR="00D27C88">
        <w:rPr>
          <w:sz w:val="24"/>
        </w:rPr>
        <w:t>ou</w:t>
      </w:r>
      <w:r>
        <w:rPr>
          <w:sz w:val="24"/>
        </w:rPr>
        <w:t xml:space="preserve"> parcel</w:t>
      </w:r>
      <w:r w:rsidR="00D27C88">
        <w:rPr>
          <w:sz w:val="24"/>
        </w:rPr>
        <w:t>u</w:t>
      </w:r>
      <w:r w:rsidRPr="00E86BA4">
        <w:rPr>
          <w:sz w:val="24"/>
        </w:rPr>
        <w:t xml:space="preserve"> č. 474/13 (trvalý travní porost) o výměře 79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w:t>
      </w:r>
      <w:r w:rsidR="00D27C88">
        <w:rPr>
          <w:sz w:val="24"/>
        </w:rPr>
        <w:t>ou</w:t>
      </w:r>
      <w:r>
        <w:rPr>
          <w:sz w:val="24"/>
        </w:rPr>
        <w:t xml:space="preserve"> parcel</w:t>
      </w:r>
      <w:r w:rsidR="00D27C88">
        <w:rPr>
          <w:sz w:val="24"/>
        </w:rPr>
        <w:t>u</w:t>
      </w:r>
      <w:r w:rsidRPr="00E86BA4">
        <w:rPr>
          <w:sz w:val="24"/>
        </w:rPr>
        <w:t xml:space="preserve"> č. 474/14 (trvalý travní porost) o výměře 31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w:t>
      </w:r>
      <w:r w:rsidR="00D27C88">
        <w:rPr>
          <w:sz w:val="24"/>
        </w:rPr>
        <w:t>ou</w:t>
      </w:r>
      <w:r>
        <w:rPr>
          <w:sz w:val="24"/>
        </w:rPr>
        <w:t xml:space="preserve"> parcel</w:t>
      </w:r>
      <w:r w:rsidR="00D27C88">
        <w:rPr>
          <w:sz w:val="24"/>
        </w:rPr>
        <w:t>u</w:t>
      </w:r>
      <w:r w:rsidRPr="00E86BA4">
        <w:rPr>
          <w:sz w:val="24"/>
        </w:rPr>
        <w:t xml:space="preserve"> č. 474/19 (ostatní plocha – manipulační plocha) o výměře 1.570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t>pozemkov</w:t>
      </w:r>
      <w:r w:rsidR="00D27C88">
        <w:rPr>
          <w:sz w:val="24"/>
        </w:rPr>
        <w:t>ou</w:t>
      </w:r>
      <w:r>
        <w:rPr>
          <w:sz w:val="24"/>
        </w:rPr>
        <w:t xml:space="preserve"> parcel</w:t>
      </w:r>
      <w:r w:rsidR="00D27C88">
        <w:rPr>
          <w:sz w:val="24"/>
        </w:rPr>
        <w:t>u</w:t>
      </w:r>
      <w:r w:rsidRPr="00E86BA4">
        <w:rPr>
          <w:sz w:val="24"/>
        </w:rPr>
        <w:t xml:space="preserve"> č. 475/4 (ostatní plocha – manipulační plocha) o výměře 20 m</w:t>
      </w:r>
      <w:r w:rsidRPr="00E86BA4">
        <w:rPr>
          <w:sz w:val="24"/>
          <w:vertAlign w:val="superscript"/>
        </w:rPr>
        <w:t>2</w:t>
      </w:r>
    </w:p>
    <w:p w:rsidR="00E86BA4" w:rsidRPr="00E86BA4" w:rsidRDefault="00E86BA4" w:rsidP="00E86BA4">
      <w:pPr>
        <w:pStyle w:val="Odstavecseseznamem"/>
        <w:numPr>
          <w:ilvl w:val="0"/>
          <w:numId w:val="18"/>
        </w:numPr>
        <w:ind w:left="-142" w:hanging="284"/>
        <w:jc w:val="both"/>
        <w:rPr>
          <w:sz w:val="24"/>
        </w:rPr>
      </w:pPr>
      <w:r>
        <w:rPr>
          <w:sz w:val="24"/>
        </w:rPr>
        <w:lastRenderedPageBreak/>
        <w:t>pozemkov</w:t>
      </w:r>
      <w:r w:rsidR="00D27C88">
        <w:rPr>
          <w:sz w:val="24"/>
        </w:rPr>
        <w:t>ou</w:t>
      </w:r>
      <w:r>
        <w:rPr>
          <w:sz w:val="24"/>
        </w:rPr>
        <w:t xml:space="preserve"> parcel</w:t>
      </w:r>
      <w:r w:rsidR="00D27C88">
        <w:rPr>
          <w:sz w:val="24"/>
        </w:rPr>
        <w:t>u</w:t>
      </w:r>
      <w:r w:rsidRPr="00E86BA4">
        <w:rPr>
          <w:sz w:val="24"/>
        </w:rPr>
        <w:t xml:space="preserve"> č. 512/1 (ostatní plocha – ostatní komunikace) o výměře 836 m</w:t>
      </w:r>
      <w:r w:rsidRPr="00E86BA4">
        <w:rPr>
          <w:sz w:val="24"/>
          <w:vertAlign w:val="superscript"/>
        </w:rPr>
        <w:t>2</w:t>
      </w:r>
    </w:p>
    <w:p w:rsidR="00E86BA4" w:rsidRPr="00E86BA4" w:rsidRDefault="00D27C88" w:rsidP="00E86BA4">
      <w:pPr>
        <w:pStyle w:val="Odstavecseseznamem"/>
        <w:numPr>
          <w:ilvl w:val="0"/>
          <w:numId w:val="18"/>
        </w:numPr>
        <w:ind w:left="-142" w:hanging="284"/>
        <w:jc w:val="both"/>
        <w:rPr>
          <w:sz w:val="24"/>
        </w:rPr>
      </w:pPr>
      <w:r>
        <w:rPr>
          <w:sz w:val="24"/>
        </w:rPr>
        <w:t>pozemkovou</w:t>
      </w:r>
      <w:r w:rsidR="00E86BA4">
        <w:rPr>
          <w:sz w:val="24"/>
        </w:rPr>
        <w:t xml:space="preserve"> parcel</w:t>
      </w:r>
      <w:r>
        <w:rPr>
          <w:sz w:val="24"/>
        </w:rPr>
        <w:t>u</w:t>
      </w:r>
      <w:r w:rsidR="00E86BA4" w:rsidRPr="00E86BA4">
        <w:rPr>
          <w:sz w:val="24"/>
        </w:rPr>
        <w:t xml:space="preserve"> č. 518/1 (zahrada) o výměře 1.503 m</w:t>
      </w:r>
      <w:r w:rsidR="00E86BA4" w:rsidRPr="00E86BA4">
        <w:rPr>
          <w:sz w:val="24"/>
          <w:vertAlign w:val="superscript"/>
        </w:rPr>
        <w:t>2</w:t>
      </w:r>
    </w:p>
    <w:p w:rsidR="00E86BA4" w:rsidRPr="00703B20" w:rsidRDefault="00E86BA4" w:rsidP="00E86BA4">
      <w:pPr>
        <w:pStyle w:val="Odstavecseseznamem"/>
        <w:numPr>
          <w:ilvl w:val="0"/>
          <w:numId w:val="18"/>
        </w:numPr>
        <w:ind w:left="-142" w:hanging="284"/>
        <w:jc w:val="both"/>
        <w:rPr>
          <w:sz w:val="24"/>
        </w:rPr>
      </w:pPr>
      <w:r>
        <w:rPr>
          <w:sz w:val="24"/>
        </w:rPr>
        <w:t xml:space="preserve">část </w:t>
      </w:r>
      <w:r w:rsidRPr="00E86BA4">
        <w:rPr>
          <w:sz w:val="24"/>
        </w:rPr>
        <w:t>pozemkové parcely č. 474/6 (trvalý travní porost) o výměře do 2.800 m</w:t>
      </w:r>
      <w:r w:rsidRPr="00E86BA4">
        <w:rPr>
          <w:sz w:val="24"/>
          <w:vertAlign w:val="superscript"/>
        </w:rPr>
        <w:t>2</w:t>
      </w:r>
    </w:p>
    <w:p w:rsidR="000A13C7" w:rsidRPr="00703B20" w:rsidRDefault="00703B20" w:rsidP="00AD3729">
      <w:pPr>
        <w:pStyle w:val="Odstavecseseznamem"/>
        <w:ind w:left="-426" w:right="-284"/>
        <w:jc w:val="both"/>
        <w:rPr>
          <w:sz w:val="24"/>
          <w:szCs w:val="24"/>
        </w:rPr>
      </w:pPr>
      <w:r w:rsidRPr="00703B20">
        <w:rPr>
          <w:sz w:val="24"/>
        </w:rPr>
        <w:t>za účelem demolice původních staveb loděnice a klubovny</w:t>
      </w:r>
      <w:r>
        <w:rPr>
          <w:sz w:val="24"/>
        </w:rPr>
        <w:t xml:space="preserve"> </w:t>
      </w:r>
      <w:r w:rsidRPr="00703B20">
        <w:rPr>
          <w:sz w:val="24"/>
        </w:rPr>
        <w:t>(označené v katastru nemovitostí jako stavby bez čp/</w:t>
      </w:r>
      <w:proofErr w:type="spellStart"/>
      <w:r w:rsidRPr="00703B20">
        <w:rPr>
          <w:sz w:val="24"/>
        </w:rPr>
        <w:t>če</w:t>
      </w:r>
      <w:proofErr w:type="spellEnd"/>
      <w:r w:rsidRPr="00703B20">
        <w:rPr>
          <w:sz w:val="24"/>
        </w:rPr>
        <w:t xml:space="preserve">, občanské vybavenosti) a výstavby nových objektů a provozních </w:t>
      </w:r>
      <w:r w:rsidRPr="00D83BEA">
        <w:rPr>
          <w:sz w:val="24"/>
          <w:szCs w:val="24"/>
        </w:rPr>
        <w:t xml:space="preserve">souborů </w:t>
      </w:r>
      <w:r w:rsidR="00D83BEA" w:rsidRPr="006E3BFD">
        <w:rPr>
          <w:sz w:val="24"/>
          <w:szCs w:val="24"/>
        </w:rPr>
        <w:t>dle projektové dokumentace</w:t>
      </w:r>
      <w:r w:rsidR="00D83BEA">
        <w:t xml:space="preserve"> </w:t>
      </w:r>
      <w:r w:rsidR="00D83BEA" w:rsidRPr="00703B20">
        <w:rPr>
          <w:sz w:val="24"/>
        </w:rPr>
        <w:t xml:space="preserve">„Loděnice a klubovny na Krásné louce </w:t>
      </w:r>
      <w:proofErr w:type="spellStart"/>
      <w:proofErr w:type="gramStart"/>
      <w:r w:rsidR="00D83BEA" w:rsidRPr="00703B20">
        <w:rPr>
          <w:sz w:val="24"/>
        </w:rPr>
        <w:t>p.p.</w:t>
      </w:r>
      <w:proofErr w:type="gramEnd"/>
      <w:r w:rsidR="00D83BEA" w:rsidRPr="00703B20">
        <w:rPr>
          <w:sz w:val="24"/>
        </w:rPr>
        <w:t>č</w:t>
      </w:r>
      <w:proofErr w:type="spellEnd"/>
      <w:r w:rsidR="00D83BEA" w:rsidRPr="00703B20">
        <w:rPr>
          <w:sz w:val="24"/>
        </w:rPr>
        <w:t>. st. 7315, st. 7316, 474/4, 474/6, 474/12, 474/14, 474/19, 474/26, 518/1, 512/1, 475/4 k.</w:t>
      </w:r>
      <w:r w:rsidR="00D83BEA">
        <w:rPr>
          <w:sz w:val="24"/>
        </w:rPr>
        <w:t xml:space="preserve"> </w:t>
      </w:r>
      <w:proofErr w:type="spellStart"/>
      <w:r w:rsidR="00D83BEA" w:rsidRPr="00703B20">
        <w:rPr>
          <w:sz w:val="24"/>
        </w:rPr>
        <w:t>ú.</w:t>
      </w:r>
      <w:proofErr w:type="spellEnd"/>
      <w:r w:rsidR="00D83BEA" w:rsidRPr="00703B20">
        <w:rPr>
          <w:sz w:val="24"/>
        </w:rPr>
        <w:t xml:space="preserve"> Mladá Boleslav“</w:t>
      </w:r>
      <w:r w:rsidR="00D83BEA" w:rsidRPr="00703B20">
        <w:rPr>
          <w:sz w:val="24"/>
          <w:szCs w:val="24"/>
        </w:rPr>
        <w:t xml:space="preserve"> </w:t>
      </w:r>
      <w:r w:rsidR="00D83BEA">
        <w:rPr>
          <w:sz w:val="24"/>
          <w:szCs w:val="24"/>
        </w:rPr>
        <w:t xml:space="preserve">vyhotovené odpovědným projektantem </w:t>
      </w:r>
      <w:proofErr w:type="spellStart"/>
      <w:r w:rsidR="002F518E">
        <w:rPr>
          <w:sz w:val="24"/>
          <w:szCs w:val="24"/>
        </w:rPr>
        <w:t>xxxxxxxxxxxxxxxxxx</w:t>
      </w:r>
      <w:proofErr w:type="spellEnd"/>
      <w:r w:rsidR="00D83BEA">
        <w:rPr>
          <w:sz w:val="24"/>
          <w:szCs w:val="24"/>
        </w:rPr>
        <w:t xml:space="preserve"> -</w:t>
      </w:r>
      <w:r w:rsidR="00FE0E7C">
        <w:rPr>
          <w:sz w:val="24"/>
          <w:szCs w:val="24"/>
        </w:rPr>
        <w:t xml:space="preserve"> </w:t>
      </w:r>
      <w:r w:rsidR="00D83BEA">
        <w:rPr>
          <w:sz w:val="24"/>
          <w:szCs w:val="24"/>
        </w:rPr>
        <w:t xml:space="preserve">01/2018 </w:t>
      </w:r>
      <w:r w:rsidR="000A13C7" w:rsidRPr="00703B20">
        <w:rPr>
          <w:sz w:val="24"/>
          <w:szCs w:val="24"/>
        </w:rPr>
        <w:t>(dále také „předmět výpůjčky“ nebo „</w:t>
      </w:r>
      <w:r w:rsidR="00ED0F0C" w:rsidRPr="00703B20">
        <w:rPr>
          <w:sz w:val="24"/>
          <w:szCs w:val="24"/>
        </w:rPr>
        <w:t>vy</w:t>
      </w:r>
      <w:r w:rsidR="00115A37" w:rsidRPr="00703B20">
        <w:rPr>
          <w:sz w:val="24"/>
          <w:szCs w:val="24"/>
        </w:rPr>
        <w:t>půjčené pozem</w:t>
      </w:r>
      <w:r w:rsidR="000A13C7" w:rsidRPr="00703B20">
        <w:rPr>
          <w:sz w:val="24"/>
          <w:szCs w:val="24"/>
        </w:rPr>
        <w:t>k</w:t>
      </w:r>
      <w:r w:rsidR="00115A37" w:rsidRPr="00703B20">
        <w:rPr>
          <w:sz w:val="24"/>
          <w:szCs w:val="24"/>
        </w:rPr>
        <w:t>y</w:t>
      </w:r>
      <w:r w:rsidR="000A13C7" w:rsidRPr="00703B20">
        <w:rPr>
          <w:sz w:val="24"/>
          <w:szCs w:val="24"/>
        </w:rPr>
        <w:t xml:space="preserve">“). </w:t>
      </w:r>
    </w:p>
    <w:p w:rsidR="000A13C7" w:rsidRDefault="000A13C7" w:rsidP="000A13C7">
      <w:pPr>
        <w:pStyle w:val="Textvbloku"/>
        <w:numPr>
          <w:ilvl w:val="0"/>
          <w:numId w:val="3"/>
        </w:numPr>
        <w:tabs>
          <w:tab w:val="left" w:pos="-426"/>
        </w:tabs>
        <w:ind w:left="-426" w:right="-283" w:firstLine="0"/>
      </w:pPr>
      <w:r>
        <w:t>Vypůjči</w:t>
      </w:r>
      <w:r w:rsidR="00B50EA7">
        <w:t>tel předmět výpůjčky dle odst. 2</w:t>
      </w:r>
      <w:r>
        <w:t xml:space="preserve">. tohoto článku přebírá od </w:t>
      </w:r>
      <w:proofErr w:type="spellStart"/>
      <w:r>
        <w:t>půjčitele</w:t>
      </w:r>
      <w:proofErr w:type="spellEnd"/>
      <w:r>
        <w:t xml:space="preserve"> při uzavření této smlouvy, což strany stvrzují svým podpisem.  </w:t>
      </w:r>
    </w:p>
    <w:p w:rsidR="000A13C7" w:rsidRDefault="000A13C7" w:rsidP="000A13C7">
      <w:pPr>
        <w:pStyle w:val="Textvbloku"/>
        <w:numPr>
          <w:ilvl w:val="0"/>
          <w:numId w:val="3"/>
        </w:numPr>
        <w:tabs>
          <w:tab w:val="left" w:pos="-426"/>
        </w:tabs>
        <w:ind w:left="-426" w:right="-283" w:firstLine="0"/>
      </w:pPr>
      <w:r>
        <w:t xml:space="preserve">Obě smluvní strany potvrzují, že si předmět výpůjčky před jeho předáním vypůjčiteli k užívání pečlivě prohlédly a konstatují, že na něm nejsou žádné nedostatky, které by bránily jeho řádnému užívání v souladu s účelem výpůjčky.  </w:t>
      </w:r>
    </w:p>
    <w:p w:rsidR="000A13C7" w:rsidRDefault="000A13C7" w:rsidP="000A13C7">
      <w:pPr>
        <w:pStyle w:val="Textvbloku"/>
        <w:numPr>
          <w:ilvl w:val="0"/>
          <w:numId w:val="3"/>
        </w:numPr>
        <w:tabs>
          <w:tab w:val="left" w:pos="-426"/>
        </w:tabs>
        <w:ind w:left="-426" w:right="-283" w:firstLine="0"/>
      </w:pPr>
      <w:r>
        <w:rPr>
          <w:snapToGrid w:val="0"/>
        </w:rPr>
        <w:t>Předmět výpůjčky je vyznačen zákresem do snímku mapy KN, který je přílohou a nedílnou součástí této smlouvy.</w:t>
      </w:r>
    </w:p>
    <w:p w:rsidR="000A13C7" w:rsidRDefault="000A13C7" w:rsidP="000A13C7">
      <w:pPr>
        <w:pStyle w:val="Textvbloku"/>
        <w:tabs>
          <w:tab w:val="left" w:pos="-426"/>
        </w:tabs>
        <w:ind w:left="-426" w:right="-283"/>
        <w:jc w:val="center"/>
        <w:rPr>
          <w:b/>
        </w:rPr>
      </w:pPr>
      <w:r>
        <w:rPr>
          <w:b/>
        </w:rPr>
        <w:t>III.</w:t>
      </w:r>
    </w:p>
    <w:p w:rsidR="000A13C7" w:rsidRDefault="000A13C7" w:rsidP="000A13C7">
      <w:pPr>
        <w:pStyle w:val="Textvbloku"/>
        <w:tabs>
          <w:tab w:val="left" w:pos="-426"/>
        </w:tabs>
        <w:ind w:left="-426" w:right="-283"/>
        <w:jc w:val="center"/>
        <w:rPr>
          <w:b/>
          <w:u w:val="single"/>
        </w:rPr>
      </w:pPr>
      <w:r>
        <w:rPr>
          <w:b/>
          <w:u w:val="single"/>
        </w:rPr>
        <w:t>Doba trvání smlouvy</w:t>
      </w:r>
    </w:p>
    <w:p w:rsidR="001C68F8" w:rsidRDefault="001C68F8" w:rsidP="000A13C7">
      <w:pPr>
        <w:pStyle w:val="Textvbloku"/>
        <w:tabs>
          <w:tab w:val="left" w:pos="-426"/>
        </w:tabs>
        <w:ind w:left="-426" w:right="-283"/>
        <w:jc w:val="center"/>
        <w:rPr>
          <w:b/>
          <w:u w:val="single"/>
        </w:rPr>
      </w:pPr>
    </w:p>
    <w:p w:rsidR="00703B20" w:rsidRPr="00703B20" w:rsidRDefault="00703B20" w:rsidP="00AD3729">
      <w:pPr>
        <w:pStyle w:val="Odstavecseseznamem"/>
        <w:numPr>
          <w:ilvl w:val="0"/>
          <w:numId w:val="19"/>
        </w:numPr>
        <w:ind w:left="-426" w:right="-284" w:firstLine="0"/>
        <w:jc w:val="both"/>
        <w:rPr>
          <w:sz w:val="24"/>
        </w:rPr>
      </w:pPr>
      <w:r>
        <w:rPr>
          <w:sz w:val="24"/>
        </w:rPr>
        <w:t>V</w:t>
      </w:r>
      <w:r w:rsidRPr="00703B20">
        <w:rPr>
          <w:sz w:val="24"/>
        </w:rPr>
        <w:t>ýpůjčka uvedených pozemků bude zahájena  od 1. 5. 2018</w:t>
      </w:r>
      <w:r>
        <w:rPr>
          <w:sz w:val="24"/>
          <w:szCs w:val="24"/>
        </w:rPr>
        <w:t xml:space="preserve">. </w:t>
      </w:r>
      <w:r w:rsidRPr="00703B20">
        <w:rPr>
          <w:sz w:val="24"/>
          <w:szCs w:val="24"/>
        </w:rPr>
        <w:t xml:space="preserve">Smlouva se uzavírá na dobu </w:t>
      </w:r>
      <w:r w:rsidR="000A13C7" w:rsidRPr="00703B20">
        <w:rPr>
          <w:sz w:val="24"/>
          <w:szCs w:val="24"/>
        </w:rPr>
        <w:t>určitou</w:t>
      </w:r>
      <w:r>
        <w:rPr>
          <w:sz w:val="24"/>
          <w:szCs w:val="24"/>
        </w:rPr>
        <w:t>,</w:t>
      </w:r>
      <w:r w:rsidRPr="00703B20">
        <w:rPr>
          <w:sz w:val="24"/>
        </w:rPr>
        <w:t xml:space="preserve"> a to po dobu výstavby dle </w:t>
      </w:r>
      <w:r w:rsidR="00D83BEA">
        <w:rPr>
          <w:sz w:val="24"/>
        </w:rPr>
        <w:t xml:space="preserve">výše uvedené </w:t>
      </w:r>
      <w:r w:rsidRPr="00703B20">
        <w:rPr>
          <w:sz w:val="24"/>
        </w:rPr>
        <w:t xml:space="preserve">projektové dokumentace „Loděnice a klubovny na Krásné louce </w:t>
      </w:r>
      <w:proofErr w:type="spellStart"/>
      <w:proofErr w:type="gramStart"/>
      <w:r w:rsidRPr="00703B20">
        <w:rPr>
          <w:sz w:val="24"/>
        </w:rPr>
        <w:t>p.p.</w:t>
      </w:r>
      <w:proofErr w:type="gramEnd"/>
      <w:r w:rsidRPr="00703B20">
        <w:rPr>
          <w:sz w:val="24"/>
        </w:rPr>
        <w:t>č</w:t>
      </w:r>
      <w:proofErr w:type="spellEnd"/>
      <w:r w:rsidRPr="00703B20">
        <w:rPr>
          <w:sz w:val="24"/>
        </w:rPr>
        <w:t>. st. 7315, st. 7316, 474/4, 474/6, 474/12, 474/14, 474/19, 474/26, 518/1, 512/1, 475/4 k.</w:t>
      </w:r>
      <w:r>
        <w:rPr>
          <w:sz w:val="24"/>
        </w:rPr>
        <w:t xml:space="preserve"> </w:t>
      </w:r>
      <w:proofErr w:type="spellStart"/>
      <w:r w:rsidRPr="00703B20">
        <w:rPr>
          <w:sz w:val="24"/>
        </w:rPr>
        <w:t>ú.</w:t>
      </w:r>
      <w:proofErr w:type="spellEnd"/>
      <w:r w:rsidRPr="00703B20">
        <w:rPr>
          <w:sz w:val="24"/>
        </w:rPr>
        <w:t xml:space="preserve"> Mladá </w:t>
      </w:r>
      <w:proofErr w:type="gramStart"/>
      <w:r w:rsidRPr="00703B20">
        <w:rPr>
          <w:sz w:val="24"/>
        </w:rPr>
        <w:t>Boleslav“,  tj.</w:t>
      </w:r>
      <w:proofErr w:type="gramEnd"/>
      <w:r w:rsidRPr="00703B20">
        <w:rPr>
          <w:sz w:val="24"/>
        </w:rPr>
        <w:t xml:space="preserve"> nejpozději do 30. 6. 2019.</w:t>
      </w:r>
    </w:p>
    <w:p w:rsidR="000A13C7" w:rsidRDefault="000A13C7" w:rsidP="000A13C7">
      <w:pPr>
        <w:pStyle w:val="Textvbloku"/>
        <w:tabs>
          <w:tab w:val="left" w:pos="-426"/>
        </w:tabs>
        <w:ind w:left="-426" w:right="-283"/>
      </w:pPr>
      <w:r>
        <w:t>2.   Smlouva může být kdykoli ukončena dohodou smluvních stran.</w:t>
      </w:r>
    </w:p>
    <w:p w:rsidR="000A13C7" w:rsidRDefault="000A13C7" w:rsidP="00AD3729">
      <w:pPr>
        <w:pStyle w:val="Textvbloku"/>
        <w:tabs>
          <w:tab w:val="left" w:pos="-426"/>
        </w:tabs>
        <w:ind w:left="-426" w:right="-283"/>
      </w:pPr>
      <w:r>
        <w:t xml:space="preserve">3.  </w:t>
      </w:r>
      <w:proofErr w:type="spellStart"/>
      <w:r>
        <w:t>Půjčitel</w:t>
      </w:r>
      <w:proofErr w:type="spellEnd"/>
      <w:r>
        <w:t xml:space="preserve"> i vypůjčitel mají právo tuto smlouvu ukončit výpovědí. V takovém případě je výpovědní doba tříměsíční a začíná běžet 1. den měsíce následujícího po doručení výpovědi v písemné formě.</w:t>
      </w:r>
    </w:p>
    <w:p w:rsidR="000A13C7" w:rsidRDefault="000A13C7" w:rsidP="000A13C7">
      <w:pPr>
        <w:pStyle w:val="Textvbloku"/>
        <w:tabs>
          <w:tab w:val="left" w:pos="-426"/>
        </w:tabs>
        <w:ind w:left="-426" w:right="-283"/>
      </w:pPr>
      <w:r>
        <w:t xml:space="preserve">4.   </w:t>
      </w:r>
      <w:proofErr w:type="spellStart"/>
      <w:r>
        <w:t>Půjčitel</w:t>
      </w:r>
      <w:proofErr w:type="spellEnd"/>
      <w:r>
        <w:t xml:space="preserve"> může smlouvu písemně vypovědět kromě zákonem stanovených především z těchto důvodů:</w:t>
      </w:r>
    </w:p>
    <w:p w:rsidR="000A13C7" w:rsidRDefault="005C3C35" w:rsidP="00AD3729">
      <w:pPr>
        <w:pStyle w:val="Textvbloku"/>
        <w:numPr>
          <w:ilvl w:val="0"/>
          <w:numId w:val="5"/>
        </w:numPr>
        <w:tabs>
          <w:tab w:val="clear" w:pos="1347"/>
          <w:tab w:val="left" w:pos="-142"/>
        </w:tabs>
        <w:ind w:left="142" w:right="-283" w:hanging="568"/>
      </w:pPr>
      <w:r>
        <w:t xml:space="preserve"> vypůjčitel bude užívat </w:t>
      </w:r>
      <w:r w:rsidR="009674D6">
        <w:t>předmět výpůjčky</w:t>
      </w:r>
      <w:r w:rsidR="000A13C7">
        <w:t xml:space="preserve"> v rozporu s účelem uvedeným v této smlouvě</w:t>
      </w:r>
    </w:p>
    <w:p w:rsidR="000A13C7" w:rsidRDefault="00AD3729" w:rsidP="00AD3729">
      <w:pPr>
        <w:pStyle w:val="Textvbloku"/>
        <w:numPr>
          <w:ilvl w:val="0"/>
          <w:numId w:val="5"/>
        </w:numPr>
        <w:tabs>
          <w:tab w:val="clear" w:pos="1347"/>
          <w:tab w:val="left" w:pos="-142"/>
        </w:tabs>
        <w:ind w:left="142" w:right="-283" w:hanging="568"/>
      </w:pPr>
      <w:r>
        <w:t xml:space="preserve"> </w:t>
      </w:r>
      <w:r w:rsidR="000A13C7">
        <w:t>v případě neplnění povinností uvedených v ustanovení čl. IV. této smlouvy</w:t>
      </w:r>
    </w:p>
    <w:p w:rsidR="000A13C7" w:rsidRDefault="000A13C7" w:rsidP="000A13C7">
      <w:pPr>
        <w:pStyle w:val="Textvbloku"/>
        <w:numPr>
          <w:ilvl w:val="0"/>
          <w:numId w:val="6"/>
        </w:numPr>
        <w:tabs>
          <w:tab w:val="left" w:pos="-426"/>
        </w:tabs>
        <w:ind w:left="-426" w:right="-283" w:firstLine="0"/>
      </w:pPr>
      <w:r>
        <w:t xml:space="preserve">Smluvní strany se dohodly, že </w:t>
      </w:r>
      <w:proofErr w:type="spellStart"/>
      <w:r>
        <w:t>půjčitel</w:t>
      </w:r>
      <w:proofErr w:type="spellEnd"/>
      <w:r>
        <w:t xml:space="preserve"> má právo od této smlouvy odstoupit v případě, že vypůjčitel bude závažně nebo opakovaně porušovat své povinnosti vyplývající z této smlouvy nebo ze zákona a nezjedná nápravu ve lhůtě, kterou mu </w:t>
      </w:r>
      <w:proofErr w:type="spellStart"/>
      <w:r>
        <w:t>půjčitel</w:t>
      </w:r>
      <w:proofErr w:type="spellEnd"/>
      <w:r>
        <w:t xml:space="preserve"> poskytl.</w:t>
      </w:r>
    </w:p>
    <w:p w:rsidR="000A13C7" w:rsidRDefault="000A13C7" w:rsidP="000A13C7">
      <w:pPr>
        <w:pStyle w:val="Textvbloku"/>
        <w:numPr>
          <w:ilvl w:val="0"/>
          <w:numId w:val="6"/>
        </w:numPr>
        <w:tabs>
          <w:tab w:val="left" w:pos="-426"/>
        </w:tabs>
        <w:ind w:left="-426" w:right="-283" w:firstLine="0"/>
      </w:pPr>
      <w:r>
        <w:t xml:space="preserve">V případě ukončení smluvního vztahu je vypůjčitel povinen předat předmět výpůjčky zpět </w:t>
      </w:r>
      <w:proofErr w:type="spellStart"/>
      <w:r>
        <w:t>půjčiteli</w:t>
      </w:r>
      <w:proofErr w:type="spellEnd"/>
      <w:r>
        <w:t xml:space="preserve">. O vrácení předmětu výpůjčky sepíší obě strany písemný protokol, v němž zaznamenají stav předávané věci, včetně případných nedostatků způsobených nedostatečným zabezpečením věci ze strany vypůjčitele. </w:t>
      </w:r>
    </w:p>
    <w:p w:rsidR="000A13C7" w:rsidRDefault="000A13C7" w:rsidP="000A13C7">
      <w:pPr>
        <w:pStyle w:val="Textvbloku"/>
        <w:tabs>
          <w:tab w:val="left" w:pos="-426"/>
        </w:tabs>
        <w:ind w:left="-426" w:right="-283"/>
        <w:jc w:val="center"/>
        <w:rPr>
          <w:b/>
        </w:rPr>
      </w:pPr>
    </w:p>
    <w:p w:rsidR="000A13C7" w:rsidRDefault="000A13C7" w:rsidP="000A13C7">
      <w:pPr>
        <w:pStyle w:val="Textvbloku"/>
        <w:tabs>
          <w:tab w:val="left" w:pos="-426"/>
        </w:tabs>
        <w:ind w:left="-426" w:right="-283"/>
        <w:jc w:val="center"/>
        <w:rPr>
          <w:b/>
        </w:rPr>
      </w:pPr>
      <w:r>
        <w:rPr>
          <w:b/>
        </w:rPr>
        <w:t>IV.</w:t>
      </w:r>
    </w:p>
    <w:p w:rsidR="000A13C7" w:rsidRDefault="000A13C7" w:rsidP="000A13C7">
      <w:pPr>
        <w:pStyle w:val="Textvbloku"/>
        <w:tabs>
          <w:tab w:val="left" w:pos="-426"/>
        </w:tabs>
        <w:ind w:left="-426" w:right="-283"/>
        <w:jc w:val="center"/>
        <w:rPr>
          <w:b/>
          <w:u w:val="single"/>
        </w:rPr>
      </w:pPr>
      <w:r>
        <w:rPr>
          <w:b/>
          <w:u w:val="single"/>
        </w:rPr>
        <w:t>Práva a povinnosti smluvních stran</w:t>
      </w:r>
    </w:p>
    <w:p w:rsidR="001C68F8" w:rsidRDefault="001C68F8" w:rsidP="000A13C7">
      <w:pPr>
        <w:pStyle w:val="Textvbloku"/>
        <w:tabs>
          <w:tab w:val="left" w:pos="-426"/>
        </w:tabs>
        <w:ind w:left="-426" w:right="-283"/>
        <w:jc w:val="center"/>
        <w:rPr>
          <w:b/>
          <w:u w:val="single"/>
        </w:rPr>
      </w:pPr>
    </w:p>
    <w:p w:rsidR="000A13C7" w:rsidRDefault="000A13C7" w:rsidP="000A13C7">
      <w:pPr>
        <w:pStyle w:val="Textvbloku"/>
        <w:numPr>
          <w:ilvl w:val="0"/>
          <w:numId w:val="7"/>
        </w:numPr>
        <w:tabs>
          <w:tab w:val="left" w:pos="-426"/>
        </w:tabs>
        <w:ind w:left="-426" w:right="-283" w:firstLine="0"/>
      </w:pPr>
      <w:r>
        <w:t>Vypůjčitel je povinen užívat předmět výpůjčky v souladu s jeho účelem</w:t>
      </w:r>
      <w:r w:rsidR="002B39BC">
        <w:t>.</w:t>
      </w:r>
      <w:r>
        <w:t xml:space="preserve"> Je povinen </w:t>
      </w:r>
      <w:r w:rsidR="002B39BC">
        <w:t>předmět výpůjčky</w:t>
      </w:r>
      <w:r>
        <w:t xml:space="preserve"> chránit </w:t>
      </w:r>
      <w:r w:rsidR="00D62D71">
        <w:t xml:space="preserve">před </w:t>
      </w:r>
      <w:r>
        <w:t xml:space="preserve">poškozením, či zničením. V případě, že nastane nemožnost dalšího užití </w:t>
      </w:r>
      <w:r w:rsidR="002B39BC">
        <w:t>předmětu výpůjčky</w:t>
      </w:r>
      <w:r>
        <w:t xml:space="preserve"> k jejímu </w:t>
      </w:r>
      <w:r w:rsidR="002B39BC">
        <w:t>dohodnutému</w:t>
      </w:r>
      <w:r>
        <w:t xml:space="preserve"> určení, je vypůjčitel povinen tuto skutečnost bez zbytečného odkladu </w:t>
      </w:r>
      <w:proofErr w:type="spellStart"/>
      <w:r>
        <w:t>půjčiteli</w:t>
      </w:r>
      <w:proofErr w:type="spellEnd"/>
      <w:r>
        <w:t xml:space="preserve"> oznámit. Z uvedeného důvodu je </w:t>
      </w:r>
      <w:proofErr w:type="spellStart"/>
      <w:r>
        <w:t>půjčitel</w:t>
      </w:r>
      <w:proofErr w:type="spellEnd"/>
      <w:r>
        <w:t xml:space="preserve"> oprávněn žádat po vypůjčiteli předčasného vrácení.    </w:t>
      </w:r>
    </w:p>
    <w:p w:rsidR="000A13C7" w:rsidRDefault="000A13C7" w:rsidP="000A13C7">
      <w:pPr>
        <w:pStyle w:val="Textvbloku"/>
        <w:numPr>
          <w:ilvl w:val="0"/>
          <w:numId w:val="7"/>
        </w:numPr>
        <w:tabs>
          <w:tab w:val="left" w:pos="-426"/>
        </w:tabs>
        <w:ind w:left="-426" w:right="-283" w:firstLine="0"/>
      </w:pPr>
      <w:r>
        <w:t>Obvyklé náklady spojené s užíváním předmětu výpůjčky nese vypůjčitel ze svého.</w:t>
      </w:r>
    </w:p>
    <w:p w:rsidR="000A13C7" w:rsidRDefault="00D55980" w:rsidP="00D55980">
      <w:pPr>
        <w:tabs>
          <w:tab w:val="left" w:pos="-426"/>
        </w:tabs>
        <w:ind w:left="-426" w:right="-283"/>
        <w:rPr>
          <w:snapToGrid w:val="0"/>
          <w:sz w:val="24"/>
        </w:rPr>
      </w:pPr>
      <w:r>
        <w:rPr>
          <w:snapToGrid w:val="0"/>
          <w:sz w:val="24"/>
        </w:rPr>
        <w:t xml:space="preserve">3.    </w:t>
      </w:r>
      <w:r w:rsidR="000A13C7">
        <w:rPr>
          <w:snapToGrid w:val="0"/>
          <w:sz w:val="24"/>
        </w:rPr>
        <w:t>Vypůjčitel se zavazuje:</w:t>
      </w:r>
    </w:p>
    <w:p w:rsidR="000A13C7" w:rsidRDefault="000A13C7" w:rsidP="000A13C7">
      <w:pPr>
        <w:pStyle w:val="Zkladntextodsazen"/>
        <w:tabs>
          <w:tab w:val="left" w:pos="-426"/>
        </w:tabs>
        <w:spacing w:after="0"/>
        <w:ind w:left="-426" w:right="-283"/>
        <w:jc w:val="both"/>
        <w:rPr>
          <w:sz w:val="24"/>
          <w:szCs w:val="24"/>
        </w:rPr>
      </w:pPr>
      <w:r>
        <w:rPr>
          <w:snapToGrid w:val="0"/>
          <w:sz w:val="24"/>
          <w:szCs w:val="24"/>
        </w:rPr>
        <w:t xml:space="preserve">- </w:t>
      </w:r>
      <w:r w:rsidR="008C32E6">
        <w:rPr>
          <w:snapToGrid w:val="0"/>
          <w:sz w:val="24"/>
          <w:szCs w:val="24"/>
        </w:rPr>
        <w:t xml:space="preserve">užívat </w:t>
      </w:r>
      <w:r w:rsidR="00ED0F0C">
        <w:rPr>
          <w:snapToGrid w:val="0"/>
          <w:sz w:val="24"/>
          <w:szCs w:val="24"/>
        </w:rPr>
        <w:t>vy</w:t>
      </w:r>
      <w:r w:rsidR="00E03605">
        <w:rPr>
          <w:snapToGrid w:val="0"/>
          <w:sz w:val="24"/>
          <w:szCs w:val="24"/>
        </w:rPr>
        <w:t>půjčené</w:t>
      </w:r>
      <w:r w:rsidR="002B39BC">
        <w:rPr>
          <w:snapToGrid w:val="0"/>
          <w:sz w:val="24"/>
          <w:szCs w:val="24"/>
        </w:rPr>
        <w:t xml:space="preserve"> </w:t>
      </w:r>
      <w:r w:rsidR="00E03605">
        <w:rPr>
          <w:snapToGrid w:val="0"/>
          <w:sz w:val="24"/>
          <w:szCs w:val="24"/>
        </w:rPr>
        <w:t>pozem</w:t>
      </w:r>
      <w:r w:rsidR="008C32E6">
        <w:rPr>
          <w:snapToGrid w:val="0"/>
          <w:sz w:val="24"/>
          <w:szCs w:val="24"/>
        </w:rPr>
        <w:t>k</w:t>
      </w:r>
      <w:r w:rsidR="00E03605">
        <w:rPr>
          <w:snapToGrid w:val="0"/>
          <w:sz w:val="24"/>
          <w:szCs w:val="24"/>
        </w:rPr>
        <w:t>y</w:t>
      </w:r>
      <w:r w:rsidR="008C32E6">
        <w:rPr>
          <w:snapToGrid w:val="0"/>
          <w:sz w:val="24"/>
          <w:szCs w:val="24"/>
        </w:rPr>
        <w:t xml:space="preserve"> pouze pro sjednaný účel a nepronajmout nebo </w:t>
      </w:r>
      <w:r w:rsidR="00B50EA7">
        <w:rPr>
          <w:snapToGrid w:val="0"/>
          <w:sz w:val="24"/>
          <w:szCs w:val="24"/>
        </w:rPr>
        <w:t>ne</w:t>
      </w:r>
      <w:r w:rsidR="008C32E6">
        <w:rPr>
          <w:snapToGrid w:val="0"/>
          <w:sz w:val="24"/>
          <w:szCs w:val="24"/>
        </w:rPr>
        <w:t>poskytnout jej do užívání jiným osobám, řádně svou péčí a n</w:t>
      </w:r>
      <w:r w:rsidR="00E03605">
        <w:rPr>
          <w:snapToGrid w:val="0"/>
          <w:sz w:val="24"/>
          <w:szCs w:val="24"/>
        </w:rPr>
        <w:t>ákladem hospodařit na vypůjčených pozemcích</w:t>
      </w:r>
      <w:r w:rsidR="00950B24">
        <w:rPr>
          <w:snapToGrid w:val="0"/>
          <w:sz w:val="24"/>
          <w:szCs w:val="24"/>
        </w:rPr>
        <w:t xml:space="preserve"> </w:t>
      </w:r>
      <w:r w:rsidR="00950B24">
        <w:rPr>
          <w:snapToGrid w:val="0"/>
          <w:sz w:val="24"/>
        </w:rPr>
        <w:t>v souladu s jeho účelovým určením, a to způsobem, při kterém nedojde ke znehodnocení, erozi nebo intoxikaci půdy</w:t>
      </w:r>
      <w:r w:rsidR="00950B24">
        <w:rPr>
          <w:sz w:val="24"/>
          <w:szCs w:val="24"/>
        </w:rPr>
        <w:t xml:space="preserve"> </w:t>
      </w:r>
      <w:r>
        <w:rPr>
          <w:sz w:val="24"/>
          <w:szCs w:val="24"/>
        </w:rPr>
        <w:t xml:space="preserve"> </w:t>
      </w:r>
    </w:p>
    <w:p w:rsidR="00950B24" w:rsidRDefault="000A13C7" w:rsidP="000A13C7">
      <w:pPr>
        <w:tabs>
          <w:tab w:val="left" w:pos="-426"/>
        </w:tabs>
        <w:ind w:left="-426" w:right="-283"/>
        <w:jc w:val="both"/>
        <w:rPr>
          <w:snapToGrid w:val="0"/>
          <w:sz w:val="24"/>
        </w:rPr>
      </w:pPr>
      <w:r>
        <w:rPr>
          <w:snapToGrid w:val="0"/>
          <w:sz w:val="24"/>
        </w:rPr>
        <w:lastRenderedPageBreak/>
        <w:t xml:space="preserve">- </w:t>
      </w:r>
      <w:r w:rsidR="00950B24">
        <w:rPr>
          <w:snapToGrid w:val="0"/>
          <w:sz w:val="24"/>
        </w:rPr>
        <w:t>nevysazovat na</w:t>
      </w:r>
      <w:r w:rsidR="002B39BC">
        <w:rPr>
          <w:snapToGrid w:val="0"/>
          <w:sz w:val="24"/>
        </w:rPr>
        <w:t xml:space="preserve"> </w:t>
      </w:r>
      <w:r w:rsidR="00ED0F0C">
        <w:rPr>
          <w:snapToGrid w:val="0"/>
          <w:sz w:val="24"/>
        </w:rPr>
        <w:t>vy</w:t>
      </w:r>
      <w:r w:rsidR="002B39BC">
        <w:rPr>
          <w:snapToGrid w:val="0"/>
          <w:sz w:val="24"/>
        </w:rPr>
        <w:t>půjčeném</w:t>
      </w:r>
      <w:r w:rsidR="00950B24">
        <w:rPr>
          <w:snapToGrid w:val="0"/>
          <w:sz w:val="24"/>
        </w:rPr>
        <w:t xml:space="preserve"> pozemku žádné stromy či keře (dřeviny) bez výslovného souhlasu </w:t>
      </w:r>
      <w:proofErr w:type="spellStart"/>
      <w:r w:rsidR="00950B24">
        <w:rPr>
          <w:snapToGrid w:val="0"/>
          <w:sz w:val="24"/>
        </w:rPr>
        <w:t>půjčitele</w:t>
      </w:r>
      <w:proofErr w:type="spellEnd"/>
      <w:r w:rsidR="00950B24">
        <w:rPr>
          <w:snapToGrid w:val="0"/>
          <w:sz w:val="24"/>
        </w:rPr>
        <w:t xml:space="preserve">, zastoupeného </w:t>
      </w:r>
      <w:r w:rsidR="002B39BC">
        <w:rPr>
          <w:snapToGrid w:val="0"/>
          <w:sz w:val="24"/>
        </w:rPr>
        <w:t>odborem správy majetku města</w:t>
      </w:r>
      <w:r w:rsidR="00A05549">
        <w:rPr>
          <w:snapToGrid w:val="0"/>
          <w:sz w:val="24"/>
        </w:rPr>
        <w:t xml:space="preserve"> </w:t>
      </w:r>
      <w:r w:rsidRPr="00A05549">
        <w:rPr>
          <w:b/>
          <w:snapToGrid w:val="0"/>
          <w:color w:val="000000"/>
          <w:sz w:val="24"/>
        </w:rPr>
        <w:t>-</w:t>
      </w:r>
      <w:r>
        <w:rPr>
          <w:snapToGrid w:val="0"/>
          <w:color w:val="000000"/>
          <w:sz w:val="24"/>
        </w:rPr>
        <w:t xml:space="preserve"> </w:t>
      </w:r>
      <w:r w:rsidR="00950B24">
        <w:rPr>
          <w:snapToGrid w:val="0"/>
          <w:color w:val="000000"/>
          <w:sz w:val="24"/>
        </w:rPr>
        <w:t>neskladovat na</w:t>
      </w:r>
      <w:r w:rsidR="002B39BC">
        <w:rPr>
          <w:snapToGrid w:val="0"/>
          <w:color w:val="000000"/>
          <w:sz w:val="24"/>
        </w:rPr>
        <w:t xml:space="preserve"> </w:t>
      </w:r>
      <w:r w:rsidR="00ED0F0C">
        <w:rPr>
          <w:snapToGrid w:val="0"/>
          <w:color w:val="000000"/>
          <w:sz w:val="24"/>
        </w:rPr>
        <w:t>vy</w:t>
      </w:r>
      <w:r w:rsidR="002B39BC">
        <w:rPr>
          <w:snapToGrid w:val="0"/>
          <w:color w:val="000000"/>
          <w:sz w:val="24"/>
        </w:rPr>
        <w:t>půjčeném</w:t>
      </w:r>
      <w:r w:rsidR="00950B24">
        <w:rPr>
          <w:snapToGrid w:val="0"/>
          <w:color w:val="000000"/>
          <w:sz w:val="24"/>
        </w:rPr>
        <w:t xml:space="preserve"> pozemku </w:t>
      </w:r>
      <w:r w:rsidR="00950B24">
        <w:rPr>
          <w:snapToGrid w:val="0"/>
          <w:sz w:val="24"/>
        </w:rPr>
        <w:t>jakýkoli materiál a látky organického ani anorganického charakteru, které by mohly ohrozit kvalitu půdy či povrchových vod</w:t>
      </w:r>
    </w:p>
    <w:p w:rsidR="000A13C7" w:rsidRDefault="00950B24" w:rsidP="000A13C7">
      <w:pPr>
        <w:tabs>
          <w:tab w:val="left" w:pos="-426"/>
        </w:tabs>
        <w:ind w:left="-426" w:right="-283"/>
        <w:jc w:val="both"/>
        <w:rPr>
          <w:snapToGrid w:val="0"/>
          <w:sz w:val="24"/>
        </w:rPr>
      </w:pPr>
      <w:r>
        <w:rPr>
          <w:snapToGrid w:val="0"/>
          <w:sz w:val="24"/>
        </w:rPr>
        <w:t xml:space="preserve">- </w:t>
      </w:r>
      <w:r w:rsidR="000A13C7">
        <w:rPr>
          <w:snapToGrid w:val="0"/>
          <w:sz w:val="24"/>
        </w:rPr>
        <w:t>zamezit poškozování okolního prostran</w:t>
      </w:r>
      <w:r w:rsidR="00E03605">
        <w:rPr>
          <w:snapToGrid w:val="0"/>
          <w:sz w:val="24"/>
        </w:rPr>
        <w:t>ství svou činností na vypůjčených pozemcích</w:t>
      </w:r>
    </w:p>
    <w:p w:rsidR="000A13C7" w:rsidRDefault="00950B24" w:rsidP="000A13C7">
      <w:pPr>
        <w:tabs>
          <w:tab w:val="left" w:pos="-426"/>
        </w:tabs>
        <w:ind w:left="-426" w:right="-283"/>
        <w:jc w:val="both"/>
        <w:rPr>
          <w:snapToGrid w:val="0"/>
          <w:sz w:val="24"/>
        </w:rPr>
      </w:pPr>
      <w:r>
        <w:rPr>
          <w:snapToGrid w:val="0"/>
          <w:sz w:val="24"/>
        </w:rPr>
        <w:t xml:space="preserve">- </w:t>
      </w:r>
      <w:r w:rsidR="000A13C7">
        <w:rPr>
          <w:snapToGrid w:val="0"/>
          <w:sz w:val="24"/>
        </w:rPr>
        <w:t xml:space="preserve">umožnit v odůvodněném případě přístup zástupcům </w:t>
      </w:r>
      <w:proofErr w:type="spellStart"/>
      <w:r w:rsidR="000A13C7">
        <w:rPr>
          <w:snapToGrid w:val="0"/>
          <w:sz w:val="24"/>
        </w:rPr>
        <w:t>půjčitele</w:t>
      </w:r>
      <w:proofErr w:type="spellEnd"/>
      <w:r w:rsidR="000A13C7">
        <w:rPr>
          <w:snapToGrid w:val="0"/>
          <w:sz w:val="24"/>
        </w:rPr>
        <w:t xml:space="preserve"> resp. jí</w:t>
      </w:r>
      <w:r w:rsidR="00E03605">
        <w:rPr>
          <w:snapToGrid w:val="0"/>
          <w:sz w:val="24"/>
        </w:rPr>
        <w:t>m pověřeným osobám na vypůjčené pozem</w:t>
      </w:r>
      <w:r w:rsidR="000A13C7">
        <w:rPr>
          <w:snapToGrid w:val="0"/>
          <w:sz w:val="24"/>
        </w:rPr>
        <w:t>k</w:t>
      </w:r>
      <w:r w:rsidR="00E03605">
        <w:rPr>
          <w:snapToGrid w:val="0"/>
          <w:sz w:val="24"/>
        </w:rPr>
        <w:t>y</w:t>
      </w:r>
    </w:p>
    <w:p w:rsidR="000A13C7" w:rsidRDefault="000A13C7" w:rsidP="000A13C7">
      <w:pPr>
        <w:tabs>
          <w:tab w:val="left" w:pos="-426"/>
        </w:tabs>
        <w:ind w:left="-426" w:right="-283"/>
        <w:jc w:val="both"/>
        <w:rPr>
          <w:snapToGrid w:val="0"/>
          <w:sz w:val="24"/>
        </w:rPr>
      </w:pPr>
      <w:r>
        <w:rPr>
          <w:snapToGrid w:val="0"/>
          <w:sz w:val="24"/>
        </w:rPr>
        <w:t>- dodržovat požární a bezpečnostní předpisy</w:t>
      </w:r>
    </w:p>
    <w:p w:rsidR="00950B24" w:rsidRDefault="00950B24" w:rsidP="000A13C7">
      <w:pPr>
        <w:tabs>
          <w:tab w:val="left" w:pos="-426"/>
        </w:tabs>
        <w:ind w:left="-426" w:right="-283"/>
        <w:jc w:val="both"/>
        <w:rPr>
          <w:snapToGrid w:val="0"/>
          <w:sz w:val="24"/>
        </w:rPr>
      </w:pPr>
      <w:r>
        <w:rPr>
          <w:snapToGrid w:val="0"/>
          <w:sz w:val="24"/>
        </w:rPr>
        <w:t>- za</w:t>
      </w:r>
      <w:r w:rsidR="00E03605">
        <w:rPr>
          <w:snapToGrid w:val="0"/>
          <w:sz w:val="24"/>
        </w:rPr>
        <w:t>jišťovat sekání trávy na pozemcích</w:t>
      </w:r>
      <w:r>
        <w:rPr>
          <w:snapToGrid w:val="0"/>
          <w:sz w:val="24"/>
        </w:rPr>
        <w:t xml:space="preserve"> podle potřeby a okolností bez písemného souhlasu </w:t>
      </w:r>
      <w:proofErr w:type="spellStart"/>
      <w:r>
        <w:rPr>
          <w:snapToGrid w:val="0"/>
          <w:sz w:val="24"/>
        </w:rPr>
        <w:t>půjčitele</w:t>
      </w:r>
      <w:proofErr w:type="spellEnd"/>
    </w:p>
    <w:p w:rsidR="00B50EA7" w:rsidRDefault="00B50EA7" w:rsidP="000A13C7">
      <w:pPr>
        <w:tabs>
          <w:tab w:val="left" w:pos="-426"/>
        </w:tabs>
        <w:ind w:left="-426" w:right="-283"/>
        <w:jc w:val="both"/>
        <w:rPr>
          <w:snapToGrid w:val="0"/>
          <w:sz w:val="24"/>
        </w:rPr>
      </w:pPr>
      <w:r>
        <w:rPr>
          <w:snapToGrid w:val="0"/>
          <w:sz w:val="24"/>
        </w:rPr>
        <w:t>- v případě ukončení výpůjčky</w:t>
      </w:r>
      <w:r w:rsidR="00E03605">
        <w:rPr>
          <w:snapToGrid w:val="0"/>
          <w:sz w:val="24"/>
        </w:rPr>
        <w:t xml:space="preserve"> uvést pozemky</w:t>
      </w:r>
      <w:r w:rsidR="007F26CB">
        <w:rPr>
          <w:snapToGrid w:val="0"/>
          <w:sz w:val="24"/>
        </w:rPr>
        <w:t xml:space="preserve"> do řádného resp</w:t>
      </w:r>
      <w:r>
        <w:rPr>
          <w:snapToGrid w:val="0"/>
          <w:sz w:val="24"/>
        </w:rPr>
        <w:t xml:space="preserve">. </w:t>
      </w:r>
      <w:r w:rsidR="007F26CB">
        <w:rPr>
          <w:snapToGrid w:val="0"/>
          <w:sz w:val="24"/>
        </w:rPr>
        <w:t>p</w:t>
      </w:r>
      <w:r>
        <w:rPr>
          <w:snapToGrid w:val="0"/>
          <w:sz w:val="24"/>
        </w:rPr>
        <w:t xml:space="preserve">ůvodního </w:t>
      </w:r>
      <w:r w:rsidR="007F26CB">
        <w:rPr>
          <w:snapToGrid w:val="0"/>
          <w:sz w:val="24"/>
        </w:rPr>
        <w:t>stavu, a to svou péčí a ná</w:t>
      </w:r>
      <w:r>
        <w:rPr>
          <w:snapToGrid w:val="0"/>
          <w:sz w:val="24"/>
        </w:rPr>
        <w:t>kladem v termínu do ukončení výpovědní lhůty, pokud nebude zvláštní dohodou s </w:t>
      </w:r>
      <w:proofErr w:type="spellStart"/>
      <w:r>
        <w:rPr>
          <w:snapToGrid w:val="0"/>
          <w:sz w:val="24"/>
        </w:rPr>
        <w:t>půjčitelem</w:t>
      </w:r>
      <w:proofErr w:type="spellEnd"/>
      <w:r>
        <w:rPr>
          <w:snapToGrid w:val="0"/>
          <w:sz w:val="24"/>
        </w:rPr>
        <w:t xml:space="preserve"> stanoveno jinak</w:t>
      </w:r>
      <w:r w:rsidR="007F26CB">
        <w:rPr>
          <w:snapToGrid w:val="0"/>
          <w:sz w:val="24"/>
        </w:rPr>
        <w:t xml:space="preserve">. V případě nesplnění této povinnosti zabezpečí příslušné činnosti </w:t>
      </w:r>
      <w:proofErr w:type="spellStart"/>
      <w:r w:rsidR="007F26CB">
        <w:rPr>
          <w:snapToGrid w:val="0"/>
          <w:sz w:val="24"/>
        </w:rPr>
        <w:t>půjčitel</w:t>
      </w:r>
      <w:proofErr w:type="spellEnd"/>
      <w:r w:rsidR="007F26CB">
        <w:rPr>
          <w:snapToGrid w:val="0"/>
          <w:sz w:val="24"/>
        </w:rPr>
        <w:t xml:space="preserve"> svou péčí a nákladem s tím, že je oprávněn požadovat od </w:t>
      </w:r>
      <w:proofErr w:type="spellStart"/>
      <w:r w:rsidR="007F26CB">
        <w:rPr>
          <w:snapToGrid w:val="0"/>
          <w:sz w:val="24"/>
        </w:rPr>
        <w:t>výpůjčitele</w:t>
      </w:r>
      <w:proofErr w:type="spellEnd"/>
      <w:r w:rsidR="007F26CB">
        <w:rPr>
          <w:snapToGrid w:val="0"/>
          <w:sz w:val="24"/>
        </w:rPr>
        <w:t xml:space="preserve"> úhradu takto vynaložených nákladů</w:t>
      </w:r>
    </w:p>
    <w:p w:rsidR="000A13C7" w:rsidRDefault="000A13C7" w:rsidP="000A13C7">
      <w:pPr>
        <w:pStyle w:val="Textvbloku"/>
        <w:numPr>
          <w:ilvl w:val="0"/>
          <w:numId w:val="9"/>
        </w:numPr>
        <w:tabs>
          <w:tab w:val="left" w:pos="-426"/>
        </w:tabs>
        <w:ind w:left="-426" w:right="-283" w:firstLine="0"/>
      </w:pPr>
      <w:r>
        <w:rPr>
          <w:snapToGrid w:val="0"/>
        </w:rPr>
        <w:t xml:space="preserve">Neprovádět na </w:t>
      </w:r>
      <w:r w:rsidR="00ED0F0C">
        <w:rPr>
          <w:snapToGrid w:val="0"/>
        </w:rPr>
        <w:t>vy</w:t>
      </w:r>
      <w:r w:rsidR="00E03605">
        <w:rPr>
          <w:snapToGrid w:val="0"/>
        </w:rPr>
        <w:t>půjčených pozemcích</w:t>
      </w:r>
      <w:r>
        <w:rPr>
          <w:snapToGrid w:val="0"/>
        </w:rPr>
        <w:t xml:space="preserve"> žádné činnosti stavebního </w:t>
      </w:r>
      <w:r>
        <w:rPr>
          <w:snapToGrid w:val="0"/>
          <w:color w:val="000000"/>
        </w:rPr>
        <w:t>charakteru, terénní úpravy ani podstatné změny bez předchozího písemného</w:t>
      </w:r>
      <w:r>
        <w:rPr>
          <w:snapToGrid w:val="0"/>
        </w:rPr>
        <w:t xml:space="preserve"> souhlasu pronajímatele</w:t>
      </w:r>
      <w:r w:rsidR="001C68F8">
        <w:rPr>
          <w:snapToGrid w:val="0"/>
        </w:rPr>
        <w:t>,</w:t>
      </w:r>
      <w:r>
        <w:rPr>
          <w:snapToGrid w:val="0"/>
        </w:rPr>
        <w:t xml:space="preserve"> a to ani na své náklady.</w:t>
      </w:r>
    </w:p>
    <w:p w:rsidR="000A13C7" w:rsidRDefault="000A13C7" w:rsidP="000A13C7">
      <w:pPr>
        <w:pStyle w:val="Textvbloku"/>
        <w:numPr>
          <w:ilvl w:val="0"/>
          <w:numId w:val="9"/>
        </w:numPr>
        <w:tabs>
          <w:tab w:val="left" w:pos="-426"/>
        </w:tabs>
        <w:ind w:left="-426" w:right="-283" w:firstLine="0"/>
      </w:pPr>
      <w: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C376B9" w:rsidRPr="006E3BFD" w:rsidRDefault="00314296" w:rsidP="006E3BFD">
      <w:pPr>
        <w:pStyle w:val="Odstavecseseznamem"/>
        <w:numPr>
          <w:ilvl w:val="0"/>
          <w:numId w:val="9"/>
        </w:numPr>
        <w:ind w:left="-426" w:right="-284" w:firstLine="0"/>
        <w:jc w:val="both"/>
        <w:outlineLvl w:val="0"/>
        <w:rPr>
          <w:sz w:val="24"/>
          <w:szCs w:val="24"/>
        </w:rPr>
      </w:pPr>
      <w:r w:rsidRPr="006E3BFD">
        <w:rPr>
          <w:sz w:val="24"/>
          <w:szCs w:val="24"/>
        </w:rPr>
        <w:t>Vypůjčitel bere na vědomí skuteč</w:t>
      </w:r>
      <w:r w:rsidR="0027144A" w:rsidRPr="006E3BFD">
        <w:rPr>
          <w:sz w:val="24"/>
          <w:szCs w:val="24"/>
        </w:rPr>
        <w:t xml:space="preserve">nost, že do doby zahájení </w:t>
      </w:r>
      <w:r w:rsidR="007065F3">
        <w:rPr>
          <w:sz w:val="24"/>
        </w:rPr>
        <w:t>stav</w:t>
      </w:r>
      <w:r w:rsidR="001C68F8" w:rsidRPr="006E3BFD">
        <w:rPr>
          <w:sz w:val="24"/>
        </w:rPr>
        <w:t>b</w:t>
      </w:r>
      <w:r w:rsidR="00D83BEA" w:rsidRPr="006E3BFD">
        <w:rPr>
          <w:sz w:val="24"/>
        </w:rPr>
        <w:t>y</w:t>
      </w:r>
      <w:r w:rsidR="001C68F8" w:rsidRPr="006E3BFD">
        <w:rPr>
          <w:sz w:val="24"/>
        </w:rPr>
        <w:t xml:space="preserve"> loděnice a klubovny a výstavby nových objektů a provozních souborů</w:t>
      </w:r>
      <w:r w:rsidR="00C91B98" w:rsidRPr="006E3BFD">
        <w:rPr>
          <w:sz w:val="24"/>
        </w:rPr>
        <w:t xml:space="preserve"> tak, jak je uvedeno v čl. I. odst.</w:t>
      </w:r>
      <w:r w:rsidR="007065F3">
        <w:rPr>
          <w:sz w:val="24"/>
        </w:rPr>
        <w:t xml:space="preserve"> </w:t>
      </w:r>
      <w:r w:rsidR="00C91B98" w:rsidRPr="006E3BFD">
        <w:rPr>
          <w:sz w:val="24"/>
        </w:rPr>
        <w:t>2. této smlouvy,</w:t>
      </w:r>
      <w:r w:rsidR="001C68F8" w:rsidRPr="006E3BFD">
        <w:rPr>
          <w:sz w:val="24"/>
        </w:rPr>
        <w:t xml:space="preserve"> je oprávněn</w:t>
      </w:r>
      <w:r w:rsidR="001C68F8" w:rsidRPr="001C68F8">
        <w:t xml:space="preserve"> </w:t>
      </w:r>
      <w:r w:rsidR="001C68F8" w:rsidRPr="006E3BFD">
        <w:rPr>
          <w:sz w:val="24"/>
          <w:szCs w:val="24"/>
        </w:rPr>
        <w:t>užívat</w:t>
      </w:r>
      <w:r w:rsidR="00C91B98" w:rsidRPr="006E3BFD">
        <w:rPr>
          <w:sz w:val="24"/>
          <w:szCs w:val="24"/>
        </w:rPr>
        <w:t xml:space="preserve"> stavební  parcelu č. 7315  o výměře  561 m</w:t>
      </w:r>
      <w:r w:rsidR="00C91B98" w:rsidRPr="006E3BFD">
        <w:rPr>
          <w:sz w:val="24"/>
          <w:szCs w:val="24"/>
          <w:vertAlign w:val="superscript"/>
        </w:rPr>
        <w:t>2</w:t>
      </w:r>
      <w:r w:rsidR="00C91B98" w:rsidRPr="006E3BFD">
        <w:rPr>
          <w:sz w:val="24"/>
          <w:szCs w:val="24"/>
        </w:rPr>
        <w:t>, jejíž součástí je  stavba občanské vybavenosti bez čp/</w:t>
      </w:r>
      <w:proofErr w:type="spellStart"/>
      <w:r w:rsidR="00C91B98" w:rsidRPr="006E3BFD">
        <w:rPr>
          <w:sz w:val="24"/>
          <w:szCs w:val="24"/>
        </w:rPr>
        <w:t>če</w:t>
      </w:r>
      <w:proofErr w:type="spellEnd"/>
      <w:r w:rsidR="00C91B98" w:rsidRPr="006E3BFD">
        <w:rPr>
          <w:sz w:val="24"/>
          <w:szCs w:val="24"/>
        </w:rPr>
        <w:t xml:space="preserve"> (objekt loděnice), pozemkovou parcelu č. 474/12 o výměře 578 m</w:t>
      </w:r>
      <w:r w:rsidR="00C91B98" w:rsidRPr="006E3BFD">
        <w:rPr>
          <w:sz w:val="24"/>
          <w:szCs w:val="24"/>
          <w:vertAlign w:val="superscript"/>
        </w:rPr>
        <w:t xml:space="preserve">2 </w:t>
      </w:r>
      <w:r w:rsidR="00C91B98" w:rsidRPr="006E3BFD">
        <w:rPr>
          <w:sz w:val="24"/>
          <w:szCs w:val="24"/>
        </w:rPr>
        <w:t>a pozemkovou parcelu č. 474/14 o výměře 31 m</w:t>
      </w:r>
      <w:r w:rsidR="00C91B98" w:rsidRPr="006E3BFD">
        <w:rPr>
          <w:sz w:val="24"/>
          <w:szCs w:val="24"/>
          <w:vertAlign w:val="superscript"/>
        </w:rPr>
        <w:t>2</w:t>
      </w:r>
      <w:r w:rsidR="00C91B98" w:rsidRPr="006E3BFD">
        <w:rPr>
          <w:sz w:val="24"/>
          <w:szCs w:val="24"/>
        </w:rPr>
        <w:t xml:space="preserve"> </w:t>
      </w:r>
      <w:r w:rsidR="0027144A" w:rsidRPr="006E3BFD">
        <w:rPr>
          <w:sz w:val="24"/>
          <w:szCs w:val="24"/>
        </w:rPr>
        <w:t xml:space="preserve"> </w:t>
      </w:r>
      <w:r w:rsidR="00BC2EF0" w:rsidRPr="006E3BFD">
        <w:rPr>
          <w:sz w:val="24"/>
          <w:szCs w:val="24"/>
        </w:rPr>
        <w:t>na základě Smlouvy o výpůjčce nemovitosti ze dne 12. 12. 2001  spol</w:t>
      </w:r>
      <w:r w:rsidR="00C376B9" w:rsidRPr="006E3BFD">
        <w:rPr>
          <w:sz w:val="24"/>
          <w:szCs w:val="24"/>
        </w:rPr>
        <w:t>ek</w:t>
      </w:r>
      <w:r w:rsidR="00BC2EF0" w:rsidRPr="006E3BFD">
        <w:rPr>
          <w:sz w:val="24"/>
          <w:szCs w:val="24"/>
        </w:rPr>
        <w:t xml:space="preserve"> Junák – český skaut, okres Mladá Boleslav, z. </w:t>
      </w:r>
      <w:proofErr w:type="gramStart"/>
      <w:r w:rsidR="00BC2EF0" w:rsidRPr="006E3BFD">
        <w:rPr>
          <w:sz w:val="24"/>
          <w:szCs w:val="24"/>
        </w:rPr>
        <w:t>s.</w:t>
      </w:r>
      <w:proofErr w:type="gramEnd"/>
      <w:r w:rsidR="00BC2EF0" w:rsidRPr="006E3BFD">
        <w:rPr>
          <w:sz w:val="24"/>
          <w:szCs w:val="24"/>
        </w:rPr>
        <w:t>, IČO 62486047</w:t>
      </w:r>
      <w:r w:rsidR="00C91B98" w:rsidRPr="006E3BFD">
        <w:rPr>
          <w:sz w:val="24"/>
          <w:szCs w:val="24"/>
        </w:rPr>
        <w:t xml:space="preserve"> a </w:t>
      </w:r>
      <w:r w:rsidR="00C376B9" w:rsidRPr="006E3BFD">
        <w:rPr>
          <w:sz w:val="24"/>
          <w:szCs w:val="24"/>
        </w:rPr>
        <w:t xml:space="preserve"> </w:t>
      </w:r>
      <w:r w:rsidR="00BC2EF0" w:rsidRPr="006E3BFD">
        <w:rPr>
          <w:sz w:val="24"/>
          <w:szCs w:val="24"/>
        </w:rPr>
        <w:t>Klub VIKING, IČO 62453955</w:t>
      </w:r>
      <w:r w:rsidR="00C91B98" w:rsidRPr="006E3BFD">
        <w:rPr>
          <w:sz w:val="24"/>
          <w:szCs w:val="24"/>
        </w:rPr>
        <w:t>, který je vedlejší</w:t>
      </w:r>
      <w:r w:rsidR="007065F3">
        <w:rPr>
          <w:sz w:val="24"/>
          <w:szCs w:val="24"/>
        </w:rPr>
        <w:t>m</w:t>
      </w:r>
      <w:r w:rsidR="00C91B98" w:rsidRPr="006E3BFD">
        <w:rPr>
          <w:sz w:val="24"/>
          <w:szCs w:val="24"/>
        </w:rPr>
        <w:t xml:space="preserve"> účastníkem uvedené smlouvy  a to</w:t>
      </w:r>
      <w:r w:rsidR="00BC2EF0" w:rsidRPr="006E3BFD">
        <w:rPr>
          <w:sz w:val="24"/>
          <w:szCs w:val="24"/>
        </w:rPr>
        <w:t xml:space="preserve"> za účelem využívání objektů pro potřeby oddílu vodních skautů, Svazu vodáků ČR a dalších uživatelů, a to způsobem pro toto užívání obvyklým a pro nekomerční účely</w:t>
      </w:r>
      <w:r w:rsidR="001C68F8" w:rsidRPr="006E3BFD">
        <w:rPr>
          <w:sz w:val="24"/>
          <w:szCs w:val="24"/>
        </w:rPr>
        <w:t>.</w:t>
      </w:r>
      <w:r w:rsidR="00C91B98" w:rsidRPr="006E3BFD">
        <w:rPr>
          <w:sz w:val="24"/>
          <w:szCs w:val="24"/>
        </w:rPr>
        <w:t xml:space="preserve"> S ohledem na toto užívání spolkem Junák – český skaut a ostatními uživateli se vypůjčitel zavazuje s dostatečným předstihem informovat </w:t>
      </w:r>
      <w:proofErr w:type="spellStart"/>
      <w:r w:rsidR="00C91B98" w:rsidRPr="006E3BFD">
        <w:rPr>
          <w:sz w:val="24"/>
          <w:szCs w:val="24"/>
        </w:rPr>
        <w:t>půjčitele</w:t>
      </w:r>
      <w:proofErr w:type="spellEnd"/>
      <w:r w:rsidR="00C91B98" w:rsidRPr="006E3BFD">
        <w:rPr>
          <w:sz w:val="24"/>
          <w:szCs w:val="24"/>
        </w:rPr>
        <w:t xml:space="preserve"> a uvedené uživatele o zahájení stavby.</w:t>
      </w:r>
    </w:p>
    <w:p w:rsidR="00C91B98" w:rsidRPr="006E3BFD" w:rsidRDefault="00C91B98" w:rsidP="00FE0E7C">
      <w:pPr>
        <w:ind w:left="-426" w:right="-284"/>
        <w:jc w:val="both"/>
        <w:rPr>
          <w:snapToGrid w:val="0"/>
          <w:sz w:val="24"/>
        </w:rPr>
      </w:pPr>
      <w:r w:rsidRPr="00C91B98">
        <w:rPr>
          <w:sz w:val="24"/>
          <w:szCs w:val="24"/>
        </w:rPr>
        <w:t xml:space="preserve">7. </w:t>
      </w:r>
      <w:r w:rsidR="00FE0E7C">
        <w:rPr>
          <w:sz w:val="24"/>
          <w:szCs w:val="24"/>
        </w:rPr>
        <w:t xml:space="preserve">   </w:t>
      </w:r>
      <w:r w:rsidRPr="00C91B98">
        <w:rPr>
          <w:sz w:val="24"/>
          <w:szCs w:val="24"/>
        </w:rPr>
        <w:t>Rovněž vypůjčitel bere na vědomí a je srozuměn s tím,</w:t>
      </w:r>
      <w:r w:rsidR="00092B0C">
        <w:rPr>
          <w:sz w:val="24"/>
          <w:szCs w:val="24"/>
        </w:rPr>
        <w:t xml:space="preserve"> že</w:t>
      </w:r>
      <w:r w:rsidRPr="00C91B98">
        <w:rPr>
          <w:sz w:val="24"/>
          <w:szCs w:val="24"/>
        </w:rPr>
        <w:t xml:space="preserve"> ve dnech </w:t>
      </w:r>
      <w:r w:rsidRPr="006E3BFD">
        <w:rPr>
          <w:snapToGrid w:val="0"/>
          <w:sz w:val="24"/>
        </w:rPr>
        <w:t xml:space="preserve">8. 5. 2018, 14. - </w:t>
      </w:r>
      <w:r w:rsidRPr="00C91B98">
        <w:rPr>
          <w:snapToGrid w:val="0"/>
          <w:sz w:val="24"/>
        </w:rPr>
        <w:t>15. 7. 2018 a 25. - 26. 8. 2018</w:t>
      </w:r>
      <w:r>
        <w:rPr>
          <w:snapToGrid w:val="0"/>
          <w:sz w:val="24"/>
        </w:rPr>
        <w:t xml:space="preserve"> se </w:t>
      </w:r>
      <w:r w:rsidR="007065F3">
        <w:rPr>
          <w:snapToGrid w:val="0"/>
          <w:sz w:val="24"/>
        </w:rPr>
        <w:t>budou</w:t>
      </w:r>
      <w:r w:rsidR="00092B0C">
        <w:rPr>
          <w:snapToGrid w:val="0"/>
          <w:sz w:val="24"/>
        </w:rPr>
        <w:t xml:space="preserve"> konat v blízkosti předmětu výpůjčky dle této smlouvy na Krásné louce tradiční </w:t>
      </w:r>
      <w:r w:rsidR="007065F3">
        <w:rPr>
          <w:snapToGrid w:val="0"/>
          <w:sz w:val="24"/>
        </w:rPr>
        <w:t>výstavy</w:t>
      </w:r>
      <w:r w:rsidR="00092B0C">
        <w:rPr>
          <w:snapToGrid w:val="0"/>
          <w:sz w:val="24"/>
        </w:rPr>
        <w:t xml:space="preserve"> psů</w:t>
      </w:r>
      <w:r w:rsidR="007065F3">
        <w:rPr>
          <w:snapToGrid w:val="0"/>
          <w:sz w:val="24"/>
        </w:rPr>
        <w:t xml:space="preserve"> pořádané</w:t>
      </w:r>
      <w:r w:rsidR="00092B0C">
        <w:rPr>
          <w:snapToGrid w:val="0"/>
          <w:sz w:val="24"/>
        </w:rPr>
        <w:t xml:space="preserve"> spolkem </w:t>
      </w:r>
      <w:r w:rsidR="00092B0C" w:rsidRPr="006E3BFD">
        <w:rPr>
          <w:snapToGrid w:val="0"/>
          <w:sz w:val="24"/>
        </w:rPr>
        <w:t>INTERDOG BOHEMIA – kynologický spolek</w:t>
      </w:r>
      <w:r w:rsidR="00092B0C">
        <w:rPr>
          <w:snapToGrid w:val="0"/>
          <w:sz w:val="24"/>
        </w:rPr>
        <w:t xml:space="preserve"> a v těchto dnech je i část předmětu výpůjčky poskytnuta </w:t>
      </w:r>
      <w:proofErr w:type="spellStart"/>
      <w:proofErr w:type="gramStart"/>
      <w:r w:rsidR="00092B0C">
        <w:rPr>
          <w:snapToGrid w:val="0"/>
          <w:sz w:val="24"/>
        </w:rPr>
        <w:t>půjčitelem</w:t>
      </w:r>
      <w:proofErr w:type="spellEnd"/>
      <w:r w:rsidR="00092B0C">
        <w:rPr>
          <w:snapToGrid w:val="0"/>
          <w:sz w:val="24"/>
        </w:rPr>
        <w:t xml:space="preserve">  pro</w:t>
      </w:r>
      <w:proofErr w:type="gramEnd"/>
      <w:r w:rsidR="00092B0C">
        <w:rPr>
          <w:snapToGrid w:val="0"/>
          <w:sz w:val="24"/>
        </w:rPr>
        <w:t xml:space="preserve"> zajištění parkování </w:t>
      </w:r>
      <w:r w:rsidR="007065F3">
        <w:rPr>
          <w:snapToGrid w:val="0"/>
          <w:sz w:val="24"/>
        </w:rPr>
        <w:t xml:space="preserve"> návštěvníků těchto výstav</w:t>
      </w:r>
      <w:r w:rsidR="00092B0C">
        <w:rPr>
          <w:snapToGrid w:val="0"/>
          <w:sz w:val="24"/>
        </w:rPr>
        <w:t xml:space="preserve"> - konkrétně na části </w:t>
      </w:r>
      <w:proofErr w:type="spellStart"/>
      <w:r w:rsidR="00092B0C">
        <w:rPr>
          <w:snapToGrid w:val="0"/>
          <w:sz w:val="24"/>
        </w:rPr>
        <w:t>pp</w:t>
      </w:r>
      <w:r w:rsidR="007065F3">
        <w:rPr>
          <w:snapToGrid w:val="0"/>
          <w:sz w:val="24"/>
        </w:rPr>
        <w:t>.</w:t>
      </w:r>
      <w:r w:rsidR="00092B0C">
        <w:rPr>
          <w:snapToGrid w:val="0"/>
          <w:sz w:val="24"/>
        </w:rPr>
        <w:t>č</w:t>
      </w:r>
      <w:proofErr w:type="spellEnd"/>
      <w:r w:rsidR="00092B0C">
        <w:rPr>
          <w:snapToGrid w:val="0"/>
          <w:sz w:val="24"/>
        </w:rPr>
        <w:t>.</w:t>
      </w:r>
      <w:r w:rsidR="007065F3">
        <w:rPr>
          <w:snapToGrid w:val="0"/>
          <w:sz w:val="24"/>
        </w:rPr>
        <w:t xml:space="preserve"> </w:t>
      </w:r>
      <w:r w:rsidR="00092B0C">
        <w:rPr>
          <w:snapToGrid w:val="0"/>
          <w:sz w:val="24"/>
        </w:rPr>
        <w:t xml:space="preserve">474/6. Vypůjčitel se zavazuje v případě zahájení uvedené stavby koordinovat v uvedených dnech užívání uvedené části </w:t>
      </w:r>
      <w:proofErr w:type="spellStart"/>
      <w:proofErr w:type="gramStart"/>
      <w:r w:rsidR="00092B0C">
        <w:rPr>
          <w:snapToGrid w:val="0"/>
          <w:sz w:val="24"/>
        </w:rPr>
        <w:t>pp</w:t>
      </w:r>
      <w:proofErr w:type="gramEnd"/>
      <w:r w:rsidR="007065F3">
        <w:rPr>
          <w:snapToGrid w:val="0"/>
          <w:sz w:val="24"/>
        </w:rPr>
        <w:t>.</w:t>
      </w:r>
      <w:proofErr w:type="gramStart"/>
      <w:r w:rsidR="00092B0C">
        <w:rPr>
          <w:snapToGrid w:val="0"/>
          <w:sz w:val="24"/>
        </w:rPr>
        <w:t>č</w:t>
      </w:r>
      <w:proofErr w:type="spellEnd"/>
      <w:r w:rsidR="00092B0C">
        <w:rPr>
          <w:snapToGrid w:val="0"/>
          <w:sz w:val="24"/>
        </w:rPr>
        <w:t>.</w:t>
      </w:r>
      <w:proofErr w:type="gramEnd"/>
      <w:r w:rsidR="007065F3">
        <w:rPr>
          <w:snapToGrid w:val="0"/>
          <w:sz w:val="24"/>
        </w:rPr>
        <w:t xml:space="preserve"> </w:t>
      </w:r>
      <w:r w:rsidR="00092B0C">
        <w:rPr>
          <w:snapToGrid w:val="0"/>
          <w:sz w:val="24"/>
        </w:rPr>
        <w:t>474/6</w:t>
      </w:r>
      <w:r w:rsidR="007065F3">
        <w:rPr>
          <w:snapToGrid w:val="0"/>
          <w:sz w:val="24"/>
        </w:rPr>
        <w:t xml:space="preserve"> s kynologickým</w:t>
      </w:r>
      <w:r w:rsidR="00092B0C">
        <w:rPr>
          <w:snapToGrid w:val="0"/>
          <w:sz w:val="24"/>
        </w:rPr>
        <w:t xml:space="preserve"> spolkem INTERDOG BOHEMIA.</w:t>
      </w:r>
    </w:p>
    <w:p w:rsidR="00C376B9" w:rsidRPr="006E3BFD" w:rsidRDefault="00C376B9" w:rsidP="00FE0E7C">
      <w:pPr>
        <w:ind w:left="-426" w:right="-284"/>
        <w:jc w:val="both"/>
        <w:outlineLvl w:val="0"/>
        <w:rPr>
          <w:b/>
          <w:sz w:val="24"/>
          <w:szCs w:val="24"/>
        </w:rPr>
      </w:pPr>
    </w:p>
    <w:p w:rsidR="00E03605" w:rsidRPr="006E3BFD" w:rsidRDefault="00E03605" w:rsidP="00C376B9">
      <w:pPr>
        <w:ind w:left="360"/>
        <w:jc w:val="center"/>
        <w:outlineLvl w:val="0"/>
        <w:rPr>
          <w:b/>
          <w:sz w:val="24"/>
          <w:szCs w:val="24"/>
        </w:rPr>
      </w:pPr>
      <w:r w:rsidRPr="006E3BFD">
        <w:rPr>
          <w:b/>
          <w:sz w:val="24"/>
          <w:szCs w:val="24"/>
        </w:rPr>
        <w:t>V.</w:t>
      </w:r>
    </w:p>
    <w:p w:rsidR="00703B20" w:rsidRDefault="00E03605" w:rsidP="006E3BFD">
      <w:pPr>
        <w:numPr>
          <w:ilvl w:val="0"/>
          <w:numId w:val="12"/>
        </w:numPr>
        <w:ind w:left="-425" w:firstLine="0"/>
        <w:jc w:val="both"/>
        <w:rPr>
          <w:sz w:val="24"/>
          <w:szCs w:val="24"/>
        </w:rPr>
      </w:pPr>
      <w:r w:rsidRPr="00703B20">
        <w:rPr>
          <w:sz w:val="24"/>
          <w:szCs w:val="24"/>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E03605" w:rsidRPr="00703B20" w:rsidRDefault="00E03605" w:rsidP="006E3BFD">
      <w:pPr>
        <w:numPr>
          <w:ilvl w:val="0"/>
          <w:numId w:val="12"/>
        </w:numPr>
        <w:ind w:left="-425" w:firstLine="0"/>
        <w:jc w:val="both"/>
        <w:rPr>
          <w:sz w:val="24"/>
          <w:szCs w:val="24"/>
        </w:rPr>
      </w:pPr>
      <w:r w:rsidRPr="00703B20">
        <w:rPr>
          <w:sz w:val="24"/>
          <w:szCs w:val="24"/>
        </w:rPr>
        <w:t>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E03605" w:rsidRPr="00E03605" w:rsidRDefault="00E03605" w:rsidP="006E3BFD">
      <w:pPr>
        <w:numPr>
          <w:ilvl w:val="0"/>
          <w:numId w:val="12"/>
        </w:numPr>
        <w:tabs>
          <w:tab w:val="left" w:pos="0"/>
        </w:tabs>
        <w:suppressAutoHyphens/>
        <w:ind w:left="-425" w:firstLine="0"/>
        <w:jc w:val="both"/>
        <w:rPr>
          <w:sz w:val="24"/>
          <w:szCs w:val="24"/>
        </w:rPr>
      </w:pPr>
      <w:r w:rsidRPr="00E03605">
        <w:rPr>
          <w:sz w:val="24"/>
          <w:szCs w:val="24"/>
        </w:rPr>
        <w:t xml:space="preserve">Smluvní strany se dohodly, že smlouvu v registru smluv zveřejní </w:t>
      </w:r>
      <w:proofErr w:type="spellStart"/>
      <w:r w:rsidRPr="00E03605">
        <w:rPr>
          <w:sz w:val="24"/>
          <w:szCs w:val="24"/>
        </w:rPr>
        <w:t>půjčitel</w:t>
      </w:r>
      <w:proofErr w:type="spellEnd"/>
      <w:r w:rsidRPr="00E03605">
        <w:rPr>
          <w:sz w:val="24"/>
          <w:szCs w:val="24"/>
        </w:rPr>
        <w:t>.</w:t>
      </w:r>
    </w:p>
    <w:p w:rsidR="00E03605" w:rsidRPr="00E03605" w:rsidRDefault="00E03605" w:rsidP="006E3BFD">
      <w:pPr>
        <w:numPr>
          <w:ilvl w:val="0"/>
          <w:numId w:val="15"/>
        </w:numPr>
        <w:tabs>
          <w:tab w:val="left" w:pos="-426"/>
        </w:tabs>
        <w:ind w:left="-426" w:firstLine="0"/>
        <w:jc w:val="both"/>
        <w:rPr>
          <w:b/>
          <w:sz w:val="24"/>
          <w:szCs w:val="24"/>
        </w:rPr>
      </w:pPr>
      <w:r w:rsidRPr="00E03605">
        <w:rPr>
          <w:sz w:val="24"/>
          <w:szCs w:val="24"/>
        </w:rPr>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6E3BFD" w:rsidRDefault="006E3BFD" w:rsidP="000A13C7">
      <w:pPr>
        <w:pStyle w:val="Textvbloku"/>
        <w:tabs>
          <w:tab w:val="left" w:pos="-426"/>
        </w:tabs>
        <w:ind w:left="-426" w:right="-283"/>
        <w:jc w:val="center"/>
        <w:rPr>
          <w:b/>
        </w:rPr>
      </w:pPr>
    </w:p>
    <w:p w:rsidR="006E3BFD" w:rsidRDefault="006E3BFD" w:rsidP="000A13C7">
      <w:pPr>
        <w:pStyle w:val="Textvbloku"/>
        <w:tabs>
          <w:tab w:val="left" w:pos="-426"/>
        </w:tabs>
        <w:ind w:left="-426" w:right="-283"/>
        <w:jc w:val="center"/>
        <w:rPr>
          <w:b/>
        </w:rPr>
      </w:pPr>
    </w:p>
    <w:p w:rsidR="00DF5ADA" w:rsidRDefault="00B50EA7" w:rsidP="000A13C7">
      <w:pPr>
        <w:pStyle w:val="Textvbloku"/>
        <w:tabs>
          <w:tab w:val="left" w:pos="-426"/>
        </w:tabs>
        <w:ind w:left="-426" w:right="-283"/>
        <w:jc w:val="center"/>
        <w:rPr>
          <w:b/>
        </w:rPr>
      </w:pPr>
      <w:r>
        <w:rPr>
          <w:b/>
        </w:rPr>
        <w:lastRenderedPageBreak/>
        <w:t>V</w:t>
      </w:r>
      <w:r w:rsidR="00E03605">
        <w:rPr>
          <w:b/>
        </w:rPr>
        <w:t>I</w:t>
      </w:r>
      <w:r w:rsidR="00DF5ADA">
        <w:rPr>
          <w:b/>
        </w:rPr>
        <w:t>.</w:t>
      </w:r>
    </w:p>
    <w:p w:rsidR="000A13C7" w:rsidRDefault="000A13C7" w:rsidP="000A13C7">
      <w:pPr>
        <w:pStyle w:val="Textvbloku"/>
        <w:tabs>
          <w:tab w:val="left" w:pos="-426"/>
        </w:tabs>
        <w:ind w:left="-426" w:right="-283"/>
        <w:jc w:val="center"/>
        <w:rPr>
          <w:b/>
          <w:u w:val="single"/>
        </w:rPr>
      </w:pPr>
      <w:r>
        <w:rPr>
          <w:b/>
          <w:u w:val="single"/>
        </w:rPr>
        <w:t xml:space="preserve">Závěrečná ustanovení </w:t>
      </w:r>
    </w:p>
    <w:p w:rsidR="001C68F8" w:rsidRDefault="001C68F8" w:rsidP="000A13C7">
      <w:pPr>
        <w:pStyle w:val="Textvbloku"/>
        <w:tabs>
          <w:tab w:val="left" w:pos="-426"/>
        </w:tabs>
        <w:ind w:left="-426" w:right="-283"/>
        <w:jc w:val="center"/>
        <w:rPr>
          <w:b/>
          <w:u w:val="single"/>
        </w:rPr>
      </w:pPr>
    </w:p>
    <w:p w:rsidR="000A13C7" w:rsidRDefault="000A13C7" w:rsidP="000A13C7">
      <w:pPr>
        <w:pStyle w:val="Textvbloku"/>
        <w:numPr>
          <w:ilvl w:val="0"/>
          <w:numId w:val="10"/>
        </w:numPr>
        <w:tabs>
          <w:tab w:val="clear" w:pos="960"/>
        </w:tabs>
        <w:ind w:left="-426" w:right="-283" w:firstLine="0"/>
      </w:pPr>
      <w:r>
        <w:t>Pokud není v  této smlouvě výslovně uvedeno jinak, řídí se vzájemné vztahy smluvních stran občanským zákoníkem.</w:t>
      </w:r>
    </w:p>
    <w:p w:rsidR="000A13C7" w:rsidRDefault="000A13C7" w:rsidP="000A13C7">
      <w:pPr>
        <w:pStyle w:val="Textvbloku"/>
        <w:numPr>
          <w:ilvl w:val="0"/>
          <w:numId w:val="10"/>
        </w:numPr>
        <w:tabs>
          <w:tab w:val="clear" w:pos="960"/>
          <w:tab w:val="left" w:pos="-426"/>
        </w:tabs>
        <w:ind w:left="-426" w:right="-283" w:firstLine="0"/>
      </w:pPr>
      <w:r>
        <w:t>Tuto smlouvu lze upravit, změnit nebo doplnit písemnými číslovanými dodatky, podepsanými oběma smluvními stranami.</w:t>
      </w:r>
    </w:p>
    <w:p w:rsidR="000A13C7" w:rsidRDefault="000A13C7" w:rsidP="000A13C7">
      <w:pPr>
        <w:pStyle w:val="Textvbloku"/>
        <w:numPr>
          <w:ilvl w:val="0"/>
          <w:numId w:val="10"/>
        </w:numPr>
        <w:tabs>
          <w:tab w:val="clear" w:pos="960"/>
          <w:tab w:val="left" w:pos="-426"/>
        </w:tabs>
        <w:ind w:left="-426" w:right="-283" w:firstLine="0"/>
      </w:pPr>
      <w:r>
        <w:t xml:space="preserve">Tato smlouva se vyhotovuje v </w:t>
      </w:r>
      <w:r w:rsidR="006530D7">
        <w:t>2</w:t>
      </w:r>
      <w:r>
        <w:t xml:space="preserve"> stejnopisech, z  nichž </w:t>
      </w:r>
      <w:r w:rsidR="006530D7">
        <w:t>každá ze smluvních stran obdrží po jednom vyhotovení.</w:t>
      </w:r>
    </w:p>
    <w:p w:rsidR="000A13C7" w:rsidRDefault="000A13C7" w:rsidP="000A13C7">
      <w:pPr>
        <w:pStyle w:val="Textvbloku"/>
        <w:numPr>
          <w:ilvl w:val="0"/>
          <w:numId w:val="10"/>
        </w:numPr>
        <w:tabs>
          <w:tab w:val="clear" w:pos="960"/>
          <w:tab w:val="left" w:pos="-426"/>
        </w:tabs>
        <w:ind w:left="-426" w:right="-283" w:firstLine="0"/>
      </w:pPr>
      <w:r>
        <w:t xml:space="preserve">Smluvní strany shodně prohlašují, že si tuto smlouvu přečetly, že byla uzavřena po vzájemném projednání podle jejich pravé a svobodné vůle, určitě, vážně a srozumitelně, nikoliv v tísni a za </w:t>
      </w:r>
      <w:r w:rsidR="002B39BC">
        <w:t>nápadně nev</w:t>
      </w:r>
      <w:r w:rsidR="008449DB">
        <w:t>ý</w:t>
      </w:r>
      <w:r w:rsidR="002B39BC">
        <w:t>hodných podmínek.</w:t>
      </w:r>
      <w:r>
        <w:t xml:space="preserve"> Na důkaz svého souhlasu s jejím obsahem připojují své vlastnoruční podpisy.</w:t>
      </w:r>
    </w:p>
    <w:p w:rsidR="000A13C7" w:rsidRDefault="000A13C7" w:rsidP="000A13C7">
      <w:pPr>
        <w:pStyle w:val="Textvbloku"/>
        <w:tabs>
          <w:tab w:val="left" w:pos="-426"/>
        </w:tabs>
        <w:ind w:left="-426" w:right="-283"/>
      </w:pPr>
    </w:p>
    <w:p w:rsidR="000A13C7" w:rsidRDefault="000A13C7" w:rsidP="000A13C7">
      <w:pPr>
        <w:pStyle w:val="Textvbloku"/>
        <w:tabs>
          <w:tab w:val="left" w:pos="-426"/>
        </w:tabs>
        <w:ind w:left="-426" w:right="-283"/>
      </w:pPr>
      <w:r>
        <w:rPr>
          <w:szCs w:val="24"/>
        </w:rPr>
        <w:t>Příloha č. 1</w:t>
      </w:r>
      <w:r w:rsidR="00E03605">
        <w:rPr>
          <w:szCs w:val="24"/>
        </w:rPr>
        <w:t xml:space="preserve"> </w:t>
      </w:r>
      <w:r w:rsidR="00703B20">
        <w:rPr>
          <w:snapToGrid w:val="0"/>
          <w:szCs w:val="24"/>
        </w:rPr>
        <w:t>snímek</w:t>
      </w:r>
      <w:r>
        <w:rPr>
          <w:snapToGrid w:val="0"/>
          <w:szCs w:val="24"/>
        </w:rPr>
        <w:t xml:space="preserve"> mapy KN</w:t>
      </w:r>
    </w:p>
    <w:p w:rsidR="00D62D71" w:rsidRDefault="00D62D71" w:rsidP="000A13C7">
      <w:pPr>
        <w:tabs>
          <w:tab w:val="left" w:pos="-426"/>
        </w:tabs>
        <w:ind w:left="-426" w:right="-283"/>
        <w:rPr>
          <w:sz w:val="24"/>
        </w:rPr>
      </w:pPr>
    </w:p>
    <w:p w:rsidR="001C68F8" w:rsidRDefault="001C68F8" w:rsidP="000A13C7">
      <w:pPr>
        <w:tabs>
          <w:tab w:val="left" w:pos="-426"/>
        </w:tabs>
        <w:ind w:left="-426" w:right="-283"/>
        <w:rPr>
          <w:sz w:val="24"/>
        </w:rPr>
      </w:pPr>
    </w:p>
    <w:p w:rsidR="000A13C7" w:rsidRDefault="000A13C7" w:rsidP="000A13C7">
      <w:pPr>
        <w:tabs>
          <w:tab w:val="left" w:pos="-426"/>
        </w:tabs>
        <w:ind w:left="-426" w:right="-283"/>
        <w:rPr>
          <w:sz w:val="24"/>
        </w:rPr>
      </w:pPr>
      <w:r>
        <w:rPr>
          <w:sz w:val="24"/>
        </w:rPr>
        <w:t>V Mladé Boleslavi dne …………….</w:t>
      </w:r>
      <w:r>
        <w:rPr>
          <w:sz w:val="24"/>
        </w:rPr>
        <w:tab/>
      </w:r>
      <w:r>
        <w:rPr>
          <w:sz w:val="24"/>
        </w:rPr>
        <w:tab/>
      </w:r>
      <w:r>
        <w:rPr>
          <w:sz w:val="24"/>
        </w:rPr>
        <w:tab/>
        <w:t>V Mladé Boleslavi dne ……………….</w:t>
      </w:r>
    </w:p>
    <w:p w:rsidR="00C33EE6" w:rsidRDefault="00C33EE6" w:rsidP="000A13C7">
      <w:pPr>
        <w:tabs>
          <w:tab w:val="left" w:pos="-426"/>
        </w:tabs>
        <w:ind w:left="-426" w:right="-283"/>
        <w:rPr>
          <w:sz w:val="24"/>
        </w:rPr>
      </w:pPr>
    </w:p>
    <w:p w:rsidR="000A13C7" w:rsidRDefault="000A13C7" w:rsidP="000A13C7">
      <w:pPr>
        <w:tabs>
          <w:tab w:val="left" w:pos="-426"/>
        </w:tabs>
        <w:ind w:left="-426" w:right="-283"/>
        <w:rPr>
          <w:sz w:val="24"/>
        </w:rPr>
      </w:pPr>
      <w:r>
        <w:rPr>
          <w:sz w:val="24"/>
        </w:rPr>
        <w:t xml:space="preserve">Za </w:t>
      </w:r>
      <w:proofErr w:type="spellStart"/>
      <w:r>
        <w:rPr>
          <w:sz w:val="24"/>
        </w:rPr>
        <w:t>půjčitele</w:t>
      </w:r>
      <w:proofErr w:type="spellEnd"/>
      <w:r>
        <w:rPr>
          <w:sz w:val="24"/>
        </w:rPr>
        <w:t xml:space="preserve">:                                                       </w:t>
      </w:r>
      <w:r>
        <w:rPr>
          <w:sz w:val="24"/>
        </w:rPr>
        <w:tab/>
        <w:t xml:space="preserve">            Za vypůjčitele: </w:t>
      </w: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1C68F8" w:rsidRDefault="001C68F8" w:rsidP="000A13C7">
      <w:pPr>
        <w:tabs>
          <w:tab w:val="left" w:pos="-426"/>
        </w:tabs>
        <w:ind w:left="-426" w:right="-283"/>
        <w:rPr>
          <w:sz w:val="24"/>
        </w:rPr>
      </w:pPr>
    </w:p>
    <w:p w:rsidR="001C68F8" w:rsidRDefault="001C68F8"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r>
        <w:rPr>
          <w:sz w:val="24"/>
        </w:rPr>
        <w:t>…………………………………………..</w:t>
      </w:r>
      <w:r>
        <w:rPr>
          <w:sz w:val="24"/>
        </w:rPr>
        <w:tab/>
      </w:r>
      <w:r>
        <w:rPr>
          <w:sz w:val="24"/>
        </w:rPr>
        <w:tab/>
      </w:r>
      <w:r w:rsidR="00E214CD">
        <w:rPr>
          <w:sz w:val="24"/>
        </w:rPr>
        <w:t xml:space="preserve">           …………………………………………</w:t>
      </w:r>
    </w:p>
    <w:p w:rsidR="000A13C7" w:rsidRDefault="002F518E" w:rsidP="000A13C7">
      <w:pPr>
        <w:tabs>
          <w:tab w:val="left" w:pos="-426"/>
        </w:tabs>
        <w:ind w:left="-426" w:right="-283"/>
        <w:rPr>
          <w:sz w:val="24"/>
        </w:rPr>
      </w:pPr>
      <w:proofErr w:type="spellStart"/>
      <w:r>
        <w:rPr>
          <w:sz w:val="24"/>
        </w:rPr>
        <w:t>xxxxxxxxxxxxxxxxxxxx</w:t>
      </w:r>
      <w:proofErr w:type="spellEnd"/>
      <w:r w:rsidR="000A13C7">
        <w:rPr>
          <w:sz w:val="24"/>
        </w:rPr>
        <w:t>, primátor</w:t>
      </w:r>
      <w:r w:rsidR="000A13C7">
        <w:rPr>
          <w:sz w:val="24"/>
        </w:rPr>
        <w:tab/>
        <w:t xml:space="preserve">                        </w:t>
      </w:r>
      <w:proofErr w:type="spellStart"/>
      <w:r>
        <w:rPr>
          <w:sz w:val="24"/>
        </w:rPr>
        <w:t>xxxxxxxxxxxxxx</w:t>
      </w:r>
      <w:proofErr w:type="spellEnd"/>
      <w:r w:rsidR="00314296">
        <w:rPr>
          <w:sz w:val="24"/>
        </w:rPr>
        <w:t>, jednatel</w:t>
      </w:r>
    </w:p>
    <w:p w:rsidR="00E03605" w:rsidRDefault="000A13C7" w:rsidP="002E3EFE">
      <w:pPr>
        <w:tabs>
          <w:tab w:val="left" w:pos="-426"/>
        </w:tabs>
        <w:ind w:left="-426" w:right="-283"/>
        <w:rPr>
          <w:b/>
          <w:sz w:val="24"/>
        </w:rPr>
      </w:pPr>
      <w:r>
        <w:rPr>
          <w:b/>
          <w:sz w:val="24"/>
        </w:rPr>
        <w:t xml:space="preserve">         </w:t>
      </w:r>
    </w:p>
    <w:p w:rsidR="001C68F8" w:rsidRDefault="001C68F8" w:rsidP="000A13C7">
      <w:pPr>
        <w:tabs>
          <w:tab w:val="left" w:pos="-426"/>
          <w:tab w:val="left" w:pos="142"/>
        </w:tabs>
        <w:ind w:left="-426" w:right="-283"/>
        <w:rPr>
          <w:b/>
          <w:sz w:val="24"/>
        </w:rPr>
      </w:pPr>
    </w:p>
    <w:p w:rsidR="001C68F8" w:rsidRDefault="001C68F8" w:rsidP="000A13C7">
      <w:pPr>
        <w:tabs>
          <w:tab w:val="left" w:pos="-426"/>
          <w:tab w:val="left" w:pos="142"/>
        </w:tabs>
        <w:ind w:left="-426" w:right="-283"/>
        <w:rPr>
          <w:b/>
          <w:sz w:val="24"/>
        </w:rPr>
      </w:pPr>
    </w:p>
    <w:p w:rsidR="000A13C7" w:rsidRDefault="000A13C7" w:rsidP="000A13C7">
      <w:pPr>
        <w:tabs>
          <w:tab w:val="left" w:pos="-426"/>
          <w:tab w:val="left" w:pos="142"/>
        </w:tabs>
        <w:ind w:left="-426" w:right="-283"/>
        <w:rPr>
          <w:b/>
          <w:sz w:val="24"/>
        </w:rPr>
      </w:pPr>
      <w:r>
        <w:rPr>
          <w:b/>
          <w:sz w:val="24"/>
        </w:rPr>
        <w:t>DOLOŽKA</w:t>
      </w:r>
    </w:p>
    <w:p w:rsidR="000A13C7" w:rsidRDefault="000A13C7" w:rsidP="000A13C7">
      <w:pPr>
        <w:tabs>
          <w:tab w:val="left" w:pos="-426"/>
          <w:tab w:val="left" w:pos="142"/>
        </w:tabs>
        <w:ind w:left="-426" w:right="-283"/>
        <w:jc w:val="both"/>
        <w:rPr>
          <w:b/>
          <w:sz w:val="24"/>
        </w:rPr>
      </w:pPr>
    </w:p>
    <w:p w:rsidR="000A13C7" w:rsidRDefault="00C94829" w:rsidP="000A13C7">
      <w:pPr>
        <w:tabs>
          <w:tab w:val="left" w:pos="-426"/>
        </w:tabs>
        <w:ind w:left="-426" w:right="-283"/>
        <w:jc w:val="both"/>
        <w:rPr>
          <w:sz w:val="24"/>
        </w:rPr>
      </w:pPr>
      <w:r>
        <w:rPr>
          <w:sz w:val="24"/>
        </w:rPr>
        <w:t xml:space="preserve">Toto </w:t>
      </w:r>
      <w:r w:rsidR="000A13C7">
        <w:rPr>
          <w:sz w:val="24"/>
        </w:rPr>
        <w:t xml:space="preserve">právní </w:t>
      </w:r>
      <w:r>
        <w:rPr>
          <w:sz w:val="24"/>
        </w:rPr>
        <w:t xml:space="preserve">jednání </w:t>
      </w:r>
      <w:r w:rsidR="000A13C7">
        <w:rPr>
          <w:sz w:val="24"/>
        </w:rPr>
        <w:t>statutárního města Mladá Boleslav byl</w:t>
      </w:r>
      <w:r>
        <w:rPr>
          <w:sz w:val="24"/>
        </w:rPr>
        <w:t>o</w:t>
      </w:r>
      <w:r w:rsidR="000A13C7">
        <w:rPr>
          <w:sz w:val="24"/>
        </w:rPr>
        <w:t xml:space="preserve"> v sou</w:t>
      </w:r>
      <w:r w:rsidR="00D62D71">
        <w:rPr>
          <w:sz w:val="24"/>
        </w:rPr>
        <w:t>ladu s ustanovením § 102 odst. 3</w:t>
      </w:r>
      <w:r w:rsidR="000A13C7">
        <w:rPr>
          <w:sz w:val="24"/>
        </w:rPr>
        <w:t xml:space="preserve"> zákona o obcích schválen</w:t>
      </w:r>
      <w:r>
        <w:rPr>
          <w:sz w:val="24"/>
        </w:rPr>
        <w:t>o</w:t>
      </w:r>
      <w:r w:rsidR="000A13C7">
        <w:rPr>
          <w:sz w:val="24"/>
        </w:rPr>
        <w:t xml:space="preserve"> Radou města </w:t>
      </w:r>
      <w:r w:rsidR="00D55980">
        <w:rPr>
          <w:sz w:val="24"/>
        </w:rPr>
        <w:t xml:space="preserve">Mladá Boleslav usnesením č. </w:t>
      </w:r>
      <w:r w:rsidR="00BE6FA7">
        <w:rPr>
          <w:sz w:val="24"/>
        </w:rPr>
        <w:t>4</w:t>
      </w:r>
      <w:r w:rsidR="00C33EE6">
        <w:rPr>
          <w:sz w:val="24"/>
        </w:rPr>
        <w:t>751</w:t>
      </w:r>
      <w:r w:rsidR="000A13C7">
        <w:rPr>
          <w:sz w:val="24"/>
        </w:rPr>
        <w:t>ze dne</w:t>
      </w:r>
      <w:r>
        <w:rPr>
          <w:sz w:val="24"/>
        </w:rPr>
        <w:t xml:space="preserve"> </w:t>
      </w:r>
      <w:r w:rsidR="00C33EE6">
        <w:rPr>
          <w:sz w:val="24"/>
        </w:rPr>
        <w:t>19. 4</w:t>
      </w:r>
      <w:r w:rsidR="00D62D71">
        <w:rPr>
          <w:sz w:val="24"/>
        </w:rPr>
        <w:t>.</w:t>
      </w:r>
      <w:r w:rsidR="00C33EE6">
        <w:rPr>
          <w:sz w:val="24"/>
        </w:rPr>
        <w:t xml:space="preserve"> 2018</w:t>
      </w:r>
      <w:r w:rsidR="000A13C7">
        <w:rPr>
          <w:sz w:val="24"/>
        </w:rPr>
        <w:t xml:space="preserve">. </w:t>
      </w:r>
    </w:p>
    <w:p w:rsidR="00C33EE6" w:rsidRDefault="00C33EE6" w:rsidP="000A13C7">
      <w:pPr>
        <w:tabs>
          <w:tab w:val="left" w:pos="-426"/>
        </w:tabs>
        <w:ind w:left="-426" w:right="-283"/>
        <w:rPr>
          <w:sz w:val="24"/>
        </w:rPr>
      </w:pPr>
    </w:p>
    <w:p w:rsidR="000A13C7" w:rsidRDefault="000A13C7" w:rsidP="000A13C7">
      <w:pPr>
        <w:tabs>
          <w:tab w:val="left" w:pos="-426"/>
        </w:tabs>
        <w:ind w:left="-426" w:right="-283"/>
        <w:rPr>
          <w:sz w:val="24"/>
        </w:rPr>
      </w:pPr>
      <w:r>
        <w:rPr>
          <w:sz w:val="24"/>
        </w:rPr>
        <w:t>V Mladé Boleslavi dne …………………</w:t>
      </w: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C33EE6" w:rsidRDefault="00C33EE6" w:rsidP="000A13C7">
      <w:pPr>
        <w:tabs>
          <w:tab w:val="left" w:pos="-426"/>
        </w:tabs>
        <w:ind w:left="-426" w:right="-283"/>
        <w:rPr>
          <w:sz w:val="24"/>
        </w:rPr>
      </w:pPr>
    </w:p>
    <w:p w:rsidR="00D62D71" w:rsidRDefault="00D62D71" w:rsidP="000A13C7">
      <w:pPr>
        <w:tabs>
          <w:tab w:val="left" w:pos="-426"/>
        </w:tabs>
        <w:ind w:left="-426" w:right="-283"/>
        <w:rPr>
          <w:sz w:val="24"/>
        </w:rPr>
      </w:pPr>
    </w:p>
    <w:p w:rsidR="002E3EFE" w:rsidRDefault="002E3EFE" w:rsidP="000A13C7">
      <w:pPr>
        <w:tabs>
          <w:tab w:val="left" w:pos="-426"/>
        </w:tabs>
        <w:ind w:left="-426" w:right="-283"/>
        <w:rPr>
          <w:sz w:val="24"/>
        </w:rPr>
      </w:pPr>
    </w:p>
    <w:p w:rsidR="002E3EFE" w:rsidRDefault="002E3EFE" w:rsidP="000A13C7">
      <w:pPr>
        <w:tabs>
          <w:tab w:val="left" w:pos="-426"/>
        </w:tabs>
        <w:ind w:left="-426" w:right="-283"/>
        <w:rPr>
          <w:sz w:val="24"/>
        </w:rPr>
      </w:pPr>
    </w:p>
    <w:p w:rsidR="000A13C7" w:rsidRDefault="000A13C7" w:rsidP="000A13C7">
      <w:pPr>
        <w:tabs>
          <w:tab w:val="left" w:pos="-426"/>
        </w:tabs>
        <w:ind w:left="-426" w:right="-283"/>
        <w:rPr>
          <w:sz w:val="24"/>
        </w:rPr>
      </w:pPr>
      <w:r>
        <w:rPr>
          <w:sz w:val="24"/>
        </w:rPr>
        <w:t>……………………………..</w:t>
      </w:r>
    </w:p>
    <w:p w:rsidR="000A13C7" w:rsidRDefault="002F518E" w:rsidP="000A13C7">
      <w:pPr>
        <w:tabs>
          <w:tab w:val="left" w:pos="-426"/>
        </w:tabs>
        <w:ind w:left="-426" w:right="-283"/>
        <w:rPr>
          <w:sz w:val="24"/>
        </w:rPr>
      </w:pPr>
      <w:r>
        <w:rPr>
          <w:sz w:val="24"/>
        </w:rPr>
        <w:t>xxxxxxxxxxxxxxxxxxxxxx</w:t>
      </w:r>
    </w:p>
    <w:p w:rsidR="000A13C7" w:rsidRDefault="000A13C7" w:rsidP="000A13C7">
      <w:pPr>
        <w:tabs>
          <w:tab w:val="left" w:pos="-426"/>
        </w:tabs>
        <w:ind w:left="-426" w:right="-283"/>
        <w:rPr>
          <w:sz w:val="24"/>
        </w:rPr>
      </w:pPr>
      <w:r>
        <w:rPr>
          <w:sz w:val="24"/>
        </w:rPr>
        <w:t>vedoucí odboru</w:t>
      </w:r>
    </w:p>
    <w:p w:rsidR="000A13C7" w:rsidRDefault="000A13C7" w:rsidP="000A13C7">
      <w:pPr>
        <w:tabs>
          <w:tab w:val="left" w:pos="-426"/>
        </w:tabs>
        <w:ind w:left="-426" w:right="-283"/>
        <w:rPr>
          <w:sz w:val="24"/>
        </w:rPr>
      </w:pPr>
      <w:r>
        <w:rPr>
          <w:sz w:val="24"/>
        </w:rPr>
        <w:t>odbor správy majetku města</w:t>
      </w:r>
    </w:p>
    <w:p w:rsidR="00643483" w:rsidRDefault="000A13C7" w:rsidP="000A13C7">
      <w:pPr>
        <w:tabs>
          <w:tab w:val="left" w:pos="-426"/>
        </w:tabs>
        <w:ind w:left="-426" w:right="-283"/>
      </w:pPr>
      <w:r>
        <w:rPr>
          <w:sz w:val="24"/>
        </w:rPr>
        <w:t>Magistrát města Mladá Boleslav</w:t>
      </w:r>
    </w:p>
    <w:sectPr w:rsidR="00643483" w:rsidSect="00E03605">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5B" w:rsidRDefault="0055645B" w:rsidP="00C94829">
      <w:r>
        <w:separator/>
      </w:r>
    </w:p>
  </w:endnote>
  <w:endnote w:type="continuationSeparator" w:id="0">
    <w:p w:rsidR="0055645B" w:rsidRDefault="0055645B" w:rsidP="00C9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009"/>
      <w:docPartObj>
        <w:docPartGallery w:val="Page Numbers (Bottom of Page)"/>
        <w:docPartUnique/>
      </w:docPartObj>
    </w:sdtPr>
    <w:sdtEndPr/>
    <w:sdtContent>
      <w:p w:rsidR="00C94829" w:rsidRDefault="00C94829">
        <w:pPr>
          <w:pStyle w:val="Zpat"/>
          <w:jc w:val="center"/>
        </w:pPr>
        <w:r>
          <w:fldChar w:fldCharType="begin"/>
        </w:r>
        <w:r>
          <w:instrText>PAGE   \* MERGEFORMAT</w:instrText>
        </w:r>
        <w:r>
          <w:fldChar w:fldCharType="separate"/>
        </w:r>
        <w:r w:rsidR="000C6E6B">
          <w:rPr>
            <w:noProof/>
          </w:rPr>
          <w:t>1</w:t>
        </w:r>
        <w:r>
          <w:fldChar w:fldCharType="end"/>
        </w:r>
      </w:p>
    </w:sdtContent>
  </w:sdt>
  <w:p w:rsidR="00C94829" w:rsidRDefault="00C948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5B" w:rsidRDefault="0055645B" w:rsidP="00C94829">
      <w:r>
        <w:separator/>
      </w:r>
    </w:p>
  </w:footnote>
  <w:footnote w:type="continuationSeparator" w:id="0">
    <w:p w:rsidR="0055645B" w:rsidRDefault="0055645B" w:rsidP="00C94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C24"/>
    <w:multiLevelType w:val="singleLevel"/>
    <w:tmpl w:val="ED1AB622"/>
    <w:lvl w:ilvl="0">
      <w:start w:val="2"/>
      <w:numFmt w:val="decimal"/>
      <w:lvlText w:val="%1."/>
      <w:lvlJc w:val="left"/>
      <w:pPr>
        <w:tabs>
          <w:tab w:val="num" w:pos="960"/>
        </w:tabs>
        <w:ind w:left="960" w:hanging="360"/>
      </w:pPr>
    </w:lvl>
  </w:abstractNum>
  <w:abstractNum w:abstractNumId="1">
    <w:nsid w:val="11DC4808"/>
    <w:multiLevelType w:val="hybridMultilevel"/>
    <w:tmpl w:val="95601974"/>
    <w:lvl w:ilvl="0" w:tplc="7E7A6F7E">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nsid w:val="17531340"/>
    <w:multiLevelType w:val="hybridMultilevel"/>
    <w:tmpl w:val="9AB6B1D4"/>
    <w:lvl w:ilvl="0" w:tplc="9920E2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3D3F36"/>
    <w:multiLevelType w:val="hybridMultilevel"/>
    <w:tmpl w:val="0B0664AA"/>
    <w:lvl w:ilvl="0" w:tplc="80E091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ED135B"/>
    <w:multiLevelType w:val="hybridMultilevel"/>
    <w:tmpl w:val="89562A52"/>
    <w:lvl w:ilvl="0" w:tplc="4B1E4542">
      <w:start w:val="5"/>
      <w:numFmt w:val="decimal"/>
      <w:lvlText w:val="%1."/>
      <w:lvlJc w:val="left"/>
      <w:pPr>
        <w:ind w:left="92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35D61D5"/>
    <w:multiLevelType w:val="hybridMultilevel"/>
    <w:tmpl w:val="96246054"/>
    <w:lvl w:ilvl="0" w:tplc="B09A9E8A">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A8D2AA3"/>
    <w:multiLevelType w:val="hybridMultilevel"/>
    <w:tmpl w:val="EB34EAC8"/>
    <w:lvl w:ilvl="0" w:tplc="D416D90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7">
    <w:nsid w:val="2B5C212C"/>
    <w:multiLevelType w:val="singleLevel"/>
    <w:tmpl w:val="A1047F24"/>
    <w:lvl w:ilvl="0">
      <w:start w:val="1"/>
      <w:numFmt w:val="decimal"/>
      <w:lvlText w:val="%1."/>
      <w:lvlJc w:val="left"/>
      <w:pPr>
        <w:tabs>
          <w:tab w:val="num" w:pos="960"/>
        </w:tabs>
        <w:ind w:left="960" w:hanging="360"/>
      </w:pPr>
    </w:lvl>
  </w:abstractNum>
  <w:abstractNum w:abstractNumId="8">
    <w:nsid w:val="32F77558"/>
    <w:multiLevelType w:val="singleLevel"/>
    <w:tmpl w:val="DEFE41B0"/>
    <w:lvl w:ilvl="0">
      <w:start w:val="1"/>
      <w:numFmt w:val="decimal"/>
      <w:lvlText w:val="%1."/>
      <w:lvlJc w:val="left"/>
      <w:pPr>
        <w:tabs>
          <w:tab w:val="num" w:pos="987"/>
        </w:tabs>
        <w:ind w:left="987" w:hanging="360"/>
      </w:pPr>
    </w:lvl>
  </w:abstractNum>
  <w:abstractNum w:abstractNumId="9">
    <w:nsid w:val="35FF32BF"/>
    <w:multiLevelType w:val="hybridMultilevel"/>
    <w:tmpl w:val="579E9D62"/>
    <w:lvl w:ilvl="0" w:tplc="537E941A">
      <w:start w:val="4"/>
      <w:numFmt w:val="decimal"/>
      <w:lvlText w:val="%1."/>
      <w:lvlJc w:val="left"/>
      <w:pPr>
        <w:ind w:left="294"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0">
    <w:nsid w:val="38E02F99"/>
    <w:multiLevelType w:val="hybridMultilevel"/>
    <w:tmpl w:val="6024E420"/>
    <w:lvl w:ilvl="0" w:tplc="08A850FE">
      <w:start w:val="4"/>
      <w:numFmt w:val="decimal"/>
      <w:lvlText w:val="%1."/>
      <w:lvlJc w:val="left"/>
      <w:pPr>
        <w:ind w:left="987"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2EA47E2"/>
    <w:multiLevelType w:val="singleLevel"/>
    <w:tmpl w:val="E5CA0BB8"/>
    <w:lvl w:ilvl="0">
      <w:start w:val="1"/>
      <w:numFmt w:val="lowerLetter"/>
      <w:lvlText w:val="%1)"/>
      <w:lvlJc w:val="left"/>
      <w:pPr>
        <w:tabs>
          <w:tab w:val="num" w:pos="1347"/>
        </w:tabs>
        <w:ind w:left="1347" w:hanging="360"/>
      </w:pPr>
    </w:lvl>
  </w:abstractNum>
  <w:abstractNum w:abstractNumId="12">
    <w:nsid w:val="43695312"/>
    <w:multiLevelType w:val="hybridMultilevel"/>
    <w:tmpl w:val="E50E0C88"/>
    <w:lvl w:ilvl="0" w:tplc="EEE4488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3">
    <w:nsid w:val="48D3132B"/>
    <w:multiLevelType w:val="hybridMultilevel"/>
    <w:tmpl w:val="8124C790"/>
    <w:lvl w:ilvl="0" w:tplc="D6DE80EC">
      <w:start w:val="1"/>
      <w:numFmt w:val="decimal"/>
      <w:lvlText w:val="%1."/>
      <w:lvlJc w:val="left"/>
      <w:pPr>
        <w:ind w:left="987" w:hanging="4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nsid w:val="4AA90335"/>
    <w:multiLevelType w:val="hybridMultilevel"/>
    <w:tmpl w:val="5B96E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310006"/>
    <w:multiLevelType w:val="singleLevel"/>
    <w:tmpl w:val="0405000F"/>
    <w:lvl w:ilvl="0">
      <w:start w:val="1"/>
      <w:numFmt w:val="decimal"/>
      <w:lvlText w:val="%1."/>
      <w:lvlJc w:val="left"/>
      <w:pPr>
        <w:tabs>
          <w:tab w:val="num" w:pos="360"/>
        </w:tabs>
        <w:ind w:left="360" w:hanging="360"/>
      </w:pPr>
    </w:lvl>
  </w:abstractNum>
  <w:abstractNum w:abstractNumId="16">
    <w:nsid w:val="54A1663B"/>
    <w:multiLevelType w:val="hybridMultilevel"/>
    <w:tmpl w:val="A4782DB0"/>
    <w:lvl w:ilvl="0" w:tplc="FEAA8896">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15766AD"/>
    <w:multiLevelType w:val="hybridMultilevel"/>
    <w:tmpl w:val="8124C790"/>
    <w:lvl w:ilvl="0" w:tplc="D6DE80EC">
      <w:start w:val="1"/>
      <w:numFmt w:val="decimal"/>
      <w:lvlText w:val="%1."/>
      <w:lvlJc w:val="left"/>
      <w:pPr>
        <w:ind w:left="987" w:hanging="4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8">
    <w:nsid w:val="78110872"/>
    <w:multiLevelType w:val="singleLevel"/>
    <w:tmpl w:val="2B607D58"/>
    <w:lvl w:ilvl="0">
      <w:start w:val="3"/>
      <w:numFmt w:val="decimal"/>
      <w:lvlText w:val="%1."/>
      <w:lvlJc w:val="left"/>
      <w:pPr>
        <w:tabs>
          <w:tab w:val="num" w:pos="360"/>
        </w:tabs>
        <w:ind w:left="36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1"/>
    <w:lvlOverride w:ilvl="0">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2"/>
  </w:num>
  <w:num w:numId="12">
    <w:abstractNumId w:val="16"/>
  </w:num>
  <w:num w:numId="13">
    <w:abstractNumId w:val="1"/>
  </w:num>
  <w:num w:numId="14">
    <w:abstractNumId w:val="13"/>
  </w:num>
  <w:num w:numId="15">
    <w:abstractNumId w:val="9"/>
  </w:num>
  <w:num w:numId="16">
    <w:abstractNumId w:val="6"/>
  </w:num>
  <w:num w:numId="17">
    <w:abstractNumId w:val="3"/>
  </w:num>
  <w:num w:numId="18">
    <w:abstractNumId w:val="5"/>
  </w:num>
  <w:num w:numId="19">
    <w:abstractNumId w:val="14"/>
  </w:num>
  <w:num w:numId="20">
    <w:abstractNumId w:val="2"/>
  </w:num>
  <w:num w:numId="2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C7"/>
    <w:rsid w:val="00086DAB"/>
    <w:rsid w:val="00092B0C"/>
    <w:rsid w:val="000A13C7"/>
    <w:rsid w:val="000C6E6B"/>
    <w:rsid w:val="00115A37"/>
    <w:rsid w:val="001276EE"/>
    <w:rsid w:val="001C68F8"/>
    <w:rsid w:val="0027144A"/>
    <w:rsid w:val="002B39BC"/>
    <w:rsid w:val="002B608F"/>
    <w:rsid w:val="002E1A7A"/>
    <w:rsid w:val="002E3041"/>
    <w:rsid w:val="002E3EFE"/>
    <w:rsid w:val="002F518E"/>
    <w:rsid w:val="00314296"/>
    <w:rsid w:val="003608A9"/>
    <w:rsid w:val="003B688F"/>
    <w:rsid w:val="0055645B"/>
    <w:rsid w:val="005C3C35"/>
    <w:rsid w:val="005D1155"/>
    <w:rsid w:val="00643483"/>
    <w:rsid w:val="006530D7"/>
    <w:rsid w:val="006D275F"/>
    <w:rsid w:val="006E3BFD"/>
    <w:rsid w:val="006F2103"/>
    <w:rsid w:val="00703B20"/>
    <w:rsid w:val="007065F3"/>
    <w:rsid w:val="007F26CB"/>
    <w:rsid w:val="008449DB"/>
    <w:rsid w:val="008C32E6"/>
    <w:rsid w:val="00950B24"/>
    <w:rsid w:val="009674D6"/>
    <w:rsid w:val="00A05549"/>
    <w:rsid w:val="00A447D7"/>
    <w:rsid w:val="00AA772A"/>
    <w:rsid w:val="00AD3729"/>
    <w:rsid w:val="00B50EA7"/>
    <w:rsid w:val="00BC2EF0"/>
    <w:rsid w:val="00BE6FA7"/>
    <w:rsid w:val="00BF4B9E"/>
    <w:rsid w:val="00C23185"/>
    <w:rsid w:val="00C33EE6"/>
    <w:rsid w:val="00C376B9"/>
    <w:rsid w:val="00C5383A"/>
    <w:rsid w:val="00C64756"/>
    <w:rsid w:val="00C91B98"/>
    <w:rsid w:val="00C94829"/>
    <w:rsid w:val="00D27C88"/>
    <w:rsid w:val="00D55980"/>
    <w:rsid w:val="00D62D71"/>
    <w:rsid w:val="00D83BEA"/>
    <w:rsid w:val="00D8604D"/>
    <w:rsid w:val="00DF20D5"/>
    <w:rsid w:val="00DF5ADA"/>
    <w:rsid w:val="00E03605"/>
    <w:rsid w:val="00E214CD"/>
    <w:rsid w:val="00E86BA4"/>
    <w:rsid w:val="00ED0F0C"/>
    <w:rsid w:val="00FA5CAB"/>
    <w:rsid w:val="00FD5044"/>
    <w:rsid w:val="00FE0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3C7"/>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semiHidden/>
    <w:unhideWhenUsed/>
    <w:qFormat/>
    <w:rsid w:val="000A13C7"/>
    <w:pPr>
      <w:keepNext/>
      <w:ind w:firstLine="284"/>
      <w:outlineLvl w:val="4"/>
    </w:pPr>
    <w:rPr>
      <w:b/>
      <w:sz w:val="24"/>
    </w:rPr>
  </w:style>
  <w:style w:type="paragraph" w:styleId="Nadpis7">
    <w:name w:val="heading 7"/>
    <w:basedOn w:val="Normln"/>
    <w:next w:val="Normln"/>
    <w:link w:val="Nadpis7Char"/>
    <w:semiHidden/>
    <w:unhideWhenUsed/>
    <w:qFormat/>
    <w:rsid w:val="000A13C7"/>
    <w:pPr>
      <w:keepNext/>
      <w:ind w:left="567" w:right="281"/>
      <w:jc w:val="center"/>
      <w:outlineLvl w:val="6"/>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0A13C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0A13C7"/>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unhideWhenUsed/>
    <w:rsid w:val="000A13C7"/>
    <w:pPr>
      <w:spacing w:after="120"/>
      <w:ind w:left="283"/>
    </w:pPr>
  </w:style>
  <w:style w:type="character" w:customStyle="1" w:styleId="ZkladntextodsazenChar">
    <w:name w:val="Základní text odsazený Char"/>
    <w:basedOn w:val="Standardnpsmoodstavce"/>
    <w:link w:val="Zkladntextodsazen"/>
    <w:semiHidden/>
    <w:rsid w:val="000A13C7"/>
    <w:rPr>
      <w:rFonts w:ascii="Times New Roman" w:eastAsia="Times New Roman" w:hAnsi="Times New Roman" w:cs="Times New Roman"/>
      <w:sz w:val="20"/>
      <w:szCs w:val="20"/>
      <w:lang w:eastAsia="cs-CZ"/>
    </w:rPr>
  </w:style>
  <w:style w:type="paragraph" w:styleId="Textvbloku">
    <w:name w:val="Block Text"/>
    <w:basedOn w:val="Normln"/>
    <w:semiHidden/>
    <w:unhideWhenUsed/>
    <w:rsid w:val="000A13C7"/>
    <w:pPr>
      <w:ind w:left="567" w:right="281"/>
      <w:jc w:val="both"/>
    </w:pPr>
    <w:rPr>
      <w:sz w:val="24"/>
    </w:rPr>
  </w:style>
  <w:style w:type="paragraph" w:styleId="Odstavecseseznamem">
    <w:name w:val="List Paragraph"/>
    <w:basedOn w:val="Normln"/>
    <w:uiPriority w:val="34"/>
    <w:qFormat/>
    <w:rsid w:val="000A13C7"/>
    <w:pPr>
      <w:ind w:left="720"/>
      <w:contextualSpacing/>
    </w:pPr>
  </w:style>
  <w:style w:type="paragraph" w:styleId="Textbubliny">
    <w:name w:val="Balloon Text"/>
    <w:basedOn w:val="Normln"/>
    <w:link w:val="TextbublinyChar"/>
    <w:uiPriority w:val="99"/>
    <w:semiHidden/>
    <w:unhideWhenUsed/>
    <w:rsid w:val="006530D7"/>
    <w:rPr>
      <w:rFonts w:ascii="Tahoma" w:hAnsi="Tahoma" w:cs="Tahoma"/>
      <w:sz w:val="16"/>
      <w:szCs w:val="16"/>
    </w:rPr>
  </w:style>
  <w:style w:type="character" w:customStyle="1" w:styleId="TextbublinyChar">
    <w:name w:val="Text bubliny Char"/>
    <w:basedOn w:val="Standardnpsmoodstavce"/>
    <w:link w:val="Textbubliny"/>
    <w:uiPriority w:val="99"/>
    <w:semiHidden/>
    <w:rsid w:val="006530D7"/>
    <w:rPr>
      <w:rFonts w:ascii="Tahoma" w:eastAsia="Times New Roman" w:hAnsi="Tahoma" w:cs="Tahoma"/>
      <w:sz w:val="16"/>
      <w:szCs w:val="16"/>
      <w:lang w:eastAsia="cs-CZ"/>
    </w:rPr>
  </w:style>
  <w:style w:type="paragraph" w:styleId="Zhlav">
    <w:name w:val="header"/>
    <w:basedOn w:val="Normln"/>
    <w:link w:val="ZhlavChar"/>
    <w:uiPriority w:val="99"/>
    <w:unhideWhenUsed/>
    <w:rsid w:val="00C94829"/>
    <w:pPr>
      <w:tabs>
        <w:tab w:val="center" w:pos="4536"/>
        <w:tab w:val="right" w:pos="9072"/>
      </w:tabs>
    </w:pPr>
  </w:style>
  <w:style w:type="character" w:customStyle="1" w:styleId="ZhlavChar">
    <w:name w:val="Záhlaví Char"/>
    <w:basedOn w:val="Standardnpsmoodstavce"/>
    <w:link w:val="Zhlav"/>
    <w:uiPriority w:val="99"/>
    <w:rsid w:val="00C9482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4829"/>
    <w:pPr>
      <w:tabs>
        <w:tab w:val="center" w:pos="4536"/>
        <w:tab w:val="right" w:pos="9072"/>
      </w:tabs>
    </w:pPr>
  </w:style>
  <w:style w:type="character" w:customStyle="1" w:styleId="ZpatChar">
    <w:name w:val="Zápatí Char"/>
    <w:basedOn w:val="Standardnpsmoodstavce"/>
    <w:link w:val="Zpat"/>
    <w:uiPriority w:val="99"/>
    <w:rsid w:val="00C9482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D83BEA"/>
    <w:rPr>
      <w:sz w:val="16"/>
      <w:szCs w:val="16"/>
    </w:rPr>
  </w:style>
  <w:style w:type="paragraph" w:styleId="Textkomente">
    <w:name w:val="annotation text"/>
    <w:basedOn w:val="Normln"/>
    <w:link w:val="TextkomenteChar"/>
    <w:uiPriority w:val="99"/>
    <w:semiHidden/>
    <w:unhideWhenUsed/>
    <w:rsid w:val="00D83BEA"/>
  </w:style>
  <w:style w:type="character" w:customStyle="1" w:styleId="TextkomenteChar">
    <w:name w:val="Text komentáře Char"/>
    <w:basedOn w:val="Standardnpsmoodstavce"/>
    <w:link w:val="Textkomente"/>
    <w:uiPriority w:val="99"/>
    <w:semiHidden/>
    <w:rsid w:val="00D83B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83BEA"/>
    <w:rPr>
      <w:b/>
      <w:bCs/>
    </w:rPr>
  </w:style>
  <w:style w:type="character" w:customStyle="1" w:styleId="PedmtkomenteChar">
    <w:name w:val="Předmět komentáře Char"/>
    <w:basedOn w:val="TextkomenteChar"/>
    <w:link w:val="Pedmtkomente"/>
    <w:uiPriority w:val="99"/>
    <w:semiHidden/>
    <w:rsid w:val="00D83BE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3C7"/>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semiHidden/>
    <w:unhideWhenUsed/>
    <w:qFormat/>
    <w:rsid w:val="000A13C7"/>
    <w:pPr>
      <w:keepNext/>
      <w:ind w:firstLine="284"/>
      <w:outlineLvl w:val="4"/>
    </w:pPr>
    <w:rPr>
      <w:b/>
      <w:sz w:val="24"/>
    </w:rPr>
  </w:style>
  <w:style w:type="paragraph" w:styleId="Nadpis7">
    <w:name w:val="heading 7"/>
    <w:basedOn w:val="Normln"/>
    <w:next w:val="Normln"/>
    <w:link w:val="Nadpis7Char"/>
    <w:semiHidden/>
    <w:unhideWhenUsed/>
    <w:qFormat/>
    <w:rsid w:val="000A13C7"/>
    <w:pPr>
      <w:keepNext/>
      <w:ind w:left="567" w:right="281"/>
      <w:jc w:val="center"/>
      <w:outlineLvl w:val="6"/>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0A13C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0A13C7"/>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unhideWhenUsed/>
    <w:rsid w:val="000A13C7"/>
    <w:pPr>
      <w:spacing w:after="120"/>
      <w:ind w:left="283"/>
    </w:pPr>
  </w:style>
  <w:style w:type="character" w:customStyle="1" w:styleId="ZkladntextodsazenChar">
    <w:name w:val="Základní text odsazený Char"/>
    <w:basedOn w:val="Standardnpsmoodstavce"/>
    <w:link w:val="Zkladntextodsazen"/>
    <w:semiHidden/>
    <w:rsid w:val="000A13C7"/>
    <w:rPr>
      <w:rFonts w:ascii="Times New Roman" w:eastAsia="Times New Roman" w:hAnsi="Times New Roman" w:cs="Times New Roman"/>
      <w:sz w:val="20"/>
      <w:szCs w:val="20"/>
      <w:lang w:eastAsia="cs-CZ"/>
    </w:rPr>
  </w:style>
  <w:style w:type="paragraph" w:styleId="Textvbloku">
    <w:name w:val="Block Text"/>
    <w:basedOn w:val="Normln"/>
    <w:semiHidden/>
    <w:unhideWhenUsed/>
    <w:rsid w:val="000A13C7"/>
    <w:pPr>
      <w:ind w:left="567" w:right="281"/>
      <w:jc w:val="both"/>
    </w:pPr>
    <w:rPr>
      <w:sz w:val="24"/>
    </w:rPr>
  </w:style>
  <w:style w:type="paragraph" w:styleId="Odstavecseseznamem">
    <w:name w:val="List Paragraph"/>
    <w:basedOn w:val="Normln"/>
    <w:uiPriority w:val="34"/>
    <w:qFormat/>
    <w:rsid w:val="000A13C7"/>
    <w:pPr>
      <w:ind w:left="720"/>
      <w:contextualSpacing/>
    </w:pPr>
  </w:style>
  <w:style w:type="paragraph" w:styleId="Textbubliny">
    <w:name w:val="Balloon Text"/>
    <w:basedOn w:val="Normln"/>
    <w:link w:val="TextbublinyChar"/>
    <w:uiPriority w:val="99"/>
    <w:semiHidden/>
    <w:unhideWhenUsed/>
    <w:rsid w:val="006530D7"/>
    <w:rPr>
      <w:rFonts w:ascii="Tahoma" w:hAnsi="Tahoma" w:cs="Tahoma"/>
      <w:sz w:val="16"/>
      <w:szCs w:val="16"/>
    </w:rPr>
  </w:style>
  <w:style w:type="character" w:customStyle="1" w:styleId="TextbublinyChar">
    <w:name w:val="Text bubliny Char"/>
    <w:basedOn w:val="Standardnpsmoodstavce"/>
    <w:link w:val="Textbubliny"/>
    <w:uiPriority w:val="99"/>
    <w:semiHidden/>
    <w:rsid w:val="006530D7"/>
    <w:rPr>
      <w:rFonts w:ascii="Tahoma" w:eastAsia="Times New Roman" w:hAnsi="Tahoma" w:cs="Tahoma"/>
      <w:sz w:val="16"/>
      <w:szCs w:val="16"/>
      <w:lang w:eastAsia="cs-CZ"/>
    </w:rPr>
  </w:style>
  <w:style w:type="paragraph" w:styleId="Zhlav">
    <w:name w:val="header"/>
    <w:basedOn w:val="Normln"/>
    <w:link w:val="ZhlavChar"/>
    <w:uiPriority w:val="99"/>
    <w:unhideWhenUsed/>
    <w:rsid w:val="00C94829"/>
    <w:pPr>
      <w:tabs>
        <w:tab w:val="center" w:pos="4536"/>
        <w:tab w:val="right" w:pos="9072"/>
      </w:tabs>
    </w:pPr>
  </w:style>
  <w:style w:type="character" w:customStyle="1" w:styleId="ZhlavChar">
    <w:name w:val="Záhlaví Char"/>
    <w:basedOn w:val="Standardnpsmoodstavce"/>
    <w:link w:val="Zhlav"/>
    <w:uiPriority w:val="99"/>
    <w:rsid w:val="00C9482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4829"/>
    <w:pPr>
      <w:tabs>
        <w:tab w:val="center" w:pos="4536"/>
        <w:tab w:val="right" w:pos="9072"/>
      </w:tabs>
    </w:pPr>
  </w:style>
  <w:style w:type="character" w:customStyle="1" w:styleId="ZpatChar">
    <w:name w:val="Zápatí Char"/>
    <w:basedOn w:val="Standardnpsmoodstavce"/>
    <w:link w:val="Zpat"/>
    <w:uiPriority w:val="99"/>
    <w:rsid w:val="00C9482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D83BEA"/>
    <w:rPr>
      <w:sz w:val="16"/>
      <w:szCs w:val="16"/>
    </w:rPr>
  </w:style>
  <w:style w:type="paragraph" w:styleId="Textkomente">
    <w:name w:val="annotation text"/>
    <w:basedOn w:val="Normln"/>
    <w:link w:val="TextkomenteChar"/>
    <w:uiPriority w:val="99"/>
    <w:semiHidden/>
    <w:unhideWhenUsed/>
    <w:rsid w:val="00D83BEA"/>
  </w:style>
  <w:style w:type="character" w:customStyle="1" w:styleId="TextkomenteChar">
    <w:name w:val="Text komentáře Char"/>
    <w:basedOn w:val="Standardnpsmoodstavce"/>
    <w:link w:val="Textkomente"/>
    <w:uiPriority w:val="99"/>
    <w:semiHidden/>
    <w:rsid w:val="00D83B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83BEA"/>
    <w:rPr>
      <w:b/>
      <w:bCs/>
    </w:rPr>
  </w:style>
  <w:style w:type="character" w:customStyle="1" w:styleId="PedmtkomenteChar">
    <w:name w:val="Předmět komentáře Char"/>
    <w:basedOn w:val="TextkomenteChar"/>
    <w:link w:val="Pedmtkomente"/>
    <w:uiPriority w:val="99"/>
    <w:semiHidden/>
    <w:rsid w:val="00D83BE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859268">
      <w:bodyDiv w:val="1"/>
      <w:marLeft w:val="0"/>
      <w:marRight w:val="0"/>
      <w:marTop w:val="0"/>
      <w:marBottom w:val="0"/>
      <w:divBdr>
        <w:top w:val="none" w:sz="0" w:space="0" w:color="auto"/>
        <w:left w:val="none" w:sz="0" w:space="0" w:color="auto"/>
        <w:bottom w:val="none" w:sz="0" w:space="0" w:color="auto"/>
        <w:right w:val="none" w:sz="0" w:space="0" w:color="auto"/>
      </w:divBdr>
    </w:div>
    <w:div w:id="19489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A4C8-3E96-4E83-A01F-A59C01CB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9718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Hellerová Martina</dc:creator>
  <cp:lastModifiedBy>Kubričanová Zora</cp:lastModifiedBy>
  <cp:revision>2</cp:revision>
  <cp:lastPrinted>2017-10-25T08:00:00Z</cp:lastPrinted>
  <dcterms:created xsi:type="dcterms:W3CDTF">2018-05-14T11:58:00Z</dcterms:created>
  <dcterms:modified xsi:type="dcterms:W3CDTF">2018-05-14T11:58:00Z</dcterms:modified>
</cp:coreProperties>
</file>