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B7B44" w14:textId="77777777" w:rsidR="00D96684" w:rsidRDefault="00D96684" w:rsidP="00725FF3">
      <w:pPr>
        <w:spacing w:line="276" w:lineRule="auto"/>
        <w:ind w:right="-567"/>
        <w:jc w:val="center"/>
        <w:outlineLvl w:val="0"/>
        <w:rPr>
          <w:b/>
        </w:rPr>
      </w:pPr>
    </w:p>
    <w:p w14:paraId="5A8CCAF1" w14:textId="77777777" w:rsidR="0047563E" w:rsidRPr="00725FF3" w:rsidRDefault="00BA6E21" w:rsidP="00725FF3">
      <w:pPr>
        <w:spacing w:line="276" w:lineRule="auto"/>
        <w:ind w:right="-567"/>
        <w:jc w:val="center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652727D" w14:textId="77777777" w:rsidR="009F51AB" w:rsidRDefault="00752130" w:rsidP="00752130">
      <w:pPr>
        <w:spacing w:line="276" w:lineRule="auto"/>
        <w:jc w:val="center"/>
        <w:outlineLvl w:val="0"/>
        <w:rPr>
          <w:b/>
        </w:rPr>
      </w:pPr>
      <w:r w:rsidRPr="009A488B">
        <w:rPr>
          <w:b/>
        </w:rPr>
        <w:t xml:space="preserve">Veřejnoprávní smlouva o poskytnutí </w:t>
      </w:r>
      <w:r w:rsidR="009F51AB">
        <w:rPr>
          <w:b/>
        </w:rPr>
        <w:t>účelové dotace</w:t>
      </w:r>
      <w:r>
        <w:rPr>
          <w:b/>
        </w:rPr>
        <w:t xml:space="preserve"> z rozpočtu </w:t>
      </w:r>
    </w:p>
    <w:p w14:paraId="4AA20EA3" w14:textId="77777777" w:rsidR="00C80F6B" w:rsidRDefault="00C80F6B" w:rsidP="00752130">
      <w:pPr>
        <w:spacing w:line="276" w:lineRule="auto"/>
        <w:jc w:val="center"/>
        <w:outlineLvl w:val="0"/>
        <w:rPr>
          <w:b/>
        </w:rPr>
      </w:pPr>
      <w:r>
        <w:rPr>
          <w:b/>
        </w:rPr>
        <w:t>m</w:t>
      </w:r>
      <w:r w:rsidR="00752130" w:rsidRPr="00C61C30">
        <w:rPr>
          <w:b/>
        </w:rPr>
        <w:t xml:space="preserve">ěsta Valašské Meziříčí </w:t>
      </w:r>
      <w:r w:rsidR="00581515">
        <w:rPr>
          <w:b/>
        </w:rPr>
        <w:t xml:space="preserve">v oblasti </w:t>
      </w:r>
      <w:r>
        <w:rPr>
          <w:b/>
        </w:rPr>
        <w:t>sociálních a zdravotních služeb, podpora zdraví</w:t>
      </w:r>
    </w:p>
    <w:p w14:paraId="03FF17AE" w14:textId="46186BE4" w:rsidR="00752130" w:rsidRPr="00C61C30" w:rsidRDefault="00581515" w:rsidP="00752130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 </w:t>
      </w:r>
      <w:r w:rsidR="00752130" w:rsidRPr="00C61C30">
        <w:rPr>
          <w:b/>
        </w:rPr>
        <w:t xml:space="preserve">pro rok </w:t>
      </w:r>
      <w:r w:rsidR="00752130" w:rsidRPr="00C80F6B">
        <w:rPr>
          <w:b/>
        </w:rPr>
        <w:t>201</w:t>
      </w:r>
      <w:r w:rsidR="00D313CD" w:rsidRPr="00C80F6B">
        <w:rPr>
          <w:b/>
        </w:rPr>
        <w:t>8</w:t>
      </w:r>
    </w:p>
    <w:p w14:paraId="6C3C21C2" w14:textId="77777777" w:rsidR="0047563E" w:rsidRPr="0047563E" w:rsidRDefault="0047563E" w:rsidP="0047563E">
      <w:pPr>
        <w:spacing w:line="276" w:lineRule="auto"/>
        <w:jc w:val="center"/>
        <w:outlineLvl w:val="0"/>
        <w:rPr>
          <w:sz w:val="22"/>
          <w:szCs w:val="22"/>
        </w:rPr>
      </w:pPr>
    </w:p>
    <w:p w14:paraId="59E80E7B" w14:textId="77777777" w:rsidR="00541DB6" w:rsidRPr="001A7B9B" w:rsidRDefault="00541DB6" w:rsidP="0047563E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1A7B9B">
          <w:rPr>
            <w:sz w:val="22"/>
            <w:szCs w:val="22"/>
          </w:rPr>
          <w:t>159 a</w:t>
        </w:r>
      </w:smartTag>
      <w:r w:rsidRPr="001A7B9B">
        <w:rPr>
          <w:sz w:val="22"/>
          <w:szCs w:val="22"/>
        </w:rPr>
        <w:t xml:space="preserve"> násl. zákona č. 500/2004 Sb., správního řádu, ve znění pozdějších předpisů</w:t>
      </w:r>
    </w:p>
    <w:p w14:paraId="36805A07" w14:textId="77777777" w:rsidR="00541DB6" w:rsidRDefault="00541DB6" w:rsidP="0047563E">
      <w:pPr>
        <w:spacing w:line="276" w:lineRule="auto"/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mezi těmito smluvními stranami:</w:t>
      </w:r>
    </w:p>
    <w:p w14:paraId="750A941C" w14:textId="77777777" w:rsidR="0047563E" w:rsidRPr="001A7B9B" w:rsidRDefault="0047563E" w:rsidP="0047563E">
      <w:pPr>
        <w:spacing w:line="276" w:lineRule="auto"/>
        <w:jc w:val="center"/>
        <w:outlineLvl w:val="0"/>
        <w:rPr>
          <w:sz w:val="22"/>
          <w:szCs w:val="22"/>
        </w:rPr>
      </w:pPr>
    </w:p>
    <w:p w14:paraId="31E0E0A5" w14:textId="77777777" w:rsidR="00541DB6" w:rsidRPr="001A7B9B" w:rsidRDefault="00541DB6" w:rsidP="00CC47B2">
      <w:pPr>
        <w:jc w:val="both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Město Valašské Meziříčí</w:t>
      </w:r>
    </w:p>
    <w:p w14:paraId="1B16F821" w14:textId="77777777" w:rsidR="00541DB6" w:rsidRDefault="00541DB6" w:rsidP="00CC47B2">
      <w:pPr>
        <w:jc w:val="both"/>
        <w:rPr>
          <w:sz w:val="22"/>
          <w:szCs w:val="22"/>
        </w:rPr>
      </w:pPr>
      <w:r w:rsidRPr="001A7B9B">
        <w:rPr>
          <w:sz w:val="22"/>
          <w:szCs w:val="22"/>
        </w:rPr>
        <w:t>se sídlem</w:t>
      </w:r>
      <w:r>
        <w:rPr>
          <w:sz w:val="22"/>
          <w:szCs w:val="22"/>
        </w:rPr>
        <w:t xml:space="preserve"> </w:t>
      </w:r>
      <w:r w:rsidRPr="001A7B9B">
        <w:rPr>
          <w:sz w:val="22"/>
          <w:szCs w:val="22"/>
        </w:rPr>
        <w:t xml:space="preserve"> Náměstí 7, 757 01 Valašské Meziříčí</w:t>
      </w:r>
    </w:p>
    <w:p w14:paraId="5B39C9D3" w14:textId="77777777" w:rsidR="00541DB6" w:rsidRPr="00C80F6B" w:rsidRDefault="00541DB6" w:rsidP="00CC47B2">
      <w:pPr>
        <w:jc w:val="both"/>
        <w:rPr>
          <w:sz w:val="22"/>
          <w:szCs w:val="22"/>
        </w:rPr>
      </w:pPr>
      <w:r w:rsidRPr="00C80F6B">
        <w:rPr>
          <w:sz w:val="22"/>
          <w:szCs w:val="22"/>
        </w:rPr>
        <w:t>IČ</w:t>
      </w:r>
      <w:r w:rsidR="00725FF3" w:rsidRPr="00C80F6B">
        <w:rPr>
          <w:sz w:val="22"/>
          <w:szCs w:val="22"/>
        </w:rPr>
        <w:t>O</w:t>
      </w:r>
      <w:r w:rsidRPr="00C80F6B">
        <w:rPr>
          <w:sz w:val="22"/>
          <w:szCs w:val="22"/>
        </w:rPr>
        <w:t>: 00</w:t>
      </w:r>
      <w:r w:rsidR="00725FF3" w:rsidRPr="00C80F6B">
        <w:rPr>
          <w:sz w:val="22"/>
          <w:szCs w:val="22"/>
        </w:rPr>
        <w:t> </w:t>
      </w:r>
      <w:r w:rsidRPr="00C80F6B">
        <w:rPr>
          <w:sz w:val="22"/>
          <w:szCs w:val="22"/>
        </w:rPr>
        <w:t>304</w:t>
      </w:r>
      <w:r w:rsidR="00725FF3" w:rsidRPr="00C80F6B">
        <w:rPr>
          <w:sz w:val="22"/>
          <w:szCs w:val="22"/>
        </w:rPr>
        <w:t xml:space="preserve"> </w:t>
      </w:r>
      <w:r w:rsidRPr="00C80F6B">
        <w:rPr>
          <w:sz w:val="22"/>
          <w:szCs w:val="22"/>
        </w:rPr>
        <w:t>387</w:t>
      </w:r>
    </w:p>
    <w:p w14:paraId="53009A90" w14:textId="345BF7D5" w:rsidR="00541DB6" w:rsidRPr="001A7B9B" w:rsidRDefault="00541DB6" w:rsidP="00CC47B2">
      <w:pPr>
        <w:jc w:val="both"/>
        <w:rPr>
          <w:i/>
          <w:color w:val="00B050"/>
          <w:sz w:val="22"/>
          <w:szCs w:val="22"/>
        </w:rPr>
      </w:pPr>
      <w:r w:rsidRPr="001A7B9B">
        <w:rPr>
          <w:sz w:val="22"/>
          <w:szCs w:val="22"/>
        </w:rPr>
        <w:t xml:space="preserve">zastoupeno starostou </w:t>
      </w:r>
    </w:p>
    <w:p w14:paraId="59366A44" w14:textId="4FC402B4" w:rsidR="00541DB6" w:rsidRPr="001A7B9B" w:rsidRDefault="00541DB6" w:rsidP="00CC47B2">
      <w:pPr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bankovní spojení: </w:t>
      </w:r>
    </w:p>
    <w:p w14:paraId="17979862" w14:textId="77777777" w:rsidR="00541DB6" w:rsidRPr="001A7B9B" w:rsidRDefault="00541DB6" w:rsidP="00725FF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(dále jen </w:t>
      </w:r>
      <w:r w:rsidRPr="00CC47B2">
        <w:rPr>
          <w:b/>
          <w:sz w:val="22"/>
          <w:szCs w:val="22"/>
        </w:rPr>
        <w:t>„Město“)</w:t>
      </w:r>
    </w:p>
    <w:p w14:paraId="2DBDADBC" w14:textId="77777777" w:rsidR="00541DB6" w:rsidRDefault="00541DB6" w:rsidP="0047563E">
      <w:pPr>
        <w:spacing w:line="276" w:lineRule="auto"/>
        <w:jc w:val="both"/>
        <w:rPr>
          <w:sz w:val="22"/>
          <w:szCs w:val="22"/>
        </w:rPr>
      </w:pPr>
    </w:p>
    <w:p w14:paraId="60BEDFBC" w14:textId="77777777" w:rsidR="00541DB6" w:rsidRPr="00CC47B2" w:rsidRDefault="00541DB6" w:rsidP="0047563E">
      <w:pPr>
        <w:spacing w:line="276" w:lineRule="auto"/>
        <w:jc w:val="both"/>
        <w:rPr>
          <w:b/>
          <w:sz w:val="22"/>
          <w:szCs w:val="22"/>
        </w:rPr>
      </w:pPr>
      <w:r w:rsidRPr="00CC47B2">
        <w:rPr>
          <w:b/>
          <w:sz w:val="22"/>
          <w:szCs w:val="22"/>
        </w:rPr>
        <w:t>a</w:t>
      </w:r>
    </w:p>
    <w:p w14:paraId="5E17C7CA" w14:textId="77777777" w:rsidR="00C80F6B" w:rsidRDefault="00C80F6B" w:rsidP="00C80F6B">
      <w:pPr>
        <w:jc w:val="both"/>
        <w:rPr>
          <w:b/>
          <w:color w:val="000000"/>
          <w:sz w:val="22"/>
          <w:szCs w:val="22"/>
        </w:rPr>
      </w:pPr>
    </w:p>
    <w:p w14:paraId="0B294979" w14:textId="25F4C5BB" w:rsidR="008E4E58" w:rsidRPr="00783858" w:rsidRDefault="00D0282B" w:rsidP="008E4E58">
      <w:pPr>
        <w:jc w:val="both"/>
        <w:rPr>
          <w:i/>
          <w:color w:val="00B050"/>
          <w:sz w:val="22"/>
          <w:szCs w:val="22"/>
        </w:rPr>
      </w:pPr>
      <w:r>
        <w:rPr>
          <w:b/>
          <w:color w:val="000000"/>
          <w:sz w:val="22"/>
          <w:szCs w:val="22"/>
        </w:rPr>
        <w:t>Andělé Stromu života pobočný spolek Moravskoslezský kraj</w:t>
      </w:r>
    </w:p>
    <w:p w14:paraId="49F4623A" w14:textId="56B6AA66" w:rsidR="008E4E58" w:rsidRPr="00783858" w:rsidRDefault="008E4E58" w:rsidP="008E4E58">
      <w:pPr>
        <w:jc w:val="both"/>
        <w:rPr>
          <w:sz w:val="22"/>
          <w:szCs w:val="22"/>
        </w:rPr>
      </w:pPr>
      <w:r w:rsidRPr="00783858">
        <w:rPr>
          <w:sz w:val="22"/>
          <w:szCs w:val="22"/>
        </w:rPr>
        <w:t xml:space="preserve">se sídlem </w:t>
      </w:r>
      <w:proofErr w:type="spellStart"/>
      <w:r w:rsidR="00D0282B">
        <w:rPr>
          <w:sz w:val="22"/>
          <w:szCs w:val="22"/>
        </w:rPr>
        <w:t>Msgr.Šrámka</w:t>
      </w:r>
      <w:proofErr w:type="spellEnd"/>
      <w:r w:rsidR="00D0282B">
        <w:rPr>
          <w:sz w:val="22"/>
          <w:szCs w:val="22"/>
        </w:rPr>
        <w:t xml:space="preserve"> 1186/16, 741 01 Nový </w:t>
      </w:r>
      <w:r w:rsidR="00EA33DF">
        <w:rPr>
          <w:sz w:val="22"/>
          <w:szCs w:val="22"/>
        </w:rPr>
        <w:t>J</w:t>
      </w:r>
      <w:r w:rsidR="00D0282B">
        <w:rPr>
          <w:sz w:val="22"/>
          <w:szCs w:val="22"/>
        </w:rPr>
        <w:t>ičín</w:t>
      </w:r>
    </w:p>
    <w:p w14:paraId="3F69188C" w14:textId="66A9BF1B" w:rsidR="008E4E58" w:rsidRPr="00783858" w:rsidRDefault="008E4E58" w:rsidP="008E4E58">
      <w:pPr>
        <w:jc w:val="both"/>
        <w:rPr>
          <w:sz w:val="22"/>
          <w:szCs w:val="22"/>
        </w:rPr>
      </w:pPr>
      <w:r w:rsidRPr="00783858">
        <w:rPr>
          <w:color w:val="000000"/>
          <w:sz w:val="22"/>
          <w:szCs w:val="22"/>
        </w:rPr>
        <w:t>IČ</w:t>
      </w:r>
      <w:r w:rsidR="0043208E">
        <w:rPr>
          <w:color w:val="000000"/>
          <w:sz w:val="22"/>
          <w:szCs w:val="22"/>
        </w:rPr>
        <w:t>O</w:t>
      </w:r>
      <w:r w:rsidRPr="00783858">
        <w:rPr>
          <w:color w:val="000000"/>
          <w:sz w:val="22"/>
          <w:szCs w:val="22"/>
        </w:rPr>
        <w:t xml:space="preserve"> : </w:t>
      </w:r>
      <w:r w:rsidR="00D0282B">
        <w:rPr>
          <w:color w:val="000000"/>
          <w:sz w:val="22"/>
          <w:szCs w:val="22"/>
        </w:rPr>
        <w:t>03632661</w:t>
      </w:r>
    </w:p>
    <w:p w14:paraId="3DDF85A8" w14:textId="473F8191" w:rsidR="008E4E58" w:rsidRPr="00783858" w:rsidRDefault="00D0282B" w:rsidP="008E4E58">
      <w:pPr>
        <w:jc w:val="both"/>
        <w:rPr>
          <w:i/>
          <w:color w:val="00B050"/>
          <w:sz w:val="22"/>
          <w:szCs w:val="22"/>
        </w:rPr>
      </w:pPr>
      <w:r w:rsidRPr="00783858">
        <w:rPr>
          <w:color w:val="000000"/>
          <w:sz w:val="22"/>
          <w:szCs w:val="22"/>
        </w:rPr>
        <w:t>Z</w:t>
      </w:r>
      <w:r w:rsidR="008E4E58" w:rsidRPr="00783858">
        <w:rPr>
          <w:color w:val="000000"/>
          <w:sz w:val="22"/>
          <w:szCs w:val="22"/>
        </w:rPr>
        <w:t>astoupen</w:t>
      </w:r>
      <w:r>
        <w:rPr>
          <w:color w:val="000000"/>
          <w:sz w:val="22"/>
          <w:szCs w:val="22"/>
        </w:rPr>
        <w:t xml:space="preserve">ý </w:t>
      </w:r>
      <w:r w:rsidR="008E4E58" w:rsidRPr="00783858">
        <w:rPr>
          <w:color w:val="000000"/>
          <w:sz w:val="22"/>
          <w:szCs w:val="22"/>
        </w:rPr>
        <w:t xml:space="preserve"> </w:t>
      </w:r>
    </w:p>
    <w:p w14:paraId="43174CDB" w14:textId="2DA880A5" w:rsidR="008E4E58" w:rsidRPr="00783858" w:rsidRDefault="008E4E58" w:rsidP="008E4E58">
      <w:pPr>
        <w:jc w:val="both"/>
        <w:rPr>
          <w:color w:val="000000"/>
          <w:sz w:val="22"/>
          <w:szCs w:val="22"/>
        </w:rPr>
      </w:pPr>
      <w:r w:rsidRPr="00783858">
        <w:rPr>
          <w:color w:val="000000"/>
          <w:sz w:val="22"/>
          <w:szCs w:val="22"/>
        </w:rPr>
        <w:t xml:space="preserve">bankovní spojení </w:t>
      </w:r>
    </w:p>
    <w:p w14:paraId="6FEC4AB1" w14:textId="1E18DE31" w:rsidR="008E4E58" w:rsidRPr="00783858" w:rsidRDefault="008E4E58" w:rsidP="008E4E58">
      <w:pPr>
        <w:tabs>
          <w:tab w:val="left" w:pos="0"/>
        </w:tabs>
        <w:jc w:val="both"/>
        <w:rPr>
          <w:sz w:val="22"/>
          <w:szCs w:val="22"/>
        </w:rPr>
      </w:pPr>
      <w:r w:rsidRPr="00783858">
        <w:rPr>
          <w:sz w:val="22"/>
          <w:szCs w:val="22"/>
        </w:rPr>
        <w:t>společnost je vedená  u Krajského soudu v</w:t>
      </w:r>
      <w:r w:rsidR="00D0282B">
        <w:rPr>
          <w:sz w:val="22"/>
          <w:szCs w:val="22"/>
        </w:rPr>
        <w:t xml:space="preserve"> Ostravě</w:t>
      </w:r>
      <w:r w:rsidRPr="00783858">
        <w:rPr>
          <w:sz w:val="22"/>
          <w:szCs w:val="22"/>
        </w:rPr>
        <w:t xml:space="preserve"> , oddíl </w:t>
      </w:r>
      <w:r w:rsidR="00D0282B">
        <w:rPr>
          <w:sz w:val="22"/>
          <w:szCs w:val="22"/>
        </w:rPr>
        <w:t>L</w:t>
      </w:r>
      <w:r w:rsidRPr="00783858">
        <w:rPr>
          <w:sz w:val="22"/>
          <w:szCs w:val="22"/>
        </w:rPr>
        <w:t xml:space="preserve">, vložka </w:t>
      </w:r>
      <w:r w:rsidR="00D0282B">
        <w:rPr>
          <w:sz w:val="22"/>
          <w:szCs w:val="22"/>
        </w:rPr>
        <w:t>14601</w:t>
      </w:r>
      <w:r w:rsidRPr="00783858">
        <w:rPr>
          <w:sz w:val="22"/>
          <w:szCs w:val="22"/>
        </w:rPr>
        <w:t xml:space="preserve"> </w:t>
      </w:r>
    </w:p>
    <w:p w14:paraId="159A125B" w14:textId="77777777" w:rsidR="00541DB6" w:rsidRDefault="00541DB6" w:rsidP="0047563E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4D821917" w14:textId="515876CF" w:rsidR="00541DB6" w:rsidRPr="006B3CCE" w:rsidRDefault="00C80F6B" w:rsidP="00725FF3">
      <w:pPr>
        <w:spacing w:before="120" w:line="276" w:lineRule="auto"/>
        <w:jc w:val="both"/>
        <w:rPr>
          <w:sz w:val="22"/>
          <w:szCs w:val="22"/>
        </w:rPr>
      </w:pPr>
      <w:r w:rsidRPr="006B3CCE">
        <w:rPr>
          <w:sz w:val="22"/>
          <w:szCs w:val="22"/>
        </w:rPr>
        <w:t xml:space="preserve"> </w:t>
      </w:r>
      <w:r w:rsidR="00541DB6" w:rsidRPr="006B3CCE">
        <w:rPr>
          <w:sz w:val="22"/>
          <w:szCs w:val="22"/>
        </w:rPr>
        <w:t xml:space="preserve">(dále jen </w:t>
      </w:r>
      <w:r w:rsidR="00541DB6" w:rsidRPr="00CC47B2">
        <w:rPr>
          <w:b/>
          <w:sz w:val="22"/>
          <w:szCs w:val="22"/>
        </w:rPr>
        <w:t>„Příjemce dotace“)</w:t>
      </w:r>
    </w:p>
    <w:p w14:paraId="13096398" w14:textId="77777777" w:rsidR="00541DB6" w:rsidRPr="006B3CCE" w:rsidRDefault="00541DB6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6B3CCE">
        <w:rPr>
          <w:rFonts w:ascii="Times New Roman" w:hAnsi="Times New Roman"/>
          <w:b/>
          <w:u w:val="single"/>
        </w:rPr>
        <w:t>Článek I.</w:t>
      </w:r>
    </w:p>
    <w:p w14:paraId="6A3E88B2" w14:textId="77777777" w:rsidR="00541DB6" w:rsidRPr="001A0436" w:rsidRDefault="00541DB6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1A0436">
        <w:rPr>
          <w:rFonts w:ascii="Times New Roman" w:hAnsi="Times New Roman"/>
          <w:b/>
        </w:rPr>
        <w:t>Finanční dotace a účel Smlouvy</w:t>
      </w:r>
    </w:p>
    <w:p w14:paraId="7C0F03A1" w14:textId="77777777" w:rsidR="00541DB6" w:rsidRPr="00C61C30" w:rsidRDefault="00541DB6" w:rsidP="003B4063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0436">
        <w:rPr>
          <w:rFonts w:ascii="Times New Roman" w:hAnsi="Times New Roman"/>
        </w:rPr>
        <w:t xml:space="preserve">Město na základě této </w:t>
      </w:r>
      <w:r>
        <w:rPr>
          <w:rFonts w:ascii="Times New Roman" w:hAnsi="Times New Roman"/>
        </w:rPr>
        <w:t>smlouvy poskytne Příjemci dotace finanční dotaci</w:t>
      </w:r>
      <w:r w:rsidRPr="001A0436">
        <w:rPr>
          <w:rFonts w:ascii="Times New Roman" w:hAnsi="Times New Roman"/>
        </w:rPr>
        <w:t xml:space="preserve"> na základě jeho žádosti  </w:t>
      </w:r>
      <w:r w:rsidR="00502603">
        <w:rPr>
          <w:rFonts w:ascii="Times New Roman" w:hAnsi="Times New Roman"/>
        </w:rPr>
        <w:t xml:space="preserve">na </w:t>
      </w:r>
      <w:r w:rsidR="00E5799B">
        <w:rPr>
          <w:rFonts w:ascii="Times New Roman" w:hAnsi="Times New Roman"/>
        </w:rPr>
        <w:t>akce</w:t>
      </w:r>
      <w:r w:rsidR="00C61C30" w:rsidRPr="00C61C30">
        <w:rPr>
          <w:rFonts w:ascii="Times New Roman" w:hAnsi="Times New Roman"/>
        </w:rPr>
        <w:t xml:space="preserve">  </w:t>
      </w:r>
      <w:r w:rsidR="00502603">
        <w:rPr>
          <w:rFonts w:ascii="Times New Roman" w:hAnsi="Times New Roman"/>
        </w:rPr>
        <w:t>uvedené v článku II. této smlouvy</w:t>
      </w:r>
      <w:r w:rsidRPr="00C61C30">
        <w:rPr>
          <w:rFonts w:ascii="Times New Roman" w:hAnsi="Times New Roman"/>
        </w:rPr>
        <w:t xml:space="preserve">. </w:t>
      </w:r>
    </w:p>
    <w:p w14:paraId="670B3810" w14:textId="77777777" w:rsidR="00541DB6" w:rsidRDefault="00541DB6" w:rsidP="003B4063">
      <w:pPr>
        <w:pStyle w:val="Odstavecseseznamem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6B3CCE">
        <w:rPr>
          <w:rFonts w:ascii="Times New Roman" w:hAnsi="Times New Roman"/>
        </w:rPr>
        <w:t>inanční dotací se rozumí finanční prostředky poskytnuté z rozpočtu Města Valašské Meziříčí.</w:t>
      </w:r>
    </w:p>
    <w:p w14:paraId="3472B254" w14:textId="77777777" w:rsidR="00541DB6" w:rsidRDefault="00541DB6" w:rsidP="003B4063">
      <w:pPr>
        <w:pStyle w:val="Odstavecseseznamem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0436">
        <w:rPr>
          <w:rFonts w:ascii="Times New Roman" w:hAnsi="Times New Roman"/>
        </w:rPr>
        <w:t>Finanční dotaci lze použít na úhradu uznatelných nákladů</w:t>
      </w:r>
      <w:r w:rsidRPr="005A0147">
        <w:rPr>
          <w:rFonts w:ascii="Times New Roman" w:hAnsi="Times New Roman"/>
        </w:rPr>
        <w:t>, které</w:t>
      </w:r>
      <w:r w:rsidRPr="001A0436">
        <w:rPr>
          <w:rFonts w:ascii="Times New Roman" w:hAnsi="Times New Roman"/>
        </w:rPr>
        <w:t xml:space="preserve"> prokazatelně vznikly v období od </w:t>
      </w:r>
      <w:r w:rsidRPr="00C80F6B">
        <w:rPr>
          <w:rFonts w:ascii="Times New Roman" w:hAnsi="Times New Roman"/>
        </w:rPr>
        <w:t>1. 1. 201</w:t>
      </w:r>
      <w:r w:rsidR="0097561A" w:rsidRPr="00C80F6B">
        <w:rPr>
          <w:rFonts w:ascii="Times New Roman" w:hAnsi="Times New Roman"/>
        </w:rPr>
        <w:t>8</w:t>
      </w:r>
      <w:r w:rsidRPr="00C80F6B">
        <w:rPr>
          <w:rFonts w:ascii="Times New Roman" w:hAnsi="Times New Roman"/>
        </w:rPr>
        <w:t xml:space="preserve"> do 31. 12. 201</w:t>
      </w:r>
      <w:r w:rsidR="0097561A" w:rsidRPr="00C80F6B">
        <w:rPr>
          <w:rFonts w:ascii="Times New Roman" w:hAnsi="Times New Roman"/>
        </w:rPr>
        <w:t>8</w:t>
      </w:r>
      <w:r w:rsidRPr="00C80F6B">
        <w:rPr>
          <w:rFonts w:ascii="Times New Roman" w:hAnsi="Times New Roman"/>
        </w:rPr>
        <w:t xml:space="preserve"> a budou uhrazeny nejpozději do  31. 12. 201</w:t>
      </w:r>
      <w:r w:rsidR="0097561A" w:rsidRPr="00C80F6B">
        <w:rPr>
          <w:rFonts w:ascii="Times New Roman" w:hAnsi="Times New Roman"/>
        </w:rPr>
        <w:t>8</w:t>
      </w:r>
      <w:r w:rsidRPr="00C80F6B">
        <w:rPr>
          <w:rFonts w:ascii="Times New Roman" w:hAnsi="Times New Roman"/>
        </w:rPr>
        <w:t xml:space="preserve">. </w:t>
      </w:r>
    </w:p>
    <w:p w14:paraId="2F30054D" w14:textId="77777777" w:rsidR="0047563E" w:rsidRPr="006B3CCE" w:rsidRDefault="0047563E" w:rsidP="0047563E">
      <w:pPr>
        <w:pStyle w:val="Odstavecseseznamem"/>
        <w:spacing w:after="120" w:line="240" w:lineRule="auto"/>
        <w:ind w:left="425"/>
        <w:contextualSpacing w:val="0"/>
        <w:jc w:val="both"/>
        <w:outlineLvl w:val="0"/>
        <w:rPr>
          <w:rFonts w:ascii="Times New Roman" w:hAnsi="Times New Roman"/>
        </w:rPr>
      </w:pPr>
    </w:p>
    <w:p w14:paraId="60482B12" w14:textId="77777777" w:rsidR="00541DB6" w:rsidRPr="006B3CCE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6B3CCE">
        <w:rPr>
          <w:b/>
          <w:sz w:val="22"/>
          <w:szCs w:val="22"/>
          <w:u w:val="single"/>
        </w:rPr>
        <w:t>Článek II.</w:t>
      </w:r>
    </w:p>
    <w:p w14:paraId="4BA9320C" w14:textId="77777777" w:rsidR="00541DB6" w:rsidRPr="006B3CCE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6B3CCE">
        <w:rPr>
          <w:b/>
          <w:sz w:val="22"/>
          <w:szCs w:val="22"/>
        </w:rPr>
        <w:t>Výše finanční dotace a její splatnost</w:t>
      </w:r>
    </w:p>
    <w:p w14:paraId="34F1CE67" w14:textId="2F89F261" w:rsidR="0023264E" w:rsidRDefault="00541DB6" w:rsidP="0023264E">
      <w:pPr>
        <w:tabs>
          <w:tab w:val="left" w:pos="426"/>
        </w:tabs>
        <w:ind w:left="425" w:hanging="425"/>
        <w:jc w:val="both"/>
        <w:outlineLvl w:val="0"/>
        <w:rPr>
          <w:sz w:val="22"/>
          <w:szCs w:val="22"/>
        </w:rPr>
      </w:pPr>
      <w:r w:rsidRPr="006B3CCE">
        <w:rPr>
          <w:sz w:val="22"/>
          <w:szCs w:val="22"/>
        </w:rPr>
        <w:t>1.</w:t>
      </w:r>
      <w:r w:rsidRPr="006B3CCE">
        <w:rPr>
          <w:sz w:val="22"/>
          <w:szCs w:val="22"/>
        </w:rPr>
        <w:tab/>
        <w:t xml:space="preserve">Město touto smlouvou poskytne Příjemci dotace, na základě jeho žádosti, finanční dotaci v celkové </w:t>
      </w:r>
      <w:r w:rsidR="0023264E" w:rsidRPr="006B3CCE">
        <w:rPr>
          <w:sz w:val="22"/>
          <w:szCs w:val="22"/>
        </w:rPr>
        <w:t xml:space="preserve">výši </w:t>
      </w:r>
      <w:r w:rsidR="00C80F6B">
        <w:rPr>
          <w:sz w:val="22"/>
          <w:szCs w:val="22"/>
        </w:rPr>
        <w:t xml:space="preserve"> </w:t>
      </w:r>
      <w:r w:rsidR="00D0282B">
        <w:rPr>
          <w:b/>
          <w:sz w:val="22"/>
          <w:szCs w:val="22"/>
        </w:rPr>
        <w:t>6</w:t>
      </w:r>
      <w:r w:rsidR="00C80F6B" w:rsidRPr="008E4E58">
        <w:rPr>
          <w:b/>
          <w:sz w:val="22"/>
          <w:szCs w:val="22"/>
        </w:rPr>
        <w:t>0</w:t>
      </w:r>
      <w:r w:rsidR="008B62D4" w:rsidRPr="00C80F6B">
        <w:rPr>
          <w:b/>
          <w:sz w:val="22"/>
          <w:szCs w:val="22"/>
        </w:rPr>
        <w:t>.000</w:t>
      </w:r>
      <w:r w:rsidR="0023264E" w:rsidRPr="00C80F6B">
        <w:rPr>
          <w:b/>
          <w:sz w:val="22"/>
          <w:szCs w:val="22"/>
        </w:rPr>
        <w:t xml:space="preserve"> </w:t>
      </w:r>
      <w:r w:rsidR="0023264E" w:rsidRPr="00FD3E4C">
        <w:rPr>
          <w:b/>
          <w:sz w:val="22"/>
          <w:szCs w:val="22"/>
        </w:rPr>
        <w:t>Kč</w:t>
      </w:r>
      <w:r w:rsidR="0023264E" w:rsidRPr="001A0436">
        <w:rPr>
          <w:sz w:val="22"/>
          <w:szCs w:val="22"/>
        </w:rPr>
        <w:t xml:space="preserve"> (</w:t>
      </w:r>
      <w:r w:rsidR="0023264E">
        <w:rPr>
          <w:sz w:val="22"/>
          <w:szCs w:val="22"/>
        </w:rPr>
        <w:t xml:space="preserve">slovy: </w:t>
      </w:r>
      <w:proofErr w:type="spellStart"/>
      <w:r w:rsidR="00D0282B">
        <w:rPr>
          <w:sz w:val="22"/>
          <w:szCs w:val="22"/>
        </w:rPr>
        <w:t>Šedesát</w:t>
      </w:r>
      <w:r w:rsidR="00C80F6B">
        <w:rPr>
          <w:sz w:val="22"/>
          <w:szCs w:val="22"/>
        </w:rPr>
        <w:t>tisíckorunčeských</w:t>
      </w:r>
      <w:proofErr w:type="spellEnd"/>
      <w:r w:rsidR="0023264E" w:rsidRPr="001A0436">
        <w:rPr>
          <w:sz w:val="22"/>
          <w:szCs w:val="22"/>
        </w:rPr>
        <w:t>)</w:t>
      </w:r>
      <w:r w:rsidR="0023264E" w:rsidRPr="006B3CCE">
        <w:rPr>
          <w:sz w:val="22"/>
          <w:szCs w:val="22"/>
        </w:rPr>
        <w:t xml:space="preserve"> za účelem stanoveným v této smlouvě</w:t>
      </w:r>
      <w:r w:rsidR="0023264E">
        <w:rPr>
          <w:sz w:val="22"/>
          <w:szCs w:val="22"/>
        </w:rPr>
        <w:t xml:space="preserve"> a to takto:</w:t>
      </w:r>
    </w:p>
    <w:p w14:paraId="3B88094E" w14:textId="392CDE4E" w:rsidR="0023264E" w:rsidRDefault="00C80F6B" w:rsidP="0023264E">
      <w:pPr>
        <w:tabs>
          <w:tab w:val="left" w:pos="426"/>
        </w:tabs>
        <w:ind w:left="425" w:hanging="42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2B3916EA" w14:textId="0AD42F2E" w:rsidR="00C80F6B" w:rsidRDefault="00C80F6B" w:rsidP="00C80F6B">
      <w:pPr>
        <w:tabs>
          <w:tab w:val="left" w:pos="5400"/>
        </w:tabs>
        <w:spacing w:line="240" w:lineRule="atLeast"/>
        <w:ind w:left="425"/>
        <w:jc w:val="both"/>
        <w:rPr>
          <w:sz w:val="20"/>
        </w:rPr>
      </w:pPr>
      <w:r>
        <w:rPr>
          <w:sz w:val="22"/>
          <w:szCs w:val="22"/>
        </w:rPr>
        <w:t xml:space="preserve">       </w:t>
      </w:r>
      <w:r>
        <w:rPr>
          <w:sz w:val="20"/>
        </w:rPr>
        <w:t xml:space="preserve"> – příspěvek na </w:t>
      </w:r>
      <w:r w:rsidR="008E4E58">
        <w:rPr>
          <w:sz w:val="20"/>
        </w:rPr>
        <w:t xml:space="preserve">provoz </w:t>
      </w:r>
      <w:r w:rsidR="00D0282B">
        <w:rPr>
          <w:sz w:val="20"/>
        </w:rPr>
        <w:t>Mobilního hospice Strom Života</w:t>
      </w:r>
      <w:r>
        <w:rPr>
          <w:sz w:val="20"/>
        </w:rPr>
        <w:t xml:space="preserve">     </w:t>
      </w:r>
      <w:r w:rsidR="008E4E58">
        <w:rPr>
          <w:sz w:val="20"/>
        </w:rPr>
        <w:t xml:space="preserve">                </w:t>
      </w:r>
      <w:r w:rsidR="00D0282B">
        <w:rPr>
          <w:sz w:val="20"/>
        </w:rPr>
        <w:t>60</w:t>
      </w:r>
      <w:r>
        <w:rPr>
          <w:sz w:val="20"/>
        </w:rPr>
        <w:t>.000,- Kč</w:t>
      </w:r>
    </w:p>
    <w:p w14:paraId="7A571231" w14:textId="77777777" w:rsidR="0023264E" w:rsidRDefault="0023264E" w:rsidP="00C80F6B">
      <w:pPr>
        <w:tabs>
          <w:tab w:val="left" w:pos="5400"/>
        </w:tabs>
        <w:spacing w:line="240" w:lineRule="atLeast"/>
        <w:jc w:val="both"/>
        <w:rPr>
          <w:sz w:val="22"/>
          <w:szCs w:val="22"/>
        </w:rPr>
      </w:pPr>
    </w:p>
    <w:p w14:paraId="7961EB71" w14:textId="77777777" w:rsidR="00541DB6" w:rsidRDefault="0023264E" w:rsidP="0023264E">
      <w:pPr>
        <w:tabs>
          <w:tab w:val="left" w:pos="426"/>
        </w:tabs>
        <w:ind w:left="425" w:hanging="42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6B3CCE">
        <w:rPr>
          <w:sz w:val="22"/>
          <w:szCs w:val="22"/>
        </w:rPr>
        <w:t xml:space="preserve">a </w:t>
      </w:r>
      <w:r w:rsidR="00CE438F" w:rsidRPr="00C80F6B">
        <w:rPr>
          <w:sz w:val="22"/>
          <w:szCs w:val="22"/>
        </w:rPr>
        <w:t>P</w:t>
      </w:r>
      <w:r w:rsidRPr="00C80F6B">
        <w:rPr>
          <w:sz w:val="22"/>
          <w:szCs w:val="22"/>
        </w:rPr>
        <w:t>říj</w:t>
      </w:r>
      <w:r w:rsidRPr="006B3CCE">
        <w:rPr>
          <w:sz w:val="22"/>
          <w:szCs w:val="22"/>
        </w:rPr>
        <w:t xml:space="preserve">emce dotace tuto </w:t>
      </w:r>
      <w:r w:rsidRPr="001A3954">
        <w:rPr>
          <w:sz w:val="22"/>
          <w:szCs w:val="22"/>
        </w:rPr>
        <w:t>částku přijímá.</w:t>
      </w:r>
      <w:r w:rsidR="00541DB6" w:rsidRPr="001A3954">
        <w:rPr>
          <w:sz w:val="22"/>
          <w:szCs w:val="22"/>
        </w:rPr>
        <w:t xml:space="preserve"> </w:t>
      </w:r>
    </w:p>
    <w:p w14:paraId="3C9241D1" w14:textId="77777777" w:rsidR="00725FF3" w:rsidRPr="001A3954" w:rsidRDefault="00725FF3" w:rsidP="0023264E">
      <w:pPr>
        <w:tabs>
          <w:tab w:val="left" w:pos="426"/>
        </w:tabs>
        <w:ind w:left="425" w:hanging="425"/>
        <w:jc w:val="both"/>
        <w:outlineLvl w:val="0"/>
        <w:rPr>
          <w:sz w:val="22"/>
          <w:szCs w:val="22"/>
        </w:rPr>
      </w:pPr>
    </w:p>
    <w:p w14:paraId="51F3BAD4" w14:textId="77777777" w:rsidR="00541DB6" w:rsidRPr="00290DBB" w:rsidRDefault="00541DB6" w:rsidP="003B4063">
      <w:pPr>
        <w:tabs>
          <w:tab w:val="left" w:pos="426"/>
        </w:tabs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r w:rsidRPr="001A3954">
        <w:rPr>
          <w:sz w:val="22"/>
          <w:szCs w:val="22"/>
        </w:rPr>
        <w:t>2.</w:t>
      </w:r>
      <w:r w:rsidRPr="001A3954">
        <w:rPr>
          <w:sz w:val="22"/>
          <w:szCs w:val="22"/>
        </w:rPr>
        <w:tab/>
        <w:t>Finanční dotace bude vyplacena nejpozději do 10 pracovních dnů po uzavření této Smlouvy</w:t>
      </w:r>
      <w:r>
        <w:rPr>
          <w:sz w:val="22"/>
          <w:szCs w:val="22"/>
        </w:rPr>
        <w:t>.</w:t>
      </w:r>
      <w:r w:rsidRPr="006B3CCE">
        <w:rPr>
          <w:sz w:val="22"/>
          <w:szCs w:val="22"/>
        </w:rPr>
        <w:t xml:space="preserve"> </w:t>
      </w:r>
    </w:p>
    <w:p w14:paraId="0E5330EF" w14:textId="77777777" w:rsidR="00541DB6" w:rsidRDefault="00541DB6" w:rsidP="005537B5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5CF14B10" w14:textId="77777777" w:rsidR="00D96684" w:rsidRDefault="00D96684" w:rsidP="005537B5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2FD98F36" w14:textId="77777777" w:rsidR="00D96684" w:rsidRPr="006B3CCE" w:rsidRDefault="00D96684" w:rsidP="005537B5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2888F31A" w14:textId="77777777" w:rsidR="00541DB6" w:rsidRPr="006B3CCE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6B3CCE">
        <w:rPr>
          <w:b/>
          <w:sz w:val="22"/>
          <w:szCs w:val="22"/>
          <w:u w:val="single"/>
        </w:rPr>
        <w:lastRenderedPageBreak/>
        <w:t>Článek III.</w:t>
      </w:r>
    </w:p>
    <w:p w14:paraId="28E301B7" w14:textId="77777777" w:rsidR="00541DB6" w:rsidRPr="006B3CCE" w:rsidRDefault="00541DB6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6B3CCE">
        <w:rPr>
          <w:b/>
          <w:sz w:val="22"/>
          <w:szCs w:val="22"/>
        </w:rPr>
        <w:t>Vyúčtování finanční dotace</w:t>
      </w:r>
    </w:p>
    <w:p w14:paraId="0A807DCA" w14:textId="06DA3688" w:rsidR="00E5799B" w:rsidRPr="00D96684" w:rsidRDefault="00541DB6" w:rsidP="00E5799B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6B3CCE">
        <w:rPr>
          <w:rFonts w:ascii="Times New Roman" w:hAnsi="Times New Roman"/>
        </w:rPr>
        <w:t xml:space="preserve">Finanční dotace podléhá vyúčtování, které Příjemce dotace předloží do </w:t>
      </w:r>
      <w:r w:rsidRPr="00C80F6B">
        <w:rPr>
          <w:rFonts w:ascii="Times New Roman" w:hAnsi="Times New Roman"/>
        </w:rPr>
        <w:t>15. 1. 201</w:t>
      </w:r>
      <w:r w:rsidR="0097561A" w:rsidRPr="00C80F6B">
        <w:rPr>
          <w:rFonts w:ascii="Times New Roman" w:hAnsi="Times New Roman"/>
        </w:rPr>
        <w:t>9</w:t>
      </w:r>
      <w:r w:rsidRPr="00C80F6B">
        <w:rPr>
          <w:rFonts w:ascii="Times New Roman" w:hAnsi="Times New Roman"/>
        </w:rPr>
        <w:t xml:space="preserve"> </w:t>
      </w:r>
      <w:r w:rsidRPr="006B3CCE">
        <w:rPr>
          <w:rFonts w:ascii="Times New Roman" w:hAnsi="Times New Roman"/>
        </w:rPr>
        <w:t xml:space="preserve">prostřednictvím podatelny Městského úřadu Valašské Meziříčí, a to na předepsaném formuláři. </w:t>
      </w:r>
    </w:p>
    <w:p w14:paraId="7E66714A" w14:textId="77777777" w:rsidR="003B4063" w:rsidRPr="00C80F6B" w:rsidRDefault="00541DB6" w:rsidP="003B4063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C93555">
        <w:rPr>
          <w:rFonts w:ascii="Times New Roman" w:hAnsi="Times New Roman"/>
        </w:rPr>
        <w:t xml:space="preserve">V případě nesplnění uvedených povinností musí Příjemce dotace neoprávněně použité nebo zadržené prostředky vrátit Městu, a to nejpozději do </w:t>
      </w:r>
      <w:r w:rsidRPr="00C80F6B">
        <w:rPr>
          <w:rFonts w:ascii="Times New Roman" w:hAnsi="Times New Roman"/>
        </w:rPr>
        <w:t>31. 1. 201</w:t>
      </w:r>
      <w:r w:rsidR="0097561A" w:rsidRPr="00C80F6B">
        <w:rPr>
          <w:rFonts w:ascii="Times New Roman" w:hAnsi="Times New Roman"/>
        </w:rPr>
        <w:t>9</w:t>
      </w:r>
      <w:r w:rsidRPr="00C80F6B">
        <w:rPr>
          <w:rFonts w:ascii="Times New Roman" w:hAnsi="Times New Roman"/>
        </w:rPr>
        <w:t>.</w:t>
      </w:r>
    </w:p>
    <w:p w14:paraId="3B152BF4" w14:textId="0E7F1AD0" w:rsidR="00541DB6" w:rsidRPr="00CE438F" w:rsidRDefault="00541DB6" w:rsidP="00DD13C3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CE438F">
        <w:rPr>
          <w:rFonts w:ascii="Times New Roman" w:hAnsi="Times New Roman"/>
        </w:rPr>
        <w:t>V případě, že předložené vyúčtování neobsahuje požadované informace nebo jsou tyto informace</w:t>
      </w:r>
      <w:r w:rsidR="00CE438F">
        <w:rPr>
          <w:rFonts w:ascii="Times New Roman" w:hAnsi="Times New Roman"/>
        </w:rPr>
        <w:t xml:space="preserve"> </w:t>
      </w:r>
      <w:r w:rsidRPr="00CE438F">
        <w:rPr>
          <w:rFonts w:ascii="Times New Roman" w:hAnsi="Times New Roman"/>
        </w:rPr>
        <w:t xml:space="preserve">neúplné či nesrozumitelné, je pracovník </w:t>
      </w:r>
      <w:r w:rsidR="00405ABB" w:rsidRPr="00CE438F">
        <w:rPr>
          <w:rFonts w:ascii="Times New Roman" w:hAnsi="Times New Roman"/>
        </w:rPr>
        <w:t xml:space="preserve">Odboru </w:t>
      </w:r>
      <w:r w:rsidR="00954747">
        <w:rPr>
          <w:rFonts w:ascii="Times New Roman" w:hAnsi="Times New Roman"/>
        </w:rPr>
        <w:t>sociálních věcí</w:t>
      </w:r>
      <w:r w:rsidRPr="00CE438F">
        <w:rPr>
          <w:rFonts w:ascii="Times New Roman" w:hAnsi="Times New Roman"/>
        </w:rPr>
        <w:t xml:space="preserve"> </w:t>
      </w:r>
      <w:proofErr w:type="spellStart"/>
      <w:r w:rsidRPr="00CE438F">
        <w:rPr>
          <w:rFonts w:ascii="Times New Roman" w:hAnsi="Times New Roman"/>
        </w:rPr>
        <w:t>MěÚ</w:t>
      </w:r>
      <w:proofErr w:type="spellEnd"/>
      <w:r w:rsidRPr="00CE438F">
        <w:rPr>
          <w:rFonts w:ascii="Times New Roman" w:hAnsi="Times New Roman"/>
        </w:rPr>
        <w:t xml:space="preserve"> Valašské Meziříčí oprávněn požadovat od Příjemce dotace doplnění či úpravu podaného vyúčtování do stanovené lhůty.</w:t>
      </w:r>
    </w:p>
    <w:p w14:paraId="36440416" w14:textId="77777777" w:rsidR="00541DB6" w:rsidRPr="0065674C" w:rsidRDefault="00541DB6" w:rsidP="003B4063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6B3CCE">
        <w:rPr>
          <w:rFonts w:ascii="Times New Roman" w:hAnsi="Times New Roman"/>
        </w:rPr>
        <w:t xml:space="preserve">Při kontrole vyúčtování Městem bude postupováno dle </w:t>
      </w:r>
      <w:r w:rsidRPr="0065674C">
        <w:rPr>
          <w:rFonts w:ascii="Times New Roman" w:hAnsi="Times New Roman"/>
        </w:rPr>
        <w:t xml:space="preserve">Kontrolního řádu a dle </w:t>
      </w:r>
      <w:r w:rsidR="0065674C" w:rsidRPr="0065674C">
        <w:rPr>
          <w:rFonts w:ascii="Times New Roman" w:hAnsi="Times New Roman"/>
        </w:rPr>
        <w:t>Směrnice pro řízení příspěvkových organizací Města Valašské Meziříčí</w:t>
      </w:r>
      <w:r w:rsidRPr="0065674C">
        <w:rPr>
          <w:rFonts w:ascii="Times New Roman" w:hAnsi="Times New Roman"/>
        </w:rPr>
        <w:t>.</w:t>
      </w:r>
    </w:p>
    <w:p w14:paraId="6A5D8EAA" w14:textId="77777777" w:rsidR="00541DB6" w:rsidRPr="006B3CCE" w:rsidRDefault="00541DB6" w:rsidP="002C12B5">
      <w:pPr>
        <w:pStyle w:val="Odstavecseseznamem"/>
        <w:spacing w:after="120"/>
        <w:ind w:left="425"/>
        <w:contextualSpacing w:val="0"/>
        <w:jc w:val="both"/>
        <w:outlineLvl w:val="0"/>
        <w:rPr>
          <w:rFonts w:ascii="Times New Roman" w:hAnsi="Times New Roman"/>
        </w:rPr>
      </w:pPr>
    </w:p>
    <w:p w14:paraId="22370553" w14:textId="77777777" w:rsidR="00541DB6" w:rsidRPr="006B3CCE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6B3CCE">
        <w:rPr>
          <w:b/>
          <w:sz w:val="22"/>
          <w:szCs w:val="22"/>
          <w:u w:val="single"/>
        </w:rPr>
        <w:t>Článek IV.</w:t>
      </w:r>
    </w:p>
    <w:p w14:paraId="33D3F468" w14:textId="77777777" w:rsidR="00541DB6" w:rsidRPr="006B3CCE" w:rsidRDefault="00541DB6" w:rsidP="00E5121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6B3CCE">
        <w:rPr>
          <w:b/>
          <w:sz w:val="22"/>
          <w:szCs w:val="22"/>
        </w:rPr>
        <w:t>Povinnosti Příjemce dotace</w:t>
      </w:r>
    </w:p>
    <w:p w14:paraId="6553F68C" w14:textId="77777777" w:rsidR="00541DB6" w:rsidRPr="006B3CCE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5" w:hanging="425"/>
        <w:jc w:val="both"/>
        <w:rPr>
          <w:strike/>
          <w:sz w:val="22"/>
          <w:szCs w:val="22"/>
        </w:rPr>
      </w:pPr>
      <w:r w:rsidRPr="006B3CCE">
        <w:rPr>
          <w:sz w:val="22"/>
          <w:szCs w:val="22"/>
        </w:rPr>
        <w:t xml:space="preserve">Příjemce dotace je povinen zajistit ve svém účetnictví nebo daňové evidenci, které vede v souladu s obecně platnými právními předpisy, oddělenou, správnou a průkaznou evidenci </w:t>
      </w:r>
      <w:r w:rsidRPr="001A0436">
        <w:rPr>
          <w:sz w:val="22"/>
          <w:szCs w:val="22"/>
        </w:rPr>
        <w:t xml:space="preserve">nákladů a výnosů prokazatelně spojených s účelem dotace dle této Smlouvy dle </w:t>
      </w:r>
      <w:r w:rsidR="0065674C" w:rsidRPr="0065674C">
        <w:rPr>
          <w:sz w:val="22"/>
          <w:szCs w:val="22"/>
        </w:rPr>
        <w:t>Směrnice</w:t>
      </w:r>
      <w:r w:rsidR="0065674C">
        <w:rPr>
          <w:sz w:val="22"/>
          <w:szCs w:val="22"/>
        </w:rPr>
        <w:t xml:space="preserve"> pro řízení příspěvkových organizací</w:t>
      </w:r>
      <w:r w:rsidR="009320CE">
        <w:rPr>
          <w:sz w:val="22"/>
          <w:szCs w:val="22"/>
        </w:rPr>
        <w:t> Města Valašské Meziříčí</w:t>
      </w:r>
      <w:r w:rsidRPr="006B3CCE">
        <w:rPr>
          <w:sz w:val="22"/>
          <w:szCs w:val="22"/>
        </w:rPr>
        <w:t xml:space="preserve">, dále předloží závěrečnou zprávu o realizaci projektu. </w:t>
      </w:r>
    </w:p>
    <w:p w14:paraId="61263E9C" w14:textId="77777777" w:rsidR="00541DB6" w:rsidRPr="006B3CCE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5" w:hanging="425"/>
        <w:jc w:val="both"/>
        <w:rPr>
          <w:strike/>
          <w:sz w:val="22"/>
          <w:szCs w:val="22"/>
        </w:rPr>
      </w:pPr>
      <w:r w:rsidRPr="006B3CCE">
        <w:rPr>
          <w:sz w:val="22"/>
          <w:szCs w:val="22"/>
        </w:rPr>
        <w:t>V případě kontroly je Příjemce dotace povinen předložit k nahlédnutí požadované dokumenty, které jsou nezbytné k provedení kontroly Městem.</w:t>
      </w:r>
    </w:p>
    <w:p w14:paraId="133CDA24" w14:textId="77777777" w:rsidR="00541DB6" w:rsidRPr="006B3CCE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2"/>
          <w:szCs w:val="22"/>
        </w:rPr>
      </w:pPr>
      <w:r w:rsidRPr="006B3CCE">
        <w:rPr>
          <w:sz w:val="22"/>
          <w:szCs w:val="22"/>
        </w:rPr>
        <w:t>Příjemce dotace je povinen archivovat účetní a jinou evidenci a dokumentaci související s finanční dotací po dobu minimálně 10 let pro potřeby provedení kontroly.</w:t>
      </w:r>
    </w:p>
    <w:p w14:paraId="20894709" w14:textId="77777777" w:rsidR="00541DB6" w:rsidRPr="006B3CCE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2"/>
          <w:szCs w:val="22"/>
        </w:rPr>
      </w:pPr>
      <w:r w:rsidRPr="006B3CCE">
        <w:rPr>
          <w:sz w:val="22"/>
          <w:szCs w:val="22"/>
        </w:rPr>
        <w:t>Příjemce dotace se zavazuje zabezpečit účelné, hospodárné a efektivní využití poskytnuté finanční dotace za ceny v místě a čase obvyklé.</w:t>
      </w:r>
    </w:p>
    <w:p w14:paraId="4D76E156" w14:textId="77777777" w:rsidR="00541DB6" w:rsidRPr="006B3CCE" w:rsidRDefault="00541DB6" w:rsidP="003B4063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2"/>
          <w:szCs w:val="22"/>
        </w:rPr>
      </w:pPr>
      <w:r w:rsidRPr="006B3CCE">
        <w:rPr>
          <w:sz w:val="22"/>
          <w:szCs w:val="22"/>
        </w:rPr>
        <w:t>Příjemce dotace je povinen plnit své závazky včas a je povinen řádně spravovat a vymáhat své pohledávky.</w:t>
      </w:r>
    </w:p>
    <w:p w14:paraId="64AF7B81" w14:textId="77777777" w:rsidR="00541DB6" w:rsidRPr="00C80F6B" w:rsidRDefault="00541DB6" w:rsidP="003B4063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3954">
        <w:rPr>
          <w:rFonts w:ascii="Times New Roman" w:hAnsi="Times New Roman"/>
        </w:rPr>
        <w:t>V případě udělení finančn</w:t>
      </w:r>
      <w:r w:rsidR="00CE438F">
        <w:rPr>
          <w:rFonts w:ascii="Times New Roman" w:hAnsi="Times New Roman"/>
        </w:rPr>
        <w:t xml:space="preserve">í dotace na konkrétní akci, je </w:t>
      </w:r>
      <w:r w:rsidR="00CE438F" w:rsidRPr="00C80F6B">
        <w:rPr>
          <w:rFonts w:ascii="Times New Roman" w:hAnsi="Times New Roman"/>
        </w:rPr>
        <w:t>P</w:t>
      </w:r>
      <w:r w:rsidRPr="00C80F6B">
        <w:rPr>
          <w:rFonts w:ascii="Times New Roman" w:hAnsi="Times New Roman"/>
        </w:rPr>
        <w:t>říjemce</w:t>
      </w:r>
      <w:r w:rsidR="00CE438F" w:rsidRPr="00C80F6B">
        <w:rPr>
          <w:rFonts w:ascii="Times New Roman" w:hAnsi="Times New Roman"/>
        </w:rPr>
        <w:t xml:space="preserve"> dotace</w:t>
      </w:r>
      <w:r w:rsidRPr="00C80F6B">
        <w:rPr>
          <w:rFonts w:ascii="Times New Roman" w:hAnsi="Times New Roman"/>
        </w:rPr>
        <w:t xml:space="preserve"> povinen poslat Městu písemnou pozvánku na takto podpořenou akci, a to nejpozději 5 dní před jejím konáním. </w:t>
      </w:r>
    </w:p>
    <w:p w14:paraId="3B21E6D8" w14:textId="77777777" w:rsidR="00541DB6" w:rsidRPr="00C80F6B" w:rsidRDefault="00CE438F" w:rsidP="003B4063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C80F6B">
        <w:rPr>
          <w:rFonts w:ascii="Times New Roman" w:hAnsi="Times New Roman"/>
        </w:rPr>
        <w:t>Příjemce dotace j</w:t>
      </w:r>
      <w:r w:rsidR="00541DB6" w:rsidRPr="00C80F6B">
        <w:rPr>
          <w:rFonts w:ascii="Times New Roman" w:hAnsi="Times New Roman"/>
        </w:rPr>
        <w:t>e povinen uvádět Město v souvislosti s realizací projektu jako poskytovatele finanční dotace – spolufinancování (publicita).</w:t>
      </w:r>
    </w:p>
    <w:p w14:paraId="1EA1C449" w14:textId="77777777" w:rsidR="004C009F" w:rsidRPr="00C80F6B" w:rsidRDefault="00CE438F" w:rsidP="003B4063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C80F6B">
        <w:rPr>
          <w:rFonts w:ascii="Times New Roman" w:hAnsi="Times New Roman"/>
        </w:rPr>
        <w:t>Příjemce dotace j</w:t>
      </w:r>
      <w:r w:rsidR="004C009F" w:rsidRPr="00C80F6B">
        <w:rPr>
          <w:rFonts w:ascii="Times New Roman" w:hAnsi="Times New Roman"/>
        </w:rPr>
        <w:t>e povinen v případě přeměny nebo zrušení právnické osoby s likvidací tuto skutečnost Městu neprodleně oznámit.</w:t>
      </w:r>
    </w:p>
    <w:p w14:paraId="3EF3F9DD" w14:textId="77777777" w:rsidR="00BA6E21" w:rsidRDefault="00BA6E21" w:rsidP="00BA6E21">
      <w:pPr>
        <w:pStyle w:val="Odstavecseseznamem"/>
        <w:spacing w:after="0" w:line="240" w:lineRule="auto"/>
        <w:ind w:left="425"/>
        <w:contextualSpacing w:val="0"/>
        <w:jc w:val="both"/>
        <w:outlineLvl w:val="0"/>
        <w:rPr>
          <w:rFonts w:ascii="Times New Roman" w:hAnsi="Times New Roman"/>
        </w:rPr>
      </w:pPr>
    </w:p>
    <w:p w14:paraId="0951D40E" w14:textId="77777777" w:rsidR="00D96684" w:rsidRDefault="00D96684" w:rsidP="00BA6E21">
      <w:pPr>
        <w:pStyle w:val="Odstavecseseznamem"/>
        <w:spacing w:after="0" w:line="240" w:lineRule="auto"/>
        <w:ind w:left="425"/>
        <w:contextualSpacing w:val="0"/>
        <w:jc w:val="both"/>
        <w:outlineLvl w:val="0"/>
        <w:rPr>
          <w:rFonts w:ascii="Times New Roman" w:hAnsi="Times New Roman"/>
        </w:rPr>
      </w:pPr>
    </w:p>
    <w:p w14:paraId="2340CFBD" w14:textId="77777777" w:rsidR="00D96684" w:rsidRPr="006B3CCE" w:rsidRDefault="00D96684" w:rsidP="00BA6E21">
      <w:pPr>
        <w:pStyle w:val="Odstavecseseznamem"/>
        <w:spacing w:after="0" w:line="240" w:lineRule="auto"/>
        <w:ind w:left="425"/>
        <w:contextualSpacing w:val="0"/>
        <w:jc w:val="both"/>
        <w:outlineLvl w:val="0"/>
        <w:rPr>
          <w:rFonts w:ascii="Times New Roman" w:hAnsi="Times New Roman"/>
        </w:rPr>
      </w:pPr>
    </w:p>
    <w:p w14:paraId="30C568DB" w14:textId="77777777" w:rsidR="00541DB6" w:rsidRPr="006B3CCE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6B3CCE">
        <w:rPr>
          <w:b/>
          <w:sz w:val="22"/>
          <w:szCs w:val="22"/>
          <w:u w:val="single"/>
        </w:rPr>
        <w:t>Článek V.</w:t>
      </w:r>
    </w:p>
    <w:p w14:paraId="20545DAC" w14:textId="77777777" w:rsidR="00541DB6" w:rsidRPr="006B3CCE" w:rsidRDefault="00541DB6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6B3CCE">
        <w:rPr>
          <w:b/>
          <w:sz w:val="22"/>
          <w:szCs w:val="22"/>
        </w:rPr>
        <w:t>Kontrola a sankce</w:t>
      </w:r>
    </w:p>
    <w:p w14:paraId="5F9A473B" w14:textId="77777777" w:rsidR="00541DB6" w:rsidRPr="006B3CCE" w:rsidRDefault="00541DB6" w:rsidP="00725FF3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</w:rPr>
      </w:pPr>
      <w:r w:rsidRPr="006B3CCE">
        <w:rPr>
          <w:rFonts w:ascii="Times New Roman" w:hAnsi="Times New Roman"/>
        </w:rPr>
        <w:t>Město prostřednictvím svých zástupců provádí kontrolu plnění povinností dle této Smlouvy v souladu se zákonem č. 255/2012 Sb., o kontrole</w:t>
      </w:r>
      <w:r w:rsidR="00CE438F">
        <w:rPr>
          <w:rFonts w:ascii="Times New Roman" w:hAnsi="Times New Roman"/>
        </w:rPr>
        <w:t xml:space="preserve"> </w:t>
      </w:r>
      <w:r w:rsidR="00CE438F" w:rsidRPr="00C80F6B">
        <w:rPr>
          <w:rFonts w:ascii="Times New Roman" w:hAnsi="Times New Roman"/>
        </w:rPr>
        <w:t>(kontrolní řád)</w:t>
      </w:r>
      <w:r w:rsidRPr="00C80F6B">
        <w:rPr>
          <w:rFonts w:ascii="Times New Roman" w:hAnsi="Times New Roman"/>
        </w:rPr>
        <w:t xml:space="preserve">, ve znění pozdějších předpisů, zákonem č. 320/2001 Sb., </w:t>
      </w:r>
      <w:r w:rsidR="00CE438F" w:rsidRPr="00C80F6B">
        <w:rPr>
          <w:rFonts w:ascii="Times New Roman" w:hAnsi="Times New Roman"/>
        </w:rPr>
        <w:t>o finanční kontrole ve veřejné správě a o změně některých zákonů (</w:t>
      </w:r>
      <w:r w:rsidR="00725FF3" w:rsidRPr="00C80F6B">
        <w:rPr>
          <w:rFonts w:ascii="Times New Roman" w:hAnsi="Times New Roman"/>
        </w:rPr>
        <w:t xml:space="preserve">zákon </w:t>
      </w:r>
      <w:r w:rsidRPr="00C80F6B">
        <w:rPr>
          <w:rFonts w:ascii="Times New Roman" w:hAnsi="Times New Roman"/>
        </w:rPr>
        <w:t>o finanční kontrole</w:t>
      </w:r>
      <w:r w:rsidR="00CE438F" w:rsidRPr="00C80F6B">
        <w:rPr>
          <w:rFonts w:ascii="Times New Roman" w:hAnsi="Times New Roman"/>
        </w:rPr>
        <w:t>)</w:t>
      </w:r>
      <w:r w:rsidRPr="00C80F6B">
        <w:rPr>
          <w:rFonts w:ascii="Times New Roman" w:hAnsi="Times New Roman"/>
        </w:rPr>
        <w:t>, ve znění pozdějších předpisů, zákonem č. 128/2000 Sb., o obcích</w:t>
      </w:r>
      <w:r w:rsidR="00CE438F" w:rsidRPr="00C80F6B">
        <w:rPr>
          <w:rFonts w:ascii="Times New Roman" w:hAnsi="Times New Roman"/>
        </w:rPr>
        <w:t xml:space="preserve"> (obecní zřízení)</w:t>
      </w:r>
      <w:r w:rsidRPr="00C80F6B">
        <w:rPr>
          <w:rFonts w:ascii="Times New Roman" w:hAnsi="Times New Roman"/>
        </w:rPr>
        <w:t xml:space="preserve">, ve znění pozdějších předpisů a zákonem č. 250/2000 Sb., o rozpočtových pravidlech </w:t>
      </w:r>
      <w:r w:rsidRPr="006B3CCE">
        <w:rPr>
          <w:rFonts w:ascii="Times New Roman" w:hAnsi="Times New Roman"/>
        </w:rPr>
        <w:t xml:space="preserve">územních rozpočtů, ve znění pozdějších předpisů. </w:t>
      </w:r>
    </w:p>
    <w:p w14:paraId="3CAB81AB" w14:textId="77777777" w:rsidR="00541DB6" w:rsidRPr="006B3CCE" w:rsidRDefault="00541DB6" w:rsidP="003B4063">
      <w:pPr>
        <w:pStyle w:val="Odstavecseseznamem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6B3CCE">
        <w:rPr>
          <w:rFonts w:ascii="Times New Roman" w:hAnsi="Times New Roman"/>
        </w:rPr>
        <w:t>Příjemce dotace je povinen umožnit Městu nebo jím pověřeným osobám provedení kontroly.</w:t>
      </w:r>
    </w:p>
    <w:p w14:paraId="1A9A51CB" w14:textId="77777777" w:rsidR="00541DB6" w:rsidRPr="006B3CCE" w:rsidRDefault="00541DB6" w:rsidP="003B4063">
      <w:pPr>
        <w:pStyle w:val="Odstavecseseznamem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6B3CCE">
        <w:rPr>
          <w:rFonts w:ascii="Times New Roman" w:hAnsi="Times New Roman"/>
        </w:rPr>
        <w:t>V případě porušení rozpočtové kázně bude postupováno dle § 22 zákona č. 250/2000 Sb., o rozpočtových pravidlech územních rozpočtů, ve znění pozdějších předpisů. V tomto ustanovení je rovněž uvedeno, co se porušením rozpočtové kázně rozumí.</w:t>
      </w:r>
    </w:p>
    <w:p w14:paraId="2D4095F7" w14:textId="77777777" w:rsidR="00541DB6" w:rsidRPr="006B3CCE" w:rsidRDefault="00541DB6" w:rsidP="003B4063">
      <w:pPr>
        <w:pStyle w:val="Default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B3CCE">
        <w:rPr>
          <w:rFonts w:ascii="Times New Roman" w:hAnsi="Times New Roman" w:cs="Times New Roman"/>
          <w:color w:val="auto"/>
          <w:sz w:val="22"/>
          <w:szCs w:val="22"/>
        </w:rPr>
        <w:t>Porušení rozpočtové kázně může být důvodem, pro který nebude Příjemci dotace poskytnuta dotace v následujícím období.</w:t>
      </w:r>
    </w:p>
    <w:p w14:paraId="086E5769" w14:textId="77777777" w:rsidR="00D96684" w:rsidRDefault="00D96684" w:rsidP="00D0282B">
      <w:pPr>
        <w:spacing w:after="120" w:line="276" w:lineRule="auto"/>
        <w:outlineLvl w:val="0"/>
        <w:rPr>
          <w:b/>
          <w:sz w:val="22"/>
          <w:szCs w:val="22"/>
          <w:u w:val="single"/>
        </w:rPr>
      </w:pPr>
    </w:p>
    <w:p w14:paraId="4051806A" w14:textId="77777777" w:rsidR="00541DB6" w:rsidRPr="006B3CCE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6B3CCE">
        <w:rPr>
          <w:b/>
          <w:sz w:val="22"/>
          <w:szCs w:val="22"/>
          <w:u w:val="single"/>
        </w:rPr>
        <w:lastRenderedPageBreak/>
        <w:t>Článek VI.</w:t>
      </w:r>
    </w:p>
    <w:p w14:paraId="11B83B14" w14:textId="77777777" w:rsidR="00541DB6" w:rsidRPr="006B3CCE" w:rsidRDefault="00541DB6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6B3CCE">
        <w:rPr>
          <w:b/>
          <w:sz w:val="22"/>
          <w:szCs w:val="22"/>
        </w:rPr>
        <w:t>Ukončení Smlouvy</w:t>
      </w:r>
    </w:p>
    <w:p w14:paraId="63BF1633" w14:textId="77777777" w:rsidR="00541DB6" w:rsidRPr="006B3CCE" w:rsidRDefault="00541DB6" w:rsidP="003B4063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6B3CCE">
        <w:rPr>
          <w:rFonts w:ascii="Times New Roman" w:hAnsi="Times New Roman"/>
        </w:rPr>
        <w:t>Smlouvu lze ukončit na základě písemné dohody obou smluvních stran nebo písemnou výpovědí Smlouvy, a to za podmínek dále stanovených.</w:t>
      </w:r>
    </w:p>
    <w:p w14:paraId="34C39B9D" w14:textId="77777777" w:rsidR="00541DB6" w:rsidRPr="006B3CCE" w:rsidRDefault="00541DB6" w:rsidP="003B4063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6B3CCE">
        <w:rPr>
          <w:rFonts w:ascii="Times New Roman" w:hAnsi="Times New Roman"/>
        </w:rPr>
        <w:t>Město může Smlouvu vypovědět jak před proplacením, tak i po proplacení finanční dotace.</w:t>
      </w:r>
    </w:p>
    <w:p w14:paraId="4F359DE4" w14:textId="77777777" w:rsidR="005A3C52" w:rsidRPr="00725FF3" w:rsidRDefault="00541DB6" w:rsidP="00725FF3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6B3CCE">
        <w:rPr>
          <w:rFonts w:ascii="Times New Roman" w:hAnsi="Times New Roman"/>
        </w:rPr>
        <w:t xml:space="preserve">Výpovědním důvodem na straně Města je porušení povinností Příjemce dotace </w:t>
      </w:r>
      <w:r w:rsidRPr="006B3CCE">
        <w:rPr>
          <w:rFonts w:ascii="Times New Roman" w:hAnsi="Times New Roman"/>
          <w:spacing w:val="-2"/>
        </w:rPr>
        <w:t>stanovených touto Smlouvou nebo obecně závaznými právními předpisy, kterého se Příjemce dotace</w:t>
      </w:r>
      <w:r w:rsidRPr="006B3CCE">
        <w:rPr>
          <w:rFonts w:ascii="Times New Roman" w:hAnsi="Times New Roman"/>
        </w:rPr>
        <w:t xml:space="preserve"> dopustí zejména pokud:</w:t>
      </w:r>
    </w:p>
    <w:p w14:paraId="56F71515" w14:textId="77777777" w:rsidR="00D10F3D" w:rsidRDefault="00D10F3D" w:rsidP="00725FF3">
      <w:pPr>
        <w:pStyle w:val="Odstavecseseznamem"/>
        <w:numPr>
          <w:ilvl w:val="0"/>
          <w:numId w:val="28"/>
        </w:numPr>
        <w:spacing w:before="120" w:after="0" w:line="240" w:lineRule="auto"/>
        <w:ind w:hanging="2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předpisů;</w:t>
      </w:r>
    </w:p>
    <w:p w14:paraId="5FF0BDFD" w14:textId="77777777" w:rsidR="00D10F3D" w:rsidRPr="00C80F6B" w:rsidRDefault="00D10F3D" w:rsidP="007B5F1C">
      <w:pPr>
        <w:pStyle w:val="Odstavecseseznamem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/>
        </w:rPr>
      </w:pPr>
      <w:r w:rsidRPr="00CE438F">
        <w:rPr>
          <w:rFonts w:ascii="Times New Roman" w:hAnsi="Times New Roman"/>
        </w:rPr>
        <w:t xml:space="preserve">je on sám, případně jako právnická osoba či některá </w:t>
      </w:r>
      <w:r w:rsidR="00CE438F" w:rsidRPr="00CE438F">
        <w:rPr>
          <w:rFonts w:ascii="Times New Roman" w:hAnsi="Times New Roman"/>
        </w:rPr>
        <w:t xml:space="preserve">osoba tvořící statutární orgán </w:t>
      </w:r>
      <w:r w:rsidR="00CE438F" w:rsidRPr="00C80F6B">
        <w:rPr>
          <w:rFonts w:ascii="Times New Roman" w:hAnsi="Times New Roman"/>
        </w:rPr>
        <w:t>P</w:t>
      </w:r>
      <w:r w:rsidRPr="00C80F6B">
        <w:rPr>
          <w:rFonts w:ascii="Times New Roman" w:hAnsi="Times New Roman"/>
        </w:rPr>
        <w:t>říjemce</w:t>
      </w:r>
      <w:r w:rsidR="00CE438F" w:rsidRPr="00C80F6B">
        <w:rPr>
          <w:rFonts w:ascii="Times New Roman" w:hAnsi="Times New Roman"/>
        </w:rPr>
        <w:t xml:space="preserve"> dotace</w:t>
      </w:r>
      <w:r w:rsidRPr="00C80F6B">
        <w:rPr>
          <w:rFonts w:ascii="Times New Roman" w:hAnsi="Times New Roman"/>
        </w:rPr>
        <w:t xml:space="preserve"> odsouzen/a za trestný čin, jehož skutková podstata souvisí s předmětem podnikání nebo činností </w:t>
      </w:r>
      <w:r w:rsidR="00CE438F" w:rsidRPr="00C80F6B">
        <w:rPr>
          <w:rFonts w:ascii="Times New Roman" w:hAnsi="Times New Roman"/>
        </w:rPr>
        <w:t>P</w:t>
      </w:r>
      <w:r w:rsidRPr="00C80F6B">
        <w:rPr>
          <w:rFonts w:ascii="Times New Roman" w:hAnsi="Times New Roman"/>
        </w:rPr>
        <w:t>říjemce</w:t>
      </w:r>
      <w:r w:rsidR="00CE438F" w:rsidRPr="00C80F6B">
        <w:rPr>
          <w:rFonts w:ascii="Times New Roman" w:hAnsi="Times New Roman"/>
        </w:rPr>
        <w:t xml:space="preserve"> dotace</w:t>
      </w:r>
      <w:r w:rsidRPr="00C80F6B">
        <w:rPr>
          <w:rFonts w:ascii="Times New Roman" w:hAnsi="Times New Roman"/>
        </w:rPr>
        <w:t xml:space="preserve">, nebo pro trestný čin hospodářský, anebo trestný čin proti majetku ve smyslu </w:t>
      </w:r>
      <w:r w:rsidRPr="00C80F6B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C80F6B">
        <w:rPr>
          <w:rFonts w:ascii="Times New Roman" w:hAnsi="Times New Roman"/>
        </w:rPr>
        <w:t xml:space="preserve"> o trestní odpovědnosti právnických osob</w:t>
      </w:r>
      <w:r w:rsidR="00B93906" w:rsidRPr="00C80F6B">
        <w:rPr>
          <w:rFonts w:ascii="Times New Roman" w:hAnsi="Times New Roman"/>
        </w:rPr>
        <w:t xml:space="preserve"> a řízení proti nim</w:t>
      </w:r>
      <w:r w:rsidRPr="00C80F6B">
        <w:rPr>
          <w:rFonts w:ascii="Times New Roman" w:hAnsi="Times New Roman"/>
        </w:rPr>
        <w:t>, ve znění pozdějších předpisů;</w:t>
      </w:r>
    </w:p>
    <w:p w14:paraId="31B57A50" w14:textId="77777777" w:rsidR="00D10F3D" w:rsidRPr="00C80F6B" w:rsidRDefault="00D10F3D" w:rsidP="00D10F3D">
      <w:pPr>
        <w:pStyle w:val="Odstavecseseznamem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/>
        </w:rPr>
      </w:pPr>
      <w:r w:rsidRPr="00C80F6B">
        <w:rPr>
          <w:rFonts w:ascii="Times New Roman" w:hAnsi="Times New Roman"/>
        </w:rPr>
        <w:t>bylo zahájeno insolvenční řízení podle zákona č. 182/2006 Sb., o úpadku a způsobech jeho řešení</w:t>
      </w:r>
      <w:r w:rsidR="00B93906" w:rsidRPr="00C80F6B">
        <w:rPr>
          <w:rFonts w:ascii="Times New Roman" w:hAnsi="Times New Roman"/>
        </w:rPr>
        <w:t xml:space="preserve"> (insolvenční zákon)</w:t>
      </w:r>
      <w:r w:rsidRPr="00C80F6B">
        <w:rPr>
          <w:rFonts w:ascii="Times New Roman" w:hAnsi="Times New Roman"/>
        </w:rPr>
        <w:t>, ve znění pozdějších předpisů;</w:t>
      </w:r>
    </w:p>
    <w:p w14:paraId="1A221C04" w14:textId="653D7697" w:rsidR="00D10F3D" w:rsidRDefault="00D10F3D" w:rsidP="00D10F3D">
      <w:pPr>
        <w:pStyle w:val="Odstavecseseznamem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uvedl nepravdivé, neúplné nebo zkreslené údaje, na které se váže uzavření této Smlouvy;</w:t>
      </w:r>
    </w:p>
    <w:p w14:paraId="29998DD6" w14:textId="77777777" w:rsidR="00D10F3D" w:rsidRDefault="00D10F3D" w:rsidP="00D10F3D">
      <w:pPr>
        <w:pStyle w:val="Odstavecseseznamem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v likvidaci;</w:t>
      </w:r>
    </w:p>
    <w:p w14:paraId="02E3100E" w14:textId="77777777" w:rsidR="00D10F3D" w:rsidRDefault="00D10F3D" w:rsidP="00D10F3D">
      <w:pPr>
        <w:pStyle w:val="Odstavecseseznamem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změní právní formu a stane se tak nezpůsobilým příjemcem finanční dotace;</w:t>
      </w:r>
    </w:p>
    <w:p w14:paraId="5BEB9D3C" w14:textId="77777777" w:rsidR="00D10F3D" w:rsidRDefault="00D10F3D" w:rsidP="00D10F3D">
      <w:pPr>
        <w:pStyle w:val="Odstavecseseznamem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opakovaně neplní povinnosti stanovené Smlouvou, i když byl k jejich nápravě vyzván Městem </w:t>
      </w:r>
    </w:p>
    <w:p w14:paraId="78FBF0D2" w14:textId="46379B4B" w:rsidR="00D10F3D" w:rsidRDefault="00D10F3D" w:rsidP="00D10F3D">
      <w:pPr>
        <w:pStyle w:val="Odstavecseseznamem"/>
        <w:numPr>
          <w:ilvl w:val="0"/>
          <w:numId w:val="28"/>
        </w:numPr>
        <w:spacing w:after="0" w:line="240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ukončil předmět činnosti, na který nebo v souvislosti s kterým mu byla dotace poskytnuta;</w:t>
      </w:r>
    </w:p>
    <w:p w14:paraId="745299F4" w14:textId="0E216117" w:rsidR="00541DB6" w:rsidRPr="00D10F3D" w:rsidRDefault="00D10F3D" w:rsidP="00725FF3">
      <w:pPr>
        <w:pStyle w:val="Odstavecseseznamem"/>
        <w:numPr>
          <w:ilvl w:val="0"/>
          <w:numId w:val="8"/>
        </w:numPr>
        <w:spacing w:after="120" w:line="240" w:lineRule="auto"/>
        <w:ind w:hanging="295"/>
        <w:contextualSpacing w:val="0"/>
        <w:jc w:val="both"/>
        <w:rPr>
          <w:rFonts w:ascii="Times New Roman" w:hAnsi="Times New Roman"/>
        </w:rPr>
      </w:pPr>
      <w:r w:rsidRPr="00D10F3D">
        <w:rPr>
          <w:rFonts w:ascii="Times New Roman" w:hAnsi="Times New Roman"/>
        </w:rPr>
        <w:t>zanikl</w:t>
      </w:r>
      <w:r w:rsidR="00541DB6" w:rsidRPr="00D10F3D">
        <w:rPr>
          <w:rFonts w:ascii="Times New Roman" w:hAnsi="Times New Roman"/>
        </w:rPr>
        <w:t>.</w:t>
      </w:r>
    </w:p>
    <w:p w14:paraId="1FE9149D" w14:textId="77777777" w:rsidR="00541DB6" w:rsidRPr="006B3CCE" w:rsidRDefault="00541DB6" w:rsidP="003B4063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6B3CCE">
        <w:rPr>
          <w:rFonts w:ascii="Times New Roman" w:hAnsi="Times New Roman"/>
        </w:rPr>
        <w:t>Výpověď Smlouvy musí být učiněna písemně a musí v ní být uvedeny důvody.</w:t>
      </w:r>
    </w:p>
    <w:p w14:paraId="4BC87EF6" w14:textId="77777777" w:rsidR="00541DB6" w:rsidRPr="006B3CCE" w:rsidRDefault="00541DB6" w:rsidP="003B4063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B3CCE">
        <w:rPr>
          <w:rFonts w:ascii="Times New Roman" w:hAnsi="Times New Roman"/>
        </w:rPr>
        <w:t>Výpovědní lhůta u výpovědních důvodů dle písm. a) – g) bodu 3 tohoto článku činí 2 měsíce a začne běžet od prvního dne měsíce následujícího po měsíci, v němž byla výpověď doručena Příjemc</w:t>
      </w:r>
      <w:r>
        <w:rPr>
          <w:rFonts w:ascii="Times New Roman" w:hAnsi="Times New Roman"/>
        </w:rPr>
        <w:t>i</w:t>
      </w:r>
      <w:r w:rsidRPr="006B3CCE">
        <w:rPr>
          <w:rFonts w:ascii="Times New Roman" w:hAnsi="Times New Roman"/>
        </w:rPr>
        <w:t xml:space="preserve"> dotace. Výpovědní lhůta u výpovědních důvodů dle písm. h) – i) bodu 3 tohoto článku činí jeden den a začne běžet prvním dnem následujícím po doručení výpovědi Příjemci dotace. Účinky doručení pro účely této Smlouvy však nastávají i tehdy, pokud Příjemce dotace svým jednáním nebo opomenutím doručení zmařil.</w:t>
      </w:r>
    </w:p>
    <w:p w14:paraId="65BB787C" w14:textId="77777777" w:rsidR="00541DB6" w:rsidRPr="006B3CCE" w:rsidRDefault="00541DB6" w:rsidP="003B4063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B3CCE">
        <w:rPr>
          <w:rFonts w:ascii="Times New Roman" w:hAnsi="Times New Roman"/>
        </w:rPr>
        <w:t>Příjemce dotace je oprávněn tuto Smlouvu písemně vypovědět z jakéhokoliv důvodu. Výpovědní lhůta činí 2 měsíce a začne běžet od prvního dne měsíce následujícího po měsíci, v němž byla výpověď doručena Městu.</w:t>
      </w:r>
    </w:p>
    <w:p w14:paraId="640A1412" w14:textId="77777777" w:rsidR="00541DB6" w:rsidRPr="006B3CCE" w:rsidRDefault="00541DB6" w:rsidP="003B4063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B3CCE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71B0ED5F" w14:textId="77777777" w:rsidR="00541DB6" w:rsidRPr="006B3CCE" w:rsidRDefault="00541DB6" w:rsidP="003B4063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B3CCE">
        <w:rPr>
          <w:rFonts w:ascii="Times New Roman" w:hAnsi="Times New Roman"/>
        </w:rPr>
        <w:t>Po ukončení Smlouvy dohodou nebo výpovědí musí dojít k vypořádání všech práv a povinností smluvních stran včetně vyúčtování a vrácení případných přeplatků poskytnutých záloh bezhotovostním převodem na účet Města, z něhož byla finanční dotace vyplacena, a to do 15 dnů od ukončení Smlouvy nebo jejího zrušení, pokud je Příjemce dotace nevrátil před jejím ukončením nebo pokud se obě smluvní strany nedohodnou jinak.</w:t>
      </w:r>
    </w:p>
    <w:p w14:paraId="2B8F58DD" w14:textId="77777777" w:rsidR="00541DB6" w:rsidRPr="006B3CCE" w:rsidRDefault="00541DB6" w:rsidP="003B4063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6B3CCE">
        <w:rPr>
          <w:rFonts w:ascii="Times New Roman" w:hAnsi="Times New Roman"/>
        </w:rPr>
        <w:t xml:space="preserve">Pokud Příjemce dotace ve stanovené lhůtě poskytnuté prostředky nevrátí v souladu </w:t>
      </w:r>
      <w:r w:rsidRPr="006B3CCE">
        <w:rPr>
          <w:rFonts w:ascii="Times New Roman" w:hAnsi="Times New Roman"/>
          <w:spacing w:val="-2"/>
        </w:rPr>
        <w:t>s tímto článkem Městu, považují se tyto prostředky za zadržené ve smyslu zákona č. 250/2000 Sb.,</w:t>
      </w:r>
      <w:r w:rsidRPr="006B3CCE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3550D9CC" w14:textId="77777777" w:rsidR="00541DB6" w:rsidRPr="006B3CCE" w:rsidRDefault="00541DB6" w:rsidP="003724C0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4857E1C2" w14:textId="77777777" w:rsidR="00D96684" w:rsidRDefault="00D96684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7C6AADA2" w14:textId="77777777" w:rsidR="00D96684" w:rsidRDefault="00D96684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239422D4" w14:textId="77777777" w:rsidR="00D96684" w:rsidRDefault="00D96684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0F9C2FFB" w14:textId="77777777" w:rsidR="00D0282B" w:rsidRDefault="00D0282B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75E962FB" w14:textId="77777777" w:rsidR="00D0282B" w:rsidRDefault="00D0282B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79C033D5" w14:textId="77777777" w:rsidR="00541DB6" w:rsidRPr="006B3CCE" w:rsidRDefault="00541DB6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6B3CCE">
        <w:rPr>
          <w:b/>
          <w:sz w:val="22"/>
          <w:szCs w:val="22"/>
          <w:u w:val="single"/>
        </w:rPr>
        <w:lastRenderedPageBreak/>
        <w:t>Článek VII.</w:t>
      </w:r>
    </w:p>
    <w:p w14:paraId="5D917294" w14:textId="77777777" w:rsidR="00541DB6" w:rsidRPr="006B3CCE" w:rsidRDefault="00541DB6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6B3CCE">
        <w:rPr>
          <w:b/>
          <w:sz w:val="22"/>
          <w:szCs w:val="22"/>
        </w:rPr>
        <w:t>Závěrečná ustanovení</w:t>
      </w:r>
    </w:p>
    <w:p w14:paraId="2FE58FE1" w14:textId="4C569FE0" w:rsidR="00541DB6" w:rsidRPr="006B3CCE" w:rsidRDefault="00541DB6" w:rsidP="003B4063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outlineLvl w:val="0"/>
        <w:rPr>
          <w:sz w:val="22"/>
          <w:szCs w:val="22"/>
        </w:rPr>
      </w:pPr>
      <w:r w:rsidRPr="006B3CCE">
        <w:rPr>
          <w:sz w:val="22"/>
          <w:szCs w:val="22"/>
        </w:rPr>
        <w:t xml:space="preserve">Jako kontaktní místo Města pro účely této Smlouvy se stanovuje </w:t>
      </w:r>
      <w:r w:rsidR="00405ABB" w:rsidRPr="006B3CCE">
        <w:rPr>
          <w:sz w:val="22"/>
          <w:szCs w:val="22"/>
        </w:rPr>
        <w:t xml:space="preserve">Odbor </w:t>
      </w:r>
      <w:r w:rsidR="00954747">
        <w:rPr>
          <w:sz w:val="22"/>
          <w:szCs w:val="22"/>
        </w:rPr>
        <w:t>sociálních věcí</w:t>
      </w:r>
      <w:r w:rsidRPr="006B3CCE">
        <w:rPr>
          <w:sz w:val="22"/>
          <w:szCs w:val="22"/>
        </w:rPr>
        <w:t xml:space="preserve"> </w:t>
      </w:r>
      <w:proofErr w:type="spellStart"/>
      <w:r w:rsidRPr="006B3CCE">
        <w:rPr>
          <w:sz w:val="22"/>
          <w:szCs w:val="22"/>
        </w:rPr>
        <w:t>MěÚ</w:t>
      </w:r>
      <w:proofErr w:type="spellEnd"/>
      <w:r w:rsidRPr="006B3CCE">
        <w:rPr>
          <w:sz w:val="22"/>
          <w:szCs w:val="22"/>
        </w:rPr>
        <w:t xml:space="preserve"> Valašské Meziříčí.</w:t>
      </w:r>
    </w:p>
    <w:p w14:paraId="14CD64BC" w14:textId="77777777" w:rsidR="00541DB6" w:rsidRPr="006B3CCE" w:rsidRDefault="00541DB6" w:rsidP="003B4063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right="0" w:hanging="426"/>
        <w:rPr>
          <w:rFonts w:ascii="Times New Roman" w:hAnsi="Times New Roman"/>
          <w:sz w:val="22"/>
          <w:szCs w:val="22"/>
        </w:rPr>
      </w:pPr>
      <w:r w:rsidRPr="006B3CCE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269E4A67" w14:textId="77777777" w:rsidR="00541DB6" w:rsidRPr="006B3CCE" w:rsidRDefault="00541DB6" w:rsidP="003B4063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6B3CCE">
        <w:rPr>
          <w:rFonts w:ascii="Times New Roman" w:hAnsi="Times New Roman"/>
        </w:rPr>
        <w:t>Smlouva může být měněna či doplňována pouze písemnými, vzestupně číslovanými dodatky podepsanými oprávněnými zástupci obou smluvních stran. Dodatek se neuzavírá v případě změny názvu Příjemce dotace, statutárního zástupce, sídla či bankovního účtu kterékoli ze smluvních stran.</w:t>
      </w:r>
    </w:p>
    <w:p w14:paraId="07EF8BB5" w14:textId="77777777" w:rsidR="00B93906" w:rsidRPr="00C80F6B" w:rsidRDefault="00B93906" w:rsidP="00B93906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ind w:left="426" w:right="0" w:hanging="426"/>
        <w:rPr>
          <w:rFonts w:ascii="Times New Roman" w:hAnsi="Times New Roman"/>
          <w:strike/>
          <w:sz w:val="22"/>
          <w:szCs w:val="22"/>
        </w:rPr>
      </w:pPr>
      <w:r w:rsidRPr="00C80F6B">
        <w:rPr>
          <w:rFonts w:ascii="Times New Roman" w:hAnsi="Times New Roman"/>
          <w:sz w:val="22"/>
          <w:szCs w:val="22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0BCF4EC9" w14:textId="77777777" w:rsidR="00B93906" w:rsidRPr="00B93906" w:rsidRDefault="00B93906" w:rsidP="00B93906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ind w:left="426" w:right="0" w:hanging="426"/>
        <w:rPr>
          <w:rFonts w:ascii="Times New Roman" w:hAnsi="Times New Roman"/>
          <w:strike/>
          <w:color w:val="FF0000"/>
          <w:sz w:val="22"/>
          <w:szCs w:val="22"/>
        </w:rPr>
      </w:pPr>
      <w:r w:rsidRPr="00C80F6B">
        <w:rPr>
          <w:rFonts w:ascii="Times New Roman" w:hAnsi="Times New Roman"/>
          <w:sz w:val="22"/>
          <w:szCs w:val="22"/>
        </w:rPr>
        <w:t>Tato smlouva nabývá platnosti dnem jejího podpisu smluvními stranami a účinnosti dnem uveřejnění v registru smluv</w:t>
      </w:r>
      <w:r w:rsidRPr="00B93906">
        <w:rPr>
          <w:rFonts w:ascii="Times New Roman" w:hAnsi="Times New Roman"/>
          <w:color w:val="0070C0"/>
          <w:sz w:val="22"/>
          <w:szCs w:val="22"/>
        </w:rPr>
        <w:t xml:space="preserve">. </w:t>
      </w:r>
    </w:p>
    <w:p w14:paraId="7C62856C" w14:textId="77777777" w:rsidR="00B93906" w:rsidRPr="00B93906" w:rsidRDefault="00541DB6" w:rsidP="00B93906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ind w:left="426" w:right="0" w:hanging="426"/>
        <w:rPr>
          <w:rFonts w:ascii="Times New Roman" w:hAnsi="Times New Roman"/>
          <w:strike/>
          <w:sz w:val="22"/>
          <w:szCs w:val="22"/>
        </w:rPr>
      </w:pPr>
      <w:r w:rsidRPr="00B93906">
        <w:rPr>
          <w:rFonts w:ascii="Times New Roman" w:hAnsi="Times New Roman"/>
          <w:sz w:val="22"/>
          <w:szCs w:val="22"/>
        </w:rPr>
        <w:t xml:space="preserve">Smlouva je vyhotovena ve </w:t>
      </w:r>
      <w:r w:rsidR="00FF3D1A" w:rsidRPr="00B93906">
        <w:rPr>
          <w:rFonts w:ascii="Times New Roman" w:hAnsi="Times New Roman"/>
          <w:sz w:val="22"/>
          <w:szCs w:val="22"/>
        </w:rPr>
        <w:t>tře</w:t>
      </w:r>
      <w:r w:rsidRPr="00B93906">
        <w:rPr>
          <w:rFonts w:ascii="Times New Roman" w:hAnsi="Times New Roman"/>
          <w:sz w:val="22"/>
          <w:szCs w:val="22"/>
        </w:rPr>
        <w:t xml:space="preserve">ch stejnopisech, z nichž Město obdrží </w:t>
      </w:r>
      <w:r w:rsidR="00FF3D1A" w:rsidRPr="00B93906">
        <w:rPr>
          <w:rFonts w:ascii="Times New Roman" w:hAnsi="Times New Roman"/>
          <w:sz w:val="22"/>
          <w:szCs w:val="22"/>
        </w:rPr>
        <w:t>d</w:t>
      </w:r>
      <w:r w:rsidR="00EB4076" w:rsidRPr="00B93906">
        <w:rPr>
          <w:rFonts w:ascii="Times New Roman" w:hAnsi="Times New Roman"/>
          <w:sz w:val="22"/>
          <w:szCs w:val="22"/>
        </w:rPr>
        <w:t>v</w:t>
      </w:r>
      <w:r w:rsidR="00FF3D1A" w:rsidRPr="00B93906">
        <w:rPr>
          <w:rFonts w:ascii="Times New Roman" w:hAnsi="Times New Roman"/>
          <w:sz w:val="22"/>
          <w:szCs w:val="22"/>
        </w:rPr>
        <w:t>ě</w:t>
      </w:r>
      <w:r w:rsidRPr="00B93906">
        <w:rPr>
          <w:rFonts w:ascii="Times New Roman" w:hAnsi="Times New Roman"/>
          <w:sz w:val="22"/>
          <w:szCs w:val="22"/>
        </w:rPr>
        <w:t xml:space="preserve"> vyhotovení a Příjemce dotace jedno vyhotovení.</w:t>
      </w:r>
    </w:p>
    <w:p w14:paraId="6AA57AE4" w14:textId="77777777" w:rsidR="00541DB6" w:rsidRPr="00B93906" w:rsidRDefault="00541DB6" w:rsidP="00B93906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ind w:left="426" w:right="0" w:hanging="426"/>
        <w:rPr>
          <w:rFonts w:ascii="Times New Roman" w:hAnsi="Times New Roman"/>
          <w:strike/>
          <w:sz w:val="22"/>
          <w:szCs w:val="22"/>
        </w:rPr>
      </w:pPr>
      <w:r w:rsidRPr="00B93906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64D158C5" w14:textId="77777777" w:rsidR="005A3C52" w:rsidRDefault="005A3C52" w:rsidP="00CC47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right="0"/>
        <w:rPr>
          <w:rFonts w:ascii="Times New Roman" w:hAnsi="Times New Roman"/>
          <w:sz w:val="22"/>
          <w:szCs w:val="22"/>
        </w:rPr>
      </w:pPr>
    </w:p>
    <w:p w14:paraId="4E4778AC" w14:textId="77777777" w:rsidR="005A3C52" w:rsidRPr="006B3CCE" w:rsidRDefault="005A3C52" w:rsidP="00CC47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right="0"/>
        <w:rPr>
          <w:rFonts w:ascii="Times New Roman" w:hAnsi="Times New Roman"/>
          <w:sz w:val="22"/>
          <w:szCs w:val="22"/>
        </w:rPr>
      </w:pPr>
    </w:p>
    <w:p w14:paraId="26ED4909" w14:textId="77777777" w:rsidR="00541DB6" w:rsidRPr="006B3CCE" w:rsidRDefault="00541DB6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  <w:szCs w:val="22"/>
        </w:rPr>
      </w:pPr>
      <w:r w:rsidRPr="006B3CCE">
        <w:rPr>
          <w:b/>
          <w:sz w:val="22"/>
          <w:szCs w:val="22"/>
        </w:rPr>
        <w:t xml:space="preserve">Doložka dle § 41 zákona č. 128/2000 Sb., o </w:t>
      </w:r>
      <w:r w:rsidRPr="00996B05">
        <w:rPr>
          <w:b/>
          <w:sz w:val="22"/>
          <w:szCs w:val="22"/>
        </w:rPr>
        <w:t>obcích</w:t>
      </w:r>
      <w:r w:rsidR="00F94243" w:rsidRPr="00996B05">
        <w:rPr>
          <w:b/>
          <w:sz w:val="22"/>
          <w:szCs w:val="22"/>
        </w:rPr>
        <w:t xml:space="preserve"> (obecní zřízení)</w:t>
      </w:r>
      <w:r w:rsidRPr="00996B05">
        <w:rPr>
          <w:b/>
          <w:sz w:val="22"/>
          <w:szCs w:val="22"/>
        </w:rPr>
        <w:t xml:space="preserve">, </w:t>
      </w:r>
      <w:r w:rsidRPr="006B3CCE">
        <w:rPr>
          <w:b/>
          <w:sz w:val="22"/>
          <w:szCs w:val="22"/>
        </w:rPr>
        <w:t>ve znění pozdějších předpisů</w:t>
      </w:r>
    </w:p>
    <w:p w14:paraId="78179CFB" w14:textId="77777777" w:rsidR="00541DB6" w:rsidRPr="006B3CCE" w:rsidRDefault="00541DB6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6B3CCE">
        <w:rPr>
          <w:sz w:val="22"/>
          <w:szCs w:val="22"/>
        </w:rPr>
        <w:t>Rozhodnuto orgánem Města:  zastupitelstvo</w:t>
      </w:r>
    </w:p>
    <w:p w14:paraId="3CEE4AA9" w14:textId="3DD31A6E" w:rsidR="00001074" w:rsidRDefault="00541DB6" w:rsidP="00CD5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6B3CCE">
        <w:rPr>
          <w:sz w:val="22"/>
          <w:szCs w:val="22"/>
        </w:rPr>
        <w:t xml:space="preserve">Datum jednání a číslo usnesení: </w:t>
      </w:r>
      <w:proofErr w:type="gramStart"/>
      <w:r w:rsidR="00996B05">
        <w:rPr>
          <w:sz w:val="22"/>
          <w:szCs w:val="22"/>
        </w:rPr>
        <w:t>25</w:t>
      </w:r>
      <w:r w:rsidR="00001074">
        <w:rPr>
          <w:sz w:val="22"/>
          <w:szCs w:val="22"/>
        </w:rPr>
        <w:t>.0</w:t>
      </w:r>
      <w:r w:rsidR="00996B05">
        <w:rPr>
          <w:sz w:val="22"/>
          <w:szCs w:val="22"/>
        </w:rPr>
        <w:t>1</w:t>
      </w:r>
      <w:r w:rsidR="00001074">
        <w:rPr>
          <w:sz w:val="22"/>
          <w:szCs w:val="22"/>
        </w:rPr>
        <w:t>.201</w:t>
      </w:r>
      <w:r w:rsidR="00996B05">
        <w:rPr>
          <w:sz w:val="22"/>
          <w:szCs w:val="22"/>
        </w:rPr>
        <w:t>8</w:t>
      </w:r>
      <w:proofErr w:type="gramEnd"/>
      <w:r w:rsidR="00001074">
        <w:rPr>
          <w:sz w:val="22"/>
          <w:szCs w:val="22"/>
        </w:rPr>
        <w:t xml:space="preserve">, </w:t>
      </w:r>
      <w:r w:rsidR="0061049B">
        <w:rPr>
          <w:sz w:val="22"/>
          <w:szCs w:val="22"/>
        </w:rPr>
        <w:t xml:space="preserve"> </w:t>
      </w:r>
      <w:r w:rsidR="00001074">
        <w:rPr>
          <w:sz w:val="22"/>
          <w:szCs w:val="22"/>
        </w:rPr>
        <w:t>Z</w:t>
      </w:r>
      <w:r w:rsidR="00996B05">
        <w:rPr>
          <w:sz w:val="22"/>
          <w:szCs w:val="22"/>
        </w:rPr>
        <w:t> 26/3</w:t>
      </w:r>
      <w:r w:rsidR="0043208E">
        <w:rPr>
          <w:sz w:val="22"/>
          <w:szCs w:val="22"/>
        </w:rPr>
        <w:t>1</w:t>
      </w:r>
      <w:r w:rsidR="00996B05">
        <w:rPr>
          <w:sz w:val="22"/>
          <w:szCs w:val="22"/>
        </w:rPr>
        <w:t xml:space="preserve"> 1 a </w:t>
      </w:r>
      <w:r w:rsidR="00EE061B">
        <w:rPr>
          <w:sz w:val="22"/>
          <w:szCs w:val="22"/>
        </w:rPr>
        <w:t>4</w:t>
      </w:r>
      <w:r w:rsidR="0061049B">
        <w:rPr>
          <w:sz w:val="22"/>
          <w:szCs w:val="22"/>
        </w:rPr>
        <w:t xml:space="preserve">  </w:t>
      </w:r>
      <w:r w:rsidR="003A540E">
        <w:rPr>
          <w:sz w:val="22"/>
          <w:szCs w:val="22"/>
        </w:rPr>
        <w:t xml:space="preserve">  </w:t>
      </w:r>
    </w:p>
    <w:p w14:paraId="1CB30A71" w14:textId="3832F571" w:rsidR="00E904B5" w:rsidRPr="006B3CCE" w:rsidRDefault="00001074" w:rsidP="00CD5E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6104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14:paraId="1BA44AC0" w14:textId="77777777" w:rsidR="00541DB6" w:rsidRDefault="00541DB6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</w:p>
    <w:p w14:paraId="08D455FC" w14:textId="77777777" w:rsidR="00541DB6" w:rsidRDefault="00541DB6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</w:p>
    <w:p w14:paraId="54F35ACB" w14:textId="77777777" w:rsidR="00541DB6" w:rsidRDefault="00541DB6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</w:p>
    <w:p w14:paraId="16EF0B12" w14:textId="115DDC86" w:rsidR="00541DB6" w:rsidRDefault="00541DB6" w:rsidP="00CD5E93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 w:rsidRPr="006B3CCE">
        <w:rPr>
          <w:sz w:val="22"/>
          <w:szCs w:val="22"/>
        </w:rPr>
        <w:t xml:space="preserve">Ve Valašském Meziříčí </w:t>
      </w:r>
      <w:r w:rsidR="00CA1F47">
        <w:rPr>
          <w:sz w:val="22"/>
          <w:szCs w:val="22"/>
        </w:rPr>
        <w:t xml:space="preserve">dne            </w:t>
      </w:r>
      <w:r w:rsidR="00CD5E93">
        <w:rPr>
          <w:sz w:val="22"/>
          <w:szCs w:val="22"/>
        </w:rPr>
        <w:t xml:space="preserve">                  </w:t>
      </w:r>
      <w:r w:rsidR="00C95C8A">
        <w:rPr>
          <w:sz w:val="22"/>
          <w:szCs w:val="22"/>
        </w:rPr>
        <w:t xml:space="preserve">         </w:t>
      </w:r>
      <w:r w:rsidR="00C95C8A">
        <w:rPr>
          <w:sz w:val="22"/>
          <w:szCs w:val="22"/>
        </w:rPr>
        <w:tab/>
      </w:r>
      <w:r w:rsidR="00CA1F47">
        <w:rPr>
          <w:sz w:val="22"/>
          <w:szCs w:val="22"/>
        </w:rPr>
        <w:t>Ve Valašském Meziříčí dne</w:t>
      </w:r>
    </w:p>
    <w:p w14:paraId="6B886589" w14:textId="77777777" w:rsidR="00541DB6" w:rsidRDefault="00541DB6" w:rsidP="00507454">
      <w:pPr>
        <w:spacing w:after="120" w:line="276" w:lineRule="auto"/>
        <w:ind w:left="708"/>
        <w:jc w:val="both"/>
        <w:rPr>
          <w:sz w:val="22"/>
          <w:szCs w:val="22"/>
        </w:rPr>
      </w:pPr>
    </w:p>
    <w:p w14:paraId="6AAC3B38" w14:textId="77777777" w:rsidR="00541DB6" w:rsidRDefault="00541DB6" w:rsidP="00507454">
      <w:pPr>
        <w:spacing w:after="120" w:line="276" w:lineRule="auto"/>
        <w:ind w:left="708"/>
        <w:jc w:val="both"/>
        <w:rPr>
          <w:sz w:val="22"/>
          <w:szCs w:val="22"/>
        </w:rPr>
      </w:pPr>
    </w:p>
    <w:p w14:paraId="6C68B652" w14:textId="77777777" w:rsidR="00541DB6" w:rsidRPr="006B3CCE" w:rsidRDefault="00541DB6" w:rsidP="00507454">
      <w:pPr>
        <w:spacing w:after="120" w:line="276" w:lineRule="auto"/>
        <w:ind w:left="708"/>
        <w:jc w:val="both"/>
        <w:rPr>
          <w:sz w:val="22"/>
          <w:szCs w:val="22"/>
        </w:rPr>
      </w:pPr>
    </w:p>
    <w:p w14:paraId="082765F9" w14:textId="77777777" w:rsidR="00541DB6" w:rsidRPr="006B3CCE" w:rsidRDefault="00541DB6" w:rsidP="005537B5">
      <w:pPr>
        <w:spacing w:after="120" w:line="276" w:lineRule="auto"/>
        <w:jc w:val="both"/>
        <w:rPr>
          <w:sz w:val="22"/>
          <w:szCs w:val="22"/>
        </w:rPr>
      </w:pPr>
      <w:r w:rsidRPr="006B3CCE">
        <w:rPr>
          <w:sz w:val="22"/>
          <w:szCs w:val="22"/>
        </w:rPr>
        <w:t>……………………………………….</w:t>
      </w:r>
      <w:r w:rsidRPr="006B3CCE">
        <w:rPr>
          <w:sz w:val="22"/>
          <w:szCs w:val="22"/>
        </w:rPr>
        <w:tab/>
      </w:r>
      <w:r w:rsidRPr="006B3CCE">
        <w:rPr>
          <w:sz w:val="22"/>
          <w:szCs w:val="22"/>
        </w:rPr>
        <w:tab/>
      </w:r>
      <w:r w:rsidR="003B4063">
        <w:rPr>
          <w:sz w:val="22"/>
          <w:szCs w:val="22"/>
        </w:rPr>
        <w:tab/>
      </w:r>
      <w:r w:rsidRPr="006B3CCE">
        <w:rPr>
          <w:sz w:val="22"/>
          <w:szCs w:val="22"/>
        </w:rPr>
        <w:t xml:space="preserve">………………………………………….           </w:t>
      </w:r>
    </w:p>
    <w:p w14:paraId="3F5CFFA7" w14:textId="77777777" w:rsidR="00EA33DF" w:rsidRPr="00783858" w:rsidRDefault="008E4E58" w:rsidP="00EA33DF">
      <w:pPr>
        <w:jc w:val="both"/>
        <w:rPr>
          <w:i/>
          <w:color w:val="00B050"/>
          <w:sz w:val="22"/>
          <w:szCs w:val="22"/>
        </w:rPr>
      </w:pPr>
      <w:r w:rsidRPr="001F38F2">
        <w:rPr>
          <w:b/>
          <w:sz w:val="22"/>
          <w:szCs w:val="22"/>
        </w:rPr>
        <w:t>Město Valašské Meziříčí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33DF">
        <w:rPr>
          <w:b/>
          <w:color w:val="000000"/>
          <w:sz w:val="22"/>
          <w:szCs w:val="22"/>
        </w:rPr>
        <w:t>Andělé Stromu života pobočný spolek Moravskoslezský kraj</w:t>
      </w:r>
    </w:p>
    <w:p w14:paraId="192EF21D" w14:textId="64AFCA83" w:rsidR="008E4E58" w:rsidRPr="001F38F2" w:rsidRDefault="008E4E58" w:rsidP="008E4E58">
      <w:pPr>
        <w:jc w:val="both"/>
        <w:rPr>
          <w:sz w:val="22"/>
          <w:szCs w:val="22"/>
        </w:rPr>
      </w:pPr>
      <w:r w:rsidRPr="001F38F2">
        <w:rPr>
          <w:sz w:val="22"/>
          <w:szCs w:val="22"/>
        </w:rPr>
        <w:t>zastoupeno starostou</w:t>
      </w:r>
      <w:r w:rsidRPr="001F38F2">
        <w:rPr>
          <w:sz w:val="22"/>
          <w:szCs w:val="22"/>
        </w:rPr>
        <w:tab/>
      </w:r>
      <w:r w:rsidRPr="001F38F2">
        <w:rPr>
          <w:sz w:val="22"/>
          <w:szCs w:val="22"/>
        </w:rPr>
        <w:tab/>
      </w:r>
      <w:r w:rsidRPr="001F38F2">
        <w:rPr>
          <w:sz w:val="22"/>
          <w:szCs w:val="22"/>
        </w:rPr>
        <w:tab/>
      </w:r>
      <w:r w:rsidRPr="001F38F2">
        <w:rPr>
          <w:sz w:val="22"/>
          <w:szCs w:val="22"/>
        </w:rPr>
        <w:tab/>
      </w:r>
      <w:r w:rsidRPr="001F38F2">
        <w:rPr>
          <w:sz w:val="22"/>
          <w:szCs w:val="22"/>
        </w:rPr>
        <w:tab/>
      </w:r>
      <w:proofErr w:type="gramStart"/>
      <w:r w:rsidRPr="001F38F2">
        <w:rPr>
          <w:sz w:val="22"/>
          <w:szCs w:val="22"/>
        </w:rPr>
        <w:t>zastoupen</w:t>
      </w:r>
      <w:r w:rsidR="0043208E">
        <w:rPr>
          <w:sz w:val="22"/>
          <w:szCs w:val="22"/>
        </w:rPr>
        <w:t>ý</w:t>
      </w:r>
      <w:r w:rsidRPr="001F38F2">
        <w:rPr>
          <w:sz w:val="22"/>
          <w:szCs w:val="22"/>
        </w:rPr>
        <w:t xml:space="preserve">  </w:t>
      </w:r>
      <w:r>
        <w:rPr>
          <w:sz w:val="22"/>
          <w:szCs w:val="22"/>
        </w:rPr>
        <w:t>ředitelkou</w:t>
      </w:r>
      <w:proofErr w:type="gramEnd"/>
    </w:p>
    <w:p w14:paraId="791E8E1F" w14:textId="2B1502E0" w:rsidR="008E4E58" w:rsidRDefault="008E4E58" w:rsidP="008E4E5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14:paraId="3F20B01A" w14:textId="458415C5" w:rsidR="00541DB6" w:rsidRPr="001A7B9B" w:rsidRDefault="00541DB6" w:rsidP="0024000C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10B4AD" w14:textId="77777777" w:rsidR="00541DB6" w:rsidRDefault="00541DB6" w:rsidP="00A918E6">
      <w:pPr>
        <w:spacing w:line="276" w:lineRule="auto"/>
        <w:rPr>
          <w:sz w:val="22"/>
          <w:szCs w:val="22"/>
        </w:rPr>
      </w:pPr>
    </w:p>
    <w:p w14:paraId="6FF04BE1" w14:textId="77777777" w:rsidR="00541DB6" w:rsidRDefault="00541DB6" w:rsidP="00A918E6">
      <w:pPr>
        <w:spacing w:line="276" w:lineRule="auto"/>
        <w:rPr>
          <w:sz w:val="22"/>
          <w:szCs w:val="22"/>
        </w:rPr>
      </w:pPr>
    </w:p>
    <w:p w14:paraId="709BDA51" w14:textId="77777777" w:rsidR="00541DB6" w:rsidRDefault="00541DB6" w:rsidP="00A918E6">
      <w:pPr>
        <w:spacing w:line="276" w:lineRule="auto"/>
        <w:rPr>
          <w:sz w:val="22"/>
          <w:szCs w:val="22"/>
        </w:rPr>
      </w:pPr>
    </w:p>
    <w:p w14:paraId="6DAC88AB" w14:textId="28642E0A" w:rsidR="00541DB6" w:rsidRPr="008E4E58" w:rsidRDefault="00541DB6" w:rsidP="008E4E58">
      <w:pPr>
        <w:tabs>
          <w:tab w:val="left" w:pos="4275"/>
        </w:tabs>
        <w:rPr>
          <w:sz w:val="22"/>
          <w:szCs w:val="22"/>
        </w:rPr>
      </w:pPr>
    </w:p>
    <w:sectPr w:rsidR="00541DB6" w:rsidRPr="008E4E58" w:rsidSect="00D9668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40" w:right="1080" w:bottom="1440" w:left="1080" w:header="27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029FE" w14:textId="77777777" w:rsidR="00D06329" w:rsidRDefault="00D06329">
      <w:r>
        <w:separator/>
      </w:r>
    </w:p>
  </w:endnote>
  <w:endnote w:type="continuationSeparator" w:id="0">
    <w:p w14:paraId="5C4C1E2B" w14:textId="77777777" w:rsidR="00D06329" w:rsidRDefault="00D0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81D0E" w14:textId="77777777" w:rsidR="00541DB6" w:rsidRDefault="00E90C41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41D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3F9673" w14:textId="77777777" w:rsidR="00541DB6" w:rsidRDefault="00541DB6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4040" w14:textId="77777777" w:rsidR="00541DB6" w:rsidRPr="003724C0" w:rsidRDefault="00E90C41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="00541DB6"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E00A61">
      <w:rPr>
        <w:rStyle w:val="slostrnky"/>
        <w:rFonts w:ascii="Arial" w:hAnsi="Arial" w:cs="Arial"/>
        <w:noProof/>
        <w:sz w:val="18"/>
        <w:szCs w:val="18"/>
      </w:rPr>
      <w:t>4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D9093" w14:textId="77777777" w:rsidR="00D06329" w:rsidRDefault="00D06329">
      <w:r>
        <w:separator/>
      </w:r>
    </w:p>
  </w:footnote>
  <w:footnote w:type="continuationSeparator" w:id="0">
    <w:p w14:paraId="08AD3B29" w14:textId="77777777" w:rsidR="00D06329" w:rsidRDefault="00D0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0F939" w14:textId="77777777" w:rsidR="00725FF3" w:rsidRDefault="00725FF3">
    <w:pPr>
      <w:pStyle w:val="Zhlav"/>
    </w:pPr>
  </w:p>
  <w:p w14:paraId="4A1DD6BA" w14:textId="7DDFEEC8" w:rsidR="00D96684" w:rsidRDefault="008E4E58">
    <w:pPr>
      <w:pStyle w:val="Zhlav"/>
    </w:pPr>
    <w:r>
      <w:tab/>
    </w:r>
    <w:r>
      <w:tab/>
    </w:r>
    <w:r w:rsidRPr="008E4E58">
      <w:t>DS/00</w:t>
    </w:r>
    <w:r w:rsidR="00D0282B">
      <w:t>90</w:t>
    </w:r>
    <w:r w:rsidRPr="008E4E58">
      <w:t>/2018/OSV</w:t>
    </w:r>
  </w:p>
  <w:p w14:paraId="3015D1D4" w14:textId="2FC3DD2D" w:rsidR="00725FF3" w:rsidRDefault="00D96684">
    <w:pPr>
      <w:pStyle w:val="Zhlav"/>
    </w:pPr>
    <w:r>
      <w:tab/>
    </w:r>
    <w:r>
      <w:tab/>
    </w:r>
  </w:p>
  <w:p w14:paraId="24DAE335" w14:textId="77777777" w:rsidR="00D96684" w:rsidRDefault="00D96684">
    <w:pPr>
      <w:pStyle w:val="Zhlav"/>
    </w:pPr>
  </w:p>
  <w:p w14:paraId="7C4B344E" w14:textId="77777777" w:rsidR="00D96684" w:rsidRDefault="00D966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A6D0" w14:textId="43AA0256" w:rsidR="00725FF3" w:rsidRPr="00996B05" w:rsidRDefault="008E4E58" w:rsidP="00996B05">
    <w:pPr>
      <w:pStyle w:val="Zhlav"/>
    </w:pPr>
    <w:r>
      <w:tab/>
    </w:r>
    <w:r>
      <w:tab/>
    </w:r>
    <w:r w:rsidR="005053E7">
      <w:tab/>
    </w:r>
    <w:r w:rsidR="005053E7">
      <w:tab/>
    </w:r>
    <w:r>
      <w:tab/>
    </w:r>
    <w:r w:rsidRPr="008E4E58">
      <w:t>DS/00</w:t>
    </w:r>
    <w:r w:rsidR="00D0282B">
      <w:t>90</w:t>
    </w:r>
    <w:r w:rsidRPr="008E4E58">
      <w:t>/2018/OSV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438"/>
    <w:multiLevelType w:val="hybridMultilevel"/>
    <w:tmpl w:val="239CA4AA"/>
    <w:lvl w:ilvl="0" w:tplc="BC14C8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11224"/>
    <w:multiLevelType w:val="hybridMultilevel"/>
    <w:tmpl w:val="BAC833B0"/>
    <w:lvl w:ilvl="0" w:tplc="660A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F6E0B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4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A147DC"/>
    <w:multiLevelType w:val="hybridMultilevel"/>
    <w:tmpl w:val="EED6487A"/>
    <w:lvl w:ilvl="0" w:tplc="FDF65AF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EC58A8"/>
    <w:multiLevelType w:val="multilevel"/>
    <w:tmpl w:val="0700EB46"/>
    <w:lvl w:ilvl="0">
      <w:start w:val="1"/>
      <w:numFmt w:val="decimal"/>
      <w:pStyle w:val="lnek"/>
      <w:suff w:val="nothing"/>
      <w:lvlText w:val="Článek %1"/>
      <w:lvlJc w:val="left"/>
      <w:pPr>
        <w:ind w:left="4821"/>
      </w:pPr>
      <w:rPr>
        <w:rFonts w:cs="Times New Roman"/>
      </w:rPr>
    </w:lvl>
    <w:lvl w:ilvl="1">
      <w:start w:val="1"/>
      <w:numFmt w:val="none"/>
      <w:isLgl/>
      <w:suff w:val="nothing"/>
      <w:lvlText w:val="%1"/>
      <w:lvlJc w:val="left"/>
      <w:pPr>
        <w:ind w:left="709"/>
      </w:pPr>
      <w:rPr>
        <w:rFonts w:cs="Times New Roman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cs="Times New Roman"/>
      </w:rPr>
    </w:lvl>
  </w:abstractNum>
  <w:abstractNum w:abstractNumId="12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736E1240"/>
    <w:multiLevelType w:val="hybridMultilevel"/>
    <w:tmpl w:val="9BA452E6"/>
    <w:lvl w:ilvl="0" w:tplc="A3F44A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26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7E560312"/>
    <w:multiLevelType w:val="hybridMultilevel"/>
    <w:tmpl w:val="57BAE30A"/>
    <w:lvl w:ilvl="0" w:tplc="A79E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24"/>
  </w:num>
  <w:num w:numId="5">
    <w:abstractNumId w:val="4"/>
  </w:num>
  <w:num w:numId="6">
    <w:abstractNumId w:val="16"/>
  </w:num>
  <w:num w:numId="7">
    <w:abstractNumId w:val="0"/>
  </w:num>
  <w:num w:numId="8">
    <w:abstractNumId w:val="22"/>
  </w:num>
  <w:num w:numId="9">
    <w:abstractNumId w:val="19"/>
  </w:num>
  <w:num w:numId="10">
    <w:abstractNumId w:val="20"/>
  </w:num>
  <w:num w:numId="11">
    <w:abstractNumId w:val="5"/>
  </w:num>
  <w:num w:numId="12">
    <w:abstractNumId w:val="26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8"/>
  </w:num>
  <w:num w:numId="23">
    <w:abstractNumId w:val="3"/>
  </w:num>
  <w:num w:numId="24">
    <w:abstractNumId w:val="7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1074"/>
    <w:rsid w:val="00003757"/>
    <w:rsid w:val="0000520E"/>
    <w:rsid w:val="0000592C"/>
    <w:rsid w:val="0000730C"/>
    <w:rsid w:val="00013659"/>
    <w:rsid w:val="00014188"/>
    <w:rsid w:val="000161DF"/>
    <w:rsid w:val="00020646"/>
    <w:rsid w:val="00021DD6"/>
    <w:rsid w:val="000220C4"/>
    <w:rsid w:val="00022356"/>
    <w:rsid w:val="00022B98"/>
    <w:rsid w:val="00027010"/>
    <w:rsid w:val="000305CA"/>
    <w:rsid w:val="00030D88"/>
    <w:rsid w:val="0003174A"/>
    <w:rsid w:val="000329AF"/>
    <w:rsid w:val="00032CA4"/>
    <w:rsid w:val="00032E02"/>
    <w:rsid w:val="0003508B"/>
    <w:rsid w:val="000355BD"/>
    <w:rsid w:val="00035603"/>
    <w:rsid w:val="00036F27"/>
    <w:rsid w:val="00040A3F"/>
    <w:rsid w:val="00041A27"/>
    <w:rsid w:val="00043A2A"/>
    <w:rsid w:val="00050588"/>
    <w:rsid w:val="000529EE"/>
    <w:rsid w:val="000540DB"/>
    <w:rsid w:val="000552F6"/>
    <w:rsid w:val="00055D54"/>
    <w:rsid w:val="00060203"/>
    <w:rsid w:val="0006200A"/>
    <w:rsid w:val="00067611"/>
    <w:rsid w:val="0006778B"/>
    <w:rsid w:val="000702F6"/>
    <w:rsid w:val="0007166C"/>
    <w:rsid w:val="00071C6D"/>
    <w:rsid w:val="0007248D"/>
    <w:rsid w:val="00074991"/>
    <w:rsid w:val="000758EB"/>
    <w:rsid w:val="000768A9"/>
    <w:rsid w:val="00081A31"/>
    <w:rsid w:val="00081F17"/>
    <w:rsid w:val="00082037"/>
    <w:rsid w:val="00082A02"/>
    <w:rsid w:val="00082D51"/>
    <w:rsid w:val="000843EF"/>
    <w:rsid w:val="00084EBA"/>
    <w:rsid w:val="00086DCF"/>
    <w:rsid w:val="00087023"/>
    <w:rsid w:val="0009020D"/>
    <w:rsid w:val="0009457C"/>
    <w:rsid w:val="0009566A"/>
    <w:rsid w:val="0009577C"/>
    <w:rsid w:val="00095F59"/>
    <w:rsid w:val="00096D66"/>
    <w:rsid w:val="000A42CB"/>
    <w:rsid w:val="000A4C3F"/>
    <w:rsid w:val="000A513A"/>
    <w:rsid w:val="000B0A14"/>
    <w:rsid w:val="000B0B8F"/>
    <w:rsid w:val="000B1759"/>
    <w:rsid w:val="000B5311"/>
    <w:rsid w:val="000B55B0"/>
    <w:rsid w:val="000C00C5"/>
    <w:rsid w:val="000C0501"/>
    <w:rsid w:val="000C0B96"/>
    <w:rsid w:val="000C246D"/>
    <w:rsid w:val="000D063B"/>
    <w:rsid w:val="000D0821"/>
    <w:rsid w:val="000D09E4"/>
    <w:rsid w:val="000D1169"/>
    <w:rsid w:val="000D190F"/>
    <w:rsid w:val="000D23D3"/>
    <w:rsid w:val="000D6AC9"/>
    <w:rsid w:val="000D7AAD"/>
    <w:rsid w:val="000E0A26"/>
    <w:rsid w:val="000E15EF"/>
    <w:rsid w:val="000E1F98"/>
    <w:rsid w:val="000E1FBF"/>
    <w:rsid w:val="000E2A68"/>
    <w:rsid w:val="000E3E16"/>
    <w:rsid w:val="000E6BA5"/>
    <w:rsid w:val="000F29F6"/>
    <w:rsid w:val="001000D6"/>
    <w:rsid w:val="00101945"/>
    <w:rsid w:val="00103FDE"/>
    <w:rsid w:val="001043F4"/>
    <w:rsid w:val="00105DFC"/>
    <w:rsid w:val="0011079B"/>
    <w:rsid w:val="00116686"/>
    <w:rsid w:val="00120248"/>
    <w:rsid w:val="00121E11"/>
    <w:rsid w:val="001226FB"/>
    <w:rsid w:val="00124093"/>
    <w:rsid w:val="00125518"/>
    <w:rsid w:val="001300B4"/>
    <w:rsid w:val="00131AAF"/>
    <w:rsid w:val="00132B6E"/>
    <w:rsid w:val="001412E6"/>
    <w:rsid w:val="001444C8"/>
    <w:rsid w:val="0014479F"/>
    <w:rsid w:val="00144D37"/>
    <w:rsid w:val="00145AA5"/>
    <w:rsid w:val="0015408F"/>
    <w:rsid w:val="00155E0A"/>
    <w:rsid w:val="00161191"/>
    <w:rsid w:val="001613A3"/>
    <w:rsid w:val="00161CFF"/>
    <w:rsid w:val="00163B3A"/>
    <w:rsid w:val="001706B7"/>
    <w:rsid w:val="00171BEB"/>
    <w:rsid w:val="00173683"/>
    <w:rsid w:val="001750FC"/>
    <w:rsid w:val="0017573B"/>
    <w:rsid w:val="0018352F"/>
    <w:rsid w:val="0019026D"/>
    <w:rsid w:val="0019585B"/>
    <w:rsid w:val="00196CAE"/>
    <w:rsid w:val="001A0436"/>
    <w:rsid w:val="001A3954"/>
    <w:rsid w:val="001A3B31"/>
    <w:rsid w:val="001A5DC9"/>
    <w:rsid w:val="001A6854"/>
    <w:rsid w:val="001A6EB5"/>
    <w:rsid w:val="001A70C8"/>
    <w:rsid w:val="001A70CA"/>
    <w:rsid w:val="001A7B9B"/>
    <w:rsid w:val="001B1803"/>
    <w:rsid w:val="001B5C27"/>
    <w:rsid w:val="001B5C9E"/>
    <w:rsid w:val="001B657A"/>
    <w:rsid w:val="001B65E7"/>
    <w:rsid w:val="001B7CB9"/>
    <w:rsid w:val="001C0C24"/>
    <w:rsid w:val="001C2116"/>
    <w:rsid w:val="001C22F5"/>
    <w:rsid w:val="001C28EF"/>
    <w:rsid w:val="001D236D"/>
    <w:rsid w:val="001D4B52"/>
    <w:rsid w:val="001D5893"/>
    <w:rsid w:val="001D64EF"/>
    <w:rsid w:val="001D76EE"/>
    <w:rsid w:val="001D78AB"/>
    <w:rsid w:val="001E1AE2"/>
    <w:rsid w:val="001E24C8"/>
    <w:rsid w:val="001E2B07"/>
    <w:rsid w:val="001E4422"/>
    <w:rsid w:val="001F039F"/>
    <w:rsid w:val="001F1E25"/>
    <w:rsid w:val="001F2D13"/>
    <w:rsid w:val="001F546D"/>
    <w:rsid w:val="001F6783"/>
    <w:rsid w:val="0020731B"/>
    <w:rsid w:val="00211A06"/>
    <w:rsid w:val="00212993"/>
    <w:rsid w:val="00214A67"/>
    <w:rsid w:val="00216001"/>
    <w:rsid w:val="00220B81"/>
    <w:rsid w:val="0022165A"/>
    <w:rsid w:val="002227DC"/>
    <w:rsid w:val="00222B1D"/>
    <w:rsid w:val="00223169"/>
    <w:rsid w:val="00225652"/>
    <w:rsid w:val="00225E0E"/>
    <w:rsid w:val="00227FF3"/>
    <w:rsid w:val="00230920"/>
    <w:rsid w:val="00230F1C"/>
    <w:rsid w:val="00231248"/>
    <w:rsid w:val="0023264E"/>
    <w:rsid w:val="0023282E"/>
    <w:rsid w:val="00232892"/>
    <w:rsid w:val="00234982"/>
    <w:rsid w:val="00236AC9"/>
    <w:rsid w:val="0024000C"/>
    <w:rsid w:val="002424DA"/>
    <w:rsid w:val="00246EA8"/>
    <w:rsid w:val="002473DF"/>
    <w:rsid w:val="00247722"/>
    <w:rsid w:val="00247E1C"/>
    <w:rsid w:val="002506B4"/>
    <w:rsid w:val="00252841"/>
    <w:rsid w:val="00252874"/>
    <w:rsid w:val="00252E59"/>
    <w:rsid w:val="00253B9A"/>
    <w:rsid w:val="002578BA"/>
    <w:rsid w:val="00257B0E"/>
    <w:rsid w:val="00262324"/>
    <w:rsid w:val="00263290"/>
    <w:rsid w:val="002637B1"/>
    <w:rsid w:val="00264E15"/>
    <w:rsid w:val="0026593B"/>
    <w:rsid w:val="00265C11"/>
    <w:rsid w:val="00270BD1"/>
    <w:rsid w:val="00270EA9"/>
    <w:rsid w:val="00272CF0"/>
    <w:rsid w:val="00273435"/>
    <w:rsid w:val="002739D9"/>
    <w:rsid w:val="00276AB0"/>
    <w:rsid w:val="00277972"/>
    <w:rsid w:val="00277BB4"/>
    <w:rsid w:val="00282E32"/>
    <w:rsid w:val="00284617"/>
    <w:rsid w:val="00286AF5"/>
    <w:rsid w:val="00287A70"/>
    <w:rsid w:val="00290DBB"/>
    <w:rsid w:val="00292203"/>
    <w:rsid w:val="002943C7"/>
    <w:rsid w:val="002A0193"/>
    <w:rsid w:val="002A03D2"/>
    <w:rsid w:val="002A1157"/>
    <w:rsid w:val="002A237C"/>
    <w:rsid w:val="002A2507"/>
    <w:rsid w:val="002A758A"/>
    <w:rsid w:val="002B23BA"/>
    <w:rsid w:val="002B2455"/>
    <w:rsid w:val="002B2E95"/>
    <w:rsid w:val="002B3148"/>
    <w:rsid w:val="002B51EA"/>
    <w:rsid w:val="002B589D"/>
    <w:rsid w:val="002B6B33"/>
    <w:rsid w:val="002B6DDD"/>
    <w:rsid w:val="002B73A6"/>
    <w:rsid w:val="002B74BC"/>
    <w:rsid w:val="002C12B5"/>
    <w:rsid w:val="002C1EEB"/>
    <w:rsid w:val="002C6A20"/>
    <w:rsid w:val="002C71EA"/>
    <w:rsid w:val="002C7985"/>
    <w:rsid w:val="002D229A"/>
    <w:rsid w:val="002D3236"/>
    <w:rsid w:val="002D4197"/>
    <w:rsid w:val="002D7812"/>
    <w:rsid w:val="002E3B78"/>
    <w:rsid w:val="002E5CF6"/>
    <w:rsid w:val="002F068A"/>
    <w:rsid w:val="002F2167"/>
    <w:rsid w:val="002F2E86"/>
    <w:rsid w:val="002F3454"/>
    <w:rsid w:val="002F401B"/>
    <w:rsid w:val="002F52C3"/>
    <w:rsid w:val="00300345"/>
    <w:rsid w:val="0030091D"/>
    <w:rsid w:val="003046D4"/>
    <w:rsid w:val="00305B56"/>
    <w:rsid w:val="00307B58"/>
    <w:rsid w:val="003124D4"/>
    <w:rsid w:val="003156E9"/>
    <w:rsid w:val="00316578"/>
    <w:rsid w:val="003177A5"/>
    <w:rsid w:val="00320E81"/>
    <w:rsid w:val="00321DAD"/>
    <w:rsid w:val="0032246E"/>
    <w:rsid w:val="0032388E"/>
    <w:rsid w:val="00325ACD"/>
    <w:rsid w:val="0032781A"/>
    <w:rsid w:val="00327BFE"/>
    <w:rsid w:val="00334C92"/>
    <w:rsid w:val="00335188"/>
    <w:rsid w:val="0034038C"/>
    <w:rsid w:val="00341D23"/>
    <w:rsid w:val="0034603C"/>
    <w:rsid w:val="00347637"/>
    <w:rsid w:val="0035009F"/>
    <w:rsid w:val="003528D6"/>
    <w:rsid w:val="00356DE0"/>
    <w:rsid w:val="00360B49"/>
    <w:rsid w:val="003634AF"/>
    <w:rsid w:val="003660F6"/>
    <w:rsid w:val="00366CF7"/>
    <w:rsid w:val="003724C0"/>
    <w:rsid w:val="00372C4F"/>
    <w:rsid w:val="00373F4B"/>
    <w:rsid w:val="00374258"/>
    <w:rsid w:val="00375A4D"/>
    <w:rsid w:val="00375F42"/>
    <w:rsid w:val="0037671A"/>
    <w:rsid w:val="003805AB"/>
    <w:rsid w:val="00384795"/>
    <w:rsid w:val="00387E1F"/>
    <w:rsid w:val="0039195C"/>
    <w:rsid w:val="0039502C"/>
    <w:rsid w:val="003955DE"/>
    <w:rsid w:val="00397F9B"/>
    <w:rsid w:val="003A0E67"/>
    <w:rsid w:val="003A12B3"/>
    <w:rsid w:val="003A23D4"/>
    <w:rsid w:val="003A448E"/>
    <w:rsid w:val="003A540E"/>
    <w:rsid w:val="003A61B9"/>
    <w:rsid w:val="003A67E3"/>
    <w:rsid w:val="003A74C3"/>
    <w:rsid w:val="003B1958"/>
    <w:rsid w:val="003B4063"/>
    <w:rsid w:val="003B4A24"/>
    <w:rsid w:val="003B6741"/>
    <w:rsid w:val="003B6A09"/>
    <w:rsid w:val="003C00DB"/>
    <w:rsid w:val="003D108D"/>
    <w:rsid w:val="003D1CEA"/>
    <w:rsid w:val="003D3240"/>
    <w:rsid w:val="003D36F0"/>
    <w:rsid w:val="003D39CB"/>
    <w:rsid w:val="003D460A"/>
    <w:rsid w:val="003D5446"/>
    <w:rsid w:val="003E0641"/>
    <w:rsid w:val="003E26E5"/>
    <w:rsid w:val="003E5A8A"/>
    <w:rsid w:val="003F0F31"/>
    <w:rsid w:val="003F1EB4"/>
    <w:rsid w:val="00400909"/>
    <w:rsid w:val="00401BA3"/>
    <w:rsid w:val="00402A88"/>
    <w:rsid w:val="00405ABB"/>
    <w:rsid w:val="004068FB"/>
    <w:rsid w:val="0041228F"/>
    <w:rsid w:val="00412A8A"/>
    <w:rsid w:val="00414969"/>
    <w:rsid w:val="00420176"/>
    <w:rsid w:val="0042136A"/>
    <w:rsid w:val="0042359E"/>
    <w:rsid w:val="0042698C"/>
    <w:rsid w:val="00430481"/>
    <w:rsid w:val="0043208E"/>
    <w:rsid w:val="0043326A"/>
    <w:rsid w:val="004345E6"/>
    <w:rsid w:val="004365BC"/>
    <w:rsid w:val="00437D5D"/>
    <w:rsid w:val="004406D6"/>
    <w:rsid w:val="00440E7D"/>
    <w:rsid w:val="00440ED9"/>
    <w:rsid w:val="004421DC"/>
    <w:rsid w:val="0044338D"/>
    <w:rsid w:val="00443FA3"/>
    <w:rsid w:val="00444A07"/>
    <w:rsid w:val="00450AD9"/>
    <w:rsid w:val="00450C5E"/>
    <w:rsid w:val="004513E8"/>
    <w:rsid w:val="00453AA9"/>
    <w:rsid w:val="00454449"/>
    <w:rsid w:val="004551DF"/>
    <w:rsid w:val="00456510"/>
    <w:rsid w:val="00461F3A"/>
    <w:rsid w:val="004649BC"/>
    <w:rsid w:val="00465E87"/>
    <w:rsid w:val="00470034"/>
    <w:rsid w:val="00470DBB"/>
    <w:rsid w:val="00472CC5"/>
    <w:rsid w:val="0047461F"/>
    <w:rsid w:val="0047563E"/>
    <w:rsid w:val="004840BF"/>
    <w:rsid w:val="00484976"/>
    <w:rsid w:val="00484F44"/>
    <w:rsid w:val="00486AE0"/>
    <w:rsid w:val="00487612"/>
    <w:rsid w:val="00487D93"/>
    <w:rsid w:val="00493296"/>
    <w:rsid w:val="00494FF2"/>
    <w:rsid w:val="004961B0"/>
    <w:rsid w:val="004A18C6"/>
    <w:rsid w:val="004A2213"/>
    <w:rsid w:val="004A4400"/>
    <w:rsid w:val="004A4A8D"/>
    <w:rsid w:val="004A54F2"/>
    <w:rsid w:val="004A5813"/>
    <w:rsid w:val="004A5E6E"/>
    <w:rsid w:val="004A69D1"/>
    <w:rsid w:val="004A6DBB"/>
    <w:rsid w:val="004B20C7"/>
    <w:rsid w:val="004B2147"/>
    <w:rsid w:val="004B3D01"/>
    <w:rsid w:val="004B786C"/>
    <w:rsid w:val="004C009F"/>
    <w:rsid w:val="004C1D2C"/>
    <w:rsid w:val="004C289E"/>
    <w:rsid w:val="004C5DEE"/>
    <w:rsid w:val="004D13D5"/>
    <w:rsid w:val="004D1606"/>
    <w:rsid w:val="004D279E"/>
    <w:rsid w:val="004D30B7"/>
    <w:rsid w:val="004E4368"/>
    <w:rsid w:val="004E4902"/>
    <w:rsid w:val="004E5343"/>
    <w:rsid w:val="004E6E8C"/>
    <w:rsid w:val="004F1E36"/>
    <w:rsid w:val="004F7CFE"/>
    <w:rsid w:val="00501BC9"/>
    <w:rsid w:val="00502603"/>
    <w:rsid w:val="005042B2"/>
    <w:rsid w:val="00504DC5"/>
    <w:rsid w:val="00504F70"/>
    <w:rsid w:val="005053E7"/>
    <w:rsid w:val="00505570"/>
    <w:rsid w:val="00507454"/>
    <w:rsid w:val="0051024F"/>
    <w:rsid w:val="00510E17"/>
    <w:rsid w:val="005125AB"/>
    <w:rsid w:val="00512C41"/>
    <w:rsid w:val="005144DF"/>
    <w:rsid w:val="005148D8"/>
    <w:rsid w:val="00520D2F"/>
    <w:rsid w:val="005244AB"/>
    <w:rsid w:val="00526B08"/>
    <w:rsid w:val="00530625"/>
    <w:rsid w:val="00531F22"/>
    <w:rsid w:val="00533CF9"/>
    <w:rsid w:val="00535460"/>
    <w:rsid w:val="00541DB6"/>
    <w:rsid w:val="00542DAA"/>
    <w:rsid w:val="00543077"/>
    <w:rsid w:val="005436E0"/>
    <w:rsid w:val="005462F1"/>
    <w:rsid w:val="00546717"/>
    <w:rsid w:val="005472B9"/>
    <w:rsid w:val="00550DE8"/>
    <w:rsid w:val="00551AA3"/>
    <w:rsid w:val="005537B5"/>
    <w:rsid w:val="00555620"/>
    <w:rsid w:val="00560B59"/>
    <w:rsid w:val="005627F8"/>
    <w:rsid w:val="005638AD"/>
    <w:rsid w:val="0056423A"/>
    <w:rsid w:val="00566A1C"/>
    <w:rsid w:val="00570F1B"/>
    <w:rsid w:val="00573EEC"/>
    <w:rsid w:val="005810BF"/>
    <w:rsid w:val="00581515"/>
    <w:rsid w:val="0058388B"/>
    <w:rsid w:val="00585157"/>
    <w:rsid w:val="005867D4"/>
    <w:rsid w:val="00590708"/>
    <w:rsid w:val="0059076A"/>
    <w:rsid w:val="0059446D"/>
    <w:rsid w:val="00595601"/>
    <w:rsid w:val="0059681B"/>
    <w:rsid w:val="0059750C"/>
    <w:rsid w:val="005978B3"/>
    <w:rsid w:val="00597BA8"/>
    <w:rsid w:val="005A0147"/>
    <w:rsid w:val="005A1335"/>
    <w:rsid w:val="005A1859"/>
    <w:rsid w:val="005A389F"/>
    <w:rsid w:val="005A3C52"/>
    <w:rsid w:val="005A3F6E"/>
    <w:rsid w:val="005A4A3C"/>
    <w:rsid w:val="005B02FC"/>
    <w:rsid w:val="005B23A6"/>
    <w:rsid w:val="005B2D87"/>
    <w:rsid w:val="005C022B"/>
    <w:rsid w:val="005C0DF3"/>
    <w:rsid w:val="005C0FB8"/>
    <w:rsid w:val="005C378F"/>
    <w:rsid w:val="005C5FFF"/>
    <w:rsid w:val="005C692C"/>
    <w:rsid w:val="005C7A78"/>
    <w:rsid w:val="005D2C04"/>
    <w:rsid w:val="005D6554"/>
    <w:rsid w:val="005D6C37"/>
    <w:rsid w:val="005D7BE2"/>
    <w:rsid w:val="005E1411"/>
    <w:rsid w:val="005F251D"/>
    <w:rsid w:val="005F273C"/>
    <w:rsid w:val="005F2FFF"/>
    <w:rsid w:val="005F33D8"/>
    <w:rsid w:val="005F3A5A"/>
    <w:rsid w:val="005F63FE"/>
    <w:rsid w:val="006025FB"/>
    <w:rsid w:val="00602EE9"/>
    <w:rsid w:val="0060466E"/>
    <w:rsid w:val="00604743"/>
    <w:rsid w:val="00605AF0"/>
    <w:rsid w:val="00606B41"/>
    <w:rsid w:val="00610222"/>
    <w:rsid w:val="006102E1"/>
    <w:rsid w:val="0061049B"/>
    <w:rsid w:val="006107CF"/>
    <w:rsid w:val="006124BF"/>
    <w:rsid w:val="00612BA3"/>
    <w:rsid w:val="0061379F"/>
    <w:rsid w:val="0062259D"/>
    <w:rsid w:val="006226A0"/>
    <w:rsid w:val="00623F2D"/>
    <w:rsid w:val="006303AF"/>
    <w:rsid w:val="00630734"/>
    <w:rsid w:val="00630A92"/>
    <w:rsid w:val="00633335"/>
    <w:rsid w:val="00634805"/>
    <w:rsid w:val="0063498A"/>
    <w:rsid w:val="006350EC"/>
    <w:rsid w:val="0063513B"/>
    <w:rsid w:val="006353E8"/>
    <w:rsid w:val="00635677"/>
    <w:rsid w:val="006367B9"/>
    <w:rsid w:val="0063757C"/>
    <w:rsid w:val="00641002"/>
    <w:rsid w:val="006438AA"/>
    <w:rsid w:val="006447DD"/>
    <w:rsid w:val="0064486F"/>
    <w:rsid w:val="0065000A"/>
    <w:rsid w:val="0065674C"/>
    <w:rsid w:val="00660D3D"/>
    <w:rsid w:val="006622D2"/>
    <w:rsid w:val="00664DAC"/>
    <w:rsid w:val="00665194"/>
    <w:rsid w:val="006655F4"/>
    <w:rsid w:val="00665E0D"/>
    <w:rsid w:val="00667E5D"/>
    <w:rsid w:val="00674E38"/>
    <w:rsid w:val="00675BA2"/>
    <w:rsid w:val="00676E5E"/>
    <w:rsid w:val="00680D0E"/>
    <w:rsid w:val="00681168"/>
    <w:rsid w:val="0068288E"/>
    <w:rsid w:val="0068520E"/>
    <w:rsid w:val="00690CD4"/>
    <w:rsid w:val="00693FBB"/>
    <w:rsid w:val="00695AC1"/>
    <w:rsid w:val="00696878"/>
    <w:rsid w:val="006A18E0"/>
    <w:rsid w:val="006A3518"/>
    <w:rsid w:val="006A4C85"/>
    <w:rsid w:val="006A4F7C"/>
    <w:rsid w:val="006A4F82"/>
    <w:rsid w:val="006A7449"/>
    <w:rsid w:val="006B0205"/>
    <w:rsid w:val="006B3A38"/>
    <w:rsid w:val="006B3CCE"/>
    <w:rsid w:val="006B4B6A"/>
    <w:rsid w:val="006B6EEB"/>
    <w:rsid w:val="006B7F39"/>
    <w:rsid w:val="006C2910"/>
    <w:rsid w:val="006C43C8"/>
    <w:rsid w:val="006C65D6"/>
    <w:rsid w:val="006D033B"/>
    <w:rsid w:val="006D3C98"/>
    <w:rsid w:val="006D4BE6"/>
    <w:rsid w:val="006D5BF2"/>
    <w:rsid w:val="006E0D4A"/>
    <w:rsid w:val="006E1524"/>
    <w:rsid w:val="006E3863"/>
    <w:rsid w:val="006E4BF7"/>
    <w:rsid w:val="006E5AF7"/>
    <w:rsid w:val="006E6EED"/>
    <w:rsid w:val="006E7250"/>
    <w:rsid w:val="006E7589"/>
    <w:rsid w:val="006F1310"/>
    <w:rsid w:val="006F26DE"/>
    <w:rsid w:val="006F3112"/>
    <w:rsid w:val="006F32AC"/>
    <w:rsid w:val="006F3A11"/>
    <w:rsid w:val="006F6803"/>
    <w:rsid w:val="00702016"/>
    <w:rsid w:val="00705D80"/>
    <w:rsid w:val="00705F8D"/>
    <w:rsid w:val="007109C4"/>
    <w:rsid w:val="00711EF4"/>
    <w:rsid w:val="00712648"/>
    <w:rsid w:val="00713E54"/>
    <w:rsid w:val="00714094"/>
    <w:rsid w:val="0071553D"/>
    <w:rsid w:val="007155C1"/>
    <w:rsid w:val="00715ABE"/>
    <w:rsid w:val="007161EF"/>
    <w:rsid w:val="00716465"/>
    <w:rsid w:val="00716A66"/>
    <w:rsid w:val="00716CCD"/>
    <w:rsid w:val="00720EA7"/>
    <w:rsid w:val="00721490"/>
    <w:rsid w:val="007218EF"/>
    <w:rsid w:val="00723CAA"/>
    <w:rsid w:val="00725A15"/>
    <w:rsid w:val="00725FF3"/>
    <w:rsid w:val="007314C0"/>
    <w:rsid w:val="00733305"/>
    <w:rsid w:val="00733A27"/>
    <w:rsid w:val="00736DB5"/>
    <w:rsid w:val="00737490"/>
    <w:rsid w:val="0074437F"/>
    <w:rsid w:val="00744FC4"/>
    <w:rsid w:val="007453C1"/>
    <w:rsid w:val="00747B99"/>
    <w:rsid w:val="00751E34"/>
    <w:rsid w:val="0075212D"/>
    <w:rsid w:val="00752130"/>
    <w:rsid w:val="0075219E"/>
    <w:rsid w:val="00753C4D"/>
    <w:rsid w:val="007554CA"/>
    <w:rsid w:val="00755846"/>
    <w:rsid w:val="00761AC8"/>
    <w:rsid w:val="007637CF"/>
    <w:rsid w:val="007643A6"/>
    <w:rsid w:val="00765150"/>
    <w:rsid w:val="00766212"/>
    <w:rsid w:val="00770256"/>
    <w:rsid w:val="00770B9C"/>
    <w:rsid w:val="00771746"/>
    <w:rsid w:val="00772C7E"/>
    <w:rsid w:val="0077388B"/>
    <w:rsid w:val="0077464E"/>
    <w:rsid w:val="00775DC5"/>
    <w:rsid w:val="007805FA"/>
    <w:rsid w:val="0079199E"/>
    <w:rsid w:val="00792FEC"/>
    <w:rsid w:val="007930C4"/>
    <w:rsid w:val="00794AC6"/>
    <w:rsid w:val="0079696D"/>
    <w:rsid w:val="00797414"/>
    <w:rsid w:val="007A07A4"/>
    <w:rsid w:val="007A13C4"/>
    <w:rsid w:val="007A1B99"/>
    <w:rsid w:val="007A540F"/>
    <w:rsid w:val="007A7214"/>
    <w:rsid w:val="007A7844"/>
    <w:rsid w:val="007A7D7D"/>
    <w:rsid w:val="007B4241"/>
    <w:rsid w:val="007B6946"/>
    <w:rsid w:val="007C1365"/>
    <w:rsid w:val="007C18DB"/>
    <w:rsid w:val="007C263F"/>
    <w:rsid w:val="007C2A8E"/>
    <w:rsid w:val="007D1D39"/>
    <w:rsid w:val="007D221C"/>
    <w:rsid w:val="007D4F51"/>
    <w:rsid w:val="007D6BCF"/>
    <w:rsid w:val="007D78C5"/>
    <w:rsid w:val="007E1420"/>
    <w:rsid w:val="007E2D32"/>
    <w:rsid w:val="007E3D9A"/>
    <w:rsid w:val="007F12F4"/>
    <w:rsid w:val="007F2E2E"/>
    <w:rsid w:val="007F4E81"/>
    <w:rsid w:val="00802492"/>
    <w:rsid w:val="00802903"/>
    <w:rsid w:val="00802CC0"/>
    <w:rsid w:val="0080506B"/>
    <w:rsid w:val="00805583"/>
    <w:rsid w:val="008123B2"/>
    <w:rsid w:val="00814287"/>
    <w:rsid w:val="008213BA"/>
    <w:rsid w:val="00821753"/>
    <w:rsid w:val="00822D98"/>
    <w:rsid w:val="00823F3F"/>
    <w:rsid w:val="008247A4"/>
    <w:rsid w:val="00825C32"/>
    <w:rsid w:val="00826366"/>
    <w:rsid w:val="00831DB5"/>
    <w:rsid w:val="0083474D"/>
    <w:rsid w:val="0083497D"/>
    <w:rsid w:val="00835ADE"/>
    <w:rsid w:val="00836199"/>
    <w:rsid w:val="008361A6"/>
    <w:rsid w:val="008370AC"/>
    <w:rsid w:val="008371FC"/>
    <w:rsid w:val="008449F5"/>
    <w:rsid w:val="00846B3B"/>
    <w:rsid w:val="008501B1"/>
    <w:rsid w:val="00851177"/>
    <w:rsid w:val="008562AD"/>
    <w:rsid w:val="00857EE1"/>
    <w:rsid w:val="00862FA9"/>
    <w:rsid w:val="00862FCE"/>
    <w:rsid w:val="008642AB"/>
    <w:rsid w:val="008648DA"/>
    <w:rsid w:val="008652AA"/>
    <w:rsid w:val="00867681"/>
    <w:rsid w:val="0087238F"/>
    <w:rsid w:val="008724D6"/>
    <w:rsid w:val="0087538B"/>
    <w:rsid w:val="00875F32"/>
    <w:rsid w:val="00880262"/>
    <w:rsid w:val="008817B0"/>
    <w:rsid w:val="008867BF"/>
    <w:rsid w:val="00894354"/>
    <w:rsid w:val="00896680"/>
    <w:rsid w:val="00896991"/>
    <w:rsid w:val="008A4C39"/>
    <w:rsid w:val="008A6631"/>
    <w:rsid w:val="008A6EFB"/>
    <w:rsid w:val="008B2D08"/>
    <w:rsid w:val="008B62D4"/>
    <w:rsid w:val="008B6C4D"/>
    <w:rsid w:val="008B79BE"/>
    <w:rsid w:val="008C0031"/>
    <w:rsid w:val="008C00D9"/>
    <w:rsid w:val="008C05D6"/>
    <w:rsid w:val="008C1519"/>
    <w:rsid w:val="008C285D"/>
    <w:rsid w:val="008C4130"/>
    <w:rsid w:val="008C618F"/>
    <w:rsid w:val="008C6AB3"/>
    <w:rsid w:val="008D3B5B"/>
    <w:rsid w:val="008D6439"/>
    <w:rsid w:val="008E0977"/>
    <w:rsid w:val="008E0F1D"/>
    <w:rsid w:val="008E3F87"/>
    <w:rsid w:val="008E453B"/>
    <w:rsid w:val="008E4774"/>
    <w:rsid w:val="008E4B07"/>
    <w:rsid w:val="008E4E58"/>
    <w:rsid w:val="008E572F"/>
    <w:rsid w:val="008F11E2"/>
    <w:rsid w:val="008F14B0"/>
    <w:rsid w:val="008F1A74"/>
    <w:rsid w:val="008F2A15"/>
    <w:rsid w:val="008F2CDB"/>
    <w:rsid w:val="008F316B"/>
    <w:rsid w:val="008F3282"/>
    <w:rsid w:val="008F33B0"/>
    <w:rsid w:val="008F3AF0"/>
    <w:rsid w:val="009020DA"/>
    <w:rsid w:val="00903AE7"/>
    <w:rsid w:val="0090488D"/>
    <w:rsid w:val="00905CA9"/>
    <w:rsid w:val="00905E83"/>
    <w:rsid w:val="00906423"/>
    <w:rsid w:val="00910A8F"/>
    <w:rsid w:val="00910E8C"/>
    <w:rsid w:val="0091136F"/>
    <w:rsid w:val="0091213A"/>
    <w:rsid w:val="00914A47"/>
    <w:rsid w:val="00916525"/>
    <w:rsid w:val="00917147"/>
    <w:rsid w:val="00917247"/>
    <w:rsid w:val="009215E1"/>
    <w:rsid w:val="00921AD1"/>
    <w:rsid w:val="00921B68"/>
    <w:rsid w:val="00921D87"/>
    <w:rsid w:val="009247E8"/>
    <w:rsid w:val="00926198"/>
    <w:rsid w:val="00926905"/>
    <w:rsid w:val="009304C4"/>
    <w:rsid w:val="00931089"/>
    <w:rsid w:val="00931C15"/>
    <w:rsid w:val="00931F9E"/>
    <w:rsid w:val="009320CE"/>
    <w:rsid w:val="00933A93"/>
    <w:rsid w:val="00935A87"/>
    <w:rsid w:val="00940DF9"/>
    <w:rsid w:val="00941773"/>
    <w:rsid w:val="00943A70"/>
    <w:rsid w:val="00945771"/>
    <w:rsid w:val="00946A3C"/>
    <w:rsid w:val="00950D7A"/>
    <w:rsid w:val="009546C3"/>
    <w:rsid w:val="00954747"/>
    <w:rsid w:val="00954C28"/>
    <w:rsid w:val="009563E0"/>
    <w:rsid w:val="0095674A"/>
    <w:rsid w:val="00956F75"/>
    <w:rsid w:val="009575CE"/>
    <w:rsid w:val="009603D8"/>
    <w:rsid w:val="00960E91"/>
    <w:rsid w:val="009631C0"/>
    <w:rsid w:val="0096483B"/>
    <w:rsid w:val="0096493F"/>
    <w:rsid w:val="0096530B"/>
    <w:rsid w:val="0096683E"/>
    <w:rsid w:val="009703F1"/>
    <w:rsid w:val="00973D02"/>
    <w:rsid w:val="0097450E"/>
    <w:rsid w:val="00974D4A"/>
    <w:rsid w:val="0097561A"/>
    <w:rsid w:val="00976B60"/>
    <w:rsid w:val="00976DB1"/>
    <w:rsid w:val="00985E4A"/>
    <w:rsid w:val="00986F42"/>
    <w:rsid w:val="00990739"/>
    <w:rsid w:val="009946C1"/>
    <w:rsid w:val="00995572"/>
    <w:rsid w:val="009960B1"/>
    <w:rsid w:val="009965DD"/>
    <w:rsid w:val="00996720"/>
    <w:rsid w:val="00996B05"/>
    <w:rsid w:val="009A07EA"/>
    <w:rsid w:val="009A12DA"/>
    <w:rsid w:val="009A12F3"/>
    <w:rsid w:val="009A2E6A"/>
    <w:rsid w:val="009A4595"/>
    <w:rsid w:val="009A488B"/>
    <w:rsid w:val="009A506D"/>
    <w:rsid w:val="009A76E9"/>
    <w:rsid w:val="009A7912"/>
    <w:rsid w:val="009A7AE2"/>
    <w:rsid w:val="009B05C1"/>
    <w:rsid w:val="009B2711"/>
    <w:rsid w:val="009B2D9D"/>
    <w:rsid w:val="009B43C1"/>
    <w:rsid w:val="009B69E6"/>
    <w:rsid w:val="009C01F8"/>
    <w:rsid w:val="009C20FA"/>
    <w:rsid w:val="009C4C14"/>
    <w:rsid w:val="009C7E7E"/>
    <w:rsid w:val="009C7EBB"/>
    <w:rsid w:val="009D086A"/>
    <w:rsid w:val="009D0C94"/>
    <w:rsid w:val="009D117C"/>
    <w:rsid w:val="009D15C0"/>
    <w:rsid w:val="009D2EAD"/>
    <w:rsid w:val="009E0977"/>
    <w:rsid w:val="009E0C6D"/>
    <w:rsid w:val="009E1072"/>
    <w:rsid w:val="009E3B87"/>
    <w:rsid w:val="009E4076"/>
    <w:rsid w:val="009E56C5"/>
    <w:rsid w:val="009E63C1"/>
    <w:rsid w:val="009E6C07"/>
    <w:rsid w:val="009E7037"/>
    <w:rsid w:val="009F1379"/>
    <w:rsid w:val="009F31A7"/>
    <w:rsid w:val="009F3C60"/>
    <w:rsid w:val="009F4769"/>
    <w:rsid w:val="009F51AB"/>
    <w:rsid w:val="009F75E6"/>
    <w:rsid w:val="00A01A04"/>
    <w:rsid w:val="00A02DCA"/>
    <w:rsid w:val="00A02E8A"/>
    <w:rsid w:val="00A04396"/>
    <w:rsid w:val="00A0534D"/>
    <w:rsid w:val="00A06D8E"/>
    <w:rsid w:val="00A12546"/>
    <w:rsid w:val="00A13814"/>
    <w:rsid w:val="00A13BE6"/>
    <w:rsid w:val="00A16968"/>
    <w:rsid w:val="00A17314"/>
    <w:rsid w:val="00A174A4"/>
    <w:rsid w:val="00A23A60"/>
    <w:rsid w:val="00A2591C"/>
    <w:rsid w:val="00A262D6"/>
    <w:rsid w:val="00A2726A"/>
    <w:rsid w:val="00A27F53"/>
    <w:rsid w:val="00A31797"/>
    <w:rsid w:val="00A3331F"/>
    <w:rsid w:val="00A335C5"/>
    <w:rsid w:val="00A335C8"/>
    <w:rsid w:val="00A33B44"/>
    <w:rsid w:val="00A3598F"/>
    <w:rsid w:val="00A36116"/>
    <w:rsid w:val="00A402EE"/>
    <w:rsid w:val="00A43B62"/>
    <w:rsid w:val="00A47A79"/>
    <w:rsid w:val="00A51A04"/>
    <w:rsid w:val="00A51C9A"/>
    <w:rsid w:val="00A52B51"/>
    <w:rsid w:val="00A54B6B"/>
    <w:rsid w:val="00A55241"/>
    <w:rsid w:val="00A5582B"/>
    <w:rsid w:val="00A55A7E"/>
    <w:rsid w:val="00A55E22"/>
    <w:rsid w:val="00A5680C"/>
    <w:rsid w:val="00A57A12"/>
    <w:rsid w:val="00A57D09"/>
    <w:rsid w:val="00A61519"/>
    <w:rsid w:val="00A629D8"/>
    <w:rsid w:val="00A62F50"/>
    <w:rsid w:val="00A66D4E"/>
    <w:rsid w:val="00A66D66"/>
    <w:rsid w:val="00A70680"/>
    <w:rsid w:val="00A71B8B"/>
    <w:rsid w:val="00A734BE"/>
    <w:rsid w:val="00A744B6"/>
    <w:rsid w:val="00A762FC"/>
    <w:rsid w:val="00A77C25"/>
    <w:rsid w:val="00A77C2D"/>
    <w:rsid w:val="00A81AC7"/>
    <w:rsid w:val="00A82887"/>
    <w:rsid w:val="00A8345A"/>
    <w:rsid w:val="00A84A1A"/>
    <w:rsid w:val="00A918E6"/>
    <w:rsid w:val="00A9295F"/>
    <w:rsid w:val="00A933B5"/>
    <w:rsid w:val="00A93970"/>
    <w:rsid w:val="00A9674B"/>
    <w:rsid w:val="00AA2C69"/>
    <w:rsid w:val="00AA4CE3"/>
    <w:rsid w:val="00AA516F"/>
    <w:rsid w:val="00AA698B"/>
    <w:rsid w:val="00AA6CCC"/>
    <w:rsid w:val="00AA743D"/>
    <w:rsid w:val="00AA7604"/>
    <w:rsid w:val="00AA7A61"/>
    <w:rsid w:val="00AB282C"/>
    <w:rsid w:val="00AB30C7"/>
    <w:rsid w:val="00AB337E"/>
    <w:rsid w:val="00AB4241"/>
    <w:rsid w:val="00AB47ED"/>
    <w:rsid w:val="00AB4A6A"/>
    <w:rsid w:val="00AB5871"/>
    <w:rsid w:val="00AB79DD"/>
    <w:rsid w:val="00AC004F"/>
    <w:rsid w:val="00AC3EF2"/>
    <w:rsid w:val="00AC634A"/>
    <w:rsid w:val="00AD29C9"/>
    <w:rsid w:val="00AD2C5A"/>
    <w:rsid w:val="00AD7AF4"/>
    <w:rsid w:val="00AE08D4"/>
    <w:rsid w:val="00AE21B7"/>
    <w:rsid w:val="00AE22D6"/>
    <w:rsid w:val="00AE2A85"/>
    <w:rsid w:val="00AE366E"/>
    <w:rsid w:val="00AE3C6D"/>
    <w:rsid w:val="00AE48EF"/>
    <w:rsid w:val="00AE5A2E"/>
    <w:rsid w:val="00AF0C8E"/>
    <w:rsid w:val="00AF344A"/>
    <w:rsid w:val="00AF48A8"/>
    <w:rsid w:val="00B01DF8"/>
    <w:rsid w:val="00B0217F"/>
    <w:rsid w:val="00B051FD"/>
    <w:rsid w:val="00B12069"/>
    <w:rsid w:val="00B12BD1"/>
    <w:rsid w:val="00B12E67"/>
    <w:rsid w:val="00B2275C"/>
    <w:rsid w:val="00B2732D"/>
    <w:rsid w:val="00B31240"/>
    <w:rsid w:val="00B31A68"/>
    <w:rsid w:val="00B33409"/>
    <w:rsid w:val="00B403B0"/>
    <w:rsid w:val="00B40B76"/>
    <w:rsid w:val="00B4184D"/>
    <w:rsid w:val="00B45107"/>
    <w:rsid w:val="00B46FB4"/>
    <w:rsid w:val="00B477C6"/>
    <w:rsid w:val="00B5180C"/>
    <w:rsid w:val="00B541A8"/>
    <w:rsid w:val="00B5545E"/>
    <w:rsid w:val="00B55659"/>
    <w:rsid w:val="00B56DCA"/>
    <w:rsid w:val="00B609F9"/>
    <w:rsid w:val="00B6252B"/>
    <w:rsid w:val="00B63AB8"/>
    <w:rsid w:val="00B6460E"/>
    <w:rsid w:val="00B66820"/>
    <w:rsid w:val="00B66C71"/>
    <w:rsid w:val="00B66D71"/>
    <w:rsid w:val="00B731B9"/>
    <w:rsid w:val="00B73E5D"/>
    <w:rsid w:val="00B74325"/>
    <w:rsid w:val="00B76EA5"/>
    <w:rsid w:val="00B773BC"/>
    <w:rsid w:val="00B77C78"/>
    <w:rsid w:val="00B82BB5"/>
    <w:rsid w:val="00B92D98"/>
    <w:rsid w:val="00B93906"/>
    <w:rsid w:val="00B95414"/>
    <w:rsid w:val="00B9673F"/>
    <w:rsid w:val="00BA3235"/>
    <w:rsid w:val="00BA67C2"/>
    <w:rsid w:val="00BA6E21"/>
    <w:rsid w:val="00BB0F3F"/>
    <w:rsid w:val="00BB1212"/>
    <w:rsid w:val="00BB20A2"/>
    <w:rsid w:val="00BB64D8"/>
    <w:rsid w:val="00BB68D0"/>
    <w:rsid w:val="00BB6FCC"/>
    <w:rsid w:val="00BC2A3A"/>
    <w:rsid w:val="00BC781E"/>
    <w:rsid w:val="00BD3741"/>
    <w:rsid w:val="00BD660F"/>
    <w:rsid w:val="00BE1650"/>
    <w:rsid w:val="00BE17EA"/>
    <w:rsid w:val="00BE2A15"/>
    <w:rsid w:val="00BE4320"/>
    <w:rsid w:val="00BE45FD"/>
    <w:rsid w:val="00BF1630"/>
    <w:rsid w:val="00BF2740"/>
    <w:rsid w:val="00BF2FA2"/>
    <w:rsid w:val="00BF5C4C"/>
    <w:rsid w:val="00BF7DD0"/>
    <w:rsid w:val="00BF7EB6"/>
    <w:rsid w:val="00C012B0"/>
    <w:rsid w:val="00C0381D"/>
    <w:rsid w:val="00C042E8"/>
    <w:rsid w:val="00C0528B"/>
    <w:rsid w:val="00C13CAA"/>
    <w:rsid w:val="00C153CC"/>
    <w:rsid w:val="00C1573D"/>
    <w:rsid w:val="00C21122"/>
    <w:rsid w:val="00C23F2C"/>
    <w:rsid w:val="00C3177C"/>
    <w:rsid w:val="00C32552"/>
    <w:rsid w:val="00C32E93"/>
    <w:rsid w:val="00C346B5"/>
    <w:rsid w:val="00C3653E"/>
    <w:rsid w:val="00C422B9"/>
    <w:rsid w:val="00C42C89"/>
    <w:rsid w:val="00C45182"/>
    <w:rsid w:val="00C52A18"/>
    <w:rsid w:val="00C533FC"/>
    <w:rsid w:val="00C54E75"/>
    <w:rsid w:val="00C557BC"/>
    <w:rsid w:val="00C57380"/>
    <w:rsid w:val="00C60DD9"/>
    <w:rsid w:val="00C61C30"/>
    <w:rsid w:val="00C646E2"/>
    <w:rsid w:val="00C65CF2"/>
    <w:rsid w:val="00C6696F"/>
    <w:rsid w:val="00C673ED"/>
    <w:rsid w:val="00C75321"/>
    <w:rsid w:val="00C80CFA"/>
    <w:rsid w:val="00C80F6B"/>
    <w:rsid w:val="00C82A21"/>
    <w:rsid w:val="00C869E2"/>
    <w:rsid w:val="00C86B09"/>
    <w:rsid w:val="00C930BA"/>
    <w:rsid w:val="00C93555"/>
    <w:rsid w:val="00C93FEA"/>
    <w:rsid w:val="00C94F07"/>
    <w:rsid w:val="00C9572C"/>
    <w:rsid w:val="00C95C8A"/>
    <w:rsid w:val="00C9673A"/>
    <w:rsid w:val="00CA178C"/>
    <w:rsid w:val="00CA1F47"/>
    <w:rsid w:val="00CA42AD"/>
    <w:rsid w:val="00CA4768"/>
    <w:rsid w:val="00CA6FF0"/>
    <w:rsid w:val="00CA711B"/>
    <w:rsid w:val="00CA7710"/>
    <w:rsid w:val="00CB0524"/>
    <w:rsid w:val="00CB0A1A"/>
    <w:rsid w:val="00CB1958"/>
    <w:rsid w:val="00CB1EC8"/>
    <w:rsid w:val="00CB3BAD"/>
    <w:rsid w:val="00CB4703"/>
    <w:rsid w:val="00CB5376"/>
    <w:rsid w:val="00CB5A1E"/>
    <w:rsid w:val="00CB6DBA"/>
    <w:rsid w:val="00CC048F"/>
    <w:rsid w:val="00CC13AD"/>
    <w:rsid w:val="00CC261B"/>
    <w:rsid w:val="00CC2BA7"/>
    <w:rsid w:val="00CC47B2"/>
    <w:rsid w:val="00CC4B64"/>
    <w:rsid w:val="00CD0595"/>
    <w:rsid w:val="00CD05F3"/>
    <w:rsid w:val="00CD3FD8"/>
    <w:rsid w:val="00CD5E04"/>
    <w:rsid w:val="00CD5E93"/>
    <w:rsid w:val="00CD7D07"/>
    <w:rsid w:val="00CE0F0C"/>
    <w:rsid w:val="00CE2630"/>
    <w:rsid w:val="00CE438F"/>
    <w:rsid w:val="00CE7403"/>
    <w:rsid w:val="00CE7548"/>
    <w:rsid w:val="00CF3376"/>
    <w:rsid w:val="00CF667B"/>
    <w:rsid w:val="00D00B07"/>
    <w:rsid w:val="00D026A9"/>
    <w:rsid w:val="00D0282B"/>
    <w:rsid w:val="00D05596"/>
    <w:rsid w:val="00D05C34"/>
    <w:rsid w:val="00D06329"/>
    <w:rsid w:val="00D06E94"/>
    <w:rsid w:val="00D07A02"/>
    <w:rsid w:val="00D10F3D"/>
    <w:rsid w:val="00D117BC"/>
    <w:rsid w:val="00D11A75"/>
    <w:rsid w:val="00D12F66"/>
    <w:rsid w:val="00D138D6"/>
    <w:rsid w:val="00D14384"/>
    <w:rsid w:val="00D16344"/>
    <w:rsid w:val="00D17289"/>
    <w:rsid w:val="00D216C6"/>
    <w:rsid w:val="00D226EB"/>
    <w:rsid w:val="00D23F85"/>
    <w:rsid w:val="00D24B9C"/>
    <w:rsid w:val="00D27405"/>
    <w:rsid w:val="00D279F6"/>
    <w:rsid w:val="00D3084E"/>
    <w:rsid w:val="00D313CD"/>
    <w:rsid w:val="00D328FA"/>
    <w:rsid w:val="00D337EE"/>
    <w:rsid w:val="00D33825"/>
    <w:rsid w:val="00D34C26"/>
    <w:rsid w:val="00D355C4"/>
    <w:rsid w:val="00D40880"/>
    <w:rsid w:val="00D421CF"/>
    <w:rsid w:val="00D42953"/>
    <w:rsid w:val="00D61FF1"/>
    <w:rsid w:val="00D62433"/>
    <w:rsid w:val="00D62CF1"/>
    <w:rsid w:val="00D6318B"/>
    <w:rsid w:val="00D6726B"/>
    <w:rsid w:val="00D73654"/>
    <w:rsid w:val="00D767D7"/>
    <w:rsid w:val="00D76F92"/>
    <w:rsid w:val="00D801E5"/>
    <w:rsid w:val="00D80916"/>
    <w:rsid w:val="00D8675D"/>
    <w:rsid w:val="00D871AA"/>
    <w:rsid w:val="00D918E6"/>
    <w:rsid w:val="00D91DC7"/>
    <w:rsid w:val="00D9210D"/>
    <w:rsid w:val="00D93505"/>
    <w:rsid w:val="00D93CFE"/>
    <w:rsid w:val="00D9481F"/>
    <w:rsid w:val="00D94881"/>
    <w:rsid w:val="00D95611"/>
    <w:rsid w:val="00D9620D"/>
    <w:rsid w:val="00D964F4"/>
    <w:rsid w:val="00D96684"/>
    <w:rsid w:val="00D97DAC"/>
    <w:rsid w:val="00DA0B85"/>
    <w:rsid w:val="00DA3DDD"/>
    <w:rsid w:val="00DA5484"/>
    <w:rsid w:val="00DA5CE4"/>
    <w:rsid w:val="00DA610B"/>
    <w:rsid w:val="00DA71AB"/>
    <w:rsid w:val="00DA746A"/>
    <w:rsid w:val="00DB0FAA"/>
    <w:rsid w:val="00DB33FF"/>
    <w:rsid w:val="00DB7229"/>
    <w:rsid w:val="00DC007E"/>
    <w:rsid w:val="00DC02AB"/>
    <w:rsid w:val="00DC4B37"/>
    <w:rsid w:val="00DC5741"/>
    <w:rsid w:val="00DC6F7F"/>
    <w:rsid w:val="00DD1955"/>
    <w:rsid w:val="00DD338D"/>
    <w:rsid w:val="00DD3622"/>
    <w:rsid w:val="00DD456B"/>
    <w:rsid w:val="00DD5D51"/>
    <w:rsid w:val="00DD6262"/>
    <w:rsid w:val="00DE0635"/>
    <w:rsid w:val="00DE2191"/>
    <w:rsid w:val="00DE5732"/>
    <w:rsid w:val="00DE7205"/>
    <w:rsid w:val="00DE78C6"/>
    <w:rsid w:val="00DF02D1"/>
    <w:rsid w:val="00DF1AC4"/>
    <w:rsid w:val="00DF20DC"/>
    <w:rsid w:val="00DF22FF"/>
    <w:rsid w:val="00DF2507"/>
    <w:rsid w:val="00DF3A47"/>
    <w:rsid w:val="00E00A61"/>
    <w:rsid w:val="00E0294F"/>
    <w:rsid w:val="00E0773B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2BB6"/>
    <w:rsid w:val="00E34F44"/>
    <w:rsid w:val="00E35958"/>
    <w:rsid w:val="00E40BF6"/>
    <w:rsid w:val="00E42031"/>
    <w:rsid w:val="00E47E80"/>
    <w:rsid w:val="00E51058"/>
    <w:rsid w:val="00E51216"/>
    <w:rsid w:val="00E5157F"/>
    <w:rsid w:val="00E53933"/>
    <w:rsid w:val="00E539B9"/>
    <w:rsid w:val="00E54A60"/>
    <w:rsid w:val="00E54CBC"/>
    <w:rsid w:val="00E54ECC"/>
    <w:rsid w:val="00E5799B"/>
    <w:rsid w:val="00E57DAF"/>
    <w:rsid w:val="00E610FD"/>
    <w:rsid w:val="00E642AF"/>
    <w:rsid w:val="00E6469C"/>
    <w:rsid w:val="00E65B8E"/>
    <w:rsid w:val="00E67076"/>
    <w:rsid w:val="00E67D4F"/>
    <w:rsid w:val="00E70844"/>
    <w:rsid w:val="00E739C5"/>
    <w:rsid w:val="00E81BEA"/>
    <w:rsid w:val="00E82DCF"/>
    <w:rsid w:val="00E847F0"/>
    <w:rsid w:val="00E87AF7"/>
    <w:rsid w:val="00E904B5"/>
    <w:rsid w:val="00E90C41"/>
    <w:rsid w:val="00E92647"/>
    <w:rsid w:val="00E929E8"/>
    <w:rsid w:val="00E94A0F"/>
    <w:rsid w:val="00EA33DF"/>
    <w:rsid w:val="00EA3430"/>
    <w:rsid w:val="00EA4345"/>
    <w:rsid w:val="00EB009D"/>
    <w:rsid w:val="00EB0EDE"/>
    <w:rsid w:val="00EB4076"/>
    <w:rsid w:val="00EB43AF"/>
    <w:rsid w:val="00EB4D82"/>
    <w:rsid w:val="00EB7514"/>
    <w:rsid w:val="00EC4252"/>
    <w:rsid w:val="00EC4471"/>
    <w:rsid w:val="00EC4D04"/>
    <w:rsid w:val="00EC6592"/>
    <w:rsid w:val="00EC7647"/>
    <w:rsid w:val="00ED018B"/>
    <w:rsid w:val="00ED0799"/>
    <w:rsid w:val="00ED0F96"/>
    <w:rsid w:val="00ED2E8A"/>
    <w:rsid w:val="00ED46E5"/>
    <w:rsid w:val="00EE0208"/>
    <w:rsid w:val="00EE061B"/>
    <w:rsid w:val="00EE0C14"/>
    <w:rsid w:val="00EE2B3E"/>
    <w:rsid w:val="00EE3E8E"/>
    <w:rsid w:val="00EE63F3"/>
    <w:rsid w:val="00EF1024"/>
    <w:rsid w:val="00EF3658"/>
    <w:rsid w:val="00EF3A44"/>
    <w:rsid w:val="00EF3D5A"/>
    <w:rsid w:val="00EF4E60"/>
    <w:rsid w:val="00EF5581"/>
    <w:rsid w:val="00EF6946"/>
    <w:rsid w:val="00F01841"/>
    <w:rsid w:val="00F01CE4"/>
    <w:rsid w:val="00F064FB"/>
    <w:rsid w:val="00F106D2"/>
    <w:rsid w:val="00F111A8"/>
    <w:rsid w:val="00F1299D"/>
    <w:rsid w:val="00F12C03"/>
    <w:rsid w:val="00F153A2"/>
    <w:rsid w:val="00F20C0C"/>
    <w:rsid w:val="00F22463"/>
    <w:rsid w:val="00F24F0C"/>
    <w:rsid w:val="00F2515F"/>
    <w:rsid w:val="00F26ACB"/>
    <w:rsid w:val="00F2797D"/>
    <w:rsid w:val="00F34C5A"/>
    <w:rsid w:val="00F35250"/>
    <w:rsid w:val="00F36F86"/>
    <w:rsid w:val="00F406BA"/>
    <w:rsid w:val="00F4351B"/>
    <w:rsid w:val="00F43A81"/>
    <w:rsid w:val="00F43EDA"/>
    <w:rsid w:val="00F44D40"/>
    <w:rsid w:val="00F44D73"/>
    <w:rsid w:val="00F44E03"/>
    <w:rsid w:val="00F45130"/>
    <w:rsid w:val="00F46555"/>
    <w:rsid w:val="00F46618"/>
    <w:rsid w:val="00F477DE"/>
    <w:rsid w:val="00F47B73"/>
    <w:rsid w:val="00F47C31"/>
    <w:rsid w:val="00F47C97"/>
    <w:rsid w:val="00F5049E"/>
    <w:rsid w:val="00F50D6C"/>
    <w:rsid w:val="00F53941"/>
    <w:rsid w:val="00F54DA0"/>
    <w:rsid w:val="00F54DBA"/>
    <w:rsid w:val="00F56692"/>
    <w:rsid w:val="00F615C0"/>
    <w:rsid w:val="00F61C93"/>
    <w:rsid w:val="00F639CB"/>
    <w:rsid w:val="00F6576B"/>
    <w:rsid w:val="00F66331"/>
    <w:rsid w:val="00F67738"/>
    <w:rsid w:val="00F6789D"/>
    <w:rsid w:val="00F67D74"/>
    <w:rsid w:val="00F800B9"/>
    <w:rsid w:val="00F80AF2"/>
    <w:rsid w:val="00F82712"/>
    <w:rsid w:val="00F8566D"/>
    <w:rsid w:val="00F85BF1"/>
    <w:rsid w:val="00F925DC"/>
    <w:rsid w:val="00F926DE"/>
    <w:rsid w:val="00F93637"/>
    <w:rsid w:val="00F94243"/>
    <w:rsid w:val="00F95633"/>
    <w:rsid w:val="00F95A20"/>
    <w:rsid w:val="00F97F2F"/>
    <w:rsid w:val="00FA04C1"/>
    <w:rsid w:val="00FA0F4E"/>
    <w:rsid w:val="00FA1000"/>
    <w:rsid w:val="00FA3392"/>
    <w:rsid w:val="00FA4BBB"/>
    <w:rsid w:val="00FA6214"/>
    <w:rsid w:val="00FA632B"/>
    <w:rsid w:val="00FB2BD3"/>
    <w:rsid w:val="00FB3523"/>
    <w:rsid w:val="00FB3655"/>
    <w:rsid w:val="00FB3ED5"/>
    <w:rsid w:val="00FC17EB"/>
    <w:rsid w:val="00FC2081"/>
    <w:rsid w:val="00FC31C8"/>
    <w:rsid w:val="00FC7716"/>
    <w:rsid w:val="00FD0EB7"/>
    <w:rsid w:val="00FD2BFA"/>
    <w:rsid w:val="00FD3246"/>
    <w:rsid w:val="00FD3E4C"/>
    <w:rsid w:val="00FD502A"/>
    <w:rsid w:val="00FD5579"/>
    <w:rsid w:val="00FD5CD9"/>
    <w:rsid w:val="00FD6118"/>
    <w:rsid w:val="00FD6AE8"/>
    <w:rsid w:val="00FD7455"/>
    <w:rsid w:val="00FE007A"/>
    <w:rsid w:val="00FE0BCF"/>
    <w:rsid w:val="00FE1F3D"/>
    <w:rsid w:val="00FE2C32"/>
    <w:rsid w:val="00FF29FC"/>
    <w:rsid w:val="00FF3D1A"/>
    <w:rsid w:val="00FF5786"/>
    <w:rsid w:val="00FF58FA"/>
    <w:rsid w:val="00FF5CA1"/>
    <w:rsid w:val="00FF64A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9B5783"/>
  <w15:docId w15:val="{EB545013-CEBA-4B48-A665-9370CEF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157"/>
    <w:pPr>
      <w:numPr>
        <w:ilvl w:val="4"/>
        <w:numId w:val="27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157"/>
    <w:pPr>
      <w:numPr>
        <w:ilvl w:val="5"/>
        <w:numId w:val="27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157"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2A1157"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2A1157"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0B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A1157"/>
    <w:rPr>
      <w:rFonts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A1157"/>
    <w:rPr>
      <w:rFonts w:cs="Times New Roman"/>
      <w:i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2A1157"/>
    <w:rPr>
      <w:rFonts w:ascii="Arial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2A1157"/>
    <w:rPr>
      <w:rFonts w:ascii="Arial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2A1157"/>
    <w:rPr>
      <w:rFonts w:ascii="Arial" w:hAnsi="Arial" w:cs="Times New Roman"/>
      <w:b/>
      <w:i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60B59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94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5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44A07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0B76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B009D"/>
    <w:rPr>
      <w:rFonts w:ascii="Courier New" w:hAnsi="Courier New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2B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0B59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22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0B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22B1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1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54671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1B8B"/>
    <w:rPr>
      <w:rFonts w:ascii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3508B"/>
    <w:rPr>
      <w:rFonts w:ascii="Courier New" w:hAnsi="Courier New" w:cs="Times New Roman"/>
      <w:sz w:val="24"/>
    </w:rPr>
  </w:style>
  <w:style w:type="paragraph" w:customStyle="1" w:styleId="Default">
    <w:name w:val="Default"/>
    <w:uiPriority w:val="99"/>
    <w:rsid w:val="004A5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C6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  <w:style w:type="paragraph" w:customStyle="1" w:styleId="lnek">
    <w:name w:val="Článek"/>
    <w:basedOn w:val="Normln"/>
    <w:uiPriority w:val="99"/>
    <w:rsid w:val="002A1157"/>
    <w:pPr>
      <w:keepNext/>
      <w:numPr>
        <w:numId w:val="27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uiPriority w:val="99"/>
    <w:rsid w:val="002A1157"/>
    <w:pPr>
      <w:numPr>
        <w:ilvl w:val="2"/>
        <w:numId w:val="27"/>
      </w:numPr>
      <w:tabs>
        <w:tab w:val="left" w:pos="397"/>
      </w:tabs>
      <w:spacing w:before="120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E92647"/>
    <w:rPr>
      <w:b/>
      <w:bCs/>
    </w:rPr>
  </w:style>
  <w:style w:type="character" w:customStyle="1" w:styleId="nowrap">
    <w:name w:val="nowrap"/>
    <w:basedOn w:val="Standardnpsmoodstavce"/>
    <w:rsid w:val="000A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1493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Kajnarová Lenka</cp:lastModifiedBy>
  <cp:revision>31</cp:revision>
  <cp:lastPrinted>2018-02-07T16:36:00Z</cp:lastPrinted>
  <dcterms:created xsi:type="dcterms:W3CDTF">2018-02-02T08:01:00Z</dcterms:created>
  <dcterms:modified xsi:type="dcterms:W3CDTF">2018-05-14T08:39:00Z</dcterms:modified>
</cp:coreProperties>
</file>