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55F" w:rsidRPr="009823A4" w:rsidRDefault="009F3720" w:rsidP="00AE2DC5">
      <w:pPr>
        <w:jc w:val="center"/>
        <w:rPr>
          <w:rFonts w:asciiTheme="minorHAnsi" w:hAnsiTheme="minorHAnsi"/>
          <w:b/>
          <w:sz w:val="28"/>
          <w:szCs w:val="28"/>
        </w:rPr>
      </w:pPr>
      <w:r w:rsidRPr="009823A4">
        <w:rPr>
          <w:rFonts w:asciiTheme="minorHAnsi" w:hAnsiTheme="minorHAnsi"/>
          <w:b/>
          <w:sz w:val="28"/>
          <w:szCs w:val="28"/>
        </w:rPr>
        <w:t>SMLOUVA O</w:t>
      </w:r>
      <w:r w:rsidR="009A53D2" w:rsidRPr="009823A4">
        <w:rPr>
          <w:rFonts w:asciiTheme="minorHAnsi" w:hAnsiTheme="minorHAnsi"/>
          <w:b/>
          <w:sz w:val="28"/>
          <w:szCs w:val="28"/>
        </w:rPr>
        <w:t xml:space="preserve"> </w:t>
      </w:r>
      <w:r w:rsidR="00EB3FF6" w:rsidRPr="009823A4">
        <w:rPr>
          <w:rFonts w:asciiTheme="minorHAnsi" w:hAnsiTheme="minorHAnsi"/>
          <w:b/>
          <w:sz w:val="28"/>
          <w:szCs w:val="28"/>
        </w:rPr>
        <w:t>DÍLO</w:t>
      </w:r>
    </w:p>
    <w:p w:rsidR="009F466C" w:rsidRDefault="002147D8" w:rsidP="009F466C">
      <w:pPr>
        <w:spacing w:after="0"/>
        <w:jc w:val="center"/>
        <w:rPr>
          <w:rFonts w:asciiTheme="minorHAnsi" w:hAnsiTheme="minorHAnsi"/>
          <w:b/>
          <w:sz w:val="28"/>
          <w:szCs w:val="28"/>
        </w:rPr>
      </w:pPr>
      <w:r w:rsidRPr="009823A4">
        <w:rPr>
          <w:rFonts w:asciiTheme="minorHAnsi" w:hAnsiTheme="minorHAnsi"/>
          <w:b/>
          <w:sz w:val="28"/>
          <w:szCs w:val="28"/>
        </w:rPr>
        <w:t xml:space="preserve"> </w:t>
      </w:r>
      <w:r w:rsidR="009F466C">
        <w:rPr>
          <w:rFonts w:asciiTheme="minorHAnsi" w:hAnsiTheme="minorHAnsi"/>
          <w:b/>
          <w:sz w:val="28"/>
          <w:szCs w:val="28"/>
        </w:rPr>
        <w:t xml:space="preserve">NA VYHOTOVENÍ </w:t>
      </w:r>
      <w:r w:rsidR="009F466C" w:rsidRPr="00190FE7">
        <w:rPr>
          <w:rFonts w:asciiTheme="minorHAnsi" w:hAnsiTheme="minorHAnsi"/>
          <w:b/>
          <w:sz w:val="28"/>
          <w:szCs w:val="28"/>
        </w:rPr>
        <w:t>PROJEKTOVÉ DOKUMENTACE</w:t>
      </w:r>
    </w:p>
    <w:p w:rsidR="009F3720" w:rsidRPr="009823A4" w:rsidRDefault="009F466C" w:rsidP="009F466C">
      <w:pPr>
        <w:jc w:val="center"/>
        <w:rPr>
          <w:rFonts w:asciiTheme="minorHAnsi" w:hAnsiTheme="minorHAnsi"/>
          <w:sz w:val="20"/>
          <w:szCs w:val="20"/>
        </w:rPr>
      </w:pPr>
      <w:r w:rsidRPr="002B544E">
        <w:rPr>
          <w:rFonts w:asciiTheme="minorHAnsi" w:hAnsiTheme="minorHAnsi"/>
          <w:b/>
          <w:szCs w:val="22"/>
        </w:rPr>
        <w:t xml:space="preserve"> (dále jen „smlouva“)</w:t>
      </w:r>
    </w:p>
    <w:p w:rsidR="009F466C" w:rsidRDefault="00B66567" w:rsidP="009F466C">
      <w:pPr>
        <w:contextualSpacing/>
        <w:jc w:val="center"/>
        <w:rPr>
          <w:rFonts w:asciiTheme="minorHAnsi" w:hAnsiTheme="minorHAnsi"/>
          <w:b/>
          <w:sz w:val="28"/>
          <w:szCs w:val="28"/>
          <w:u w:val="single"/>
        </w:rPr>
      </w:pPr>
      <w:r w:rsidRPr="005602C2">
        <w:rPr>
          <w:rFonts w:asciiTheme="minorHAnsi" w:hAnsiTheme="minorHAnsi"/>
          <w:b/>
          <w:sz w:val="28"/>
          <w:szCs w:val="28"/>
          <w:u w:val="single"/>
        </w:rPr>
        <w:t xml:space="preserve">PD </w:t>
      </w:r>
      <w:r w:rsidR="005602C2" w:rsidRPr="005602C2">
        <w:rPr>
          <w:rFonts w:asciiTheme="minorHAnsi" w:hAnsiTheme="minorHAnsi"/>
          <w:b/>
          <w:sz w:val="28"/>
          <w:szCs w:val="28"/>
          <w:u w:val="single"/>
        </w:rPr>
        <w:t xml:space="preserve">Retenční nádrž N5 v k. </w:t>
      </w:r>
      <w:proofErr w:type="spellStart"/>
      <w:r w:rsidR="005602C2" w:rsidRPr="005602C2">
        <w:rPr>
          <w:rFonts w:asciiTheme="minorHAnsi" w:hAnsiTheme="minorHAnsi"/>
          <w:b/>
          <w:sz w:val="28"/>
          <w:szCs w:val="28"/>
          <w:u w:val="single"/>
        </w:rPr>
        <w:t>ú.</w:t>
      </w:r>
      <w:proofErr w:type="spellEnd"/>
      <w:r w:rsidR="005602C2" w:rsidRPr="005602C2">
        <w:rPr>
          <w:rFonts w:asciiTheme="minorHAnsi" w:hAnsiTheme="minorHAnsi"/>
          <w:b/>
          <w:sz w:val="28"/>
          <w:szCs w:val="28"/>
          <w:u w:val="single"/>
        </w:rPr>
        <w:t xml:space="preserve"> Lechotice</w:t>
      </w:r>
    </w:p>
    <w:p w:rsidR="009F466C" w:rsidRDefault="009F466C" w:rsidP="00AE2DC5">
      <w:pPr>
        <w:jc w:val="center"/>
        <w:rPr>
          <w:rFonts w:asciiTheme="minorHAnsi" w:hAnsiTheme="minorHAnsi"/>
        </w:rPr>
      </w:pPr>
    </w:p>
    <w:p w:rsidR="009F3720" w:rsidRPr="009823A4" w:rsidRDefault="009F3720" w:rsidP="00AE2DC5">
      <w:pPr>
        <w:jc w:val="center"/>
        <w:rPr>
          <w:rFonts w:asciiTheme="minorHAnsi" w:hAnsiTheme="minorHAnsi"/>
        </w:rPr>
      </w:pPr>
      <w:r w:rsidRPr="009823A4">
        <w:rPr>
          <w:rFonts w:asciiTheme="minorHAnsi" w:hAnsiTheme="minorHAnsi"/>
        </w:rPr>
        <w:t>uzavřená</w:t>
      </w:r>
      <w:r w:rsidR="006A4E33" w:rsidRPr="009823A4">
        <w:rPr>
          <w:rFonts w:asciiTheme="minorHAnsi" w:hAnsiTheme="minorHAnsi"/>
        </w:rPr>
        <w:t xml:space="preserve"> </w:t>
      </w:r>
      <w:r w:rsidR="006A4E33" w:rsidRPr="009823A4">
        <w:rPr>
          <w:rFonts w:asciiTheme="minorHAnsi" w:hAnsiTheme="minorHAnsi"/>
          <w:bCs/>
        </w:rPr>
        <w:t>níže uvedeného dne, měsíce a roku</w:t>
      </w:r>
    </w:p>
    <w:p w:rsidR="009F3720" w:rsidRPr="009823A4" w:rsidRDefault="009F3720" w:rsidP="000651E8">
      <w:pPr>
        <w:jc w:val="center"/>
        <w:rPr>
          <w:rFonts w:asciiTheme="minorHAnsi" w:hAnsiTheme="minorHAnsi"/>
        </w:rPr>
      </w:pPr>
      <w:r w:rsidRPr="009823A4">
        <w:rPr>
          <w:rFonts w:asciiTheme="minorHAnsi" w:hAnsiTheme="minorHAnsi"/>
        </w:rPr>
        <w:t xml:space="preserve">podle § </w:t>
      </w:r>
      <w:r w:rsidR="0071160B" w:rsidRPr="009823A4">
        <w:rPr>
          <w:rFonts w:asciiTheme="minorHAnsi" w:hAnsiTheme="minorHAnsi"/>
        </w:rPr>
        <w:t>2586</w:t>
      </w:r>
      <w:r w:rsidRPr="009823A4">
        <w:rPr>
          <w:rFonts w:asciiTheme="minorHAnsi" w:hAnsiTheme="minorHAnsi"/>
        </w:rPr>
        <w:t xml:space="preserve"> zákona č. 89/2012 Sb., občanský zákoník, </w:t>
      </w:r>
    </w:p>
    <w:p w:rsidR="009F3720" w:rsidRPr="009823A4" w:rsidRDefault="009F3720" w:rsidP="00AE2DC5">
      <w:pPr>
        <w:jc w:val="center"/>
        <w:rPr>
          <w:rFonts w:asciiTheme="minorHAnsi" w:hAnsiTheme="minorHAnsi"/>
        </w:rPr>
      </w:pPr>
      <w:r w:rsidRPr="009823A4">
        <w:rPr>
          <w:rFonts w:asciiTheme="minorHAnsi" w:hAnsiTheme="minorHAnsi"/>
        </w:rPr>
        <w:t>(dále jen „občanský zákoník“)</w:t>
      </w:r>
    </w:p>
    <w:p w:rsidR="009F3720" w:rsidRDefault="009F3720" w:rsidP="00AE2DC5">
      <w:pPr>
        <w:tabs>
          <w:tab w:val="left" w:pos="4820"/>
        </w:tabs>
        <w:jc w:val="center"/>
        <w:rPr>
          <w:rFonts w:asciiTheme="minorHAnsi" w:hAnsiTheme="minorHAnsi"/>
          <w:b/>
        </w:rPr>
      </w:pPr>
      <w:r w:rsidRPr="009823A4">
        <w:rPr>
          <w:rFonts w:asciiTheme="minorHAnsi" w:hAnsiTheme="minorHAnsi"/>
          <w:b/>
        </w:rPr>
        <w:t>mezi smluvními stranami</w:t>
      </w:r>
    </w:p>
    <w:p w:rsidR="002354EF" w:rsidRPr="009823A4" w:rsidRDefault="002354EF" w:rsidP="00AE2DC5">
      <w:pPr>
        <w:tabs>
          <w:tab w:val="left" w:pos="4820"/>
        </w:tabs>
        <w:jc w:val="center"/>
        <w:rPr>
          <w:rFonts w:asciiTheme="minorHAnsi" w:hAnsiTheme="minorHAnsi"/>
        </w:rPr>
      </w:pPr>
    </w:p>
    <w:p w:rsidR="009823A4" w:rsidRPr="00C166A4" w:rsidRDefault="009823A4" w:rsidP="009823A4">
      <w:pPr>
        <w:tabs>
          <w:tab w:val="left" w:pos="4253"/>
        </w:tabs>
        <w:spacing w:after="0" w:line="240" w:lineRule="auto"/>
        <w:ind w:left="4253" w:hanging="4253"/>
        <w:rPr>
          <w:rFonts w:ascii="Calibri" w:hAnsi="Calibri" w:cs="Arial"/>
          <w:b/>
          <w:szCs w:val="22"/>
        </w:rPr>
      </w:pPr>
      <w:r w:rsidRPr="00C166A4">
        <w:rPr>
          <w:rFonts w:ascii="Calibri" w:hAnsi="Calibri" w:cs="Arial"/>
          <w:b/>
          <w:szCs w:val="22"/>
        </w:rPr>
        <w:t>Objednatel:</w:t>
      </w:r>
      <w:r w:rsidRPr="00C166A4">
        <w:rPr>
          <w:rFonts w:ascii="Calibri" w:hAnsi="Calibri" w:cs="Arial"/>
          <w:b/>
          <w:szCs w:val="22"/>
        </w:rPr>
        <w:tab/>
        <w:t>Česká republika - Státní pozemkový úřad</w:t>
      </w:r>
    </w:p>
    <w:p w:rsidR="001B2A7C" w:rsidRDefault="009823A4" w:rsidP="009B1F65">
      <w:pPr>
        <w:tabs>
          <w:tab w:val="left" w:pos="4253"/>
        </w:tabs>
        <w:spacing w:after="0" w:line="240" w:lineRule="auto"/>
        <w:ind w:left="4253" w:hanging="4253"/>
        <w:rPr>
          <w:rFonts w:ascii="Calibri" w:hAnsi="Calibri" w:cs="Arial"/>
          <w:szCs w:val="22"/>
        </w:rPr>
      </w:pPr>
      <w:r w:rsidRPr="00C166A4">
        <w:rPr>
          <w:rFonts w:ascii="Calibri" w:hAnsi="Calibri" w:cs="Arial"/>
          <w:b/>
          <w:szCs w:val="22"/>
        </w:rPr>
        <w:tab/>
        <w:t>Krajský pozemkový úřad pro Zlínský kraj</w:t>
      </w:r>
      <w:r>
        <w:rPr>
          <w:rFonts w:ascii="Calibri" w:hAnsi="Calibri" w:cs="Arial"/>
          <w:b/>
          <w:szCs w:val="22"/>
        </w:rPr>
        <w:br/>
      </w:r>
    </w:p>
    <w:p w:rsidR="009823A4" w:rsidRPr="00C166A4" w:rsidRDefault="009823A4" w:rsidP="009B1F65">
      <w:pPr>
        <w:tabs>
          <w:tab w:val="left" w:pos="4253"/>
        </w:tabs>
        <w:spacing w:after="0" w:line="240" w:lineRule="auto"/>
        <w:ind w:left="4253" w:hanging="4253"/>
        <w:rPr>
          <w:rFonts w:ascii="Calibri" w:hAnsi="Calibri" w:cs="Arial"/>
          <w:szCs w:val="22"/>
        </w:rPr>
      </w:pPr>
      <w:r w:rsidRPr="00C166A4">
        <w:rPr>
          <w:rFonts w:ascii="Calibri" w:hAnsi="Calibri" w:cs="Arial"/>
          <w:szCs w:val="22"/>
        </w:rPr>
        <w:t>Sídlo:</w:t>
      </w:r>
      <w:r w:rsidRPr="00C166A4">
        <w:rPr>
          <w:rFonts w:ascii="Calibri" w:hAnsi="Calibri" w:cs="Arial"/>
          <w:szCs w:val="22"/>
        </w:rPr>
        <w:tab/>
      </w:r>
      <w:proofErr w:type="spellStart"/>
      <w:r w:rsidR="00DF4770" w:rsidRPr="00DF4770">
        <w:rPr>
          <w:rFonts w:ascii="Calibri" w:hAnsi="Calibri" w:cs="Arial"/>
          <w:szCs w:val="22"/>
        </w:rPr>
        <w:t>Zarámí</w:t>
      </w:r>
      <w:proofErr w:type="spellEnd"/>
      <w:r w:rsidR="00DF4770" w:rsidRPr="00DF4770">
        <w:rPr>
          <w:rFonts w:ascii="Calibri" w:hAnsi="Calibri" w:cs="Arial"/>
          <w:szCs w:val="22"/>
        </w:rPr>
        <w:t xml:space="preserve"> 88, 760 41 Zlín</w:t>
      </w:r>
    </w:p>
    <w:p w:rsidR="00E41F84" w:rsidRDefault="009823A4" w:rsidP="009823A4">
      <w:pPr>
        <w:tabs>
          <w:tab w:val="left" w:pos="4253"/>
        </w:tabs>
        <w:spacing w:after="0" w:line="240" w:lineRule="auto"/>
        <w:ind w:left="4253" w:hanging="4253"/>
        <w:rPr>
          <w:rFonts w:ascii="Calibri" w:hAnsi="Calibri" w:cs="Arial"/>
          <w:szCs w:val="22"/>
        </w:rPr>
      </w:pPr>
      <w:r w:rsidRPr="00C166A4">
        <w:rPr>
          <w:rFonts w:ascii="Calibri" w:hAnsi="Calibri" w:cs="Arial"/>
          <w:szCs w:val="22"/>
        </w:rPr>
        <w:t>Zastoupen:</w:t>
      </w:r>
      <w:r w:rsidRPr="00C166A4">
        <w:rPr>
          <w:rFonts w:ascii="Calibri" w:hAnsi="Calibri" w:cs="Arial"/>
          <w:szCs w:val="22"/>
        </w:rPr>
        <w:tab/>
      </w:r>
      <w:r w:rsidR="00DF4770" w:rsidRPr="00DF4770">
        <w:rPr>
          <w:rFonts w:ascii="Calibri" w:hAnsi="Calibri" w:cs="Arial"/>
          <w:szCs w:val="22"/>
        </w:rPr>
        <w:t>Ing. Mladou Augustinovou, ředitelkou krajského pozemkového úřadu</w:t>
      </w:r>
      <w:r w:rsidR="006D2FEA">
        <w:rPr>
          <w:rFonts w:ascii="Calibri" w:hAnsi="Calibri" w:cs="Arial"/>
          <w:szCs w:val="22"/>
        </w:rPr>
        <w:t xml:space="preserve"> </w:t>
      </w:r>
      <w:r w:rsidR="006D2FEA" w:rsidRPr="00C166A4">
        <w:rPr>
          <w:rFonts w:ascii="Calibri" w:hAnsi="Calibri" w:cs="Arial"/>
          <w:szCs w:val="22"/>
        </w:rPr>
        <w:t xml:space="preserve"> </w:t>
      </w:r>
    </w:p>
    <w:p w:rsidR="00DF4770" w:rsidRDefault="00DF4770" w:rsidP="009823A4">
      <w:pPr>
        <w:tabs>
          <w:tab w:val="left" w:pos="4253"/>
        </w:tabs>
        <w:spacing w:after="0" w:line="240" w:lineRule="auto"/>
        <w:ind w:left="4253" w:hanging="4253"/>
        <w:rPr>
          <w:rFonts w:ascii="Calibri" w:hAnsi="Calibri" w:cs="Arial"/>
          <w:szCs w:val="22"/>
        </w:rPr>
      </w:pPr>
      <w:r w:rsidRPr="00DF4770">
        <w:rPr>
          <w:rFonts w:ascii="Calibri" w:hAnsi="Calibri" w:cs="Arial"/>
          <w:szCs w:val="22"/>
        </w:rPr>
        <w:t>Realizující Pobočka:</w:t>
      </w:r>
      <w:r>
        <w:rPr>
          <w:rFonts w:ascii="Calibri" w:hAnsi="Calibri" w:cs="Arial"/>
          <w:szCs w:val="22"/>
        </w:rPr>
        <w:tab/>
      </w:r>
      <w:r w:rsidRPr="00DF4770">
        <w:rPr>
          <w:rFonts w:ascii="Calibri" w:hAnsi="Calibri" w:cs="Arial"/>
          <w:szCs w:val="22"/>
        </w:rPr>
        <w:t xml:space="preserve">Pobočka </w:t>
      </w:r>
      <w:r w:rsidR="00865416">
        <w:rPr>
          <w:rFonts w:ascii="Calibri" w:hAnsi="Calibri" w:cs="Arial"/>
          <w:szCs w:val="22"/>
        </w:rPr>
        <w:t>Kroměříž</w:t>
      </w:r>
    </w:p>
    <w:p w:rsidR="009823A4" w:rsidRDefault="00E41F84" w:rsidP="009823A4">
      <w:pPr>
        <w:tabs>
          <w:tab w:val="left" w:pos="4253"/>
        </w:tabs>
        <w:spacing w:after="0" w:line="240" w:lineRule="auto"/>
        <w:ind w:left="4253" w:hanging="4253"/>
        <w:rPr>
          <w:rFonts w:ascii="Calibri" w:hAnsi="Calibri" w:cs="Arial"/>
          <w:szCs w:val="22"/>
        </w:rPr>
      </w:pPr>
      <w:r>
        <w:rPr>
          <w:rFonts w:ascii="Calibri" w:hAnsi="Calibri" w:cs="Arial"/>
          <w:szCs w:val="22"/>
        </w:rPr>
        <w:t>Ve smluvních záležitostech je oprávněn jednat:</w:t>
      </w:r>
      <w:r w:rsidR="009823A4" w:rsidRPr="00C166A4">
        <w:rPr>
          <w:rFonts w:ascii="Calibri" w:hAnsi="Calibri" w:cs="Arial"/>
          <w:szCs w:val="22"/>
        </w:rPr>
        <w:t xml:space="preserve"> </w:t>
      </w:r>
      <w:r w:rsidR="00CB26B5">
        <w:rPr>
          <w:rFonts w:ascii="Calibri" w:hAnsi="Calibri" w:cs="Arial"/>
          <w:szCs w:val="22"/>
        </w:rPr>
        <w:t xml:space="preserve">Ing. </w:t>
      </w:r>
      <w:r w:rsidR="00865416">
        <w:rPr>
          <w:rFonts w:ascii="Calibri" w:hAnsi="Calibri" w:cs="Arial"/>
          <w:szCs w:val="22"/>
        </w:rPr>
        <w:t>Radka Zábojníková</w:t>
      </w:r>
      <w:r w:rsidR="00DF4770" w:rsidRPr="00DF4770">
        <w:rPr>
          <w:rFonts w:ascii="Calibri" w:hAnsi="Calibri" w:cs="Arial"/>
          <w:szCs w:val="22"/>
        </w:rPr>
        <w:t>,</w:t>
      </w:r>
      <w:r w:rsidR="00865416">
        <w:rPr>
          <w:rFonts w:ascii="Calibri" w:hAnsi="Calibri" w:cs="Arial"/>
          <w:szCs w:val="22"/>
        </w:rPr>
        <w:t xml:space="preserve"> Ph.D.,</w:t>
      </w:r>
      <w:r w:rsidR="00DF4770" w:rsidRPr="00DF4770">
        <w:rPr>
          <w:rFonts w:ascii="Calibri" w:hAnsi="Calibri" w:cs="Arial"/>
          <w:szCs w:val="22"/>
        </w:rPr>
        <w:t xml:space="preserve"> vedoucí Pobočky</w:t>
      </w:r>
    </w:p>
    <w:p w:rsidR="00DF4770" w:rsidRDefault="00DF4770" w:rsidP="00DF4770">
      <w:pPr>
        <w:tabs>
          <w:tab w:val="left" w:pos="4253"/>
        </w:tabs>
        <w:spacing w:after="0" w:line="240" w:lineRule="auto"/>
        <w:jc w:val="both"/>
        <w:rPr>
          <w:rFonts w:ascii="Calibri" w:hAnsi="Calibri" w:cs="Arial"/>
          <w:szCs w:val="22"/>
        </w:rPr>
      </w:pPr>
      <w:r w:rsidRPr="00C166A4">
        <w:rPr>
          <w:rFonts w:ascii="Calibri" w:hAnsi="Calibri" w:cs="Arial"/>
          <w:szCs w:val="22"/>
        </w:rPr>
        <w:t>Telefon / e-mail:</w:t>
      </w:r>
      <w:r w:rsidRPr="00C166A4">
        <w:rPr>
          <w:rFonts w:ascii="Calibri" w:hAnsi="Calibri" w:cs="Arial"/>
          <w:szCs w:val="22"/>
        </w:rPr>
        <w:tab/>
      </w:r>
      <w:r w:rsidR="00FA058F">
        <w:rPr>
          <w:rFonts w:ascii="Calibri" w:hAnsi="Calibri" w:cs="Arial"/>
          <w:szCs w:val="22"/>
        </w:rPr>
        <w:t xml:space="preserve">x </w:t>
      </w:r>
      <w:proofErr w:type="spellStart"/>
      <w:r w:rsidR="00FA058F">
        <w:rPr>
          <w:rFonts w:ascii="Calibri" w:hAnsi="Calibri" w:cs="Arial"/>
          <w:szCs w:val="22"/>
        </w:rPr>
        <w:t>x</w:t>
      </w:r>
      <w:proofErr w:type="spellEnd"/>
      <w:r w:rsidR="00FA058F">
        <w:rPr>
          <w:rFonts w:ascii="Calibri" w:hAnsi="Calibri" w:cs="Arial"/>
          <w:szCs w:val="22"/>
        </w:rPr>
        <w:t xml:space="preserve"> </w:t>
      </w:r>
      <w:proofErr w:type="spellStart"/>
      <w:r w:rsidR="00FA058F">
        <w:rPr>
          <w:rFonts w:ascii="Calibri" w:hAnsi="Calibri" w:cs="Arial"/>
          <w:szCs w:val="22"/>
        </w:rPr>
        <w:t>x</w:t>
      </w:r>
      <w:proofErr w:type="spellEnd"/>
      <w:r w:rsidR="00FA058F">
        <w:rPr>
          <w:rFonts w:ascii="Calibri" w:hAnsi="Calibri" w:cs="Arial"/>
          <w:szCs w:val="22"/>
        </w:rPr>
        <w:t xml:space="preserve"> </w:t>
      </w:r>
      <w:proofErr w:type="spellStart"/>
      <w:r w:rsidR="00FA058F">
        <w:rPr>
          <w:rFonts w:ascii="Calibri" w:hAnsi="Calibri" w:cs="Arial"/>
          <w:szCs w:val="22"/>
        </w:rPr>
        <w:t>x</w:t>
      </w:r>
      <w:proofErr w:type="spellEnd"/>
      <w:r w:rsidR="00FA058F">
        <w:rPr>
          <w:rFonts w:ascii="Calibri" w:hAnsi="Calibri" w:cs="Arial"/>
          <w:szCs w:val="22"/>
        </w:rPr>
        <w:t xml:space="preserve"> </w:t>
      </w:r>
      <w:proofErr w:type="spellStart"/>
      <w:r w:rsidR="00FA058F">
        <w:rPr>
          <w:rFonts w:ascii="Calibri" w:hAnsi="Calibri" w:cs="Arial"/>
          <w:szCs w:val="22"/>
        </w:rPr>
        <w:t>x</w:t>
      </w:r>
      <w:proofErr w:type="spellEnd"/>
      <w:r w:rsidR="00FA058F">
        <w:rPr>
          <w:rFonts w:ascii="Calibri" w:hAnsi="Calibri" w:cs="Arial"/>
          <w:szCs w:val="22"/>
        </w:rPr>
        <w:t xml:space="preserve"> </w:t>
      </w:r>
      <w:proofErr w:type="spellStart"/>
      <w:r w:rsidR="00FA058F">
        <w:rPr>
          <w:rFonts w:ascii="Calibri" w:hAnsi="Calibri" w:cs="Arial"/>
          <w:szCs w:val="22"/>
        </w:rPr>
        <w:t>x</w:t>
      </w:r>
      <w:proofErr w:type="spellEnd"/>
      <w:r w:rsidR="00FA058F">
        <w:rPr>
          <w:rFonts w:ascii="Calibri" w:hAnsi="Calibri" w:cs="Arial"/>
          <w:szCs w:val="22"/>
        </w:rPr>
        <w:t xml:space="preserve"> </w:t>
      </w:r>
      <w:proofErr w:type="spellStart"/>
      <w:r w:rsidR="00FA058F">
        <w:rPr>
          <w:rFonts w:ascii="Calibri" w:hAnsi="Calibri" w:cs="Arial"/>
          <w:szCs w:val="22"/>
        </w:rPr>
        <w:t>x</w:t>
      </w:r>
      <w:proofErr w:type="spellEnd"/>
      <w:r w:rsidR="00FA058F">
        <w:rPr>
          <w:rFonts w:ascii="Calibri" w:hAnsi="Calibri" w:cs="Arial"/>
          <w:szCs w:val="22"/>
        </w:rPr>
        <w:t xml:space="preserve"> </w:t>
      </w:r>
      <w:proofErr w:type="spellStart"/>
      <w:r w:rsidR="00FA058F">
        <w:rPr>
          <w:rFonts w:ascii="Calibri" w:hAnsi="Calibri" w:cs="Arial"/>
          <w:szCs w:val="22"/>
        </w:rPr>
        <w:t>x</w:t>
      </w:r>
      <w:proofErr w:type="spellEnd"/>
      <w:r w:rsidR="00FA058F">
        <w:rPr>
          <w:rFonts w:ascii="Calibri" w:hAnsi="Calibri" w:cs="Arial"/>
          <w:szCs w:val="22"/>
        </w:rPr>
        <w:t xml:space="preserve"> </w:t>
      </w:r>
      <w:proofErr w:type="spellStart"/>
      <w:r w:rsidR="00FA058F">
        <w:rPr>
          <w:rFonts w:ascii="Calibri" w:hAnsi="Calibri" w:cs="Arial"/>
          <w:szCs w:val="22"/>
        </w:rPr>
        <w:t>x</w:t>
      </w:r>
      <w:proofErr w:type="spellEnd"/>
      <w:r w:rsidR="00FA058F">
        <w:rPr>
          <w:rFonts w:ascii="Calibri" w:hAnsi="Calibri" w:cs="Arial"/>
          <w:szCs w:val="22"/>
        </w:rPr>
        <w:t xml:space="preserve"> </w:t>
      </w:r>
      <w:proofErr w:type="spellStart"/>
      <w:r w:rsidR="00FA058F">
        <w:rPr>
          <w:rFonts w:ascii="Calibri" w:hAnsi="Calibri" w:cs="Arial"/>
          <w:szCs w:val="22"/>
        </w:rPr>
        <w:t>x</w:t>
      </w:r>
      <w:proofErr w:type="spellEnd"/>
    </w:p>
    <w:p w:rsidR="009823A4" w:rsidRPr="00C166A4" w:rsidRDefault="009823A4" w:rsidP="009823A4">
      <w:pPr>
        <w:tabs>
          <w:tab w:val="left" w:pos="4253"/>
        </w:tabs>
        <w:spacing w:after="0" w:line="240" w:lineRule="auto"/>
        <w:jc w:val="both"/>
        <w:rPr>
          <w:rFonts w:ascii="Calibri" w:hAnsi="Calibri" w:cs="Arial"/>
          <w:szCs w:val="22"/>
        </w:rPr>
      </w:pPr>
      <w:r w:rsidRPr="00C166A4">
        <w:rPr>
          <w:rFonts w:ascii="Calibri" w:hAnsi="Calibri" w:cs="Arial"/>
          <w:szCs w:val="22"/>
        </w:rPr>
        <w:t xml:space="preserve">V technických záležitostech oprávněn jednat: </w:t>
      </w:r>
      <w:r w:rsidRPr="00C166A4">
        <w:rPr>
          <w:rFonts w:ascii="Calibri" w:hAnsi="Calibri" w:cs="Arial"/>
          <w:szCs w:val="22"/>
        </w:rPr>
        <w:tab/>
      </w:r>
      <w:r w:rsidR="00FA058F" w:rsidRPr="00FA058F">
        <w:rPr>
          <w:rFonts w:ascii="Calibri" w:hAnsi="Calibri" w:cs="Arial"/>
          <w:szCs w:val="22"/>
        </w:rPr>
        <w:t xml:space="preserve">x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p>
    <w:p w:rsidR="009823A4" w:rsidRDefault="009823A4" w:rsidP="009823A4">
      <w:pPr>
        <w:tabs>
          <w:tab w:val="left" w:pos="4253"/>
        </w:tabs>
        <w:spacing w:after="0" w:line="240" w:lineRule="auto"/>
        <w:jc w:val="both"/>
        <w:rPr>
          <w:rFonts w:ascii="Calibri" w:hAnsi="Calibri" w:cs="Arial"/>
          <w:szCs w:val="22"/>
        </w:rPr>
      </w:pPr>
      <w:r w:rsidRPr="00C166A4">
        <w:rPr>
          <w:rFonts w:ascii="Calibri" w:hAnsi="Calibri" w:cs="Arial"/>
          <w:szCs w:val="22"/>
        </w:rPr>
        <w:t>Telefon / e-mail:</w:t>
      </w:r>
      <w:r w:rsidRPr="00C166A4">
        <w:rPr>
          <w:rFonts w:ascii="Calibri" w:hAnsi="Calibri" w:cs="Arial"/>
          <w:szCs w:val="22"/>
        </w:rPr>
        <w:tab/>
      </w:r>
      <w:r w:rsidR="00FA058F" w:rsidRPr="00FA058F">
        <w:rPr>
          <w:rFonts w:ascii="Calibri" w:hAnsi="Calibri" w:cs="Arial"/>
          <w:szCs w:val="22"/>
        </w:rPr>
        <w:t xml:space="preserve">x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p>
    <w:p w:rsidR="003510AF" w:rsidRPr="003510AF" w:rsidRDefault="003510AF" w:rsidP="003510AF">
      <w:pPr>
        <w:tabs>
          <w:tab w:val="left" w:pos="4253"/>
        </w:tabs>
        <w:spacing w:after="0" w:line="240" w:lineRule="auto"/>
        <w:jc w:val="both"/>
        <w:rPr>
          <w:rFonts w:ascii="Calibri" w:hAnsi="Calibri" w:cs="Arial"/>
          <w:szCs w:val="22"/>
        </w:rPr>
      </w:pPr>
      <w:r w:rsidRPr="003510AF">
        <w:rPr>
          <w:rFonts w:ascii="Calibri" w:hAnsi="Calibri" w:cs="Arial"/>
          <w:szCs w:val="22"/>
        </w:rPr>
        <w:t xml:space="preserve">Bankovní spojení: </w:t>
      </w:r>
      <w:r>
        <w:rPr>
          <w:rFonts w:ascii="Calibri" w:hAnsi="Calibri" w:cs="Arial"/>
          <w:szCs w:val="22"/>
        </w:rPr>
        <w:tab/>
      </w:r>
      <w:r w:rsidR="00FA058F" w:rsidRPr="00FA058F">
        <w:rPr>
          <w:rFonts w:ascii="Calibri" w:hAnsi="Calibri" w:cs="Arial"/>
          <w:szCs w:val="22"/>
        </w:rPr>
        <w:t xml:space="preserve">x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p>
    <w:p w:rsidR="003510AF" w:rsidRPr="00C166A4" w:rsidRDefault="003510AF" w:rsidP="003510AF">
      <w:pPr>
        <w:tabs>
          <w:tab w:val="left" w:pos="4253"/>
        </w:tabs>
        <w:spacing w:after="0" w:line="240" w:lineRule="auto"/>
        <w:jc w:val="both"/>
        <w:rPr>
          <w:rFonts w:ascii="Calibri" w:hAnsi="Calibri" w:cs="Arial"/>
          <w:szCs w:val="22"/>
        </w:rPr>
      </w:pPr>
      <w:r w:rsidRPr="003510AF">
        <w:rPr>
          <w:rFonts w:ascii="Calibri" w:hAnsi="Calibri" w:cs="Arial"/>
          <w:szCs w:val="22"/>
        </w:rPr>
        <w:t xml:space="preserve">Číslo účtu:  </w:t>
      </w:r>
      <w:r>
        <w:rPr>
          <w:rFonts w:ascii="Calibri" w:hAnsi="Calibri" w:cs="Arial"/>
          <w:szCs w:val="22"/>
        </w:rPr>
        <w:tab/>
      </w:r>
      <w:r w:rsidR="00FA058F" w:rsidRPr="00FA058F">
        <w:rPr>
          <w:rFonts w:ascii="Calibri" w:hAnsi="Calibri" w:cs="Arial"/>
          <w:szCs w:val="22"/>
        </w:rPr>
        <w:t xml:space="preserve">x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p>
    <w:p w:rsidR="009823A4" w:rsidRPr="00C166A4" w:rsidRDefault="009823A4" w:rsidP="009823A4">
      <w:pPr>
        <w:tabs>
          <w:tab w:val="left" w:pos="4253"/>
        </w:tabs>
        <w:spacing w:after="0" w:line="240" w:lineRule="auto"/>
        <w:rPr>
          <w:rFonts w:ascii="Calibri" w:hAnsi="Calibri" w:cs="Arial"/>
          <w:bCs/>
          <w:szCs w:val="22"/>
        </w:rPr>
      </w:pPr>
      <w:r w:rsidRPr="00C166A4">
        <w:rPr>
          <w:rFonts w:ascii="Calibri" w:hAnsi="Calibri" w:cs="Arial"/>
          <w:bCs/>
          <w:szCs w:val="22"/>
        </w:rPr>
        <w:t xml:space="preserve">IČ: </w:t>
      </w:r>
      <w:r w:rsidRPr="00C166A4">
        <w:rPr>
          <w:rFonts w:ascii="Calibri" w:hAnsi="Calibri" w:cs="Arial"/>
          <w:bCs/>
          <w:szCs w:val="22"/>
        </w:rPr>
        <w:tab/>
      </w:r>
      <w:r w:rsidR="00F963E5" w:rsidRPr="00F963E5">
        <w:rPr>
          <w:rFonts w:ascii="Calibri" w:hAnsi="Calibri" w:cs="Arial"/>
          <w:bCs/>
          <w:szCs w:val="22"/>
        </w:rPr>
        <w:t>01312774</w:t>
      </w:r>
    </w:p>
    <w:p w:rsidR="009823A4" w:rsidRPr="00C166A4" w:rsidRDefault="009823A4" w:rsidP="009823A4">
      <w:pPr>
        <w:tabs>
          <w:tab w:val="left" w:pos="4253"/>
        </w:tabs>
        <w:spacing w:after="0" w:line="240" w:lineRule="auto"/>
        <w:rPr>
          <w:rFonts w:ascii="Calibri" w:hAnsi="Calibri" w:cs="Arial"/>
          <w:szCs w:val="22"/>
        </w:rPr>
      </w:pPr>
      <w:r w:rsidRPr="00C166A4">
        <w:rPr>
          <w:rFonts w:ascii="Calibri" w:hAnsi="Calibri" w:cs="Arial"/>
          <w:bCs/>
          <w:szCs w:val="22"/>
        </w:rPr>
        <w:t>DIČ:</w:t>
      </w:r>
      <w:r w:rsidRPr="00C166A4">
        <w:rPr>
          <w:rFonts w:ascii="Calibri" w:hAnsi="Calibri" w:cs="Arial"/>
          <w:bCs/>
          <w:szCs w:val="22"/>
        </w:rPr>
        <w:tab/>
      </w:r>
      <w:r w:rsidR="00F963E5" w:rsidRPr="00F963E5">
        <w:rPr>
          <w:rFonts w:ascii="Calibri" w:hAnsi="Calibri" w:cs="Arial"/>
          <w:bCs/>
          <w:szCs w:val="22"/>
        </w:rPr>
        <w:t>CZ01312774 - není plátce DPH</w:t>
      </w:r>
    </w:p>
    <w:p w:rsidR="00CF6E49" w:rsidRPr="009823A4" w:rsidRDefault="00CF6E49" w:rsidP="00AE2DC5">
      <w:pPr>
        <w:rPr>
          <w:rFonts w:asciiTheme="minorHAnsi" w:hAnsiTheme="minorHAnsi"/>
        </w:rPr>
      </w:pPr>
    </w:p>
    <w:p w:rsidR="00CF6E49" w:rsidRPr="009823A4" w:rsidRDefault="00CF6E49" w:rsidP="00AE2DC5">
      <w:pPr>
        <w:rPr>
          <w:rFonts w:asciiTheme="minorHAnsi" w:hAnsiTheme="minorHAnsi"/>
          <w:b/>
        </w:rPr>
      </w:pPr>
      <w:r w:rsidRPr="009823A4">
        <w:rPr>
          <w:rFonts w:asciiTheme="minorHAnsi" w:hAnsiTheme="minorHAnsi"/>
          <w:b/>
        </w:rPr>
        <w:t>a</w:t>
      </w:r>
      <w:bookmarkStart w:id="0" w:name="_GoBack"/>
      <w:bookmarkEnd w:id="0"/>
    </w:p>
    <w:p w:rsidR="00CF6E49" w:rsidRPr="009823A4" w:rsidRDefault="00CF6E49" w:rsidP="00AE2DC5">
      <w:pPr>
        <w:rPr>
          <w:rFonts w:asciiTheme="minorHAnsi" w:hAnsiTheme="minorHAnsi"/>
          <w:b/>
        </w:rPr>
      </w:pPr>
    </w:p>
    <w:p w:rsidR="009823A4" w:rsidRPr="00C166A4" w:rsidRDefault="009823A4" w:rsidP="00DF335B">
      <w:pPr>
        <w:tabs>
          <w:tab w:val="left" w:pos="4253"/>
        </w:tabs>
        <w:spacing w:after="0" w:line="240" w:lineRule="auto"/>
        <w:jc w:val="both"/>
        <w:rPr>
          <w:rFonts w:ascii="Calibri" w:hAnsi="Calibri" w:cs="Arial"/>
          <w:b/>
          <w:szCs w:val="22"/>
        </w:rPr>
      </w:pPr>
      <w:r w:rsidRPr="00C166A4">
        <w:rPr>
          <w:rFonts w:ascii="Calibri" w:hAnsi="Calibri" w:cs="Arial"/>
          <w:b/>
          <w:szCs w:val="22"/>
        </w:rPr>
        <w:t xml:space="preserve">Zhotovitel:    </w:t>
      </w:r>
      <w:r w:rsidRPr="00C166A4">
        <w:rPr>
          <w:rFonts w:ascii="Calibri" w:hAnsi="Calibri" w:cs="Arial"/>
          <w:b/>
          <w:szCs w:val="22"/>
        </w:rPr>
        <w:tab/>
      </w:r>
      <w:r w:rsidR="00DF335B">
        <w:rPr>
          <w:rFonts w:ascii="Calibri" w:hAnsi="Calibri" w:cs="Arial"/>
          <w:b/>
          <w:szCs w:val="22"/>
        </w:rPr>
        <w:t>AGPOL s.r.o.</w:t>
      </w:r>
    </w:p>
    <w:p w:rsidR="009823A4" w:rsidRPr="00C166A4" w:rsidRDefault="009823A4" w:rsidP="00DF335B">
      <w:pPr>
        <w:tabs>
          <w:tab w:val="left" w:pos="4253"/>
        </w:tabs>
        <w:spacing w:after="0" w:line="240" w:lineRule="auto"/>
        <w:jc w:val="both"/>
        <w:rPr>
          <w:rFonts w:ascii="Calibri" w:hAnsi="Calibri" w:cs="Arial"/>
          <w:b/>
          <w:szCs w:val="22"/>
        </w:rPr>
      </w:pPr>
      <w:r w:rsidRPr="00C166A4">
        <w:rPr>
          <w:rFonts w:ascii="Calibri" w:hAnsi="Calibri" w:cs="Arial"/>
          <w:szCs w:val="22"/>
        </w:rPr>
        <w:t>Sídlo:</w:t>
      </w:r>
      <w:r w:rsidRPr="00C166A4">
        <w:rPr>
          <w:rFonts w:ascii="Calibri" w:hAnsi="Calibri" w:cs="Arial"/>
          <w:szCs w:val="22"/>
        </w:rPr>
        <w:tab/>
      </w:r>
      <w:proofErr w:type="spellStart"/>
      <w:r w:rsidR="00DF335B">
        <w:rPr>
          <w:rFonts w:ascii="Calibri" w:hAnsi="Calibri" w:cs="Arial"/>
          <w:szCs w:val="22"/>
        </w:rPr>
        <w:t>Jungmanova</w:t>
      </w:r>
      <w:proofErr w:type="spellEnd"/>
      <w:r w:rsidR="00DF335B">
        <w:rPr>
          <w:rFonts w:ascii="Calibri" w:hAnsi="Calibri" w:cs="Arial"/>
          <w:szCs w:val="22"/>
        </w:rPr>
        <w:t xml:space="preserve"> 153/12, 779 00 Olomouc</w:t>
      </w:r>
    </w:p>
    <w:p w:rsidR="009823A4" w:rsidRPr="00C166A4" w:rsidRDefault="009823A4" w:rsidP="00DF335B">
      <w:pPr>
        <w:tabs>
          <w:tab w:val="left" w:pos="4253"/>
        </w:tabs>
        <w:spacing w:after="0" w:line="240" w:lineRule="auto"/>
        <w:ind w:left="4815" w:hanging="4815"/>
        <w:jc w:val="both"/>
        <w:rPr>
          <w:rFonts w:ascii="Calibri" w:hAnsi="Calibri" w:cs="Arial"/>
          <w:szCs w:val="22"/>
        </w:rPr>
      </w:pPr>
      <w:r w:rsidRPr="00C166A4">
        <w:rPr>
          <w:rFonts w:ascii="Calibri" w:hAnsi="Calibri" w:cs="Arial"/>
          <w:szCs w:val="22"/>
        </w:rPr>
        <w:t>Za</w:t>
      </w:r>
      <w:r w:rsidR="00E41F84">
        <w:rPr>
          <w:rFonts w:ascii="Calibri" w:hAnsi="Calibri" w:cs="Arial"/>
          <w:szCs w:val="22"/>
        </w:rPr>
        <w:t>stoupený</w:t>
      </w:r>
      <w:r w:rsidRPr="00C166A4">
        <w:rPr>
          <w:rFonts w:ascii="Calibri" w:hAnsi="Calibri" w:cs="Arial"/>
          <w:szCs w:val="22"/>
        </w:rPr>
        <w:t>:</w:t>
      </w:r>
      <w:r w:rsidR="00DF335B">
        <w:rPr>
          <w:rFonts w:ascii="Calibri" w:hAnsi="Calibri" w:cs="Arial"/>
          <w:szCs w:val="22"/>
        </w:rPr>
        <w:tab/>
      </w:r>
      <w:r w:rsidR="00DF335B" w:rsidRPr="00DF335B">
        <w:rPr>
          <w:rFonts w:ascii="Calibri" w:hAnsi="Calibri" w:cs="Arial"/>
          <w:szCs w:val="22"/>
        </w:rPr>
        <w:t xml:space="preserve">Ing. Ondřejem </w:t>
      </w:r>
      <w:proofErr w:type="spellStart"/>
      <w:r w:rsidR="00DF335B" w:rsidRPr="00DF335B">
        <w:rPr>
          <w:rFonts w:ascii="Calibri" w:hAnsi="Calibri" w:cs="Arial"/>
          <w:szCs w:val="22"/>
        </w:rPr>
        <w:t>Vaculínem</w:t>
      </w:r>
      <w:proofErr w:type="spellEnd"/>
      <w:r w:rsidR="00BD402D">
        <w:rPr>
          <w:rFonts w:ascii="Calibri" w:hAnsi="Calibri" w:cs="Arial"/>
          <w:szCs w:val="22"/>
        </w:rPr>
        <w:t>,</w:t>
      </w:r>
      <w:r w:rsidR="00DF335B" w:rsidRPr="00DF335B">
        <w:rPr>
          <w:rFonts w:ascii="Calibri" w:hAnsi="Calibri" w:cs="Arial"/>
          <w:szCs w:val="22"/>
        </w:rPr>
        <w:t xml:space="preserve"> Ph.D., jednatelem společnosti</w:t>
      </w:r>
    </w:p>
    <w:p w:rsidR="009823A4" w:rsidRPr="00C166A4" w:rsidRDefault="009823A4" w:rsidP="00DF335B">
      <w:pPr>
        <w:tabs>
          <w:tab w:val="left" w:pos="4253"/>
        </w:tabs>
        <w:spacing w:after="0" w:line="240" w:lineRule="auto"/>
        <w:ind w:left="4815" w:hanging="4815"/>
        <w:jc w:val="both"/>
        <w:rPr>
          <w:rFonts w:ascii="Calibri" w:hAnsi="Calibri" w:cs="Arial"/>
          <w:szCs w:val="22"/>
        </w:rPr>
      </w:pPr>
      <w:r w:rsidRPr="00C166A4">
        <w:rPr>
          <w:rFonts w:ascii="Calibri" w:hAnsi="Calibri" w:cs="Arial"/>
          <w:szCs w:val="22"/>
        </w:rPr>
        <w:t>Telefon:</w:t>
      </w:r>
      <w:r w:rsidR="00DF335B">
        <w:rPr>
          <w:rFonts w:ascii="Calibri" w:hAnsi="Calibri" w:cs="Arial"/>
          <w:szCs w:val="22"/>
        </w:rPr>
        <w:tab/>
      </w:r>
      <w:r w:rsidR="00FA058F" w:rsidRPr="00FA058F">
        <w:rPr>
          <w:rFonts w:ascii="Calibri" w:hAnsi="Calibri" w:cs="Arial"/>
          <w:szCs w:val="22"/>
        </w:rPr>
        <w:t xml:space="preserve">x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p>
    <w:p w:rsidR="009823A4" w:rsidRPr="00C166A4" w:rsidRDefault="009823A4" w:rsidP="00DF335B">
      <w:pPr>
        <w:tabs>
          <w:tab w:val="left" w:pos="4253"/>
        </w:tabs>
        <w:spacing w:after="0" w:line="240" w:lineRule="auto"/>
        <w:ind w:left="4815" w:hanging="4815"/>
        <w:jc w:val="both"/>
        <w:rPr>
          <w:rFonts w:ascii="Calibri" w:hAnsi="Calibri" w:cs="Arial"/>
          <w:szCs w:val="22"/>
        </w:rPr>
      </w:pPr>
      <w:r w:rsidRPr="00C166A4">
        <w:rPr>
          <w:rFonts w:ascii="Calibri" w:hAnsi="Calibri" w:cs="Arial"/>
          <w:szCs w:val="22"/>
        </w:rPr>
        <w:t>E-mail:</w:t>
      </w:r>
      <w:r w:rsidRPr="00C166A4">
        <w:rPr>
          <w:rFonts w:ascii="Calibri" w:hAnsi="Calibri" w:cs="Arial"/>
          <w:szCs w:val="22"/>
        </w:rPr>
        <w:tab/>
      </w:r>
      <w:r w:rsidR="00FA058F" w:rsidRPr="00FA058F">
        <w:rPr>
          <w:rFonts w:ascii="Calibri" w:hAnsi="Calibri" w:cs="Arial"/>
          <w:szCs w:val="22"/>
        </w:rPr>
        <w:t xml:space="preserve">x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p>
    <w:p w:rsidR="009823A4" w:rsidRPr="00C166A4" w:rsidRDefault="009823A4" w:rsidP="00DF335B">
      <w:pPr>
        <w:tabs>
          <w:tab w:val="left" w:pos="4253"/>
        </w:tabs>
        <w:spacing w:after="0" w:line="240" w:lineRule="auto"/>
        <w:ind w:left="4815" w:hanging="4815"/>
        <w:jc w:val="both"/>
        <w:rPr>
          <w:rFonts w:ascii="Calibri" w:hAnsi="Calibri" w:cs="Arial"/>
          <w:szCs w:val="22"/>
        </w:rPr>
      </w:pPr>
      <w:r w:rsidRPr="00C166A4">
        <w:rPr>
          <w:rFonts w:ascii="Calibri" w:hAnsi="Calibri" w:cs="Arial"/>
          <w:szCs w:val="22"/>
        </w:rPr>
        <w:t xml:space="preserve">V technických záležitostech je oprávněn jednat: </w:t>
      </w:r>
      <w:r w:rsidR="00FA058F" w:rsidRPr="00FA058F">
        <w:rPr>
          <w:rFonts w:ascii="Calibri" w:hAnsi="Calibri" w:cs="Arial"/>
          <w:szCs w:val="22"/>
        </w:rPr>
        <w:t xml:space="preserve">x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Pr="00C166A4">
        <w:rPr>
          <w:rFonts w:ascii="Calibri" w:hAnsi="Calibri" w:cs="Arial"/>
          <w:szCs w:val="22"/>
        </w:rPr>
        <w:tab/>
      </w:r>
      <w:r w:rsidRPr="00C166A4">
        <w:rPr>
          <w:rFonts w:ascii="Calibri" w:hAnsi="Calibri" w:cs="Arial"/>
          <w:szCs w:val="22"/>
        </w:rPr>
        <w:tab/>
      </w:r>
    </w:p>
    <w:p w:rsidR="009823A4" w:rsidRPr="00C166A4" w:rsidRDefault="009823A4" w:rsidP="00DF335B">
      <w:pPr>
        <w:tabs>
          <w:tab w:val="left" w:pos="4253"/>
        </w:tabs>
        <w:spacing w:after="0" w:line="240" w:lineRule="auto"/>
        <w:jc w:val="both"/>
        <w:rPr>
          <w:rFonts w:ascii="Calibri" w:hAnsi="Calibri" w:cs="Arial"/>
          <w:szCs w:val="22"/>
        </w:rPr>
      </w:pPr>
      <w:r w:rsidRPr="00C166A4">
        <w:rPr>
          <w:rFonts w:ascii="Calibri" w:hAnsi="Calibri" w:cs="Arial"/>
          <w:szCs w:val="22"/>
        </w:rPr>
        <w:t xml:space="preserve">Tel.:                                                                </w:t>
      </w:r>
      <w:r w:rsidR="00DF335B">
        <w:rPr>
          <w:rFonts w:ascii="Calibri" w:hAnsi="Calibri" w:cs="Arial"/>
          <w:szCs w:val="22"/>
        </w:rPr>
        <w:tab/>
      </w:r>
      <w:r w:rsidR="00FA058F" w:rsidRPr="00FA058F">
        <w:rPr>
          <w:rFonts w:ascii="Calibri" w:hAnsi="Calibri" w:cs="Arial"/>
          <w:szCs w:val="22"/>
        </w:rPr>
        <w:t xml:space="preserve">x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p>
    <w:p w:rsidR="009823A4" w:rsidRPr="00C166A4" w:rsidRDefault="009823A4" w:rsidP="00FA058F">
      <w:pPr>
        <w:tabs>
          <w:tab w:val="left" w:pos="4253"/>
        </w:tabs>
        <w:spacing w:after="0" w:line="240" w:lineRule="auto"/>
        <w:ind w:left="4320" w:right="-110" w:hanging="4320"/>
        <w:jc w:val="both"/>
        <w:rPr>
          <w:rFonts w:ascii="Calibri" w:hAnsi="Calibri" w:cs="Arial"/>
          <w:szCs w:val="22"/>
        </w:rPr>
      </w:pPr>
      <w:r w:rsidRPr="00C166A4">
        <w:rPr>
          <w:rFonts w:ascii="Calibri" w:hAnsi="Calibri" w:cs="Arial"/>
          <w:szCs w:val="22"/>
        </w:rPr>
        <w:t>E-mail:</w:t>
      </w:r>
      <w:r w:rsidRPr="00C166A4">
        <w:rPr>
          <w:rFonts w:ascii="Calibri" w:hAnsi="Calibri" w:cs="Arial"/>
          <w:szCs w:val="22"/>
        </w:rPr>
        <w:tab/>
      </w:r>
      <w:r w:rsidR="00FA058F" w:rsidRPr="00FA058F">
        <w:rPr>
          <w:rFonts w:ascii="Calibri" w:hAnsi="Calibri" w:cs="Arial"/>
          <w:szCs w:val="22"/>
        </w:rPr>
        <w:t xml:space="preserve">x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p>
    <w:p w:rsidR="009823A4" w:rsidRPr="00C166A4" w:rsidRDefault="009823A4" w:rsidP="00FA058F">
      <w:pPr>
        <w:tabs>
          <w:tab w:val="left" w:pos="4253"/>
        </w:tabs>
        <w:spacing w:after="0" w:line="240" w:lineRule="auto"/>
        <w:jc w:val="both"/>
        <w:rPr>
          <w:rFonts w:ascii="Calibri" w:hAnsi="Calibri" w:cs="Arial"/>
          <w:szCs w:val="22"/>
        </w:rPr>
      </w:pPr>
      <w:r w:rsidRPr="00C166A4">
        <w:rPr>
          <w:rFonts w:ascii="Calibri" w:hAnsi="Calibri" w:cs="Arial"/>
          <w:szCs w:val="22"/>
        </w:rPr>
        <w:t xml:space="preserve">Bankovní spojení: </w:t>
      </w:r>
      <w:r w:rsidRPr="00C166A4">
        <w:rPr>
          <w:rFonts w:ascii="Calibri" w:hAnsi="Calibri" w:cs="Arial"/>
          <w:szCs w:val="22"/>
        </w:rPr>
        <w:tab/>
      </w:r>
      <w:r w:rsidR="00FA058F" w:rsidRPr="00FA058F">
        <w:rPr>
          <w:rFonts w:ascii="Calibri" w:hAnsi="Calibri" w:cs="Arial"/>
          <w:szCs w:val="22"/>
        </w:rPr>
        <w:t xml:space="preserve">x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p>
    <w:p w:rsidR="009823A4" w:rsidRPr="00C166A4" w:rsidRDefault="009823A4" w:rsidP="00FA058F">
      <w:pPr>
        <w:tabs>
          <w:tab w:val="left" w:pos="4253"/>
        </w:tabs>
        <w:spacing w:after="0" w:line="240" w:lineRule="auto"/>
        <w:jc w:val="both"/>
        <w:rPr>
          <w:rFonts w:ascii="Calibri" w:hAnsi="Calibri" w:cs="Arial"/>
          <w:szCs w:val="22"/>
        </w:rPr>
      </w:pPr>
      <w:r w:rsidRPr="00C166A4">
        <w:rPr>
          <w:rFonts w:ascii="Calibri" w:hAnsi="Calibri" w:cs="Arial"/>
          <w:szCs w:val="22"/>
        </w:rPr>
        <w:t xml:space="preserve">Číslo účtu: </w:t>
      </w:r>
      <w:r w:rsidRPr="00C166A4">
        <w:rPr>
          <w:rFonts w:ascii="Calibri" w:hAnsi="Calibri" w:cs="Arial"/>
          <w:szCs w:val="22"/>
        </w:rPr>
        <w:tab/>
      </w:r>
      <w:r w:rsidR="00FA058F" w:rsidRPr="00FA058F">
        <w:rPr>
          <w:rFonts w:ascii="Calibri" w:hAnsi="Calibri" w:cs="Arial"/>
          <w:szCs w:val="22"/>
        </w:rPr>
        <w:t xml:space="preserve">x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r w:rsidR="00FA058F" w:rsidRPr="00FA058F">
        <w:rPr>
          <w:rFonts w:ascii="Calibri" w:hAnsi="Calibri" w:cs="Arial"/>
          <w:szCs w:val="22"/>
        </w:rPr>
        <w:t xml:space="preserve"> </w:t>
      </w:r>
      <w:proofErr w:type="spellStart"/>
      <w:r w:rsidR="00FA058F" w:rsidRPr="00FA058F">
        <w:rPr>
          <w:rFonts w:ascii="Calibri" w:hAnsi="Calibri" w:cs="Arial"/>
          <w:szCs w:val="22"/>
        </w:rPr>
        <w:t>x</w:t>
      </w:r>
      <w:proofErr w:type="spellEnd"/>
    </w:p>
    <w:p w:rsidR="009823A4" w:rsidRPr="00C166A4" w:rsidRDefault="009823A4" w:rsidP="00FA058F">
      <w:pPr>
        <w:tabs>
          <w:tab w:val="left" w:pos="4253"/>
        </w:tabs>
        <w:spacing w:after="0" w:line="240" w:lineRule="auto"/>
        <w:jc w:val="both"/>
        <w:rPr>
          <w:rFonts w:ascii="Calibri" w:hAnsi="Calibri" w:cs="Arial"/>
          <w:szCs w:val="22"/>
        </w:rPr>
      </w:pPr>
      <w:r w:rsidRPr="00C166A4">
        <w:rPr>
          <w:rFonts w:ascii="Calibri" w:hAnsi="Calibri" w:cs="Arial"/>
          <w:szCs w:val="22"/>
        </w:rPr>
        <w:t xml:space="preserve">IČ: </w:t>
      </w:r>
      <w:r w:rsidRPr="00C166A4">
        <w:rPr>
          <w:rFonts w:ascii="Calibri" w:hAnsi="Calibri" w:cs="Arial"/>
          <w:szCs w:val="22"/>
        </w:rPr>
        <w:tab/>
      </w:r>
      <w:r w:rsidR="00DF335B">
        <w:rPr>
          <w:rFonts w:ascii="Calibri" w:hAnsi="Calibri" w:cs="Arial"/>
          <w:szCs w:val="22"/>
        </w:rPr>
        <w:t>28597044</w:t>
      </w:r>
    </w:p>
    <w:p w:rsidR="002354EF" w:rsidRDefault="009823A4" w:rsidP="00FA058F">
      <w:pPr>
        <w:tabs>
          <w:tab w:val="left" w:pos="4253"/>
        </w:tabs>
        <w:spacing w:after="0" w:line="240" w:lineRule="auto"/>
        <w:jc w:val="both"/>
        <w:rPr>
          <w:rFonts w:ascii="Calibri" w:hAnsi="Calibri" w:cs="Arial"/>
          <w:szCs w:val="22"/>
        </w:rPr>
      </w:pPr>
      <w:r w:rsidRPr="00C166A4">
        <w:rPr>
          <w:rFonts w:ascii="Calibri" w:hAnsi="Calibri" w:cs="Arial"/>
          <w:szCs w:val="22"/>
        </w:rPr>
        <w:t xml:space="preserve">DIČ: </w:t>
      </w:r>
      <w:r w:rsidRPr="00C166A4">
        <w:rPr>
          <w:rFonts w:ascii="Calibri" w:hAnsi="Calibri" w:cs="Arial"/>
          <w:szCs w:val="22"/>
        </w:rPr>
        <w:tab/>
      </w:r>
      <w:r w:rsidR="00DF335B">
        <w:rPr>
          <w:rFonts w:ascii="Calibri" w:hAnsi="Calibri" w:cs="Arial"/>
          <w:szCs w:val="22"/>
        </w:rPr>
        <w:t>CZ</w:t>
      </w:r>
      <w:r w:rsidR="00DF335B" w:rsidRPr="00DF335B">
        <w:rPr>
          <w:rFonts w:ascii="Calibri" w:hAnsi="Calibri" w:cs="Arial"/>
          <w:szCs w:val="22"/>
        </w:rPr>
        <w:t>28597044</w:t>
      </w:r>
    </w:p>
    <w:p w:rsidR="00CB68CC" w:rsidRPr="002354EF" w:rsidRDefault="00CB68CC" w:rsidP="002354EF">
      <w:pPr>
        <w:tabs>
          <w:tab w:val="left" w:pos="4320"/>
        </w:tabs>
        <w:spacing w:after="0" w:line="240" w:lineRule="auto"/>
        <w:jc w:val="both"/>
        <w:rPr>
          <w:rFonts w:ascii="Calibri" w:hAnsi="Calibri" w:cs="Arial"/>
          <w:szCs w:val="22"/>
        </w:rPr>
      </w:pPr>
      <w:r w:rsidRPr="009823A4">
        <w:rPr>
          <w:rFonts w:asciiTheme="minorHAnsi" w:hAnsiTheme="minorHAnsi"/>
        </w:rPr>
        <w:t xml:space="preserve">Společnost je </w:t>
      </w:r>
      <w:r w:rsidRPr="009823A4">
        <w:rPr>
          <w:rFonts w:asciiTheme="minorHAnsi" w:hAnsiTheme="minorHAnsi"/>
          <w:szCs w:val="22"/>
        </w:rPr>
        <w:t>zapsaná</w:t>
      </w:r>
      <w:r w:rsidRPr="009823A4">
        <w:rPr>
          <w:rFonts w:asciiTheme="minorHAnsi" w:hAnsiTheme="minorHAnsi"/>
        </w:rPr>
        <w:t xml:space="preserve"> v</w:t>
      </w:r>
      <w:r w:rsidRPr="009823A4">
        <w:rPr>
          <w:rFonts w:asciiTheme="minorHAnsi" w:hAnsiTheme="minorHAnsi"/>
          <w:szCs w:val="22"/>
        </w:rPr>
        <w:t> </w:t>
      </w:r>
      <w:r w:rsidRPr="009823A4">
        <w:rPr>
          <w:rFonts w:asciiTheme="minorHAnsi" w:hAnsiTheme="minorHAnsi"/>
        </w:rPr>
        <w:t>obchodním rejstříku vedeném u</w:t>
      </w:r>
      <w:r w:rsidR="00DF335B">
        <w:rPr>
          <w:rFonts w:asciiTheme="minorHAnsi" w:hAnsiTheme="minorHAnsi"/>
        </w:rPr>
        <w:t xml:space="preserve"> Krajského soudu v Ostravě,</w:t>
      </w:r>
      <w:r w:rsidR="005555BD">
        <w:rPr>
          <w:rFonts w:asciiTheme="minorHAnsi" w:hAnsiTheme="minorHAnsi"/>
          <w:b/>
          <w:bCs/>
          <w:snapToGrid w:val="0"/>
          <w:lang w:val="en-US"/>
        </w:rPr>
        <w:t xml:space="preserve"> </w:t>
      </w:r>
      <w:r w:rsidRPr="009823A4">
        <w:rPr>
          <w:rFonts w:asciiTheme="minorHAnsi" w:hAnsiTheme="minorHAnsi"/>
          <w:szCs w:val="22"/>
        </w:rPr>
        <w:t>oddíl</w:t>
      </w:r>
      <w:r w:rsidR="00233696" w:rsidRPr="009823A4">
        <w:rPr>
          <w:rFonts w:asciiTheme="minorHAnsi" w:hAnsiTheme="minorHAnsi"/>
          <w:szCs w:val="22"/>
        </w:rPr>
        <w:t xml:space="preserve"> </w:t>
      </w:r>
      <w:r w:rsidR="00DF335B">
        <w:rPr>
          <w:rFonts w:asciiTheme="minorHAnsi" w:hAnsiTheme="minorHAnsi"/>
          <w:szCs w:val="22"/>
        </w:rPr>
        <w:t xml:space="preserve">C, </w:t>
      </w:r>
      <w:r w:rsidRPr="009823A4">
        <w:rPr>
          <w:rFonts w:asciiTheme="minorHAnsi" w:hAnsiTheme="minorHAnsi"/>
          <w:szCs w:val="22"/>
        </w:rPr>
        <w:t xml:space="preserve">vložka </w:t>
      </w:r>
      <w:r w:rsidR="00DF335B">
        <w:rPr>
          <w:rFonts w:asciiTheme="minorHAnsi" w:hAnsiTheme="minorHAnsi"/>
          <w:szCs w:val="22"/>
        </w:rPr>
        <w:t>44147.</w:t>
      </w:r>
    </w:p>
    <w:p w:rsidR="002354EF" w:rsidRDefault="002354EF" w:rsidP="00AE2DC5">
      <w:pPr>
        <w:jc w:val="both"/>
        <w:rPr>
          <w:rFonts w:asciiTheme="minorHAnsi" w:hAnsiTheme="minorHAnsi"/>
        </w:rPr>
      </w:pPr>
    </w:p>
    <w:p w:rsidR="004F154E" w:rsidRPr="009823A4" w:rsidRDefault="000475F1" w:rsidP="00AE2DC5">
      <w:pPr>
        <w:jc w:val="both"/>
        <w:rPr>
          <w:rFonts w:asciiTheme="minorHAnsi" w:hAnsiTheme="minorHAnsi"/>
          <w:snapToGrid w:val="0"/>
        </w:rPr>
      </w:pPr>
      <w:r w:rsidRPr="009823A4">
        <w:rPr>
          <w:rFonts w:asciiTheme="minorHAnsi" w:hAnsiTheme="minorHAnsi"/>
        </w:rPr>
        <w:t xml:space="preserve">na veřejnou zakázku malého rozsahu </w:t>
      </w:r>
      <w:r w:rsidR="002921CB" w:rsidRPr="009823A4">
        <w:rPr>
          <w:rFonts w:asciiTheme="minorHAnsi" w:hAnsiTheme="minorHAnsi"/>
        </w:rPr>
        <w:t xml:space="preserve">s názvem </w:t>
      </w:r>
      <w:r w:rsidR="000D5254" w:rsidRPr="000D5254">
        <w:rPr>
          <w:rFonts w:asciiTheme="minorHAnsi" w:hAnsiTheme="minorHAnsi"/>
          <w:b/>
          <w:spacing w:val="8"/>
        </w:rPr>
        <w:t>Projektová doku</w:t>
      </w:r>
      <w:r w:rsidR="003D0009">
        <w:rPr>
          <w:rFonts w:asciiTheme="minorHAnsi" w:hAnsiTheme="minorHAnsi"/>
          <w:b/>
          <w:spacing w:val="8"/>
        </w:rPr>
        <w:t>mentace pro stavební povolení a </w:t>
      </w:r>
      <w:r w:rsidR="000D5254" w:rsidRPr="000D5254">
        <w:rPr>
          <w:rFonts w:asciiTheme="minorHAnsi" w:hAnsiTheme="minorHAnsi"/>
          <w:b/>
          <w:spacing w:val="8"/>
        </w:rPr>
        <w:t xml:space="preserve">provedení stavby „Retenční nádrž N5 v k. </w:t>
      </w:r>
      <w:proofErr w:type="spellStart"/>
      <w:r w:rsidR="000D5254" w:rsidRPr="000D5254">
        <w:rPr>
          <w:rFonts w:asciiTheme="minorHAnsi" w:hAnsiTheme="minorHAnsi"/>
          <w:b/>
          <w:spacing w:val="8"/>
        </w:rPr>
        <w:t>ú.</w:t>
      </w:r>
      <w:proofErr w:type="spellEnd"/>
      <w:r w:rsidR="000D5254" w:rsidRPr="000D5254">
        <w:rPr>
          <w:rFonts w:asciiTheme="minorHAnsi" w:hAnsiTheme="minorHAnsi"/>
          <w:b/>
          <w:spacing w:val="8"/>
        </w:rPr>
        <w:t xml:space="preserve"> Lechotice“</w:t>
      </w:r>
      <w:r w:rsidR="009B1F65">
        <w:rPr>
          <w:rFonts w:asciiTheme="minorHAnsi" w:hAnsiTheme="minorHAnsi"/>
          <w:spacing w:val="8"/>
        </w:rPr>
        <w:t>,</w:t>
      </w:r>
      <w:r w:rsidR="008A52EE" w:rsidRPr="009823A4">
        <w:rPr>
          <w:rFonts w:asciiTheme="minorHAnsi" w:hAnsiTheme="minorHAnsi"/>
          <w:b/>
          <w:spacing w:val="8"/>
        </w:rPr>
        <w:t xml:space="preserve"> </w:t>
      </w:r>
      <w:r w:rsidR="00CF6E49" w:rsidRPr="009823A4">
        <w:rPr>
          <w:rFonts w:asciiTheme="minorHAnsi" w:hAnsiTheme="minorHAnsi"/>
        </w:rPr>
        <w:t xml:space="preserve">na základě výsledku výběrového řízení podle zákona č. 137/2006 Sb., o veřejných zakázkách, ve znění pozdějších předpisů </w:t>
      </w:r>
      <w:r w:rsidR="001177C9" w:rsidRPr="009823A4">
        <w:rPr>
          <w:rFonts w:asciiTheme="minorHAnsi" w:hAnsiTheme="minorHAnsi"/>
        </w:rPr>
        <w:t>(dále jen „</w:t>
      </w:r>
      <w:r w:rsidR="001177C9" w:rsidRPr="009823A4">
        <w:rPr>
          <w:rFonts w:asciiTheme="minorHAnsi" w:hAnsiTheme="minorHAnsi"/>
          <w:snapToGrid w:val="0"/>
        </w:rPr>
        <w:t>ZVZ“).</w:t>
      </w:r>
    </w:p>
    <w:p w:rsidR="004F154E" w:rsidRPr="009823A4" w:rsidRDefault="004F154E" w:rsidP="000651E8">
      <w:pPr>
        <w:pStyle w:val="l-L1"/>
        <w:keepNext w:val="0"/>
        <w:ind w:left="0"/>
        <w:rPr>
          <w:rFonts w:asciiTheme="minorHAnsi" w:hAnsiTheme="minorHAnsi"/>
          <w:u w:val="none"/>
        </w:rPr>
      </w:pPr>
      <w:r w:rsidRPr="009823A4">
        <w:rPr>
          <w:rFonts w:asciiTheme="minorHAnsi" w:hAnsiTheme="minorHAnsi"/>
          <w:snapToGrid w:val="0"/>
        </w:rPr>
        <w:br w:type="page"/>
      </w:r>
      <w:r w:rsidRPr="009823A4">
        <w:rPr>
          <w:rFonts w:asciiTheme="minorHAnsi" w:hAnsiTheme="minorHAnsi"/>
          <w:u w:val="none"/>
        </w:rPr>
        <w:lastRenderedPageBreak/>
        <w:br/>
        <w:t>Předmět a účel smlouvy</w:t>
      </w:r>
    </w:p>
    <w:p w:rsidR="008665E9" w:rsidRPr="009823A4" w:rsidRDefault="000F5BF7" w:rsidP="00D235BD">
      <w:pPr>
        <w:pStyle w:val="l-L1"/>
        <w:keepNext w:val="0"/>
        <w:numPr>
          <w:ilvl w:val="1"/>
          <w:numId w:val="3"/>
        </w:numPr>
        <w:spacing w:before="120" w:after="120"/>
        <w:jc w:val="both"/>
        <w:rPr>
          <w:rStyle w:val="l-L2Char"/>
          <w:rFonts w:asciiTheme="minorHAnsi" w:hAnsiTheme="minorHAnsi"/>
          <w:b w:val="0"/>
        </w:rPr>
      </w:pPr>
      <w:r w:rsidRPr="009823A4">
        <w:rPr>
          <w:rStyle w:val="l-L2Char"/>
          <w:rFonts w:asciiTheme="minorHAnsi" w:hAnsiTheme="minorHAnsi"/>
          <w:b w:val="0"/>
          <w:u w:val="none"/>
        </w:rPr>
        <w:t xml:space="preserve">Účelem této smlouvy je zajištění vypracování projektové dokumentace </w:t>
      </w:r>
      <w:r w:rsidR="00E00A8F" w:rsidRPr="009823A4">
        <w:rPr>
          <w:rStyle w:val="l-L2Char"/>
          <w:rFonts w:asciiTheme="minorHAnsi" w:hAnsiTheme="minorHAnsi"/>
          <w:b w:val="0"/>
          <w:u w:val="none"/>
        </w:rPr>
        <w:t xml:space="preserve">pro </w:t>
      </w:r>
      <w:r w:rsidR="00A56274" w:rsidRPr="009823A4">
        <w:rPr>
          <w:rStyle w:val="l-L2Char"/>
          <w:rFonts w:asciiTheme="minorHAnsi" w:hAnsiTheme="minorHAnsi"/>
          <w:b w:val="0"/>
          <w:u w:val="none"/>
        </w:rPr>
        <w:t xml:space="preserve">vydání </w:t>
      </w:r>
      <w:r w:rsidR="00E00A8F" w:rsidRPr="009823A4">
        <w:rPr>
          <w:rStyle w:val="l-L2Char"/>
          <w:rFonts w:asciiTheme="minorHAnsi" w:hAnsiTheme="minorHAnsi"/>
          <w:b w:val="0"/>
          <w:u w:val="none"/>
        </w:rPr>
        <w:t>stavební</w:t>
      </w:r>
      <w:r w:rsidR="00A56274" w:rsidRPr="009823A4">
        <w:rPr>
          <w:rStyle w:val="l-L2Char"/>
          <w:rFonts w:asciiTheme="minorHAnsi" w:hAnsiTheme="minorHAnsi"/>
          <w:b w:val="0"/>
          <w:u w:val="none"/>
        </w:rPr>
        <w:t xml:space="preserve">ho povolení a pro provádění stavby </w:t>
      </w:r>
      <w:r w:rsidR="00655172" w:rsidRPr="009823A4">
        <w:rPr>
          <w:rStyle w:val="l-L2Char"/>
          <w:rFonts w:asciiTheme="minorHAnsi" w:hAnsiTheme="minorHAnsi"/>
          <w:b w:val="0"/>
          <w:u w:val="none"/>
        </w:rPr>
        <w:t>(dále jen „projektová dokumentace“)</w:t>
      </w:r>
      <w:r w:rsidR="00E00A8F" w:rsidRPr="009823A4">
        <w:rPr>
          <w:rStyle w:val="l-L2Char"/>
          <w:rFonts w:asciiTheme="minorHAnsi" w:hAnsiTheme="minorHAnsi"/>
          <w:b w:val="0"/>
          <w:u w:val="none"/>
        </w:rPr>
        <w:t xml:space="preserve"> </w:t>
      </w:r>
      <w:r w:rsidRPr="009823A4">
        <w:rPr>
          <w:rStyle w:val="l-L2Char"/>
          <w:rFonts w:asciiTheme="minorHAnsi" w:hAnsiTheme="minorHAnsi"/>
          <w:b w:val="0"/>
          <w:u w:val="none"/>
        </w:rPr>
        <w:t>v rozsahu nezbytném pro realizaci následující stavby:</w:t>
      </w:r>
    </w:p>
    <w:p w:rsidR="000F5BF7" w:rsidRPr="009823A4" w:rsidRDefault="000F5BF7" w:rsidP="00AE2DC5">
      <w:pPr>
        <w:pStyle w:val="l-L1"/>
        <w:keepNext w:val="0"/>
        <w:numPr>
          <w:ilvl w:val="0"/>
          <w:numId w:val="0"/>
        </w:numPr>
        <w:spacing w:before="120" w:after="120"/>
        <w:ind w:left="737"/>
        <w:jc w:val="both"/>
        <w:rPr>
          <w:rStyle w:val="l-L2Char"/>
          <w:rFonts w:asciiTheme="minorHAnsi" w:hAnsiTheme="minorHAnsi"/>
          <w:b w:val="0"/>
          <w:u w:val="none"/>
        </w:rPr>
      </w:pPr>
      <w:r w:rsidRPr="009823A4">
        <w:rPr>
          <w:rStyle w:val="l-L2Char"/>
          <w:rFonts w:asciiTheme="minorHAnsi" w:hAnsiTheme="minorHAnsi"/>
          <w:b w:val="0"/>
          <w:u w:val="none"/>
        </w:rPr>
        <w:t>Název stavby:</w:t>
      </w:r>
      <w:r w:rsidR="00115030">
        <w:rPr>
          <w:rStyle w:val="l-L2Char"/>
          <w:rFonts w:asciiTheme="minorHAnsi" w:hAnsiTheme="minorHAnsi"/>
          <w:b w:val="0"/>
          <w:u w:val="none"/>
        </w:rPr>
        <w:tab/>
      </w:r>
      <w:r w:rsidR="003D0009" w:rsidRPr="003D0009">
        <w:rPr>
          <w:rFonts w:ascii="Calibri" w:eastAsia="Calibri" w:hAnsi="Calibri"/>
          <w:b w:val="0"/>
          <w:bCs/>
          <w:szCs w:val="22"/>
          <w:u w:val="none"/>
        </w:rPr>
        <w:t xml:space="preserve">Retenční nádrž N5 v k. </w:t>
      </w:r>
      <w:proofErr w:type="spellStart"/>
      <w:r w:rsidR="003D0009" w:rsidRPr="003D0009">
        <w:rPr>
          <w:rFonts w:ascii="Calibri" w:eastAsia="Calibri" w:hAnsi="Calibri"/>
          <w:b w:val="0"/>
          <w:bCs/>
          <w:szCs w:val="22"/>
          <w:u w:val="none"/>
        </w:rPr>
        <w:t>ú.</w:t>
      </w:r>
      <w:proofErr w:type="spellEnd"/>
      <w:r w:rsidR="003D0009" w:rsidRPr="003D0009">
        <w:rPr>
          <w:rFonts w:ascii="Calibri" w:eastAsia="Calibri" w:hAnsi="Calibri"/>
          <w:b w:val="0"/>
          <w:bCs/>
          <w:szCs w:val="22"/>
          <w:u w:val="none"/>
        </w:rPr>
        <w:t xml:space="preserve"> Lechotice</w:t>
      </w:r>
    </w:p>
    <w:p w:rsidR="00035F68" w:rsidRPr="009823A4" w:rsidRDefault="008E133F" w:rsidP="00AE2DC5">
      <w:pPr>
        <w:pStyle w:val="l-L1"/>
        <w:keepNext w:val="0"/>
        <w:numPr>
          <w:ilvl w:val="0"/>
          <w:numId w:val="0"/>
        </w:numPr>
        <w:spacing w:before="120" w:after="120"/>
        <w:ind w:left="737"/>
        <w:jc w:val="both"/>
        <w:rPr>
          <w:rStyle w:val="l-L2Char"/>
          <w:rFonts w:asciiTheme="minorHAnsi" w:hAnsiTheme="minorHAnsi"/>
          <w:b w:val="0"/>
          <w:u w:val="none"/>
        </w:rPr>
      </w:pPr>
      <w:r w:rsidRPr="009823A4">
        <w:rPr>
          <w:rStyle w:val="l-L2Char"/>
          <w:rFonts w:asciiTheme="minorHAnsi" w:hAnsiTheme="minorHAnsi"/>
          <w:b w:val="0"/>
          <w:u w:val="none"/>
        </w:rPr>
        <w:t>Místo stavby:</w:t>
      </w:r>
      <w:r w:rsidR="00115030">
        <w:rPr>
          <w:rStyle w:val="l-L2Char"/>
          <w:rFonts w:asciiTheme="minorHAnsi" w:hAnsiTheme="minorHAnsi"/>
          <w:b w:val="0"/>
          <w:u w:val="none"/>
        </w:rPr>
        <w:tab/>
      </w:r>
      <w:proofErr w:type="spellStart"/>
      <w:proofErr w:type="gramStart"/>
      <w:r w:rsidR="006D2FEA" w:rsidRPr="00B410ED">
        <w:rPr>
          <w:rStyle w:val="l-L2Char"/>
          <w:rFonts w:ascii="Calibri" w:hAnsi="Calibri"/>
          <w:b w:val="0"/>
          <w:u w:val="none"/>
        </w:rPr>
        <w:t>k.ú</w:t>
      </w:r>
      <w:proofErr w:type="spellEnd"/>
      <w:r w:rsidR="006D2FEA" w:rsidRPr="00B410ED">
        <w:rPr>
          <w:rStyle w:val="l-L2Char"/>
          <w:rFonts w:ascii="Calibri" w:hAnsi="Calibri"/>
          <w:b w:val="0"/>
          <w:u w:val="none"/>
        </w:rPr>
        <w:t>.</w:t>
      </w:r>
      <w:proofErr w:type="gramEnd"/>
      <w:r w:rsidR="006D2FEA" w:rsidRPr="00B410ED">
        <w:rPr>
          <w:rStyle w:val="l-L2Char"/>
          <w:rFonts w:ascii="Calibri" w:hAnsi="Calibri"/>
          <w:b w:val="0"/>
          <w:u w:val="none"/>
        </w:rPr>
        <w:t xml:space="preserve"> </w:t>
      </w:r>
      <w:r w:rsidR="003D0009">
        <w:rPr>
          <w:rStyle w:val="l-L2Char"/>
          <w:rFonts w:ascii="Calibri" w:hAnsi="Calibri"/>
          <w:b w:val="0"/>
          <w:u w:val="none"/>
        </w:rPr>
        <w:t>Lechotice</w:t>
      </w:r>
      <w:r w:rsidR="00E541A1">
        <w:rPr>
          <w:rStyle w:val="l-L2Char"/>
          <w:rFonts w:ascii="Calibri" w:hAnsi="Calibri"/>
          <w:b w:val="0"/>
          <w:u w:val="none"/>
        </w:rPr>
        <w:t xml:space="preserve">, okres </w:t>
      </w:r>
      <w:r w:rsidR="003D0009">
        <w:rPr>
          <w:rStyle w:val="l-L2Char"/>
          <w:rFonts w:ascii="Calibri" w:hAnsi="Calibri"/>
          <w:b w:val="0"/>
          <w:u w:val="none"/>
        </w:rPr>
        <w:t>Kroměříž</w:t>
      </w:r>
      <w:r w:rsidR="00E541A1">
        <w:rPr>
          <w:rStyle w:val="l-L2Char"/>
          <w:rFonts w:ascii="Calibri" w:hAnsi="Calibri"/>
          <w:b w:val="0"/>
          <w:u w:val="none"/>
        </w:rPr>
        <w:t>, kraj Zlínský</w:t>
      </w:r>
    </w:p>
    <w:p w:rsidR="000F5BF7" w:rsidRDefault="00115030" w:rsidP="00115030">
      <w:pPr>
        <w:pStyle w:val="l-L1"/>
        <w:keepNext w:val="0"/>
        <w:numPr>
          <w:ilvl w:val="0"/>
          <w:numId w:val="0"/>
        </w:numPr>
        <w:spacing w:before="120" w:after="120"/>
        <w:ind w:left="2127" w:hanging="1390"/>
        <w:jc w:val="both"/>
        <w:rPr>
          <w:rStyle w:val="l-L2Char"/>
          <w:rFonts w:asciiTheme="minorHAnsi" w:hAnsiTheme="minorHAnsi"/>
          <w:b w:val="0"/>
          <w:u w:val="none"/>
        </w:rPr>
      </w:pPr>
      <w:r>
        <w:rPr>
          <w:rStyle w:val="l-L2Char"/>
          <w:rFonts w:asciiTheme="minorHAnsi" w:hAnsiTheme="minorHAnsi"/>
          <w:b w:val="0"/>
          <w:u w:val="none"/>
        </w:rPr>
        <w:t xml:space="preserve">Popis </w:t>
      </w:r>
      <w:r w:rsidR="00B6609D">
        <w:rPr>
          <w:rStyle w:val="l-L2Char"/>
          <w:rFonts w:asciiTheme="minorHAnsi" w:hAnsiTheme="minorHAnsi"/>
          <w:b w:val="0"/>
          <w:u w:val="none"/>
        </w:rPr>
        <w:t>stavby:</w:t>
      </w:r>
    </w:p>
    <w:p w:rsidR="003F0992" w:rsidRPr="003F0992" w:rsidRDefault="002A4F28" w:rsidP="003F0992">
      <w:pPr>
        <w:spacing w:before="120"/>
        <w:ind w:left="709"/>
        <w:jc w:val="both"/>
        <w:rPr>
          <w:rFonts w:asciiTheme="minorHAnsi" w:hAnsiTheme="minorHAnsi"/>
          <w:b/>
          <w:szCs w:val="22"/>
        </w:rPr>
      </w:pPr>
      <w:r w:rsidRPr="002A4F28">
        <w:rPr>
          <w:rFonts w:asciiTheme="minorHAnsi" w:hAnsiTheme="minorHAnsi"/>
          <w:b/>
          <w:szCs w:val="22"/>
        </w:rPr>
        <w:t>Retenční nádrž N5</w:t>
      </w:r>
    </w:p>
    <w:p w:rsidR="002A4F28" w:rsidRPr="002A4F28" w:rsidRDefault="002A4F28" w:rsidP="002A4F28">
      <w:pPr>
        <w:spacing w:before="120" w:after="160" w:line="259" w:lineRule="auto"/>
        <w:ind w:left="709"/>
        <w:jc w:val="both"/>
        <w:rPr>
          <w:rFonts w:ascii="Calibri" w:eastAsia="Calibri" w:hAnsi="Calibri"/>
          <w:szCs w:val="22"/>
        </w:rPr>
      </w:pPr>
      <w:r w:rsidRPr="002A4F28">
        <w:rPr>
          <w:rFonts w:ascii="Calibri" w:eastAsia="Calibri" w:hAnsi="Calibri"/>
          <w:szCs w:val="22"/>
        </w:rPr>
        <w:t xml:space="preserve">je umístěna východně nad obcí Lechotice na vodním toku </w:t>
      </w:r>
      <w:proofErr w:type="spellStart"/>
      <w:r w:rsidRPr="002A4F28">
        <w:rPr>
          <w:rFonts w:ascii="Calibri" w:eastAsia="Calibri" w:hAnsi="Calibri"/>
          <w:szCs w:val="22"/>
        </w:rPr>
        <w:t>Židelná</w:t>
      </w:r>
      <w:proofErr w:type="spellEnd"/>
      <w:r w:rsidRPr="002A4F28">
        <w:rPr>
          <w:rFonts w:ascii="Calibri" w:eastAsia="Calibri" w:hAnsi="Calibri"/>
          <w:szCs w:val="22"/>
        </w:rPr>
        <w:t xml:space="preserve">. Účelem stavby je ochrana obce Lechotice před povodňovými průtoky v toku </w:t>
      </w:r>
      <w:proofErr w:type="spellStart"/>
      <w:r w:rsidRPr="002A4F28">
        <w:rPr>
          <w:rFonts w:ascii="Calibri" w:eastAsia="Calibri" w:hAnsi="Calibri"/>
          <w:szCs w:val="22"/>
        </w:rPr>
        <w:t>Židelná</w:t>
      </w:r>
      <w:proofErr w:type="spellEnd"/>
      <w:r w:rsidRPr="002A4F28">
        <w:rPr>
          <w:rFonts w:ascii="Calibri" w:eastAsia="Calibri" w:hAnsi="Calibri"/>
          <w:szCs w:val="22"/>
        </w:rPr>
        <w:t xml:space="preserve"> a mo</w:t>
      </w:r>
      <w:r w:rsidR="00FD444C">
        <w:rPr>
          <w:rFonts w:ascii="Calibri" w:eastAsia="Calibri" w:hAnsi="Calibri"/>
          <w:szCs w:val="22"/>
        </w:rPr>
        <w:t>žnost zmenšení kapacity a tím i </w:t>
      </w:r>
      <w:r w:rsidRPr="002A4F28">
        <w:rPr>
          <w:rFonts w:ascii="Calibri" w:eastAsia="Calibri" w:hAnsi="Calibri"/>
          <w:szCs w:val="22"/>
        </w:rPr>
        <w:t xml:space="preserve">záboru poldru N2 na toku Racková v k. </w:t>
      </w:r>
      <w:proofErr w:type="spellStart"/>
      <w:r w:rsidRPr="002A4F28">
        <w:rPr>
          <w:rFonts w:ascii="Calibri" w:eastAsia="Calibri" w:hAnsi="Calibri"/>
          <w:szCs w:val="22"/>
        </w:rPr>
        <w:t>ú.</w:t>
      </w:r>
      <w:proofErr w:type="spellEnd"/>
      <w:r w:rsidRPr="002A4F28">
        <w:rPr>
          <w:rFonts w:ascii="Calibri" w:eastAsia="Calibri" w:hAnsi="Calibri"/>
          <w:szCs w:val="22"/>
        </w:rPr>
        <w:t xml:space="preserve"> Mysločovice.</w:t>
      </w:r>
    </w:p>
    <w:p w:rsidR="002A4F28" w:rsidRPr="002A4F28" w:rsidRDefault="002A4F28" w:rsidP="002A4F28">
      <w:pPr>
        <w:spacing w:before="120" w:after="160" w:line="259" w:lineRule="auto"/>
        <w:ind w:left="709"/>
        <w:jc w:val="both"/>
        <w:rPr>
          <w:rFonts w:ascii="Calibri" w:eastAsia="Calibri" w:hAnsi="Calibri"/>
          <w:szCs w:val="22"/>
        </w:rPr>
      </w:pPr>
      <w:r w:rsidRPr="002A4F28">
        <w:rPr>
          <w:rFonts w:ascii="Calibri" w:eastAsia="Calibri" w:hAnsi="Calibri"/>
          <w:szCs w:val="22"/>
        </w:rPr>
        <w:t>Nádrž je navržena se stálým objemem a bude zajišťovat několik důležitých funkcí:</w:t>
      </w:r>
    </w:p>
    <w:p w:rsidR="002A4F28" w:rsidRPr="002A4F28" w:rsidRDefault="002A4F28" w:rsidP="002A4F28">
      <w:pPr>
        <w:spacing w:before="120" w:after="160" w:line="259" w:lineRule="auto"/>
        <w:ind w:left="709"/>
        <w:contextualSpacing/>
        <w:jc w:val="both"/>
        <w:rPr>
          <w:rFonts w:ascii="Calibri" w:eastAsia="Calibri" w:hAnsi="Calibri"/>
          <w:szCs w:val="22"/>
        </w:rPr>
      </w:pPr>
      <w:r w:rsidRPr="002A4F28">
        <w:rPr>
          <w:rFonts w:ascii="Calibri" w:eastAsia="Calibri" w:hAnsi="Calibri"/>
          <w:szCs w:val="22"/>
        </w:rPr>
        <w:t>1.</w:t>
      </w:r>
      <w:r w:rsidRPr="002A4F28">
        <w:rPr>
          <w:rFonts w:ascii="Calibri" w:eastAsia="Calibri" w:hAnsi="Calibri"/>
          <w:szCs w:val="22"/>
        </w:rPr>
        <w:tab/>
        <w:t>Ochrana obce</w:t>
      </w:r>
    </w:p>
    <w:p w:rsidR="002A4F28" w:rsidRPr="002A4F28" w:rsidRDefault="002A4F28" w:rsidP="002A4F28">
      <w:pPr>
        <w:spacing w:before="120" w:after="160" w:line="259" w:lineRule="auto"/>
        <w:ind w:left="709"/>
        <w:contextualSpacing/>
        <w:jc w:val="both"/>
        <w:rPr>
          <w:rFonts w:ascii="Calibri" w:eastAsia="Calibri" w:hAnsi="Calibri"/>
          <w:szCs w:val="22"/>
        </w:rPr>
      </w:pPr>
      <w:r w:rsidRPr="002A4F28">
        <w:rPr>
          <w:rFonts w:ascii="Calibri" w:eastAsia="Calibri" w:hAnsi="Calibri"/>
          <w:szCs w:val="22"/>
        </w:rPr>
        <w:t>2.</w:t>
      </w:r>
      <w:r w:rsidRPr="002A4F28">
        <w:rPr>
          <w:rFonts w:ascii="Calibri" w:eastAsia="Calibri" w:hAnsi="Calibri"/>
          <w:szCs w:val="22"/>
        </w:rPr>
        <w:tab/>
        <w:t xml:space="preserve">Zadržení vody v krajině. Objem a hloubka vody budou proměnné. Tato voda by měla sloužit jako útočiště obojživelníků a mokřadních rostlin. </w:t>
      </w:r>
    </w:p>
    <w:p w:rsidR="002A4F28" w:rsidRPr="002A4F28" w:rsidRDefault="002A4F28" w:rsidP="002A4F28">
      <w:pPr>
        <w:spacing w:before="120" w:after="160" w:line="259" w:lineRule="auto"/>
        <w:ind w:left="709"/>
        <w:contextualSpacing/>
        <w:jc w:val="both"/>
        <w:rPr>
          <w:rFonts w:ascii="Calibri" w:eastAsia="Calibri" w:hAnsi="Calibri"/>
          <w:szCs w:val="22"/>
        </w:rPr>
      </w:pPr>
      <w:r w:rsidRPr="002A4F28">
        <w:rPr>
          <w:rFonts w:ascii="Calibri" w:eastAsia="Calibri" w:hAnsi="Calibri"/>
          <w:szCs w:val="22"/>
        </w:rPr>
        <w:t>3.</w:t>
      </w:r>
      <w:r w:rsidRPr="002A4F28">
        <w:rPr>
          <w:rFonts w:ascii="Calibri" w:eastAsia="Calibri" w:hAnsi="Calibri"/>
          <w:szCs w:val="22"/>
        </w:rPr>
        <w:tab/>
        <w:t xml:space="preserve">Sedimentační prostor pro zachycení případných splachů při přívalových srážkách. Toto opatření pomůže ochránit tok </w:t>
      </w:r>
      <w:proofErr w:type="spellStart"/>
      <w:r w:rsidRPr="002A4F28">
        <w:rPr>
          <w:rFonts w:ascii="Calibri" w:eastAsia="Calibri" w:hAnsi="Calibri"/>
          <w:szCs w:val="22"/>
        </w:rPr>
        <w:t>Židelná</w:t>
      </w:r>
      <w:proofErr w:type="spellEnd"/>
      <w:r w:rsidRPr="002A4F28">
        <w:rPr>
          <w:rFonts w:ascii="Calibri" w:eastAsia="Calibri" w:hAnsi="Calibri"/>
          <w:szCs w:val="22"/>
        </w:rPr>
        <w:t xml:space="preserve"> před zanášením, a tím před snižováním kapacity jejího koryta.</w:t>
      </w:r>
    </w:p>
    <w:p w:rsidR="002A4F28" w:rsidRPr="002A4F28" w:rsidRDefault="002A4F28" w:rsidP="002A4F28">
      <w:pPr>
        <w:spacing w:before="120" w:after="160" w:line="259" w:lineRule="auto"/>
        <w:ind w:left="709"/>
        <w:jc w:val="both"/>
        <w:rPr>
          <w:rFonts w:ascii="Calibri" w:eastAsia="Calibri" w:hAnsi="Calibri"/>
          <w:szCs w:val="22"/>
        </w:rPr>
      </w:pPr>
      <w:r w:rsidRPr="002A4F28">
        <w:rPr>
          <w:rFonts w:ascii="Calibri" w:eastAsia="Calibri" w:hAnsi="Calibri"/>
          <w:szCs w:val="22"/>
        </w:rPr>
        <w:t>4.</w:t>
      </w:r>
      <w:r w:rsidRPr="002A4F28">
        <w:rPr>
          <w:rFonts w:ascii="Calibri" w:eastAsia="Calibri" w:hAnsi="Calibri"/>
          <w:szCs w:val="22"/>
        </w:rPr>
        <w:tab/>
        <w:t xml:space="preserve">Zmenšení kapacity a tím i záboru poldru N2 na toku Racková v </w:t>
      </w:r>
      <w:proofErr w:type="spellStart"/>
      <w:proofErr w:type="gramStart"/>
      <w:r w:rsidRPr="002A4F28">
        <w:rPr>
          <w:rFonts w:ascii="Calibri" w:eastAsia="Calibri" w:hAnsi="Calibri"/>
          <w:szCs w:val="22"/>
        </w:rPr>
        <w:t>k.ú</w:t>
      </w:r>
      <w:proofErr w:type="spellEnd"/>
      <w:r w:rsidRPr="002A4F28">
        <w:rPr>
          <w:rFonts w:ascii="Calibri" w:eastAsia="Calibri" w:hAnsi="Calibri"/>
          <w:szCs w:val="22"/>
        </w:rPr>
        <w:t>.</w:t>
      </w:r>
      <w:proofErr w:type="gramEnd"/>
      <w:r w:rsidRPr="002A4F28">
        <w:rPr>
          <w:rFonts w:ascii="Calibri" w:eastAsia="Calibri" w:hAnsi="Calibri"/>
          <w:szCs w:val="22"/>
        </w:rPr>
        <w:t xml:space="preserve"> Mysločovice</w:t>
      </w:r>
    </w:p>
    <w:p w:rsidR="002A4F28" w:rsidRPr="002A4F28" w:rsidRDefault="002A4F28" w:rsidP="002A4F28">
      <w:pPr>
        <w:spacing w:before="120" w:after="160" w:line="259" w:lineRule="auto"/>
        <w:ind w:left="709"/>
        <w:jc w:val="both"/>
        <w:rPr>
          <w:rFonts w:ascii="Calibri" w:eastAsia="Calibri" w:hAnsi="Calibri"/>
          <w:szCs w:val="22"/>
        </w:rPr>
      </w:pPr>
      <w:r w:rsidRPr="002A4F28">
        <w:rPr>
          <w:rFonts w:ascii="Calibri" w:eastAsia="Calibri" w:hAnsi="Calibri"/>
          <w:szCs w:val="22"/>
        </w:rPr>
        <w:t xml:space="preserve">Hráz nádrže bude navržena čelní, homogenní, sypaná ze zemin těžených v prostoru zátopy. Nádrž bude mít navržené výpustné zařízení sdružené s kašnovým bezpečnostním přelivem. Průměrná hloubka při stálé hladině je navržena přibližně 1,8 m. Za normálního stavu bude v nádrži udržována stálá hladina. Nádrž má proto navržen funkční objekt transformační spodní výpusti tak, že se při příchodu povodně začne nádrž plnit a z nádrže bude přes výpustný objekt a odpadní štolu odtékat redukované neškodné množství vody. V případě ucpání výpustného otvoru je nádrž vybavena bočním bezpečnostním přelivem. Tento přeliv spolehlivě převede přepadající vodu při </w:t>
      </w:r>
      <w:proofErr w:type="spellStart"/>
      <w:r w:rsidRPr="002A4F28">
        <w:rPr>
          <w:rFonts w:ascii="Calibri" w:eastAsia="Calibri" w:hAnsi="Calibri"/>
          <w:szCs w:val="22"/>
        </w:rPr>
        <w:t>nastoupání</w:t>
      </w:r>
      <w:proofErr w:type="spellEnd"/>
      <w:r w:rsidRPr="002A4F28">
        <w:rPr>
          <w:rFonts w:ascii="Calibri" w:eastAsia="Calibri" w:hAnsi="Calibri"/>
          <w:szCs w:val="22"/>
        </w:rPr>
        <w:t xml:space="preserve"> hladiny vody v nádrži nad úroveň hrany </w:t>
      </w:r>
      <w:proofErr w:type="spellStart"/>
      <w:r w:rsidRPr="002A4F28">
        <w:rPr>
          <w:rFonts w:ascii="Calibri" w:eastAsia="Calibri" w:hAnsi="Calibri"/>
          <w:szCs w:val="22"/>
        </w:rPr>
        <w:t>bezp</w:t>
      </w:r>
      <w:proofErr w:type="spellEnd"/>
      <w:r w:rsidRPr="002A4F28">
        <w:rPr>
          <w:rFonts w:ascii="Calibri" w:eastAsia="Calibri" w:hAnsi="Calibri"/>
          <w:szCs w:val="22"/>
        </w:rPr>
        <w:t xml:space="preserve">. </w:t>
      </w:r>
      <w:proofErr w:type="gramStart"/>
      <w:r w:rsidRPr="002A4F28">
        <w:rPr>
          <w:rFonts w:ascii="Calibri" w:eastAsia="Calibri" w:hAnsi="Calibri"/>
          <w:szCs w:val="22"/>
        </w:rPr>
        <w:t>přelivu</w:t>
      </w:r>
      <w:proofErr w:type="gramEnd"/>
      <w:r w:rsidRPr="002A4F28">
        <w:rPr>
          <w:rFonts w:ascii="Calibri" w:eastAsia="Calibri" w:hAnsi="Calibri"/>
          <w:szCs w:val="22"/>
        </w:rPr>
        <w:t xml:space="preserve">. Délka přelivné hrany je navržena tak, že bezpečně převede průtok stoleté povodně při přepadovém paprsku 0,6 m. Koruna hráze je o 70 cm převýšena oproti maximální hladině při přepadovém paprsku stoleté povodně. Funkční objekt výpusti bude umístěn v nejnižším místě přibližně ve středu hráze. Na odpad bezpečnostního přelivu bude navazovat drsný balvanitý skluz pro tlumení energie proudící vody. Skluz se bude zleva napojovat na odpadní koryto spodní výpusti. Úprava koryta toku </w:t>
      </w:r>
      <w:proofErr w:type="spellStart"/>
      <w:r w:rsidRPr="002A4F28">
        <w:rPr>
          <w:rFonts w:ascii="Calibri" w:eastAsia="Calibri" w:hAnsi="Calibri"/>
          <w:szCs w:val="22"/>
        </w:rPr>
        <w:t>Židelná</w:t>
      </w:r>
      <w:proofErr w:type="spellEnd"/>
      <w:r w:rsidRPr="002A4F28">
        <w:rPr>
          <w:rFonts w:ascii="Calibri" w:eastAsia="Calibri" w:hAnsi="Calibri"/>
          <w:szCs w:val="22"/>
        </w:rPr>
        <w:t xml:space="preserve"> bude zakončena příčným </w:t>
      </w:r>
      <w:proofErr w:type="spellStart"/>
      <w:r w:rsidRPr="002A4F28">
        <w:rPr>
          <w:rFonts w:ascii="Calibri" w:eastAsia="Calibri" w:hAnsi="Calibri"/>
          <w:szCs w:val="22"/>
        </w:rPr>
        <w:t>žb</w:t>
      </w:r>
      <w:proofErr w:type="spellEnd"/>
      <w:r w:rsidRPr="002A4F28">
        <w:rPr>
          <w:rFonts w:ascii="Calibri" w:eastAsia="Calibri" w:hAnsi="Calibri"/>
          <w:szCs w:val="22"/>
        </w:rPr>
        <w:t>. prahem cca 50 m pod dolní patou hráze.</w:t>
      </w:r>
    </w:p>
    <w:p w:rsidR="002A4F28" w:rsidRPr="002A4F28" w:rsidRDefault="002A4F28" w:rsidP="002A4F28">
      <w:pPr>
        <w:spacing w:before="120" w:after="160" w:line="259" w:lineRule="auto"/>
        <w:ind w:left="709"/>
        <w:jc w:val="both"/>
        <w:rPr>
          <w:rFonts w:ascii="Calibri" w:eastAsia="Calibri" w:hAnsi="Calibri"/>
          <w:szCs w:val="22"/>
        </w:rPr>
      </w:pPr>
      <w:r w:rsidRPr="002A4F28">
        <w:rPr>
          <w:rFonts w:ascii="Calibri" w:eastAsia="Calibri" w:hAnsi="Calibri"/>
          <w:szCs w:val="22"/>
        </w:rPr>
        <w:t>Základní charakteristiky nádrže jsou níže přehledně vyjádřeny:</w:t>
      </w:r>
    </w:p>
    <w:p w:rsidR="002A4F28" w:rsidRPr="002A4F28" w:rsidRDefault="002A4F28" w:rsidP="002A4F28">
      <w:pPr>
        <w:spacing w:before="120" w:after="160" w:line="259" w:lineRule="auto"/>
        <w:ind w:left="709"/>
        <w:contextualSpacing/>
        <w:jc w:val="both"/>
        <w:rPr>
          <w:rFonts w:ascii="Calibri" w:eastAsia="Calibri" w:hAnsi="Calibri"/>
          <w:szCs w:val="22"/>
        </w:rPr>
      </w:pPr>
      <w:r w:rsidRPr="002A4F28">
        <w:rPr>
          <w:rFonts w:ascii="Calibri" w:eastAsia="Calibri" w:hAnsi="Calibri"/>
          <w:szCs w:val="22"/>
        </w:rPr>
        <w:t xml:space="preserve">Koruna hráze                                 </w:t>
      </w:r>
      <w:r w:rsidRPr="002A4F28">
        <w:rPr>
          <w:rFonts w:ascii="Calibri" w:eastAsia="Calibri" w:hAnsi="Calibri"/>
          <w:szCs w:val="22"/>
        </w:rPr>
        <w:tab/>
      </w:r>
      <w:r w:rsidRPr="002A4F28">
        <w:rPr>
          <w:rFonts w:ascii="Calibri" w:eastAsia="Calibri" w:hAnsi="Calibri"/>
          <w:szCs w:val="22"/>
        </w:rPr>
        <w:tab/>
        <w:t xml:space="preserve"> -   224,30 m </w:t>
      </w:r>
      <w:proofErr w:type="gramStart"/>
      <w:r w:rsidRPr="002A4F28">
        <w:rPr>
          <w:rFonts w:ascii="Calibri" w:eastAsia="Calibri" w:hAnsi="Calibri"/>
          <w:szCs w:val="22"/>
        </w:rPr>
        <w:t>n.m.</w:t>
      </w:r>
      <w:proofErr w:type="gramEnd"/>
    </w:p>
    <w:p w:rsidR="002A4F28" w:rsidRPr="002A4F28" w:rsidRDefault="002A4F28" w:rsidP="002A4F28">
      <w:pPr>
        <w:spacing w:before="120" w:after="160" w:line="259" w:lineRule="auto"/>
        <w:ind w:left="709"/>
        <w:contextualSpacing/>
        <w:jc w:val="both"/>
        <w:rPr>
          <w:rFonts w:ascii="Calibri" w:eastAsia="Calibri" w:hAnsi="Calibri"/>
          <w:szCs w:val="22"/>
        </w:rPr>
      </w:pPr>
      <w:r w:rsidRPr="002A4F28">
        <w:rPr>
          <w:rFonts w:ascii="Calibri" w:eastAsia="Calibri" w:hAnsi="Calibri"/>
          <w:szCs w:val="22"/>
        </w:rPr>
        <w:t xml:space="preserve">Délka hráze v koruně                   </w:t>
      </w:r>
      <w:r w:rsidRPr="002A4F28">
        <w:rPr>
          <w:rFonts w:ascii="Calibri" w:eastAsia="Calibri" w:hAnsi="Calibri"/>
          <w:szCs w:val="22"/>
        </w:rPr>
        <w:tab/>
      </w:r>
      <w:r w:rsidRPr="002A4F28">
        <w:rPr>
          <w:rFonts w:ascii="Calibri" w:eastAsia="Calibri" w:hAnsi="Calibri"/>
          <w:szCs w:val="22"/>
        </w:rPr>
        <w:tab/>
        <w:t xml:space="preserve"> -   205,40 m</w:t>
      </w:r>
    </w:p>
    <w:p w:rsidR="002A4F28" w:rsidRPr="002A4F28" w:rsidRDefault="002A4F28" w:rsidP="002A4F28">
      <w:pPr>
        <w:spacing w:before="120" w:after="160" w:line="259" w:lineRule="auto"/>
        <w:ind w:left="709"/>
        <w:contextualSpacing/>
        <w:jc w:val="both"/>
        <w:rPr>
          <w:rFonts w:ascii="Calibri" w:eastAsia="Calibri" w:hAnsi="Calibri"/>
          <w:szCs w:val="22"/>
        </w:rPr>
      </w:pPr>
      <w:r w:rsidRPr="002A4F28">
        <w:rPr>
          <w:rFonts w:ascii="Calibri" w:eastAsia="Calibri" w:hAnsi="Calibri"/>
          <w:szCs w:val="22"/>
        </w:rPr>
        <w:t xml:space="preserve">Šířka koruny hráze                        </w:t>
      </w:r>
      <w:r w:rsidRPr="002A4F28">
        <w:rPr>
          <w:rFonts w:ascii="Calibri" w:eastAsia="Calibri" w:hAnsi="Calibri"/>
          <w:szCs w:val="22"/>
        </w:rPr>
        <w:tab/>
        <w:t xml:space="preserve"> -         5,0 m</w:t>
      </w:r>
    </w:p>
    <w:p w:rsidR="002A4F28" w:rsidRPr="002A4F28" w:rsidRDefault="002A4F28" w:rsidP="002A4F28">
      <w:pPr>
        <w:spacing w:before="120" w:after="160" w:line="259" w:lineRule="auto"/>
        <w:ind w:left="709"/>
        <w:contextualSpacing/>
        <w:jc w:val="both"/>
        <w:rPr>
          <w:rFonts w:ascii="Calibri" w:eastAsia="Calibri" w:hAnsi="Calibri"/>
          <w:szCs w:val="22"/>
        </w:rPr>
      </w:pPr>
      <w:r w:rsidRPr="002A4F28">
        <w:rPr>
          <w:rFonts w:ascii="Calibri" w:eastAsia="Calibri" w:hAnsi="Calibri"/>
          <w:szCs w:val="22"/>
        </w:rPr>
        <w:t xml:space="preserve">Maximální výška hráze nad terénem </w:t>
      </w:r>
      <w:r w:rsidRPr="002A4F28">
        <w:rPr>
          <w:rFonts w:ascii="Calibri" w:eastAsia="Calibri" w:hAnsi="Calibri"/>
          <w:szCs w:val="22"/>
        </w:rPr>
        <w:tab/>
        <w:t xml:space="preserve"> -         4,5 m</w:t>
      </w:r>
    </w:p>
    <w:p w:rsidR="002A4F28" w:rsidRPr="002A4F28" w:rsidRDefault="002A4F28" w:rsidP="002A4F28">
      <w:pPr>
        <w:spacing w:before="120" w:after="160" w:line="259" w:lineRule="auto"/>
        <w:ind w:left="709"/>
        <w:contextualSpacing/>
        <w:jc w:val="both"/>
        <w:rPr>
          <w:rFonts w:ascii="Calibri" w:eastAsia="Calibri" w:hAnsi="Calibri"/>
          <w:szCs w:val="22"/>
        </w:rPr>
      </w:pPr>
      <w:r w:rsidRPr="002A4F28">
        <w:rPr>
          <w:rFonts w:ascii="Calibri" w:eastAsia="Calibri" w:hAnsi="Calibri"/>
          <w:szCs w:val="22"/>
        </w:rPr>
        <w:lastRenderedPageBreak/>
        <w:t xml:space="preserve">Převýšení koruny hráze nad </w:t>
      </w:r>
      <w:proofErr w:type="spellStart"/>
      <w:r w:rsidRPr="002A4F28">
        <w:rPr>
          <w:rFonts w:ascii="Calibri" w:eastAsia="Calibri" w:hAnsi="Calibri"/>
          <w:szCs w:val="22"/>
        </w:rPr>
        <w:t>Mmax</w:t>
      </w:r>
      <w:proofErr w:type="spellEnd"/>
      <w:r w:rsidRPr="002A4F28">
        <w:rPr>
          <w:rFonts w:ascii="Calibri" w:eastAsia="Calibri" w:hAnsi="Calibri"/>
          <w:szCs w:val="22"/>
        </w:rPr>
        <w:t xml:space="preserve">  </w:t>
      </w:r>
      <w:r w:rsidRPr="002A4F28">
        <w:rPr>
          <w:rFonts w:ascii="Calibri" w:eastAsia="Calibri" w:hAnsi="Calibri"/>
          <w:szCs w:val="22"/>
        </w:rPr>
        <w:tab/>
        <w:t xml:space="preserve"> -         0,7 m</w:t>
      </w:r>
    </w:p>
    <w:p w:rsidR="002A4F28" w:rsidRPr="002A4F28" w:rsidRDefault="002A4F28" w:rsidP="002A4F28">
      <w:pPr>
        <w:spacing w:before="120" w:after="160" w:line="259" w:lineRule="auto"/>
        <w:ind w:left="709"/>
        <w:contextualSpacing/>
        <w:jc w:val="both"/>
        <w:rPr>
          <w:rFonts w:ascii="Calibri" w:eastAsia="Calibri" w:hAnsi="Calibri"/>
          <w:szCs w:val="22"/>
        </w:rPr>
      </w:pPr>
      <w:r w:rsidRPr="002A4F28">
        <w:rPr>
          <w:rFonts w:ascii="Calibri" w:eastAsia="Calibri" w:hAnsi="Calibri"/>
          <w:szCs w:val="22"/>
        </w:rPr>
        <w:t xml:space="preserve">Hladina stálého nadržení </w:t>
      </w:r>
      <w:proofErr w:type="spellStart"/>
      <w:r w:rsidRPr="002A4F28">
        <w:rPr>
          <w:rFonts w:ascii="Calibri" w:eastAsia="Calibri" w:hAnsi="Calibri"/>
          <w:szCs w:val="22"/>
        </w:rPr>
        <w:t>Ms</w:t>
      </w:r>
      <w:proofErr w:type="spellEnd"/>
      <w:r w:rsidRPr="002A4F28">
        <w:rPr>
          <w:rFonts w:ascii="Calibri" w:eastAsia="Calibri" w:hAnsi="Calibri"/>
          <w:szCs w:val="22"/>
        </w:rPr>
        <w:t xml:space="preserve">          </w:t>
      </w:r>
      <w:r w:rsidRPr="002A4F28">
        <w:rPr>
          <w:rFonts w:ascii="Calibri" w:eastAsia="Calibri" w:hAnsi="Calibri"/>
          <w:szCs w:val="22"/>
        </w:rPr>
        <w:tab/>
        <w:t xml:space="preserve"> -   221,00 m </w:t>
      </w:r>
      <w:proofErr w:type="gramStart"/>
      <w:r w:rsidRPr="002A4F28">
        <w:rPr>
          <w:rFonts w:ascii="Calibri" w:eastAsia="Calibri" w:hAnsi="Calibri"/>
          <w:szCs w:val="22"/>
        </w:rPr>
        <w:t>n.m.</w:t>
      </w:r>
      <w:proofErr w:type="gramEnd"/>
    </w:p>
    <w:p w:rsidR="002A4F28" w:rsidRPr="002A4F28" w:rsidRDefault="002A4F28" w:rsidP="002A4F28">
      <w:pPr>
        <w:spacing w:before="120" w:after="160" w:line="259" w:lineRule="auto"/>
        <w:ind w:left="709"/>
        <w:contextualSpacing/>
        <w:jc w:val="both"/>
        <w:rPr>
          <w:rFonts w:ascii="Calibri" w:eastAsia="Calibri" w:hAnsi="Calibri"/>
          <w:szCs w:val="22"/>
        </w:rPr>
      </w:pPr>
      <w:r w:rsidRPr="002A4F28">
        <w:rPr>
          <w:rFonts w:ascii="Calibri" w:eastAsia="Calibri" w:hAnsi="Calibri"/>
          <w:szCs w:val="22"/>
        </w:rPr>
        <w:t xml:space="preserve">Hladina retenční ovladatelná </w:t>
      </w:r>
      <w:proofErr w:type="spellStart"/>
      <w:r w:rsidRPr="002A4F28">
        <w:rPr>
          <w:rFonts w:ascii="Calibri" w:eastAsia="Calibri" w:hAnsi="Calibri"/>
          <w:szCs w:val="22"/>
        </w:rPr>
        <w:t>Mro</w:t>
      </w:r>
      <w:proofErr w:type="spellEnd"/>
      <w:r w:rsidRPr="002A4F28">
        <w:rPr>
          <w:rFonts w:ascii="Calibri" w:eastAsia="Calibri" w:hAnsi="Calibri"/>
          <w:szCs w:val="22"/>
        </w:rPr>
        <w:t xml:space="preserve">   </w:t>
      </w:r>
      <w:r w:rsidRPr="002A4F28">
        <w:rPr>
          <w:rFonts w:ascii="Calibri" w:eastAsia="Calibri" w:hAnsi="Calibri"/>
          <w:szCs w:val="22"/>
        </w:rPr>
        <w:tab/>
        <w:t xml:space="preserve"> -   223,00 m </w:t>
      </w:r>
      <w:proofErr w:type="gramStart"/>
      <w:r w:rsidRPr="002A4F28">
        <w:rPr>
          <w:rFonts w:ascii="Calibri" w:eastAsia="Calibri" w:hAnsi="Calibri"/>
          <w:szCs w:val="22"/>
        </w:rPr>
        <w:t>n.m.</w:t>
      </w:r>
      <w:proofErr w:type="gramEnd"/>
      <w:r w:rsidRPr="002A4F28">
        <w:rPr>
          <w:rFonts w:ascii="Calibri" w:eastAsia="Calibri" w:hAnsi="Calibri"/>
          <w:szCs w:val="22"/>
        </w:rPr>
        <w:t xml:space="preserve">   </w:t>
      </w:r>
    </w:p>
    <w:p w:rsidR="002A4F28" w:rsidRPr="002A4F28" w:rsidRDefault="002A4F28" w:rsidP="002A4F28">
      <w:pPr>
        <w:spacing w:before="120" w:after="160" w:line="259" w:lineRule="auto"/>
        <w:ind w:left="709"/>
        <w:contextualSpacing/>
        <w:jc w:val="both"/>
        <w:rPr>
          <w:rFonts w:ascii="Calibri" w:eastAsia="Calibri" w:hAnsi="Calibri"/>
          <w:szCs w:val="22"/>
        </w:rPr>
      </w:pPr>
      <w:r w:rsidRPr="002A4F28">
        <w:rPr>
          <w:rFonts w:ascii="Calibri" w:eastAsia="Calibri" w:hAnsi="Calibri"/>
          <w:szCs w:val="22"/>
        </w:rPr>
        <w:t xml:space="preserve">Maximální hladina  </w:t>
      </w:r>
      <w:proofErr w:type="spellStart"/>
      <w:r w:rsidRPr="002A4F28">
        <w:rPr>
          <w:rFonts w:ascii="Calibri" w:eastAsia="Calibri" w:hAnsi="Calibri"/>
          <w:szCs w:val="22"/>
        </w:rPr>
        <w:t>Mmax</w:t>
      </w:r>
      <w:proofErr w:type="spellEnd"/>
      <w:r w:rsidRPr="002A4F28">
        <w:rPr>
          <w:rFonts w:ascii="Calibri" w:eastAsia="Calibri" w:hAnsi="Calibri"/>
          <w:szCs w:val="22"/>
        </w:rPr>
        <w:t xml:space="preserve">               </w:t>
      </w:r>
      <w:r w:rsidRPr="002A4F28">
        <w:rPr>
          <w:rFonts w:ascii="Calibri" w:eastAsia="Calibri" w:hAnsi="Calibri"/>
          <w:szCs w:val="22"/>
        </w:rPr>
        <w:tab/>
        <w:t xml:space="preserve"> -   223,60 m </w:t>
      </w:r>
      <w:proofErr w:type="gramStart"/>
      <w:r w:rsidRPr="002A4F28">
        <w:rPr>
          <w:rFonts w:ascii="Calibri" w:eastAsia="Calibri" w:hAnsi="Calibri"/>
          <w:szCs w:val="22"/>
        </w:rPr>
        <w:t>n.m.</w:t>
      </w:r>
      <w:proofErr w:type="gramEnd"/>
    </w:p>
    <w:p w:rsidR="002A4F28" w:rsidRPr="002A4F28" w:rsidRDefault="002A4F28" w:rsidP="002A4F28">
      <w:pPr>
        <w:spacing w:before="120" w:after="160" w:line="259" w:lineRule="auto"/>
        <w:ind w:left="709"/>
        <w:contextualSpacing/>
        <w:jc w:val="both"/>
        <w:rPr>
          <w:rFonts w:ascii="Calibri" w:eastAsia="Calibri" w:hAnsi="Calibri"/>
          <w:szCs w:val="22"/>
        </w:rPr>
      </w:pPr>
      <w:r w:rsidRPr="002A4F28">
        <w:rPr>
          <w:rFonts w:ascii="Calibri" w:eastAsia="Calibri" w:hAnsi="Calibri"/>
          <w:szCs w:val="22"/>
        </w:rPr>
        <w:t xml:space="preserve">Plocha hladiny při </w:t>
      </w:r>
      <w:proofErr w:type="spellStart"/>
      <w:r w:rsidRPr="002A4F28">
        <w:rPr>
          <w:rFonts w:ascii="Calibri" w:eastAsia="Calibri" w:hAnsi="Calibri"/>
          <w:szCs w:val="22"/>
        </w:rPr>
        <w:t>Ms</w:t>
      </w:r>
      <w:proofErr w:type="spellEnd"/>
      <w:r w:rsidRPr="002A4F28">
        <w:rPr>
          <w:rFonts w:ascii="Calibri" w:eastAsia="Calibri" w:hAnsi="Calibri"/>
          <w:szCs w:val="22"/>
        </w:rPr>
        <w:t xml:space="preserve">                      </w:t>
      </w:r>
      <w:r w:rsidRPr="002A4F28">
        <w:rPr>
          <w:rFonts w:ascii="Calibri" w:eastAsia="Calibri" w:hAnsi="Calibri"/>
          <w:szCs w:val="22"/>
        </w:rPr>
        <w:tab/>
        <w:t xml:space="preserve"> -       3,21 ha</w:t>
      </w:r>
    </w:p>
    <w:p w:rsidR="002A4F28" w:rsidRPr="002A4F28" w:rsidRDefault="002A4F28" w:rsidP="002A4F28">
      <w:pPr>
        <w:spacing w:before="120" w:after="160" w:line="259" w:lineRule="auto"/>
        <w:ind w:left="709"/>
        <w:contextualSpacing/>
        <w:jc w:val="both"/>
        <w:rPr>
          <w:rFonts w:ascii="Calibri" w:eastAsia="Calibri" w:hAnsi="Calibri"/>
          <w:szCs w:val="22"/>
        </w:rPr>
      </w:pPr>
      <w:r w:rsidRPr="002A4F28">
        <w:rPr>
          <w:rFonts w:ascii="Calibri" w:eastAsia="Calibri" w:hAnsi="Calibri"/>
          <w:szCs w:val="22"/>
        </w:rPr>
        <w:t xml:space="preserve">Plocha při </w:t>
      </w:r>
      <w:proofErr w:type="spellStart"/>
      <w:r w:rsidRPr="002A4F28">
        <w:rPr>
          <w:rFonts w:ascii="Calibri" w:eastAsia="Calibri" w:hAnsi="Calibri"/>
          <w:szCs w:val="22"/>
        </w:rPr>
        <w:t>Mro</w:t>
      </w:r>
      <w:proofErr w:type="spellEnd"/>
      <w:r w:rsidRPr="002A4F28">
        <w:rPr>
          <w:rFonts w:ascii="Calibri" w:eastAsia="Calibri" w:hAnsi="Calibri"/>
          <w:szCs w:val="22"/>
        </w:rPr>
        <w:t xml:space="preserve">                                </w:t>
      </w:r>
      <w:r w:rsidRPr="002A4F28">
        <w:rPr>
          <w:rFonts w:ascii="Calibri" w:eastAsia="Calibri" w:hAnsi="Calibri"/>
          <w:szCs w:val="22"/>
        </w:rPr>
        <w:tab/>
        <w:t xml:space="preserve"> -       6,24 ha </w:t>
      </w:r>
    </w:p>
    <w:p w:rsidR="002A4F28" w:rsidRPr="002A4F28" w:rsidRDefault="002A4F28" w:rsidP="002A4F28">
      <w:pPr>
        <w:spacing w:before="120" w:after="160" w:line="259" w:lineRule="auto"/>
        <w:ind w:left="709"/>
        <w:contextualSpacing/>
        <w:jc w:val="both"/>
        <w:rPr>
          <w:rFonts w:ascii="Calibri" w:eastAsia="Calibri" w:hAnsi="Calibri"/>
          <w:szCs w:val="22"/>
        </w:rPr>
      </w:pPr>
      <w:r w:rsidRPr="002A4F28">
        <w:rPr>
          <w:rFonts w:ascii="Calibri" w:eastAsia="Calibri" w:hAnsi="Calibri"/>
          <w:szCs w:val="22"/>
        </w:rPr>
        <w:t xml:space="preserve">Plocha při </w:t>
      </w:r>
      <w:proofErr w:type="spellStart"/>
      <w:r w:rsidRPr="002A4F28">
        <w:rPr>
          <w:rFonts w:ascii="Calibri" w:eastAsia="Calibri" w:hAnsi="Calibri"/>
          <w:szCs w:val="22"/>
        </w:rPr>
        <w:t>Mmax</w:t>
      </w:r>
      <w:proofErr w:type="spellEnd"/>
      <w:r w:rsidRPr="002A4F28">
        <w:rPr>
          <w:rFonts w:ascii="Calibri" w:eastAsia="Calibri" w:hAnsi="Calibri"/>
          <w:szCs w:val="22"/>
        </w:rPr>
        <w:t xml:space="preserve">                             </w:t>
      </w:r>
      <w:r w:rsidRPr="002A4F28">
        <w:rPr>
          <w:rFonts w:ascii="Calibri" w:eastAsia="Calibri" w:hAnsi="Calibri"/>
          <w:szCs w:val="22"/>
        </w:rPr>
        <w:tab/>
        <w:t xml:space="preserve"> -       7,44 ha</w:t>
      </w:r>
    </w:p>
    <w:p w:rsidR="002A4F28" w:rsidRPr="002A4F28" w:rsidRDefault="002A4F28" w:rsidP="002A4F28">
      <w:pPr>
        <w:spacing w:before="120" w:after="160" w:line="259" w:lineRule="auto"/>
        <w:ind w:left="709"/>
        <w:contextualSpacing/>
        <w:jc w:val="both"/>
        <w:rPr>
          <w:rFonts w:ascii="Calibri" w:eastAsia="Calibri" w:hAnsi="Calibri"/>
          <w:szCs w:val="22"/>
        </w:rPr>
      </w:pPr>
      <w:r w:rsidRPr="002A4F28">
        <w:rPr>
          <w:rFonts w:ascii="Calibri" w:eastAsia="Calibri" w:hAnsi="Calibri"/>
          <w:szCs w:val="22"/>
        </w:rPr>
        <w:t xml:space="preserve">Objem vody při </w:t>
      </w:r>
      <w:proofErr w:type="spellStart"/>
      <w:r w:rsidRPr="002A4F28">
        <w:rPr>
          <w:rFonts w:ascii="Calibri" w:eastAsia="Calibri" w:hAnsi="Calibri"/>
          <w:szCs w:val="22"/>
        </w:rPr>
        <w:t>Ms</w:t>
      </w:r>
      <w:proofErr w:type="spellEnd"/>
      <w:r w:rsidRPr="002A4F28">
        <w:rPr>
          <w:rFonts w:ascii="Calibri" w:eastAsia="Calibri" w:hAnsi="Calibri"/>
          <w:szCs w:val="22"/>
        </w:rPr>
        <w:t xml:space="preserve">                          </w:t>
      </w:r>
      <w:r w:rsidRPr="002A4F28">
        <w:rPr>
          <w:rFonts w:ascii="Calibri" w:eastAsia="Calibri" w:hAnsi="Calibri"/>
          <w:szCs w:val="22"/>
        </w:rPr>
        <w:tab/>
        <w:t xml:space="preserve"> -   31 250 m</w:t>
      </w:r>
      <w:r w:rsidRPr="002A4F28">
        <w:rPr>
          <w:rFonts w:ascii="Calibri" w:eastAsia="Calibri" w:hAnsi="Calibri"/>
          <w:szCs w:val="22"/>
          <w:vertAlign w:val="superscript"/>
        </w:rPr>
        <w:t>3</w:t>
      </w:r>
    </w:p>
    <w:p w:rsidR="002A4F28" w:rsidRPr="002A4F28" w:rsidRDefault="002A4F28" w:rsidP="002A4F28">
      <w:pPr>
        <w:spacing w:before="120" w:after="160" w:line="259" w:lineRule="auto"/>
        <w:ind w:left="709"/>
        <w:contextualSpacing/>
        <w:jc w:val="both"/>
        <w:rPr>
          <w:rFonts w:ascii="Calibri" w:eastAsia="Calibri" w:hAnsi="Calibri"/>
          <w:szCs w:val="22"/>
        </w:rPr>
      </w:pPr>
      <w:r w:rsidRPr="002A4F28">
        <w:rPr>
          <w:rFonts w:ascii="Calibri" w:eastAsia="Calibri" w:hAnsi="Calibri"/>
          <w:szCs w:val="22"/>
        </w:rPr>
        <w:t xml:space="preserve">Objem vody při </w:t>
      </w:r>
      <w:proofErr w:type="spellStart"/>
      <w:r w:rsidRPr="002A4F28">
        <w:rPr>
          <w:rFonts w:ascii="Calibri" w:eastAsia="Calibri" w:hAnsi="Calibri"/>
          <w:szCs w:val="22"/>
        </w:rPr>
        <w:t>Mro</w:t>
      </w:r>
      <w:proofErr w:type="spellEnd"/>
      <w:r w:rsidRPr="002A4F28">
        <w:rPr>
          <w:rFonts w:ascii="Calibri" w:eastAsia="Calibri" w:hAnsi="Calibri"/>
          <w:szCs w:val="22"/>
        </w:rPr>
        <w:t xml:space="preserve">                        </w:t>
      </w:r>
      <w:r w:rsidRPr="002A4F28">
        <w:rPr>
          <w:rFonts w:ascii="Calibri" w:eastAsia="Calibri" w:hAnsi="Calibri"/>
          <w:szCs w:val="22"/>
        </w:rPr>
        <w:tab/>
        <w:t xml:space="preserve"> - 125 000 m</w:t>
      </w:r>
      <w:r w:rsidRPr="002A4F28">
        <w:rPr>
          <w:rFonts w:ascii="Calibri" w:eastAsia="Calibri" w:hAnsi="Calibri"/>
          <w:szCs w:val="22"/>
          <w:vertAlign w:val="superscript"/>
        </w:rPr>
        <w:t>3</w:t>
      </w:r>
    </w:p>
    <w:p w:rsidR="002A4F28" w:rsidRPr="002A4F28" w:rsidRDefault="002A4F28" w:rsidP="002A4F28">
      <w:pPr>
        <w:spacing w:before="120" w:after="160" w:line="259" w:lineRule="auto"/>
        <w:ind w:left="709"/>
        <w:contextualSpacing/>
        <w:jc w:val="both"/>
        <w:rPr>
          <w:rFonts w:ascii="Calibri" w:eastAsia="Calibri" w:hAnsi="Calibri"/>
          <w:szCs w:val="22"/>
        </w:rPr>
      </w:pPr>
      <w:r w:rsidRPr="002A4F28">
        <w:rPr>
          <w:rFonts w:ascii="Calibri" w:eastAsia="Calibri" w:hAnsi="Calibri"/>
          <w:szCs w:val="22"/>
        </w:rPr>
        <w:t xml:space="preserve">Objem vody při </w:t>
      </w:r>
      <w:proofErr w:type="spellStart"/>
      <w:r w:rsidRPr="002A4F28">
        <w:rPr>
          <w:rFonts w:ascii="Calibri" w:eastAsia="Calibri" w:hAnsi="Calibri"/>
          <w:szCs w:val="22"/>
        </w:rPr>
        <w:t>Mmax</w:t>
      </w:r>
      <w:proofErr w:type="spellEnd"/>
      <w:r w:rsidRPr="002A4F28">
        <w:rPr>
          <w:rFonts w:ascii="Calibri" w:eastAsia="Calibri" w:hAnsi="Calibri"/>
          <w:szCs w:val="22"/>
        </w:rPr>
        <w:t xml:space="preserve">                     </w:t>
      </w:r>
      <w:r w:rsidRPr="002A4F28">
        <w:rPr>
          <w:rFonts w:ascii="Calibri" w:eastAsia="Calibri" w:hAnsi="Calibri"/>
          <w:szCs w:val="22"/>
        </w:rPr>
        <w:tab/>
        <w:t xml:space="preserve"> - 167 000 m</w:t>
      </w:r>
      <w:r w:rsidRPr="002A4F28">
        <w:rPr>
          <w:rFonts w:ascii="Calibri" w:eastAsia="Calibri" w:hAnsi="Calibri"/>
          <w:szCs w:val="22"/>
          <w:vertAlign w:val="superscript"/>
        </w:rPr>
        <w:t>3</w:t>
      </w:r>
    </w:p>
    <w:p w:rsidR="002A4F28" w:rsidRPr="002A4F28" w:rsidRDefault="002A4F28" w:rsidP="002A4F28">
      <w:pPr>
        <w:spacing w:before="120" w:after="160" w:line="259" w:lineRule="auto"/>
        <w:ind w:left="709"/>
        <w:contextualSpacing/>
        <w:jc w:val="both"/>
        <w:rPr>
          <w:rFonts w:ascii="Calibri" w:eastAsia="Calibri" w:hAnsi="Calibri"/>
          <w:szCs w:val="22"/>
        </w:rPr>
      </w:pPr>
      <w:r w:rsidRPr="002A4F28">
        <w:rPr>
          <w:rFonts w:ascii="Calibri" w:eastAsia="Calibri" w:hAnsi="Calibri"/>
          <w:szCs w:val="22"/>
        </w:rPr>
        <w:t xml:space="preserve">Retenční prostor ovladatelný          </w:t>
      </w:r>
      <w:r w:rsidRPr="002A4F28">
        <w:rPr>
          <w:rFonts w:ascii="Calibri" w:eastAsia="Calibri" w:hAnsi="Calibri"/>
          <w:szCs w:val="22"/>
        </w:rPr>
        <w:tab/>
        <w:t xml:space="preserve"> -   93 750 m</w:t>
      </w:r>
      <w:r w:rsidRPr="002A4F28">
        <w:rPr>
          <w:rFonts w:ascii="Calibri" w:eastAsia="Calibri" w:hAnsi="Calibri"/>
          <w:szCs w:val="22"/>
          <w:vertAlign w:val="superscript"/>
        </w:rPr>
        <w:t>3</w:t>
      </w:r>
    </w:p>
    <w:p w:rsidR="002A4F28" w:rsidRPr="002A4F28" w:rsidRDefault="002A4F28" w:rsidP="002A4F28">
      <w:pPr>
        <w:spacing w:before="120" w:after="160" w:line="259" w:lineRule="auto"/>
        <w:ind w:left="709"/>
        <w:contextualSpacing/>
        <w:jc w:val="both"/>
        <w:rPr>
          <w:rFonts w:ascii="Calibri" w:eastAsia="Calibri" w:hAnsi="Calibri"/>
          <w:szCs w:val="22"/>
        </w:rPr>
      </w:pPr>
      <w:r w:rsidRPr="002A4F28">
        <w:rPr>
          <w:rFonts w:ascii="Calibri" w:eastAsia="Calibri" w:hAnsi="Calibri"/>
          <w:szCs w:val="22"/>
        </w:rPr>
        <w:t xml:space="preserve">Retenční prostor neovladatelný     </w:t>
      </w:r>
      <w:r w:rsidRPr="002A4F28">
        <w:rPr>
          <w:rFonts w:ascii="Calibri" w:eastAsia="Calibri" w:hAnsi="Calibri"/>
          <w:szCs w:val="22"/>
        </w:rPr>
        <w:tab/>
        <w:t xml:space="preserve"> -   42 000 m</w:t>
      </w:r>
      <w:r w:rsidRPr="002A4F28">
        <w:rPr>
          <w:rFonts w:ascii="Calibri" w:eastAsia="Calibri" w:hAnsi="Calibri"/>
          <w:szCs w:val="22"/>
          <w:vertAlign w:val="superscript"/>
        </w:rPr>
        <w:t>3</w:t>
      </w:r>
    </w:p>
    <w:p w:rsidR="002A4F28" w:rsidRDefault="002A4F28" w:rsidP="002A4F28">
      <w:pPr>
        <w:spacing w:before="120"/>
        <w:ind w:left="709"/>
        <w:jc w:val="both"/>
        <w:rPr>
          <w:rStyle w:val="l-L2Char"/>
          <w:rFonts w:asciiTheme="minorHAnsi" w:hAnsiTheme="minorHAnsi"/>
          <w:lang w:eastAsia="en-US"/>
        </w:rPr>
      </w:pPr>
      <w:r w:rsidRPr="002A4F28">
        <w:rPr>
          <w:rFonts w:ascii="Calibri" w:eastAsia="Calibri" w:hAnsi="Calibri"/>
          <w:szCs w:val="22"/>
        </w:rPr>
        <w:t xml:space="preserve">Celkový retenční prostor             </w:t>
      </w:r>
      <w:r w:rsidRPr="002A4F28">
        <w:rPr>
          <w:rFonts w:ascii="Calibri" w:eastAsia="Calibri" w:hAnsi="Calibri"/>
          <w:szCs w:val="22"/>
        </w:rPr>
        <w:tab/>
        <w:t xml:space="preserve"> - 135 750 m</w:t>
      </w:r>
      <w:r w:rsidRPr="002A4F28">
        <w:rPr>
          <w:rFonts w:ascii="Calibri" w:eastAsia="Calibri" w:hAnsi="Calibri"/>
          <w:szCs w:val="22"/>
          <w:vertAlign w:val="superscript"/>
        </w:rPr>
        <w:t>3</w:t>
      </w:r>
    </w:p>
    <w:p w:rsidR="005E0835" w:rsidRPr="003F0992" w:rsidRDefault="002A4F28" w:rsidP="005E0835">
      <w:pPr>
        <w:spacing w:before="120"/>
        <w:ind w:left="709"/>
        <w:jc w:val="both"/>
        <w:rPr>
          <w:rFonts w:asciiTheme="minorHAnsi" w:hAnsiTheme="minorHAnsi"/>
          <w:b/>
          <w:szCs w:val="22"/>
        </w:rPr>
      </w:pPr>
      <w:r w:rsidRPr="002A4F28">
        <w:rPr>
          <w:rFonts w:asciiTheme="minorHAnsi" w:hAnsiTheme="minorHAnsi"/>
          <w:b/>
          <w:szCs w:val="22"/>
        </w:rPr>
        <w:t>Bourání mostku M2</w:t>
      </w:r>
    </w:p>
    <w:p w:rsidR="002A4F28" w:rsidRPr="003E7521" w:rsidRDefault="002A4F28" w:rsidP="005E0835">
      <w:pPr>
        <w:spacing w:before="120"/>
        <w:ind w:left="709"/>
        <w:jc w:val="both"/>
        <w:rPr>
          <w:rStyle w:val="l-L2Char"/>
          <w:rFonts w:asciiTheme="minorHAnsi" w:hAnsiTheme="minorHAnsi"/>
          <w:lang w:eastAsia="en-US"/>
        </w:rPr>
      </w:pPr>
      <w:r w:rsidRPr="002A4F28">
        <w:rPr>
          <w:rStyle w:val="l-L2Char"/>
          <w:rFonts w:asciiTheme="minorHAnsi" w:hAnsiTheme="minorHAnsi"/>
          <w:lang w:eastAsia="en-US"/>
        </w:rPr>
        <w:t>Zrušení stávajícího mostku, který je umístěn v prostoru hráze.</w:t>
      </w:r>
    </w:p>
    <w:p w:rsidR="005E0835" w:rsidRPr="003F0992" w:rsidRDefault="002A4F28" w:rsidP="005E0835">
      <w:pPr>
        <w:spacing w:before="120"/>
        <w:ind w:left="709"/>
        <w:jc w:val="both"/>
        <w:rPr>
          <w:rFonts w:asciiTheme="minorHAnsi" w:hAnsiTheme="minorHAnsi"/>
          <w:b/>
          <w:szCs w:val="22"/>
        </w:rPr>
      </w:pPr>
      <w:r w:rsidRPr="002A4F28">
        <w:rPr>
          <w:rFonts w:asciiTheme="minorHAnsi" w:hAnsiTheme="minorHAnsi"/>
          <w:b/>
          <w:szCs w:val="22"/>
        </w:rPr>
        <w:t>Výsadba části biokoridoru K21</w:t>
      </w:r>
    </w:p>
    <w:p w:rsidR="005E0835" w:rsidRPr="003E7521" w:rsidRDefault="002A4F28" w:rsidP="005E0835">
      <w:pPr>
        <w:spacing w:before="120"/>
        <w:ind w:left="709"/>
        <w:jc w:val="both"/>
        <w:rPr>
          <w:rStyle w:val="l-L2Char"/>
          <w:rFonts w:asciiTheme="minorHAnsi" w:hAnsiTheme="minorHAnsi"/>
          <w:lang w:eastAsia="en-US"/>
        </w:rPr>
      </w:pPr>
      <w:r w:rsidRPr="002A4F28">
        <w:rPr>
          <w:rFonts w:ascii="Calibri" w:eastAsia="Calibri" w:hAnsi="Calibri"/>
          <w:szCs w:val="22"/>
        </w:rPr>
        <w:t>Část lokálního biokoridoru, která bude vysazena na pozemcích retenční nádrže, cílová společenstva jsou mokřadní, vodní.</w:t>
      </w:r>
    </w:p>
    <w:p w:rsidR="000F5BF7" w:rsidRPr="009823A4" w:rsidRDefault="000F5BF7" w:rsidP="007D5DF2">
      <w:pPr>
        <w:pStyle w:val="l-L1"/>
        <w:keepNext w:val="0"/>
        <w:numPr>
          <w:ilvl w:val="0"/>
          <w:numId w:val="0"/>
        </w:numPr>
        <w:tabs>
          <w:tab w:val="left" w:pos="3005"/>
        </w:tabs>
        <w:spacing w:before="120" w:after="120"/>
        <w:ind w:left="737"/>
        <w:jc w:val="both"/>
        <w:rPr>
          <w:rStyle w:val="l-L2Char"/>
          <w:rFonts w:asciiTheme="minorHAnsi" w:hAnsiTheme="minorHAnsi"/>
        </w:rPr>
      </w:pPr>
      <w:r w:rsidRPr="009823A4">
        <w:rPr>
          <w:rStyle w:val="l-L2Char"/>
          <w:rFonts w:asciiTheme="minorHAnsi" w:hAnsiTheme="minorHAnsi"/>
          <w:b w:val="0"/>
          <w:u w:val="none"/>
        </w:rPr>
        <w:t>(dále jen „</w:t>
      </w:r>
      <w:r w:rsidR="00B5161D" w:rsidRPr="009823A4">
        <w:rPr>
          <w:rStyle w:val="l-L2Char"/>
          <w:rFonts w:asciiTheme="minorHAnsi" w:hAnsiTheme="minorHAnsi"/>
          <w:b w:val="0"/>
          <w:u w:val="none"/>
        </w:rPr>
        <w:t>s</w:t>
      </w:r>
      <w:r w:rsidRPr="009823A4">
        <w:rPr>
          <w:rStyle w:val="l-L2Char"/>
          <w:rFonts w:asciiTheme="minorHAnsi" w:hAnsiTheme="minorHAnsi"/>
          <w:b w:val="0"/>
          <w:u w:val="none"/>
        </w:rPr>
        <w:t>tavba“).</w:t>
      </w:r>
    </w:p>
    <w:p w:rsidR="000F73CB" w:rsidRPr="00E41F84" w:rsidRDefault="000F5BF7" w:rsidP="00D235BD">
      <w:pPr>
        <w:pStyle w:val="l-L1"/>
        <w:keepNext w:val="0"/>
        <w:numPr>
          <w:ilvl w:val="1"/>
          <w:numId w:val="3"/>
        </w:numPr>
        <w:spacing w:before="120" w:after="0"/>
        <w:jc w:val="both"/>
        <w:rPr>
          <w:rStyle w:val="l-L2Char"/>
          <w:rFonts w:asciiTheme="minorHAnsi" w:hAnsiTheme="minorHAnsi"/>
          <w:b w:val="0"/>
          <w:u w:val="none"/>
        </w:rPr>
      </w:pPr>
      <w:r w:rsidRPr="009823A4">
        <w:rPr>
          <w:rStyle w:val="l-L2Char"/>
          <w:rFonts w:asciiTheme="minorHAnsi" w:hAnsiTheme="minorHAnsi"/>
          <w:b w:val="0"/>
          <w:u w:val="none"/>
        </w:rPr>
        <w:t xml:space="preserve">Zhotovitel se </w:t>
      </w:r>
      <w:r w:rsidRPr="00E41F84">
        <w:rPr>
          <w:rStyle w:val="l-L2Char"/>
          <w:rFonts w:asciiTheme="minorHAnsi" w:hAnsiTheme="minorHAnsi"/>
          <w:b w:val="0"/>
          <w:u w:val="none"/>
        </w:rPr>
        <w:t>touto smlouvou zavazuje</w:t>
      </w:r>
      <w:r w:rsidR="00A375CC" w:rsidRPr="00E41F84">
        <w:rPr>
          <w:rStyle w:val="l-L2Char"/>
          <w:rFonts w:asciiTheme="minorHAnsi" w:hAnsiTheme="minorHAnsi"/>
          <w:b w:val="0"/>
          <w:u w:val="none"/>
        </w:rPr>
        <w:t xml:space="preserve"> </w:t>
      </w:r>
      <w:r w:rsidRPr="00E41F84">
        <w:rPr>
          <w:rStyle w:val="l-L2Char"/>
          <w:rFonts w:asciiTheme="minorHAnsi" w:hAnsiTheme="minorHAnsi"/>
          <w:b w:val="0"/>
          <w:u w:val="none"/>
        </w:rPr>
        <w:t>vypracovat pro objednatele projektovou dokumentaci</w:t>
      </w:r>
      <w:r w:rsidR="00F73EF1">
        <w:rPr>
          <w:rStyle w:val="l-L2Char"/>
          <w:rFonts w:asciiTheme="minorHAnsi" w:hAnsiTheme="minorHAnsi"/>
          <w:b w:val="0"/>
          <w:u w:val="none"/>
        </w:rPr>
        <w:t xml:space="preserve"> </w:t>
      </w:r>
      <w:r w:rsidRPr="00614313">
        <w:rPr>
          <w:rStyle w:val="l-L2Char"/>
          <w:rFonts w:asciiTheme="minorHAnsi" w:hAnsiTheme="minorHAnsi"/>
          <w:b w:val="0"/>
          <w:u w:val="none"/>
        </w:rPr>
        <w:t xml:space="preserve">dle </w:t>
      </w:r>
      <w:r w:rsidR="009E3096" w:rsidRPr="002B5344">
        <w:rPr>
          <w:rStyle w:val="l-L2Char"/>
          <w:rFonts w:asciiTheme="minorHAnsi" w:hAnsiTheme="minorHAnsi"/>
          <w:b w:val="0"/>
          <w:u w:val="none"/>
        </w:rPr>
        <w:t>t</w:t>
      </w:r>
      <w:r w:rsidRPr="002B5344">
        <w:rPr>
          <w:rStyle w:val="l-L2Char"/>
          <w:rFonts w:asciiTheme="minorHAnsi" w:hAnsiTheme="minorHAnsi"/>
          <w:b w:val="0"/>
          <w:u w:val="none"/>
        </w:rPr>
        <w:t xml:space="preserve">éto </w:t>
      </w:r>
      <w:r w:rsidRPr="004C6F32">
        <w:rPr>
          <w:rStyle w:val="l-L2Char"/>
          <w:rFonts w:asciiTheme="minorHAnsi" w:hAnsiTheme="minorHAnsi"/>
          <w:b w:val="0"/>
          <w:u w:val="none"/>
        </w:rPr>
        <w:t>smlouvy</w:t>
      </w:r>
      <w:r w:rsidR="00477927" w:rsidRPr="004C6F32">
        <w:rPr>
          <w:rStyle w:val="l-L2Char"/>
          <w:rFonts w:asciiTheme="minorHAnsi" w:hAnsiTheme="minorHAnsi"/>
          <w:b w:val="0"/>
          <w:u w:val="none"/>
        </w:rPr>
        <w:t xml:space="preserve"> - </w:t>
      </w:r>
      <w:r w:rsidR="000E587B">
        <w:rPr>
          <w:rStyle w:val="l-L2Char"/>
          <w:rFonts w:asciiTheme="minorHAnsi" w:hAnsiTheme="minorHAnsi"/>
          <w:b w:val="0"/>
          <w:u w:val="none"/>
        </w:rPr>
        <w:t xml:space="preserve"> 1. část Plnění a zajis</w:t>
      </w:r>
      <w:r w:rsidR="00F73EF1" w:rsidRPr="004C6F32">
        <w:rPr>
          <w:rStyle w:val="l-L2Char"/>
          <w:rFonts w:asciiTheme="minorHAnsi" w:hAnsiTheme="minorHAnsi"/>
          <w:b w:val="0"/>
          <w:u w:val="none"/>
        </w:rPr>
        <w:t>t</w:t>
      </w:r>
      <w:r w:rsidR="00F50CC9" w:rsidRPr="004C6F32">
        <w:rPr>
          <w:rStyle w:val="l-L2Char"/>
          <w:rFonts w:asciiTheme="minorHAnsi" w:hAnsiTheme="minorHAnsi"/>
          <w:b w:val="0"/>
          <w:u w:val="none"/>
        </w:rPr>
        <w:t>it</w:t>
      </w:r>
      <w:r w:rsidR="00F73EF1" w:rsidRPr="004C6F32">
        <w:rPr>
          <w:rStyle w:val="l-L2Char"/>
          <w:rFonts w:asciiTheme="minorHAnsi" w:hAnsiTheme="minorHAnsi"/>
          <w:b w:val="0"/>
          <w:u w:val="none"/>
        </w:rPr>
        <w:t xml:space="preserve"> platn</w:t>
      </w:r>
      <w:r w:rsidR="00F50CC9" w:rsidRPr="004C6F32">
        <w:rPr>
          <w:rStyle w:val="l-L2Char"/>
          <w:rFonts w:asciiTheme="minorHAnsi" w:hAnsiTheme="minorHAnsi"/>
          <w:b w:val="0"/>
          <w:u w:val="none"/>
        </w:rPr>
        <w:t>á</w:t>
      </w:r>
      <w:r w:rsidR="00F73EF1" w:rsidRPr="004C6F32">
        <w:rPr>
          <w:rStyle w:val="l-L2Char"/>
          <w:rFonts w:asciiTheme="minorHAnsi" w:hAnsiTheme="minorHAnsi"/>
          <w:b w:val="0"/>
          <w:u w:val="none"/>
        </w:rPr>
        <w:t xml:space="preserve"> stavební</w:t>
      </w:r>
      <w:r w:rsidR="00477927" w:rsidRPr="004C6F32">
        <w:rPr>
          <w:rStyle w:val="l-L2Char"/>
          <w:rFonts w:asciiTheme="minorHAnsi" w:hAnsiTheme="minorHAnsi"/>
          <w:b w:val="0"/>
          <w:u w:val="none"/>
        </w:rPr>
        <w:t xml:space="preserve"> a vodoprávní povolení – 2. </w:t>
      </w:r>
      <w:r w:rsidR="00F73EF1" w:rsidRPr="004C6F32">
        <w:rPr>
          <w:rStyle w:val="l-L2Char"/>
          <w:rFonts w:asciiTheme="minorHAnsi" w:hAnsiTheme="minorHAnsi"/>
          <w:b w:val="0"/>
          <w:u w:val="none"/>
        </w:rPr>
        <w:t>část Plnění</w:t>
      </w:r>
      <w:r w:rsidR="002B5344" w:rsidRPr="00C65DE5">
        <w:rPr>
          <w:rStyle w:val="l-L2Char"/>
          <w:rFonts w:asciiTheme="minorHAnsi" w:hAnsiTheme="minorHAnsi"/>
          <w:b w:val="0"/>
          <w:u w:val="none"/>
        </w:rPr>
        <w:t xml:space="preserve"> </w:t>
      </w:r>
      <w:r w:rsidR="00030450" w:rsidRPr="00C65DE5">
        <w:rPr>
          <w:rStyle w:val="l-L2Char"/>
          <w:rFonts w:asciiTheme="minorHAnsi" w:hAnsiTheme="minorHAnsi"/>
          <w:b w:val="0"/>
          <w:u w:val="none"/>
        </w:rPr>
        <w:t>(dále</w:t>
      </w:r>
      <w:r w:rsidR="005B64E3">
        <w:rPr>
          <w:rStyle w:val="l-L2Char"/>
          <w:rFonts w:asciiTheme="minorHAnsi" w:hAnsiTheme="minorHAnsi"/>
          <w:b w:val="0"/>
          <w:u w:val="none"/>
        </w:rPr>
        <w:t xml:space="preserve"> společně</w:t>
      </w:r>
      <w:r w:rsidR="00030450" w:rsidRPr="00C65DE5">
        <w:rPr>
          <w:rStyle w:val="l-L2Char"/>
          <w:rFonts w:asciiTheme="minorHAnsi" w:hAnsiTheme="minorHAnsi"/>
          <w:b w:val="0"/>
          <w:u w:val="none"/>
        </w:rPr>
        <w:t xml:space="preserve"> jen „Plnění“)</w:t>
      </w:r>
      <w:r w:rsidR="00030450">
        <w:rPr>
          <w:rStyle w:val="l-L2Char"/>
          <w:rFonts w:asciiTheme="minorHAnsi" w:hAnsiTheme="minorHAnsi"/>
          <w:b w:val="0"/>
          <w:u w:val="none"/>
        </w:rPr>
        <w:t>.</w:t>
      </w:r>
    </w:p>
    <w:p w:rsidR="00C50D61" w:rsidRPr="009823A4" w:rsidRDefault="000038B8" w:rsidP="00AE2DC5">
      <w:pPr>
        <w:pStyle w:val="l-L1"/>
        <w:keepNext w:val="0"/>
        <w:numPr>
          <w:ilvl w:val="0"/>
          <w:numId w:val="0"/>
        </w:numPr>
        <w:spacing w:before="120" w:after="120"/>
        <w:ind w:left="737"/>
        <w:jc w:val="both"/>
        <w:rPr>
          <w:rStyle w:val="l-L2Char"/>
          <w:rFonts w:asciiTheme="minorHAnsi" w:hAnsiTheme="minorHAnsi"/>
          <w:b w:val="0"/>
          <w:u w:val="none"/>
        </w:rPr>
      </w:pPr>
      <w:r w:rsidRPr="009823A4">
        <w:rPr>
          <w:rStyle w:val="l-L2Char"/>
          <w:rFonts w:asciiTheme="minorHAnsi" w:hAnsiTheme="minorHAnsi"/>
          <w:b w:val="0"/>
          <w:u w:val="none"/>
        </w:rPr>
        <w:t>Podrobná specifikace P</w:t>
      </w:r>
      <w:r w:rsidR="00C50D61" w:rsidRPr="009823A4">
        <w:rPr>
          <w:rStyle w:val="l-L2Char"/>
          <w:rFonts w:asciiTheme="minorHAnsi" w:hAnsiTheme="minorHAnsi"/>
          <w:b w:val="0"/>
          <w:u w:val="none"/>
        </w:rPr>
        <w:t xml:space="preserve">lnění </w:t>
      </w:r>
      <w:r w:rsidRPr="009823A4">
        <w:rPr>
          <w:rStyle w:val="l-L2Char"/>
          <w:rFonts w:asciiTheme="minorHAnsi" w:hAnsiTheme="minorHAnsi"/>
          <w:b w:val="0"/>
          <w:u w:val="none"/>
        </w:rPr>
        <w:t>je obsažena</w:t>
      </w:r>
      <w:r w:rsidR="00C50D61" w:rsidRPr="009823A4">
        <w:rPr>
          <w:rStyle w:val="l-L2Char"/>
          <w:rFonts w:asciiTheme="minorHAnsi" w:hAnsiTheme="minorHAnsi"/>
          <w:b w:val="0"/>
          <w:u w:val="none"/>
        </w:rPr>
        <w:t xml:space="preserve"> v Příloze č. </w:t>
      </w:r>
      <w:r w:rsidR="00C50D61" w:rsidRPr="004C6F32">
        <w:rPr>
          <w:rStyle w:val="l-L2Char"/>
          <w:rFonts w:asciiTheme="minorHAnsi" w:hAnsiTheme="minorHAnsi"/>
          <w:b w:val="0"/>
          <w:u w:val="none"/>
        </w:rPr>
        <w:t>1</w:t>
      </w:r>
      <w:r w:rsidR="00631AE8" w:rsidRPr="004C6F32">
        <w:rPr>
          <w:rStyle w:val="l-L2Char"/>
          <w:rFonts w:asciiTheme="minorHAnsi" w:hAnsiTheme="minorHAnsi"/>
          <w:b w:val="0"/>
          <w:u w:val="none"/>
        </w:rPr>
        <w:t xml:space="preserve"> </w:t>
      </w:r>
      <w:r w:rsidR="00BD3A4C" w:rsidRPr="004C6F32">
        <w:rPr>
          <w:rStyle w:val="l-L2Char"/>
          <w:rFonts w:asciiTheme="minorHAnsi" w:hAnsiTheme="minorHAnsi"/>
          <w:b w:val="0"/>
          <w:u w:val="none"/>
        </w:rPr>
        <w:t xml:space="preserve">a v Příloze č. 2 </w:t>
      </w:r>
      <w:proofErr w:type="gramStart"/>
      <w:r w:rsidR="00631AE8" w:rsidRPr="004C6F32">
        <w:rPr>
          <w:rStyle w:val="l-L2Char"/>
          <w:rFonts w:asciiTheme="minorHAnsi" w:hAnsiTheme="minorHAnsi"/>
          <w:b w:val="0"/>
          <w:u w:val="none"/>
        </w:rPr>
        <w:t>této</w:t>
      </w:r>
      <w:proofErr w:type="gramEnd"/>
      <w:r w:rsidR="00631AE8" w:rsidRPr="004C6F32">
        <w:rPr>
          <w:rStyle w:val="l-L2Char"/>
          <w:rFonts w:asciiTheme="minorHAnsi" w:hAnsiTheme="minorHAnsi"/>
          <w:b w:val="0"/>
          <w:u w:val="none"/>
        </w:rPr>
        <w:t xml:space="preserve"> </w:t>
      </w:r>
      <w:r w:rsidR="00024114" w:rsidRPr="004C6F32">
        <w:rPr>
          <w:rStyle w:val="l-L2Char"/>
          <w:rFonts w:asciiTheme="minorHAnsi" w:hAnsiTheme="minorHAnsi"/>
          <w:b w:val="0"/>
          <w:u w:val="none"/>
        </w:rPr>
        <w:t>s</w:t>
      </w:r>
      <w:r w:rsidR="00631AE8" w:rsidRPr="004C6F32">
        <w:rPr>
          <w:rStyle w:val="l-L2Char"/>
          <w:rFonts w:asciiTheme="minorHAnsi" w:hAnsiTheme="minorHAnsi"/>
          <w:b w:val="0"/>
          <w:u w:val="none"/>
        </w:rPr>
        <w:t>mlouvy</w:t>
      </w:r>
      <w:r w:rsidR="0047679A" w:rsidRPr="004C6F32">
        <w:rPr>
          <w:rStyle w:val="l-L2Char"/>
          <w:rFonts w:asciiTheme="minorHAnsi" w:hAnsiTheme="minorHAnsi"/>
          <w:b w:val="0"/>
          <w:u w:val="none"/>
        </w:rPr>
        <w:t>,</w:t>
      </w:r>
      <w:r w:rsidR="002B5344" w:rsidRPr="004C6F32">
        <w:rPr>
          <w:rStyle w:val="l-L2Char"/>
          <w:rFonts w:asciiTheme="minorHAnsi" w:hAnsiTheme="minorHAnsi"/>
          <w:b w:val="0"/>
          <w:u w:val="none"/>
        </w:rPr>
        <w:t xml:space="preserve"> </w:t>
      </w:r>
      <w:r w:rsidR="0047679A" w:rsidRPr="004C6F32">
        <w:rPr>
          <w:rStyle w:val="l-L2Char"/>
          <w:rFonts w:asciiTheme="minorHAnsi" w:hAnsiTheme="minorHAnsi"/>
          <w:b w:val="0"/>
          <w:u w:val="none"/>
        </w:rPr>
        <w:t>kter</w:t>
      </w:r>
      <w:r w:rsidR="00BD3A4C" w:rsidRPr="004C6F32">
        <w:rPr>
          <w:rStyle w:val="l-L2Char"/>
          <w:rFonts w:asciiTheme="minorHAnsi" w:hAnsiTheme="minorHAnsi"/>
          <w:b w:val="0"/>
          <w:u w:val="none"/>
        </w:rPr>
        <w:t>é</w:t>
      </w:r>
      <w:r w:rsidR="0047679A" w:rsidRPr="004C6F32">
        <w:rPr>
          <w:rStyle w:val="l-L2Char"/>
          <w:rFonts w:asciiTheme="minorHAnsi" w:hAnsiTheme="minorHAnsi"/>
          <w:b w:val="0"/>
          <w:u w:val="none"/>
        </w:rPr>
        <w:t xml:space="preserve"> j</w:t>
      </w:r>
      <w:r w:rsidR="00BD3A4C" w:rsidRPr="004C6F32">
        <w:rPr>
          <w:rStyle w:val="l-L2Char"/>
          <w:rFonts w:asciiTheme="minorHAnsi" w:hAnsiTheme="minorHAnsi"/>
          <w:b w:val="0"/>
          <w:u w:val="none"/>
        </w:rPr>
        <w:t>sou</w:t>
      </w:r>
      <w:r w:rsidR="0047679A" w:rsidRPr="005B64E3">
        <w:rPr>
          <w:rStyle w:val="l-L2Char"/>
          <w:rFonts w:asciiTheme="minorHAnsi" w:hAnsiTheme="minorHAnsi"/>
          <w:b w:val="0"/>
          <w:u w:val="none"/>
        </w:rPr>
        <w:t xml:space="preserve"> </w:t>
      </w:r>
      <w:r w:rsidR="0047679A" w:rsidRPr="009823A4">
        <w:rPr>
          <w:rStyle w:val="l-L2Char"/>
          <w:rFonts w:asciiTheme="minorHAnsi" w:hAnsiTheme="minorHAnsi"/>
          <w:b w:val="0"/>
          <w:u w:val="none"/>
        </w:rPr>
        <w:t>nedílnou součástí této smlouvy</w:t>
      </w:r>
      <w:r w:rsidR="00631AE8" w:rsidRPr="009823A4">
        <w:rPr>
          <w:rStyle w:val="l-L2Char"/>
          <w:rFonts w:asciiTheme="minorHAnsi" w:hAnsiTheme="minorHAnsi"/>
          <w:b w:val="0"/>
          <w:u w:val="none"/>
        </w:rPr>
        <w:t>.</w:t>
      </w:r>
      <w:r w:rsidR="00631AE8" w:rsidRPr="009823A4">
        <w:rPr>
          <w:rStyle w:val="Odkaznakoment"/>
          <w:rFonts w:asciiTheme="minorHAnsi" w:hAnsiTheme="minorHAnsi"/>
          <w:b w:val="0"/>
          <w:u w:val="none"/>
          <w:lang w:eastAsia="cs-CZ"/>
        </w:rPr>
        <w:t xml:space="preserve"> </w:t>
      </w:r>
    </w:p>
    <w:p w:rsidR="00670F32" w:rsidRPr="009823A4" w:rsidRDefault="00670F32" w:rsidP="00D235BD">
      <w:pPr>
        <w:pStyle w:val="l-L1"/>
        <w:keepNext w:val="0"/>
        <w:numPr>
          <w:ilvl w:val="1"/>
          <w:numId w:val="3"/>
        </w:numPr>
        <w:spacing w:before="120" w:after="120"/>
        <w:jc w:val="both"/>
        <w:rPr>
          <w:rStyle w:val="l-L2Char"/>
          <w:rFonts w:asciiTheme="minorHAnsi" w:hAnsiTheme="minorHAnsi"/>
          <w:b w:val="0"/>
          <w:u w:val="none"/>
        </w:rPr>
      </w:pPr>
      <w:r w:rsidRPr="009823A4">
        <w:rPr>
          <w:rFonts w:asciiTheme="minorHAnsi" w:hAnsiTheme="minorHAnsi"/>
          <w:b w:val="0"/>
          <w:szCs w:val="22"/>
          <w:u w:val="none"/>
        </w:rPr>
        <w:t xml:space="preserve">Objednatel se zavazuje k převzetí </w:t>
      </w:r>
      <w:r w:rsidR="00F72441" w:rsidRPr="009823A4">
        <w:rPr>
          <w:rFonts w:asciiTheme="minorHAnsi" w:hAnsiTheme="minorHAnsi"/>
          <w:b w:val="0"/>
          <w:szCs w:val="22"/>
          <w:u w:val="none"/>
        </w:rPr>
        <w:t>Plnění</w:t>
      </w:r>
      <w:r w:rsidRPr="009823A4">
        <w:rPr>
          <w:rFonts w:asciiTheme="minorHAnsi" w:hAnsiTheme="minorHAnsi"/>
          <w:b w:val="0"/>
          <w:szCs w:val="22"/>
          <w:u w:val="none"/>
        </w:rPr>
        <w:t xml:space="preserve"> a zaplacení cen</w:t>
      </w:r>
      <w:r w:rsidR="00930D90" w:rsidRPr="009823A4">
        <w:rPr>
          <w:rFonts w:asciiTheme="minorHAnsi" w:hAnsiTheme="minorHAnsi"/>
          <w:b w:val="0"/>
          <w:szCs w:val="22"/>
          <w:u w:val="none"/>
        </w:rPr>
        <w:t>y</w:t>
      </w:r>
      <w:r w:rsidRPr="009823A4">
        <w:rPr>
          <w:rFonts w:asciiTheme="minorHAnsi" w:hAnsiTheme="minorHAnsi"/>
          <w:b w:val="0"/>
          <w:szCs w:val="22"/>
          <w:u w:val="none"/>
        </w:rPr>
        <w:t xml:space="preserve"> za </w:t>
      </w:r>
      <w:r w:rsidR="00F72441" w:rsidRPr="009823A4">
        <w:rPr>
          <w:rFonts w:asciiTheme="minorHAnsi" w:hAnsiTheme="minorHAnsi"/>
          <w:b w:val="0"/>
          <w:szCs w:val="22"/>
          <w:u w:val="none"/>
        </w:rPr>
        <w:t>jeho</w:t>
      </w:r>
      <w:r w:rsidR="0047679A" w:rsidRPr="009823A4">
        <w:rPr>
          <w:rFonts w:asciiTheme="minorHAnsi" w:hAnsiTheme="minorHAnsi"/>
          <w:b w:val="0"/>
          <w:szCs w:val="22"/>
          <w:u w:val="none"/>
        </w:rPr>
        <w:t xml:space="preserve"> zhotovení.</w:t>
      </w:r>
    </w:p>
    <w:p w:rsidR="00632E5A" w:rsidRPr="009823A4" w:rsidRDefault="00632E5A" w:rsidP="009E6563">
      <w:pPr>
        <w:pStyle w:val="l-L1"/>
        <w:keepNext w:val="0"/>
        <w:ind w:left="0"/>
        <w:rPr>
          <w:rFonts w:asciiTheme="minorHAnsi" w:hAnsiTheme="minorHAnsi"/>
          <w:u w:val="none"/>
        </w:rPr>
      </w:pPr>
      <w:r w:rsidRPr="009823A4">
        <w:rPr>
          <w:rFonts w:asciiTheme="minorHAnsi" w:hAnsiTheme="minorHAnsi"/>
        </w:rPr>
        <w:br/>
      </w:r>
      <w:r w:rsidRPr="009823A4">
        <w:rPr>
          <w:rFonts w:asciiTheme="minorHAnsi" w:hAnsiTheme="minorHAnsi"/>
          <w:u w:val="none"/>
        </w:rPr>
        <w:t>Práva a povinnosti smluvních stran</w:t>
      </w:r>
    </w:p>
    <w:p w:rsidR="00716DDA" w:rsidRPr="009823A4" w:rsidRDefault="00A50845"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Zhotovitel se zavazuje</w:t>
      </w:r>
      <w:r w:rsidR="008E4F6B" w:rsidRPr="009823A4">
        <w:rPr>
          <w:rStyle w:val="l-L2Char"/>
          <w:rFonts w:asciiTheme="minorHAnsi" w:hAnsiTheme="minorHAnsi"/>
          <w:b w:val="0"/>
          <w:u w:val="none"/>
        </w:rPr>
        <w:t xml:space="preserve"> řídit se při poskytování </w:t>
      </w:r>
      <w:r w:rsidR="005B3785" w:rsidRPr="009823A4">
        <w:rPr>
          <w:rStyle w:val="l-L2Char"/>
          <w:rFonts w:asciiTheme="minorHAnsi" w:hAnsiTheme="minorHAnsi"/>
          <w:b w:val="0"/>
          <w:u w:val="none"/>
        </w:rPr>
        <w:t>P</w:t>
      </w:r>
      <w:r w:rsidR="008E4F6B" w:rsidRPr="009823A4">
        <w:rPr>
          <w:rStyle w:val="l-L2Char"/>
          <w:rFonts w:asciiTheme="minorHAnsi" w:hAnsiTheme="minorHAnsi"/>
          <w:b w:val="0"/>
          <w:u w:val="none"/>
        </w:rPr>
        <w:t xml:space="preserve">lnění </w:t>
      </w:r>
      <w:r w:rsidRPr="009823A4">
        <w:rPr>
          <w:rStyle w:val="l-L2Char"/>
          <w:rFonts w:asciiTheme="minorHAnsi" w:hAnsiTheme="minorHAnsi"/>
          <w:b w:val="0"/>
          <w:u w:val="none"/>
        </w:rPr>
        <w:t xml:space="preserve">ustanoveními této smlouvy a platnými právními předpisy. V případě, že v průběhu </w:t>
      </w:r>
      <w:r w:rsidR="00E62EE1" w:rsidRPr="009823A4">
        <w:rPr>
          <w:rStyle w:val="l-L2Char"/>
          <w:rFonts w:asciiTheme="minorHAnsi" w:hAnsiTheme="minorHAnsi"/>
          <w:b w:val="0"/>
          <w:u w:val="none"/>
        </w:rPr>
        <w:t>poskytování Plnění nabude</w:t>
      </w:r>
      <w:r w:rsidRPr="009823A4">
        <w:rPr>
          <w:rStyle w:val="l-L2Char"/>
          <w:rFonts w:asciiTheme="minorHAnsi" w:hAnsiTheme="minorHAnsi"/>
          <w:b w:val="0"/>
          <w:u w:val="none"/>
        </w:rPr>
        <w:t xml:space="preserve"> platnosti a účinnosti novela někter</w:t>
      </w:r>
      <w:r w:rsidR="00323892" w:rsidRPr="009823A4">
        <w:rPr>
          <w:rStyle w:val="l-L2Char"/>
          <w:rFonts w:asciiTheme="minorHAnsi" w:hAnsiTheme="minorHAnsi"/>
          <w:b w:val="0"/>
          <w:u w:val="none"/>
        </w:rPr>
        <w:t>ých</w:t>
      </w:r>
      <w:r w:rsidRPr="009823A4">
        <w:rPr>
          <w:rStyle w:val="l-L2Char"/>
          <w:rFonts w:asciiTheme="minorHAnsi" w:hAnsiTheme="minorHAnsi"/>
          <w:b w:val="0"/>
          <w:u w:val="none"/>
        </w:rPr>
        <w:t xml:space="preserve"> právních předpisů a návodů (postupů), popřípadě nabude platnosti a účinnosti jiný právní předpis a návod (postup) vztahující se k </w:t>
      </w:r>
      <w:r w:rsidR="006E2996" w:rsidRPr="009823A4">
        <w:rPr>
          <w:rStyle w:val="l-L2Char"/>
          <w:rFonts w:asciiTheme="minorHAnsi" w:hAnsiTheme="minorHAnsi"/>
          <w:b w:val="0"/>
          <w:u w:val="none"/>
        </w:rPr>
        <w:t>Plnění</w:t>
      </w:r>
      <w:r w:rsidRPr="009823A4">
        <w:rPr>
          <w:rStyle w:val="l-L2Char"/>
          <w:rFonts w:asciiTheme="minorHAnsi" w:hAnsiTheme="minorHAnsi"/>
          <w:b w:val="0"/>
          <w:u w:val="none"/>
        </w:rPr>
        <w:t xml:space="preserve">, je </w:t>
      </w:r>
      <w:r w:rsidR="00CE56BB" w:rsidRPr="009823A4">
        <w:rPr>
          <w:rStyle w:val="l-L2Char"/>
          <w:rFonts w:asciiTheme="minorHAnsi" w:hAnsiTheme="minorHAnsi"/>
          <w:b w:val="0"/>
          <w:u w:val="none"/>
        </w:rPr>
        <w:t xml:space="preserve">zhotovitel </w:t>
      </w:r>
      <w:r w:rsidRPr="009823A4">
        <w:rPr>
          <w:rStyle w:val="l-L2Char"/>
          <w:rFonts w:asciiTheme="minorHAnsi" w:hAnsiTheme="minorHAnsi"/>
          <w:b w:val="0"/>
          <w:u w:val="none"/>
        </w:rPr>
        <w:t>povinen řídit se těmito novými právními předpisy a návody (postupy</w:t>
      </w:r>
      <w:r w:rsidR="002D245C" w:rsidRPr="009823A4">
        <w:rPr>
          <w:rStyle w:val="l-L2Char"/>
          <w:rFonts w:asciiTheme="minorHAnsi" w:hAnsiTheme="minorHAnsi"/>
          <w:b w:val="0"/>
          <w:u w:val="none"/>
        </w:rPr>
        <w:t xml:space="preserve">), a to bez nároku na zvýšení ceny za Plnění. </w:t>
      </w:r>
    </w:p>
    <w:p w:rsidR="004F38A5" w:rsidRPr="009823A4" w:rsidRDefault="004F38A5" w:rsidP="00D235BD">
      <w:pPr>
        <w:pStyle w:val="TSlneksmlouvy"/>
        <w:keepNext w:val="0"/>
        <w:numPr>
          <w:ilvl w:val="1"/>
          <w:numId w:val="3"/>
        </w:numPr>
        <w:spacing w:before="120" w:after="120" w:line="288" w:lineRule="auto"/>
        <w:jc w:val="both"/>
        <w:rPr>
          <w:rFonts w:asciiTheme="minorHAnsi" w:hAnsiTheme="minorHAnsi"/>
          <w:b w:val="0"/>
          <w:szCs w:val="22"/>
          <w:u w:val="none"/>
        </w:rPr>
      </w:pPr>
      <w:r w:rsidRPr="009823A4">
        <w:rPr>
          <w:rFonts w:asciiTheme="minorHAnsi" w:hAnsiTheme="minorHAnsi"/>
          <w:b w:val="0"/>
          <w:szCs w:val="22"/>
          <w:u w:val="none"/>
        </w:rPr>
        <w:t xml:space="preserve">Zhotovitel se zavazuje při </w:t>
      </w:r>
      <w:r w:rsidR="008922D1" w:rsidRPr="009823A4">
        <w:rPr>
          <w:rFonts w:asciiTheme="minorHAnsi" w:hAnsiTheme="minorHAnsi"/>
          <w:b w:val="0"/>
          <w:szCs w:val="22"/>
          <w:u w:val="none"/>
        </w:rPr>
        <w:t>poskytování Plnění</w:t>
      </w:r>
      <w:r w:rsidRPr="009823A4">
        <w:rPr>
          <w:rFonts w:asciiTheme="minorHAnsi" w:hAnsiTheme="minorHAnsi"/>
          <w:b w:val="0"/>
          <w:szCs w:val="22"/>
          <w:u w:val="none"/>
        </w:rPr>
        <w:t xml:space="preserve"> respektovat rozhodnutí objednatele, je však současně povinen objednatele upozornit na možné negativní důsledky jeho rozhodnutí, včetně důsledků pro kvalitu a termín odevzdání </w:t>
      </w:r>
      <w:r w:rsidR="00035F68" w:rsidRPr="009823A4">
        <w:rPr>
          <w:rFonts w:asciiTheme="minorHAnsi" w:hAnsiTheme="minorHAnsi"/>
          <w:b w:val="0"/>
          <w:szCs w:val="22"/>
          <w:u w:val="none"/>
        </w:rPr>
        <w:t>Plnění</w:t>
      </w:r>
      <w:r w:rsidRPr="009823A4">
        <w:rPr>
          <w:rFonts w:asciiTheme="minorHAnsi" w:hAnsiTheme="minorHAnsi"/>
          <w:b w:val="0"/>
          <w:szCs w:val="22"/>
          <w:u w:val="none"/>
        </w:rPr>
        <w:t>. Ustanovení § 2594 a 2595 občanského zákoníku tímto nejsou dotčena.</w:t>
      </w:r>
    </w:p>
    <w:p w:rsidR="000708A3" w:rsidRPr="000935D6" w:rsidRDefault="00C26A5E" w:rsidP="00D235BD">
      <w:pPr>
        <w:pStyle w:val="l-L1"/>
        <w:keepNext w:val="0"/>
        <w:numPr>
          <w:ilvl w:val="1"/>
          <w:numId w:val="3"/>
        </w:numPr>
        <w:spacing w:before="120" w:after="120"/>
        <w:jc w:val="both"/>
        <w:rPr>
          <w:rStyle w:val="l-L2Char"/>
          <w:rFonts w:asciiTheme="minorHAnsi" w:hAnsiTheme="minorHAnsi"/>
          <w:b w:val="0"/>
        </w:rPr>
      </w:pPr>
      <w:r w:rsidRPr="000935D6">
        <w:rPr>
          <w:rStyle w:val="l-L2Char"/>
          <w:rFonts w:asciiTheme="minorHAnsi" w:hAnsiTheme="minorHAnsi"/>
          <w:b w:val="0"/>
          <w:u w:val="none"/>
        </w:rPr>
        <w:t>Zhotovitel</w:t>
      </w:r>
      <w:r w:rsidR="000708A3" w:rsidRPr="000935D6">
        <w:rPr>
          <w:rStyle w:val="l-L2Char"/>
          <w:rFonts w:asciiTheme="minorHAnsi" w:hAnsiTheme="minorHAnsi"/>
          <w:b w:val="0"/>
          <w:u w:val="none"/>
        </w:rPr>
        <w:t xml:space="preserve"> je podle ustanovení § 2 písm. e) zákona č. 320/2001 Sb., o finanční kontrole ve veřejné správě a o změně některých zákonů (zákon o finanční kontrole), ve znění pozdějších </w:t>
      </w:r>
      <w:r w:rsidR="000708A3" w:rsidRPr="000935D6">
        <w:rPr>
          <w:rStyle w:val="l-L2Char"/>
          <w:rFonts w:asciiTheme="minorHAnsi" w:hAnsiTheme="minorHAnsi"/>
          <w:b w:val="0"/>
          <w:u w:val="none"/>
        </w:rPr>
        <w:lastRenderedPageBreak/>
        <w:t>předpisů, osobou povinnou spolupůsobit při výkonu finanční kontroly prováděné v souvislosti s úhradou zboží nebo služeb z veřejných výdajů.</w:t>
      </w:r>
    </w:p>
    <w:p w:rsidR="0079106B" w:rsidRDefault="0079106B"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Zhotovitel je povinen včas oznámit objednateli všechny okolnosti, které zjistil při poskytování Plnění a jež mohou mít vliv na změnu pokynů objednatele.</w:t>
      </w:r>
    </w:p>
    <w:p w:rsidR="002354EF" w:rsidRPr="004C6F32" w:rsidRDefault="002354EF" w:rsidP="00D235BD">
      <w:pPr>
        <w:pStyle w:val="l-L1"/>
        <w:keepNext w:val="0"/>
        <w:numPr>
          <w:ilvl w:val="1"/>
          <w:numId w:val="3"/>
        </w:numPr>
        <w:spacing w:before="120" w:after="120"/>
        <w:jc w:val="both"/>
        <w:rPr>
          <w:rStyle w:val="l-L2Char"/>
          <w:rFonts w:asciiTheme="minorHAnsi" w:hAnsiTheme="minorHAnsi"/>
          <w:b w:val="0"/>
          <w:u w:val="none"/>
        </w:rPr>
      </w:pPr>
      <w:r w:rsidRPr="004C6F32">
        <w:rPr>
          <w:rStyle w:val="l-L2Char"/>
          <w:rFonts w:asciiTheme="minorHAnsi" w:hAnsiTheme="minorHAnsi"/>
          <w:b w:val="0"/>
          <w:u w:val="none"/>
        </w:rPr>
        <w:t xml:space="preserve">Zhotovitel je povinen předložit objednateli platný doklad o uzavřeném pojištění profesní odpovědnosti ve výši minimálně </w:t>
      </w:r>
      <w:r w:rsidR="009F466C" w:rsidRPr="004C6F32">
        <w:rPr>
          <w:rStyle w:val="l-L2Char"/>
          <w:rFonts w:asciiTheme="minorHAnsi" w:hAnsiTheme="minorHAnsi"/>
          <w:b w:val="0"/>
          <w:u w:val="none"/>
        </w:rPr>
        <w:t>5</w:t>
      </w:r>
      <w:r w:rsidR="00717F2D">
        <w:rPr>
          <w:rStyle w:val="l-L2Char"/>
          <w:rFonts w:asciiTheme="minorHAnsi" w:hAnsiTheme="minorHAnsi"/>
          <w:b w:val="0"/>
          <w:u w:val="none"/>
        </w:rPr>
        <w:t xml:space="preserve">00 </w:t>
      </w:r>
      <w:r w:rsidR="00700B22" w:rsidRPr="004C6F32">
        <w:rPr>
          <w:rStyle w:val="l-L2Char"/>
          <w:rFonts w:asciiTheme="minorHAnsi" w:hAnsiTheme="minorHAnsi"/>
          <w:b w:val="0"/>
          <w:u w:val="none"/>
        </w:rPr>
        <w:t>000,</w:t>
      </w:r>
      <w:r w:rsidRPr="004C6F32">
        <w:rPr>
          <w:rStyle w:val="l-L2Char"/>
          <w:rFonts w:asciiTheme="minorHAnsi" w:hAnsiTheme="minorHAnsi"/>
          <w:b w:val="0"/>
          <w:u w:val="none"/>
        </w:rPr>
        <w:t>-</w:t>
      </w:r>
      <w:r w:rsidR="00700B22" w:rsidRPr="004C6F32">
        <w:rPr>
          <w:rStyle w:val="l-L2Char"/>
          <w:rFonts w:asciiTheme="minorHAnsi" w:hAnsiTheme="minorHAnsi"/>
          <w:b w:val="0"/>
          <w:u w:val="none"/>
        </w:rPr>
        <w:t xml:space="preserve"> </w:t>
      </w:r>
      <w:r w:rsidRPr="004C6F32">
        <w:rPr>
          <w:rStyle w:val="l-L2Char"/>
          <w:rFonts w:asciiTheme="minorHAnsi" w:hAnsiTheme="minorHAnsi"/>
          <w:b w:val="0"/>
          <w:u w:val="none"/>
        </w:rPr>
        <w:t xml:space="preserve">Kč, a to </w:t>
      </w:r>
      <w:r w:rsidR="002B5344" w:rsidRPr="004C6F32">
        <w:rPr>
          <w:rStyle w:val="l-L2Char"/>
          <w:rFonts w:asciiTheme="minorHAnsi" w:hAnsiTheme="minorHAnsi"/>
          <w:b w:val="0"/>
          <w:u w:val="none"/>
        </w:rPr>
        <w:t xml:space="preserve">nejpozději </w:t>
      </w:r>
      <w:r w:rsidRPr="004C6F32">
        <w:rPr>
          <w:rStyle w:val="l-L2Char"/>
          <w:rFonts w:asciiTheme="minorHAnsi" w:hAnsiTheme="minorHAnsi"/>
          <w:b w:val="0"/>
          <w:u w:val="none"/>
        </w:rPr>
        <w:t>v den podpisu smlouvy.</w:t>
      </w:r>
    </w:p>
    <w:p w:rsidR="00426FA0" w:rsidRPr="009823A4" w:rsidRDefault="00426FA0" w:rsidP="00D235BD">
      <w:pPr>
        <w:pStyle w:val="TSlneksmlouvy"/>
        <w:keepNext w:val="0"/>
        <w:numPr>
          <w:ilvl w:val="1"/>
          <w:numId w:val="3"/>
        </w:numPr>
        <w:spacing w:before="120" w:after="120" w:line="288" w:lineRule="auto"/>
        <w:jc w:val="both"/>
        <w:rPr>
          <w:rFonts w:asciiTheme="minorHAnsi" w:hAnsiTheme="minorHAnsi"/>
          <w:b w:val="0"/>
          <w:szCs w:val="22"/>
          <w:u w:val="none"/>
        </w:rPr>
      </w:pPr>
      <w:r w:rsidRPr="009823A4">
        <w:rPr>
          <w:rFonts w:asciiTheme="minorHAnsi" w:hAnsiTheme="minorHAnsi"/>
          <w:b w:val="0"/>
          <w:szCs w:val="22"/>
          <w:u w:val="none"/>
        </w:rPr>
        <w:t>Zhotovitel prohlašuje, že odpovídá objednateli za škodu na věcech, které od objednatele protokolárně převzal pro účely poskytnutí Plnění, a zavazuje se spolu s příslušnou předávanou či poskytovanou částí Plnění předložit objednateli vyúčtování a vrátit mu veškeré takové věci, které při poskytování Plnění nezpracoval.</w:t>
      </w:r>
    </w:p>
    <w:p w:rsidR="00426FA0" w:rsidRPr="009823A4" w:rsidRDefault="00426FA0"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Zhotovitel nenese odpovědnost za správnost údajů převzatých z katastru nemovitostí</w:t>
      </w:r>
      <w:r w:rsidR="00131905" w:rsidRPr="009823A4">
        <w:rPr>
          <w:rStyle w:val="l-L2Char"/>
          <w:rFonts w:asciiTheme="minorHAnsi" w:hAnsiTheme="minorHAnsi"/>
          <w:b w:val="0"/>
          <w:u w:val="none"/>
        </w:rPr>
        <w:t>, je však povinen jejich správnost náležitě ověřit v rozsahu nezbytném pro poskytnutí Plnění dle této smlouvy</w:t>
      </w:r>
      <w:r w:rsidRPr="009823A4">
        <w:rPr>
          <w:rStyle w:val="l-L2Char"/>
          <w:rFonts w:asciiTheme="minorHAnsi" w:hAnsiTheme="minorHAnsi"/>
          <w:b w:val="0"/>
          <w:u w:val="none"/>
        </w:rPr>
        <w:t xml:space="preserve">. </w:t>
      </w:r>
    </w:p>
    <w:p w:rsidR="00884ED8" w:rsidRPr="009823A4" w:rsidRDefault="00884ED8" w:rsidP="00D235BD">
      <w:pPr>
        <w:pStyle w:val="TSlneksmlouvy"/>
        <w:keepNext w:val="0"/>
        <w:numPr>
          <w:ilvl w:val="1"/>
          <w:numId w:val="3"/>
        </w:numPr>
        <w:spacing w:before="120" w:after="120" w:line="288" w:lineRule="auto"/>
        <w:jc w:val="both"/>
        <w:rPr>
          <w:rFonts w:asciiTheme="minorHAnsi" w:hAnsiTheme="minorHAnsi"/>
          <w:b w:val="0"/>
          <w:szCs w:val="22"/>
          <w:u w:val="none"/>
        </w:rPr>
      </w:pPr>
      <w:r w:rsidRPr="009823A4">
        <w:rPr>
          <w:rFonts w:asciiTheme="minorHAnsi" w:hAnsiTheme="minorHAnsi"/>
          <w:b w:val="0"/>
          <w:szCs w:val="22"/>
          <w:u w:val="none"/>
        </w:rPr>
        <w:t xml:space="preserve">Pokud byla k provedení </w:t>
      </w:r>
      <w:r w:rsidR="00035F68" w:rsidRPr="009823A4">
        <w:rPr>
          <w:rFonts w:asciiTheme="minorHAnsi" w:hAnsiTheme="minorHAnsi"/>
          <w:b w:val="0"/>
          <w:szCs w:val="22"/>
          <w:u w:val="none"/>
        </w:rPr>
        <w:t>Plnění</w:t>
      </w:r>
      <w:r w:rsidRPr="009823A4">
        <w:rPr>
          <w:rFonts w:asciiTheme="minorHAnsi" w:hAnsiTheme="minorHAnsi"/>
          <w:b w:val="0"/>
          <w:szCs w:val="22"/>
          <w:u w:val="none"/>
        </w:rPr>
        <w:t xml:space="preserve"> užita věc opatřená objednatelem, snižuje se cena o její hodnotu.</w:t>
      </w:r>
    </w:p>
    <w:p w:rsidR="00884ED8" w:rsidRPr="009823A4" w:rsidRDefault="00884ED8" w:rsidP="00D235BD">
      <w:pPr>
        <w:pStyle w:val="TSlneksmlouvy"/>
        <w:keepNext w:val="0"/>
        <w:numPr>
          <w:ilvl w:val="1"/>
          <w:numId w:val="3"/>
        </w:numPr>
        <w:spacing w:before="120" w:after="120" w:line="288" w:lineRule="auto"/>
        <w:jc w:val="both"/>
        <w:rPr>
          <w:rFonts w:asciiTheme="minorHAnsi" w:hAnsiTheme="minorHAnsi"/>
          <w:b w:val="0"/>
          <w:szCs w:val="22"/>
          <w:u w:val="none"/>
        </w:rPr>
      </w:pPr>
      <w:r w:rsidRPr="009823A4">
        <w:rPr>
          <w:rFonts w:asciiTheme="minorHAnsi" w:hAnsiTheme="minorHAnsi"/>
          <w:b w:val="0"/>
          <w:szCs w:val="22"/>
          <w:u w:val="none"/>
        </w:rPr>
        <w:t xml:space="preserve">Zhotovitel tímto ve smyslu § 2620 odst. 2 občanského zákoníku prohlašuje, že přebírá nebezpečí změny okolností a že v takovém případě nemá nárok o zvýšení ceny za </w:t>
      </w:r>
      <w:r w:rsidR="00035F68" w:rsidRPr="009823A4">
        <w:rPr>
          <w:rFonts w:asciiTheme="minorHAnsi" w:hAnsiTheme="minorHAnsi"/>
          <w:b w:val="0"/>
          <w:szCs w:val="22"/>
          <w:u w:val="none"/>
        </w:rPr>
        <w:t>Plnění</w:t>
      </w:r>
      <w:r w:rsidRPr="009823A4">
        <w:rPr>
          <w:rFonts w:asciiTheme="minorHAnsi" w:hAnsiTheme="minorHAnsi"/>
          <w:b w:val="0"/>
          <w:szCs w:val="22"/>
          <w:u w:val="none"/>
        </w:rPr>
        <w:t xml:space="preserve">. </w:t>
      </w:r>
    </w:p>
    <w:p w:rsidR="00426FA0" w:rsidRPr="009823A4" w:rsidRDefault="00426FA0"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Smluvní strany se dohodly na tom, že zhotovitel není oprávněn výstupy Plnění či podklady pro jeho vytvoření poskytnuté objednatelem bez písemného souhlasu objednatele dále prodávat, poskytovat třetím osobám, zveřejňovat či s n</w:t>
      </w:r>
      <w:r w:rsidR="00D63D05" w:rsidRPr="009823A4">
        <w:rPr>
          <w:rStyle w:val="l-L2Char"/>
          <w:rFonts w:asciiTheme="minorHAnsi" w:hAnsiTheme="minorHAnsi"/>
          <w:b w:val="0"/>
          <w:u w:val="none"/>
        </w:rPr>
        <w:t>imi</w:t>
      </w:r>
      <w:r w:rsidRPr="009823A4">
        <w:rPr>
          <w:rStyle w:val="l-L2Char"/>
          <w:rFonts w:asciiTheme="minorHAnsi" w:hAnsiTheme="minorHAnsi"/>
          <w:b w:val="0"/>
          <w:u w:val="none"/>
        </w:rPr>
        <w:t xml:space="preserve"> jinak nakládat.</w:t>
      </w:r>
    </w:p>
    <w:p w:rsidR="006436C8" w:rsidRPr="009823A4" w:rsidRDefault="00256FEE" w:rsidP="00D235BD">
      <w:pPr>
        <w:pStyle w:val="l-L1"/>
        <w:keepNext w:val="0"/>
        <w:numPr>
          <w:ilvl w:val="1"/>
          <w:numId w:val="3"/>
        </w:numPr>
        <w:spacing w:before="120" w:after="120"/>
        <w:jc w:val="both"/>
        <w:rPr>
          <w:rFonts w:asciiTheme="minorHAnsi" w:hAnsiTheme="minorHAnsi"/>
          <w:b w:val="0"/>
          <w:szCs w:val="22"/>
          <w:u w:val="none"/>
        </w:rPr>
      </w:pPr>
      <w:r w:rsidRPr="009823A4">
        <w:rPr>
          <w:rStyle w:val="l-L2Char"/>
          <w:rFonts w:asciiTheme="minorHAnsi" w:hAnsiTheme="minorHAnsi"/>
          <w:b w:val="0"/>
          <w:u w:val="none"/>
        </w:rPr>
        <w:t>Objednatel</w:t>
      </w:r>
      <w:r w:rsidR="001F4E7C" w:rsidRPr="009823A4">
        <w:rPr>
          <w:rStyle w:val="l-L2Char"/>
          <w:rFonts w:asciiTheme="minorHAnsi" w:hAnsiTheme="minorHAnsi"/>
          <w:b w:val="0"/>
          <w:u w:val="none"/>
        </w:rPr>
        <w:t xml:space="preserve"> je </w:t>
      </w:r>
      <w:r w:rsidR="00D63D05" w:rsidRPr="009823A4">
        <w:rPr>
          <w:rStyle w:val="l-L2Char"/>
          <w:rFonts w:asciiTheme="minorHAnsi" w:hAnsiTheme="minorHAnsi"/>
          <w:b w:val="0"/>
          <w:u w:val="none"/>
        </w:rPr>
        <w:t xml:space="preserve">v nezbytném rozsahu </w:t>
      </w:r>
      <w:r w:rsidR="001F4E7C" w:rsidRPr="009823A4">
        <w:rPr>
          <w:rStyle w:val="l-L2Char"/>
          <w:rFonts w:asciiTheme="minorHAnsi" w:hAnsiTheme="minorHAnsi"/>
          <w:b w:val="0"/>
          <w:u w:val="none"/>
        </w:rPr>
        <w:t xml:space="preserve">povinen poskytnout </w:t>
      </w:r>
      <w:r w:rsidR="00660870" w:rsidRPr="009823A4">
        <w:rPr>
          <w:rStyle w:val="l-L2Char"/>
          <w:rFonts w:asciiTheme="minorHAnsi" w:hAnsiTheme="minorHAnsi"/>
          <w:b w:val="0"/>
          <w:u w:val="none"/>
        </w:rPr>
        <w:t>zhotoviteli</w:t>
      </w:r>
      <w:r w:rsidR="001F4E7C" w:rsidRPr="009823A4">
        <w:rPr>
          <w:rStyle w:val="l-L2Char"/>
          <w:rFonts w:asciiTheme="minorHAnsi" w:hAnsiTheme="minorHAnsi"/>
          <w:b w:val="0"/>
          <w:u w:val="none"/>
        </w:rPr>
        <w:t xml:space="preserve"> součinnost pro poskytování Plně</w:t>
      </w:r>
      <w:r w:rsidR="00660870" w:rsidRPr="009823A4">
        <w:rPr>
          <w:rStyle w:val="l-L2Char"/>
          <w:rFonts w:asciiTheme="minorHAnsi" w:hAnsiTheme="minorHAnsi"/>
          <w:b w:val="0"/>
          <w:u w:val="none"/>
        </w:rPr>
        <w:t xml:space="preserve">ní. </w:t>
      </w:r>
      <w:r w:rsidR="006436C8" w:rsidRPr="009823A4">
        <w:rPr>
          <w:rFonts w:asciiTheme="minorHAnsi" w:hAnsiTheme="minorHAnsi"/>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9823A4">
        <w:rPr>
          <w:rFonts w:asciiTheme="minorHAnsi" w:hAnsiTheme="minorHAnsi"/>
          <w:b w:val="0"/>
          <w:szCs w:val="22"/>
          <w:u w:val="none"/>
        </w:rPr>
        <w:t xml:space="preserve"> od smlouvy odstoupit</w:t>
      </w:r>
      <w:r w:rsidR="006436C8" w:rsidRPr="009823A4">
        <w:rPr>
          <w:rFonts w:asciiTheme="minorHAnsi" w:hAnsiTheme="minorHAnsi"/>
          <w:b w:val="0"/>
          <w:szCs w:val="22"/>
          <w:u w:val="none"/>
        </w:rPr>
        <w:t xml:space="preserve">, pokud na to upozornil objednatele.  </w:t>
      </w:r>
    </w:p>
    <w:p w:rsidR="00A13487" w:rsidRPr="004C6F32" w:rsidRDefault="00A13487"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 xml:space="preserve">Objednatel je oprávněn kontrolovat, zda je Plnění poskytováno zhotovitelem řádně a v souladu s touto smlouvou, jeho pokyny a příslušnými právními </w:t>
      </w:r>
      <w:r w:rsidRPr="004C6F32">
        <w:rPr>
          <w:rStyle w:val="l-L2Char"/>
          <w:rFonts w:asciiTheme="minorHAnsi" w:hAnsiTheme="minorHAnsi"/>
          <w:b w:val="0"/>
          <w:u w:val="none"/>
        </w:rPr>
        <w:t xml:space="preserve">předpisy. </w:t>
      </w:r>
      <w:r w:rsidR="00495FA3" w:rsidRPr="004C6F32">
        <w:rPr>
          <w:rStyle w:val="l-L2Char"/>
          <w:rFonts w:asciiTheme="minorHAnsi" w:hAnsiTheme="minorHAnsi"/>
          <w:b w:val="0"/>
          <w:u w:val="none"/>
        </w:rPr>
        <w:t>Za účelem průběžných kontrol provádění díla budou svolány minimálně 2 kontrolní dny. Zhotovitel je povinen se těchto kontrolních dnů zúčastnit a předložit ke kontrole předběžný návrh řešení (situaci, vzorové řezy) a další potřebné doklady o provádění díla</w:t>
      </w:r>
      <w:r w:rsidR="00F50CC9" w:rsidRPr="004C6F32">
        <w:rPr>
          <w:rStyle w:val="l-L2Char"/>
          <w:rFonts w:asciiTheme="minorHAnsi" w:hAnsiTheme="minorHAnsi"/>
          <w:b w:val="0"/>
          <w:u w:val="none"/>
        </w:rPr>
        <w:t xml:space="preserve"> dle pokynů objednatele</w:t>
      </w:r>
      <w:r w:rsidR="00495FA3" w:rsidRPr="004C6F32">
        <w:rPr>
          <w:rStyle w:val="l-L2Char"/>
          <w:rFonts w:asciiTheme="minorHAnsi" w:hAnsiTheme="minorHAnsi"/>
          <w:b w:val="0"/>
          <w:u w:val="none"/>
        </w:rPr>
        <w:t>.</w:t>
      </w:r>
    </w:p>
    <w:p w:rsidR="00E72C64" w:rsidRPr="009823A4" w:rsidRDefault="00E72C64" w:rsidP="00D235BD">
      <w:pPr>
        <w:pStyle w:val="TSlneksmlouvy"/>
        <w:keepNext w:val="0"/>
        <w:numPr>
          <w:ilvl w:val="1"/>
          <w:numId w:val="3"/>
        </w:numPr>
        <w:spacing w:before="120" w:after="120" w:line="288" w:lineRule="auto"/>
        <w:jc w:val="both"/>
        <w:rPr>
          <w:rFonts w:asciiTheme="minorHAnsi" w:hAnsiTheme="minorHAnsi"/>
          <w:b w:val="0"/>
          <w:szCs w:val="22"/>
          <w:u w:val="none"/>
        </w:rPr>
      </w:pPr>
      <w:r w:rsidRPr="009823A4">
        <w:rPr>
          <w:rFonts w:asciiTheme="minorHAnsi" w:hAnsiTheme="minorHAnsi"/>
          <w:b w:val="0"/>
          <w:szCs w:val="22"/>
          <w:u w:val="none"/>
        </w:rPr>
        <w:t>V případě prodlení kterékoliv smluvní strany se zaplacením peněžité částky vzniká oprávněné straně nárok na úrok z prodlení ve výši jedné setiny procenta (0,0</w:t>
      </w:r>
      <w:r w:rsidR="00717F2D">
        <w:rPr>
          <w:rFonts w:asciiTheme="minorHAnsi" w:hAnsiTheme="minorHAnsi"/>
          <w:b w:val="0"/>
          <w:szCs w:val="22"/>
          <w:u w:val="none"/>
        </w:rPr>
        <w:t>1 %) z dlužné částky za každý i </w:t>
      </w:r>
      <w:r w:rsidRPr="009823A4">
        <w:rPr>
          <w:rFonts w:asciiTheme="minorHAnsi" w:hAnsiTheme="minorHAnsi"/>
          <w:b w:val="0"/>
          <w:szCs w:val="22"/>
          <w:u w:val="none"/>
        </w:rPr>
        <w:t>započatý den prodlení. Tím není dotčen ani omezen nárok na náhradu vzniklé škody.</w:t>
      </w:r>
    </w:p>
    <w:p w:rsidR="00536E8C" w:rsidRPr="00A51D5C" w:rsidRDefault="00536E8C" w:rsidP="009E6563">
      <w:pPr>
        <w:pStyle w:val="l-L1"/>
        <w:keepNext w:val="0"/>
        <w:ind w:left="0"/>
        <w:rPr>
          <w:rFonts w:asciiTheme="minorHAnsi" w:hAnsiTheme="minorHAnsi"/>
          <w:u w:val="none"/>
        </w:rPr>
      </w:pPr>
      <w:r w:rsidRPr="009823A4">
        <w:rPr>
          <w:rFonts w:asciiTheme="minorHAnsi" w:hAnsiTheme="minorHAnsi"/>
        </w:rPr>
        <w:br/>
      </w:r>
      <w:bookmarkStart w:id="1" w:name="_Ref376528450"/>
      <w:r w:rsidR="00EA6F75" w:rsidRPr="00A51D5C">
        <w:rPr>
          <w:rFonts w:asciiTheme="minorHAnsi" w:hAnsiTheme="minorHAnsi"/>
          <w:u w:val="none"/>
        </w:rPr>
        <w:t>T</w:t>
      </w:r>
      <w:r w:rsidR="008960AA" w:rsidRPr="00A51D5C">
        <w:rPr>
          <w:rFonts w:asciiTheme="minorHAnsi" w:hAnsiTheme="minorHAnsi"/>
          <w:u w:val="none"/>
        </w:rPr>
        <w:t>ermín plnění</w:t>
      </w:r>
      <w:bookmarkEnd w:id="1"/>
    </w:p>
    <w:p w:rsidR="008011A3" w:rsidRPr="009823A4" w:rsidRDefault="008011A3" w:rsidP="00D235BD">
      <w:pPr>
        <w:pStyle w:val="TSlneksmlouvy"/>
        <w:keepNext w:val="0"/>
        <w:numPr>
          <w:ilvl w:val="1"/>
          <w:numId w:val="3"/>
        </w:numPr>
        <w:spacing w:before="120" w:after="120" w:line="288" w:lineRule="auto"/>
        <w:jc w:val="left"/>
        <w:rPr>
          <w:rFonts w:asciiTheme="minorHAnsi" w:hAnsiTheme="minorHAnsi"/>
          <w:b w:val="0"/>
          <w:szCs w:val="22"/>
          <w:u w:val="none"/>
        </w:rPr>
      </w:pPr>
      <w:bookmarkStart w:id="2" w:name="_Ref376374899"/>
      <w:bookmarkStart w:id="3" w:name="_Ref376425265"/>
      <w:r w:rsidRPr="009823A4">
        <w:rPr>
          <w:rFonts w:asciiTheme="minorHAnsi" w:hAnsiTheme="minorHAnsi"/>
          <w:b w:val="0"/>
          <w:szCs w:val="22"/>
          <w:u w:val="none"/>
        </w:rPr>
        <w:t>Zhotovitel se zavazuje poskytovat Plnění v následujících termínech:</w:t>
      </w:r>
      <w:bookmarkEnd w:id="2"/>
      <w:bookmarkEnd w:id="3"/>
    </w:p>
    <w:p w:rsidR="00A50845" w:rsidRPr="00D2231B" w:rsidRDefault="00A50845" w:rsidP="00D235BD">
      <w:pPr>
        <w:pStyle w:val="l-L1"/>
        <w:keepNext w:val="0"/>
        <w:numPr>
          <w:ilvl w:val="2"/>
          <w:numId w:val="3"/>
        </w:numPr>
        <w:spacing w:before="120" w:after="120"/>
        <w:ind w:left="1332" w:hanging="595"/>
        <w:jc w:val="both"/>
        <w:rPr>
          <w:rStyle w:val="l-L2Char"/>
          <w:rFonts w:asciiTheme="minorHAnsi" w:hAnsiTheme="minorHAnsi"/>
          <w:b w:val="0"/>
          <w:u w:val="none"/>
        </w:rPr>
      </w:pPr>
      <w:r w:rsidRPr="009823A4">
        <w:rPr>
          <w:rStyle w:val="l-L2Char"/>
          <w:rFonts w:asciiTheme="minorHAnsi" w:hAnsiTheme="minorHAnsi"/>
          <w:b w:val="0"/>
          <w:u w:val="none"/>
        </w:rPr>
        <w:t xml:space="preserve">Termín předání </w:t>
      </w:r>
      <w:r w:rsidR="002B5344" w:rsidRPr="00C65DE5">
        <w:rPr>
          <w:rStyle w:val="l-L2Char"/>
          <w:rFonts w:asciiTheme="minorHAnsi" w:hAnsiTheme="minorHAnsi"/>
          <w:b w:val="0"/>
          <w:u w:val="none"/>
        </w:rPr>
        <w:t>projektov</w:t>
      </w:r>
      <w:r w:rsidR="002B5344">
        <w:rPr>
          <w:rStyle w:val="l-L2Char"/>
          <w:rFonts w:asciiTheme="minorHAnsi" w:hAnsiTheme="minorHAnsi"/>
          <w:b w:val="0"/>
          <w:u w:val="none"/>
        </w:rPr>
        <w:t>é</w:t>
      </w:r>
      <w:r w:rsidR="002B5344" w:rsidRPr="00C65DE5">
        <w:rPr>
          <w:rStyle w:val="l-L2Char"/>
          <w:rFonts w:asciiTheme="minorHAnsi" w:hAnsiTheme="minorHAnsi"/>
          <w:b w:val="0"/>
          <w:u w:val="none"/>
        </w:rPr>
        <w:t xml:space="preserve"> dokumentac</w:t>
      </w:r>
      <w:r w:rsidR="00DC5B2F">
        <w:rPr>
          <w:rStyle w:val="l-L2Char"/>
          <w:rFonts w:asciiTheme="minorHAnsi" w:hAnsiTheme="minorHAnsi"/>
          <w:b w:val="0"/>
          <w:u w:val="none"/>
        </w:rPr>
        <w:t>e</w:t>
      </w:r>
      <w:r w:rsidR="00D2231B">
        <w:rPr>
          <w:rStyle w:val="l-L2Char"/>
          <w:rFonts w:asciiTheme="minorHAnsi" w:hAnsiTheme="minorHAnsi"/>
          <w:b w:val="0"/>
          <w:u w:val="none"/>
        </w:rPr>
        <w:t xml:space="preserve"> - 1. část Plnění</w:t>
      </w:r>
      <w:r w:rsidR="002B5344" w:rsidRPr="00A43F9C">
        <w:rPr>
          <w:rStyle w:val="l-L2Char"/>
          <w:rFonts w:asciiTheme="minorHAnsi" w:hAnsiTheme="minorHAnsi"/>
          <w:b w:val="0"/>
          <w:u w:val="none"/>
        </w:rPr>
        <w:t xml:space="preserve">: </w:t>
      </w:r>
      <w:r w:rsidR="00717F2D">
        <w:rPr>
          <w:rStyle w:val="l-L2Char"/>
          <w:rFonts w:asciiTheme="minorHAnsi" w:hAnsiTheme="minorHAnsi"/>
          <w:u w:val="none"/>
        </w:rPr>
        <w:t>31</w:t>
      </w:r>
      <w:r w:rsidR="008E09B5" w:rsidRPr="008E09B5">
        <w:rPr>
          <w:rStyle w:val="l-L2Char"/>
          <w:rFonts w:asciiTheme="minorHAnsi" w:hAnsiTheme="minorHAnsi"/>
          <w:u w:val="none"/>
        </w:rPr>
        <w:t>.</w:t>
      </w:r>
      <w:r w:rsidR="00FD444C">
        <w:rPr>
          <w:rStyle w:val="l-L2Char"/>
          <w:rFonts w:asciiTheme="minorHAnsi" w:hAnsiTheme="minorHAnsi"/>
          <w:u w:val="none"/>
        </w:rPr>
        <w:t xml:space="preserve"> </w:t>
      </w:r>
      <w:r w:rsidR="00D01CE0">
        <w:rPr>
          <w:rStyle w:val="l-L2Char"/>
          <w:rFonts w:asciiTheme="minorHAnsi" w:hAnsiTheme="minorHAnsi"/>
          <w:u w:val="none"/>
        </w:rPr>
        <w:t>10</w:t>
      </w:r>
      <w:r w:rsidR="00700B22" w:rsidRPr="008E09B5">
        <w:rPr>
          <w:rFonts w:ascii="Calibri" w:hAnsi="Calibri"/>
          <w:bCs/>
          <w:snapToGrid w:val="0"/>
          <w:u w:val="none"/>
          <w:lang w:val="en-US"/>
        </w:rPr>
        <w:t>.</w:t>
      </w:r>
      <w:r w:rsidR="009F466C" w:rsidRPr="008E09B5">
        <w:rPr>
          <w:rFonts w:ascii="Calibri" w:hAnsi="Calibri"/>
          <w:bCs/>
          <w:snapToGrid w:val="0"/>
          <w:u w:val="none"/>
          <w:lang w:val="en-US"/>
        </w:rPr>
        <w:t xml:space="preserve"> </w:t>
      </w:r>
      <w:r w:rsidR="00700B22" w:rsidRPr="008E09B5">
        <w:rPr>
          <w:rFonts w:ascii="Calibri" w:hAnsi="Calibri"/>
          <w:bCs/>
          <w:snapToGrid w:val="0"/>
          <w:u w:val="none"/>
          <w:lang w:val="en-US"/>
        </w:rPr>
        <w:t>201</w:t>
      </w:r>
      <w:r w:rsidR="00861604" w:rsidRPr="008E09B5">
        <w:rPr>
          <w:rFonts w:ascii="Calibri" w:hAnsi="Calibri"/>
          <w:bCs/>
          <w:snapToGrid w:val="0"/>
          <w:u w:val="none"/>
          <w:lang w:val="en-US"/>
        </w:rPr>
        <w:t>6</w:t>
      </w:r>
      <w:r w:rsidR="00700B22" w:rsidRPr="00A43F9C">
        <w:rPr>
          <w:rStyle w:val="l-L2Char"/>
          <w:rFonts w:ascii="Calibri" w:hAnsi="Calibri"/>
          <w:b w:val="0"/>
          <w:u w:val="none"/>
        </w:rPr>
        <w:t>.</w:t>
      </w:r>
    </w:p>
    <w:p w:rsidR="00D2231B" w:rsidRPr="00A43F9C" w:rsidRDefault="00D2231B" w:rsidP="00D235BD">
      <w:pPr>
        <w:pStyle w:val="l-L1"/>
        <w:keepNext w:val="0"/>
        <w:numPr>
          <w:ilvl w:val="2"/>
          <w:numId w:val="3"/>
        </w:numPr>
        <w:spacing w:before="120" w:after="120"/>
        <w:ind w:left="1332" w:hanging="595"/>
        <w:jc w:val="both"/>
        <w:rPr>
          <w:rStyle w:val="l-L2Char"/>
          <w:rFonts w:asciiTheme="minorHAnsi" w:hAnsiTheme="minorHAnsi"/>
          <w:b w:val="0"/>
          <w:u w:val="none"/>
        </w:rPr>
      </w:pPr>
      <w:r w:rsidRPr="004C6F32">
        <w:rPr>
          <w:rStyle w:val="l-L2Char"/>
          <w:rFonts w:asciiTheme="minorHAnsi" w:hAnsiTheme="minorHAnsi"/>
          <w:b w:val="0"/>
          <w:u w:val="none"/>
        </w:rPr>
        <w:t xml:space="preserve">Termín předání pravomocných stavebních povolení </w:t>
      </w:r>
      <w:r w:rsidR="008E09B5" w:rsidRPr="004C6F32">
        <w:rPr>
          <w:rStyle w:val="l-L2Char"/>
          <w:rFonts w:asciiTheme="minorHAnsi" w:hAnsiTheme="minorHAnsi"/>
          <w:b w:val="0"/>
          <w:u w:val="none"/>
        </w:rPr>
        <w:t>-</w:t>
      </w:r>
      <w:r w:rsidRPr="004C6F32">
        <w:rPr>
          <w:rStyle w:val="l-L2Char"/>
          <w:rFonts w:asciiTheme="minorHAnsi" w:hAnsiTheme="minorHAnsi"/>
          <w:b w:val="0"/>
          <w:u w:val="none"/>
        </w:rPr>
        <w:t xml:space="preserve"> 2. část Plnění</w:t>
      </w:r>
      <w:r>
        <w:rPr>
          <w:rStyle w:val="l-L2Char"/>
          <w:rFonts w:asciiTheme="minorHAnsi" w:hAnsiTheme="minorHAnsi"/>
          <w:b w:val="0"/>
          <w:u w:val="none"/>
        </w:rPr>
        <w:t xml:space="preserve">: </w:t>
      </w:r>
      <w:r w:rsidR="00D01CE0">
        <w:rPr>
          <w:rStyle w:val="l-L2Char"/>
          <w:rFonts w:asciiTheme="minorHAnsi" w:hAnsiTheme="minorHAnsi"/>
          <w:u w:val="none"/>
        </w:rPr>
        <w:t>28</w:t>
      </w:r>
      <w:r w:rsidR="008E09B5" w:rsidRPr="008E09B5">
        <w:rPr>
          <w:rStyle w:val="l-L2Char"/>
          <w:rFonts w:asciiTheme="minorHAnsi" w:hAnsiTheme="minorHAnsi"/>
          <w:u w:val="none"/>
        </w:rPr>
        <w:t>.</w:t>
      </w:r>
      <w:r w:rsidR="00D01CE0">
        <w:rPr>
          <w:rStyle w:val="l-L2Char"/>
          <w:rFonts w:asciiTheme="minorHAnsi" w:hAnsiTheme="minorHAnsi"/>
          <w:u w:val="none"/>
        </w:rPr>
        <w:t xml:space="preserve"> 2</w:t>
      </w:r>
      <w:r w:rsidRPr="008E09B5">
        <w:rPr>
          <w:rStyle w:val="l-L2Char"/>
          <w:rFonts w:asciiTheme="minorHAnsi" w:hAnsiTheme="minorHAnsi"/>
          <w:u w:val="none"/>
        </w:rPr>
        <w:t>.</w:t>
      </w:r>
      <w:r w:rsidR="00D01CE0">
        <w:rPr>
          <w:rStyle w:val="l-L2Char"/>
          <w:rFonts w:asciiTheme="minorHAnsi" w:hAnsiTheme="minorHAnsi"/>
          <w:u w:val="none"/>
        </w:rPr>
        <w:t xml:space="preserve"> </w:t>
      </w:r>
      <w:r w:rsidRPr="008E09B5">
        <w:rPr>
          <w:rStyle w:val="l-L2Char"/>
          <w:rFonts w:asciiTheme="minorHAnsi" w:hAnsiTheme="minorHAnsi"/>
          <w:u w:val="none"/>
        </w:rPr>
        <w:t>201</w:t>
      </w:r>
      <w:r w:rsidR="00D01CE0">
        <w:rPr>
          <w:rStyle w:val="l-L2Char"/>
          <w:rFonts w:asciiTheme="minorHAnsi" w:hAnsiTheme="minorHAnsi"/>
          <w:u w:val="none"/>
        </w:rPr>
        <w:t>7</w:t>
      </w:r>
      <w:r>
        <w:rPr>
          <w:rStyle w:val="l-L2Char"/>
          <w:rFonts w:asciiTheme="minorHAnsi" w:hAnsiTheme="minorHAnsi"/>
          <w:b w:val="0"/>
          <w:u w:val="none"/>
        </w:rPr>
        <w:t>.</w:t>
      </w:r>
    </w:p>
    <w:p w:rsidR="000203F2" w:rsidRPr="00A51D5C" w:rsidRDefault="000203F2" w:rsidP="009E6563">
      <w:pPr>
        <w:pStyle w:val="l-L1"/>
        <w:keepNext w:val="0"/>
        <w:ind w:left="0"/>
        <w:rPr>
          <w:rFonts w:asciiTheme="minorHAnsi" w:hAnsiTheme="minorHAnsi"/>
          <w:u w:val="none"/>
        </w:rPr>
      </w:pPr>
      <w:r w:rsidRPr="009823A4">
        <w:rPr>
          <w:rFonts w:asciiTheme="minorHAnsi" w:hAnsiTheme="minorHAnsi"/>
        </w:rPr>
        <w:lastRenderedPageBreak/>
        <w:br/>
      </w:r>
      <w:r w:rsidRPr="00A51D5C">
        <w:rPr>
          <w:rFonts w:asciiTheme="minorHAnsi" w:hAnsiTheme="minorHAnsi"/>
          <w:u w:val="none"/>
        </w:rPr>
        <w:t xml:space="preserve">Předání a převzetí </w:t>
      </w:r>
      <w:r w:rsidR="008C126A" w:rsidRPr="00A51D5C">
        <w:rPr>
          <w:rFonts w:asciiTheme="minorHAnsi" w:hAnsiTheme="minorHAnsi"/>
          <w:u w:val="none"/>
        </w:rPr>
        <w:t>Plnění</w:t>
      </w:r>
    </w:p>
    <w:p w:rsidR="001D70C2" w:rsidRPr="00700B22" w:rsidRDefault="001D70C2" w:rsidP="00B6609D">
      <w:pPr>
        <w:pStyle w:val="l-L1"/>
        <w:keepNext w:val="0"/>
        <w:numPr>
          <w:ilvl w:val="1"/>
          <w:numId w:val="3"/>
        </w:numPr>
        <w:spacing w:before="120" w:after="120"/>
        <w:jc w:val="both"/>
        <w:rPr>
          <w:rStyle w:val="l-L2Char"/>
          <w:rFonts w:ascii="Calibri" w:hAnsi="Calibri"/>
          <w:b w:val="0"/>
          <w:u w:val="none"/>
        </w:rPr>
      </w:pPr>
      <w:r w:rsidRPr="009823A4">
        <w:rPr>
          <w:rStyle w:val="l-L2Char"/>
          <w:rFonts w:asciiTheme="minorHAnsi" w:hAnsiTheme="minorHAnsi"/>
          <w:b w:val="0"/>
          <w:u w:val="none"/>
        </w:rPr>
        <w:t xml:space="preserve">Místem pro předání </w:t>
      </w:r>
      <w:r w:rsidR="004932C8" w:rsidRPr="009823A4">
        <w:rPr>
          <w:rStyle w:val="l-L2Char"/>
          <w:rFonts w:asciiTheme="minorHAnsi" w:hAnsiTheme="minorHAnsi"/>
          <w:b w:val="0"/>
          <w:u w:val="none"/>
        </w:rPr>
        <w:t>Plnění</w:t>
      </w:r>
      <w:r w:rsidRPr="009823A4">
        <w:rPr>
          <w:rStyle w:val="l-L2Char"/>
          <w:rFonts w:asciiTheme="minorHAnsi" w:hAnsiTheme="minorHAnsi"/>
          <w:b w:val="0"/>
          <w:u w:val="none"/>
        </w:rPr>
        <w:t xml:space="preserve"> je sídlo </w:t>
      </w:r>
      <w:r w:rsidR="00C3113C" w:rsidRPr="00C3113C">
        <w:rPr>
          <w:rStyle w:val="l-L2Char"/>
          <w:rFonts w:asciiTheme="minorHAnsi" w:hAnsiTheme="minorHAnsi"/>
          <w:b w:val="0"/>
          <w:u w:val="none"/>
        </w:rPr>
        <w:t xml:space="preserve">Pobočky </w:t>
      </w:r>
      <w:r w:rsidR="00B6609D">
        <w:rPr>
          <w:rStyle w:val="l-L2Char"/>
          <w:rFonts w:asciiTheme="minorHAnsi" w:hAnsiTheme="minorHAnsi"/>
          <w:b w:val="0"/>
          <w:u w:val="none"/>
        </w:rPr>
        <w:t>Kroměříž</w:t>
      </w:r>
      <w:r w:rsidR="006C3F2A" w:rsidRPr="006C3F2A">
        <w:rPr>
          <w:rFonts w:ascii="Calibri" w:hAnsi="Calibri"/>
          <w:b w:val="0"/>
          <w:u w:val="none"/>
        </w:rPr>
        <w:t xml:space="preserve">, </w:t>
      </w:r>
      <w:r w:rsidR="00B6609D" w:rsidRPr="00B6609D">
        <w:rPr>
          <w:rFonts w:ascii="Calibri" w:hAnsi="Calibri"/>
          <w:b w:val="0"/>
          <w:u w:val="none"/>
        </w:rPr>
        <w:t>Riegrovo nám. 3228/22, 767 01 Kroměříž.</w:t>
      </w:r>
      <w:r w:rsidR="00700B22" w:rsidRPr="002E29A0">
        <w:rPr>
          <w:rFonts w:ascii="Calibri" w:hAnsi="Calibri"/>
          <w:b w:val="0"/>
          <w:u w:val="none"/>
        </w:rPr>
        <w:t xml:space="preserve"> </w:t>
      </w:r>
    </w:p>
    <w:p w:rsidR="006A2FB2" w:rsidRPr="009823A4" w:rsidRDefault="006A2FB2" w:rsidP="00D235BD">
      <w:pPr>
        <w:pStyle w:val="l-L1"/>
        <w:keepNext w:val="0"/>
        <w:numPr>
          <w:ilvl w:val="1"/>
          <w:numId w:val="3"/>
        </w:numPr>
        <w:spacing w:before="120" w:after="120"/>
        <w:jc w:val="left"/>
        <w:rPr>
          <w:rStyle w:val="l-L2Char"/>
          <w:rFonts w:asciiTheme="minorHAnsi" w:hAnsiTheme="minorHAnsi"/>
          <w:b w:val="0"/>
          <w:u w:val="none"/>
        </w:rPr>
      </w:pPr>
      <w:r w:rsidRPr="009823A4">
        <w:rPr>
          <w:rStyle w:val="l-L2Char"/>
          <w:rFonts w:asciiTheme="minorHAnsi" w:hAnsiTheme="minorHAnsi"/>
          <w:b w:val="0"/>
          <w:u w:val="none"/>
        </w:rPr>
        <w:t xml:space="preserve">Zhotovitel nese až do okamžiku předání </w:t>
      </w:r>
      <w:r w:rsidR="004932C8" w:rsidRPr="009823A4">
        <w:rPr>
          <w:rStyle w:val="l-L2Char"/>
          <w:rFonts w:asciiTheme="minorHAnsi" w:hAnsiTheme="minorHAnsi"/>
          <w:b w:val="0"/>
          <w:u w:val="none"/>
        </w:rPr>
        <w:t>Plnění</w:t>
      </w:r>
      <w:r w:rsidRPr="009823A4">
        <w:rPr>
          <w:rStyle w:val="l-L2Char"/>
          <w:rFonts w:asciiTheme="minorHAnsi" w:hAnsiTheme="minorHAnsi"/>
          <w:b w:val="0"/>
          <w:u w:val="none"/>
        </w:rPr>
        <w:t xml:space="preserve"> nebezpečí za škody na </w:t>
      </w:r>
      <w:r w:rsidR="004932C8" w:rsidRPr="009823A4">
        <w:rPr>
          <w:rStyle w:val="l-L2Char"/>
          <w:rFonts w:asciiTheme="minorHAnsi" w:hAnsiTheme="minorHAnsi"/>
          <w:b w:val="0"/>
          <w:u w:val="none"/>
        </w:rPr>
        <w:t>Plnění</w:t>
      </w:r>
      <w:r w:rsidRPr="009823A4">
        <w:rPr>
          <w:rStyle w:val="l-L2Char"/>
          <w:rFonts w:asciiTheme="minorHAnsi" w:hAnsiTheme="minorHAnsi"/>
          <w:b w:val="0"/>
          <w:u w:val="none"/>
        </w:rPr>
        <w:t>.</w:t>
      </w:r>
    </w:p>
    <w:p w:rsidR="00C3113C" w:rsidRPr="00B275A1" w:rsidRDefault="0013772F" w:rsidP="00B275A1">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 xml:space="preserve">Zhotovitel se zavazuje dokončit a předat </w:t>
      </w:r>
      <w:r w:rsidR="004932C8" w:rsidRPr="009823A4">
        <w:rPr>
          <w:rStyle w:val="l-L2Char"/>
          <w:rFonts w:asciiTheme="minorHAnsi" w:hAnsiTheme="minorHAnsi"/>
          <w:b w:val="0"/>
          <w:u w:val="none"/>
        </w:rPr>
        <w:t>Plnění</w:t>
      </w:r>
      <w:r w:rsidR="00006164" w:rsidRPr="009823A4">
        <w:rPr>
          <w:rStyle w:val="l-L2Char"/>
          <w:rFonts w:asciiTheme="minorHAnsi" w:hAnsiTheme="minorHAnsi"/>
          <w:b w:val="0"/>
          <w:u w:val="none"/>
        </w:rPr>
        <w:t xml:space="preserve"> objednateli</w:t>
      </w:r>
      <w:r w:rsidRPr="009823A4">
        <w:rPr>
          <w:rStyle w:val="l-L2Char"/>
          <w:rFonts w:asciiTheme="minorHAnsi" w:hAnsiTheme="minorHAnsi"/>
          <w:b w:val="0"/>
          <w:u w:val="none"/>
        </w:rPr>
        <w:t xml:space="preserve"> v souladu s touto smlouvou. </w:t>
      </w:r>
      <w:r w:rsidR="00700B22">
        <w:rPr>
          <w:rStyle w:val="l-L2Char"/>
          <w:rFonts w:asciiTheme="minorHAnsi" w:hAnsiTheme="minorHAnsi"/>
          <w:b w:val="0"/>
          <w:u w:val="none"/>
        </w:rPr>
        <w:br/>
      </w:r>
      <w:r w:rsidRPr="009823A4">
        <w:rPr>
          <w:rFonts w:asciiTheme="minorHAnsi" w:hAnsiTheme="minorHAnsi"/>
          <w:b w:val="0"/>
          <w:szCs w:val="22"/>
          <w:u w:val="none"/>
        </w:rPr>
        <w:t xml:space="preserve">O předání a převzetí </w:t>
      </w:r>
      <w:r w:rsidR="004932C8" w:rsidRPr="009823A4">
        <w:rPr>
          <w:rFonts w:asciiTheme="minorHAnsi" w:hAnsiTheme="minorHAnsi"/>
          <w:b w:val="0"/>
          <w:szCs w:val="22"/>
          <w:u w:val="none"/>
        </w:rPr>
        <w:t>Plnění</w:t>
      </w:r>
      <w:r w:rsidRPr="009823A4">
        <w:rPr>
          <w:rFonts w:asciiTheme="minorHAnsi" w:hAnsiTheme="minorHAnsi"/>
          <w:b w:val="0"/>
          <w:szCs w:val="22"/>
          <w:u w:val="none"/>
        </w:rPr>
        <w:t xml:space="preserve"> </w:t>
      </w:r>
      <w:r w:rsidR="00426FA0" w:rsidRPr="009823A4">
        <w:rPr>
          <w:rFonts w:asciiTheme="minorHAnsi" w:hAnsiTheme="minorHAnsi"/>
          <w:b w:val="0"/>
          <w:szCs w:val="22"/>
          <w:u w:val="none"/>
        </w:rPr>
        <w:t>bude</w:t>
      </w:r>
      <w:r w:rsidRPr="009823A4">
        <w:rPr>
          <w:rFonts w:asciiTheme="minorHAnsi" w:hAnsiTheme="minorHAnsi"/>
          <w:b w:val="0"/>
          <w:szCs w:val="22"/>
          <w:u w:val="none"/>
        </w:rPr>
        <w:t xml:space="preserve"> vyhotoven protokol, jenž </w:t>
      </w:r>
      <w:r w:rsidR="00426FA0" w:rsidRPr="009823A4">
        <w:rPr>
          <w:rFonts w:asciiTheme="minorHAnsi" w:hAnsiTheme="minorHAnsi"/>
          <w:b w:val="0"/>
          <w:szCs w:val="22"/>
          <w:u w:val="none"/>
        </w:rPr>
        <w:t>bude</w:t>
      </w:r>
      <w:r w:rsidRPr="009823A4">
        <w:rPr>
          <w:rFonts w:asciiTheme="minorHAnsi" w:hAnsiTheme="minorHAnsi"/>
          <w:b w:val="0"/>
          <w:szCs w:val="22"/>
          <w:u w:val="none"/>
        </w:rPr>
        <w:t xml:space="preserve"> podepsán osobami oprávněnými jednat za objednatele a zhotovitele</w:t>
      </w:r>
      <w:r w:rsidRPr="005F35A5">
        <w:rPr>
          <w:rFonts w:asciiTheme="minorHAnsi" w:hAnsiTheme="minorHAnsi"/>
          <w:b w:val="0"/>
          <w:szCs w:val="22"/>
          <w:u w:val="none"/>
        </w:rPr>
        <w:t xml:space="preserve">. V tomto protokolu musí být vždy uvedeno, zda bylo </w:t>
      </w:r>
      <w:r w:rsidR="004932C8" w:rsidRPr="005F35A5">
        <w:rPr>
          <w:rFonts w:asciiTheme="minorHAnsi" w:hAnsiTheme="minorHAnsi"/>
          <w:b w:val="0"/>
          <w:szCs w:val="22"/>
          <w:u w:val="none"/>
        </w:rPr>
        <w:t>Plnění</w:t>
      </w:r>
      <w:r w:rsidRPr="005F35A5">
        <w:rPr>
          <w:rFonts w:asciiTheme="minorHAnsi" w:hAnsiTheme="minorHAnsi"/>
          <w:b w:val="0"/>
          <w:szCs w:val="22"/>
          <w:u w:val="none"/>
        </w:rPr>
        <w:t xml:space="preserve"> převzato s výhradami, či bez výhrad</w:t>
      </w:r>
      <w:r w:rsidR="006A2FB2" w:rsidRPr="005F35A5">
        <w:rPr>
          <w:rStyle w:val="l-L2Char"/>
          <w:rFonts w:asciiTheme="minorHAnsi" w:hAnsiTheme="minorHAnsi"/>
          <w:b w:val="0"/>
          <w:u w:val="none"/>
        </w:rPr>
        <w:t xml:space="preserve">. </w:t>
      </w:r>
      <w:r w:rsidR="00C3113C" w:rsidRPr="005F35A5">
        <w:rPr>
          <w:rStyle w:val="l-L2Char"/>
          <w:rFonts w:asciiTheme="minorHAnsi" w:hAnsiTheme="minorHAnsi"/>
          <w:b w:val="0"/>
          <w:u w:val="none"/>
        </w:rPr>
        <w:t>V případě zjištění vad či nedodělků budou tyto specifikovány v protokolu s uvedením lhůty jejich odstranění.</w:t>
      </w:r>
      <w:r w:rsidR="00C3113C" w:rsidRPr="00C3113C">
        <w:rPr>
          <w:rStyle w:val="l-L2Char"/>
          <w:rFonts w:asciiTheme="minorHAnsi" w:hAnsiTheme="minorHAnsi"/>
          <w:b w:val="0"/>
          <w:u w:val="none"/>
        </w:rPr>
        <w:t xml:space="preserve"> </w:t>
      </w:r>
      <w:r w:rsidR="002411D5" w:rsidRPr="009823A4">
        <w:rPr>
          <w:rStyle w:val="l-L2Char"/>
          <w:rFonts w:asciiTheme="minorHAnsi" w:hAnsiTheme="minorHAnsi"/>
          <w:b w:val="0"/>
          <w:u w:val="none"/>
        </w:rPr>
        <w:t>O</w:t>
      </w:r>
      <w:r w:rsidR="006A2FB2" w:rsidRPr="009823A4">
        <w:rPr>
          <w:rStyle w:val="l-L2Char"/>
          <w:rFonts w:asciiTheme="minorHAnsi" w:hAnsiTheme="minorHAnsi"/>
          <w:b w:val="0"/>
          <w:u w:val="none"/>
        </w:rPr>
        <w:t>kamžikem</w:t>
      </w:r>
      <w:r w:rsidR="002411D5" w:rsidRPr="009823A4">
        <w:rPr>
          <w:rStyle w:val="l-L2Char"/>
          <w:rFonts w:asciiTheme="minorHAnsi" w:hAnsiTheme="minorHAnsi"/>
          <w:b w:val="0"/>
          <w:u w:val="none"/>
        </w:rPr>
        <w:t xml:space="preserve"> převzetí </w:t>
      </w:r>
      <w:r w:rsidR="004932C8" w:rsidRPr="009823A4">
        <w:rPr>
          <w:rStyle w:val="l-L2Char"/>
          <w:rFonts w:asciiTheme="minorHAnsi" w:hAnsiTheme="minorHAnsi"/>
          <w:b w:val="0"/>
          <w:u w:val="none"/>
        </w:rPr>
        <w:t>Plnění</w:t>
      </w:r>
      <w:r w:rsidR="006A2FB2" w:rsidRPr="009823A4">
        <w:rPr>
          <w:rStyle w:val="l-L2Char"/>
          <w:rFonts w:asciiTheme="minorHAnsi" w:hAnsiTheme="minorHAnsi"/>
          <w:b w:val="0"/>
          <w:u w:val="none"/>
        </w:rPr>
        <w:t xml:space="preserve"> přechází na objednatele </w:t>
      </w:r>
      <w:r w:rsidR="0040724D" w:rsidRPr="009823A4">
        <w:rPr>
          <w:rStyle w:val="l-L2Char"/>
          <w:rFonts w:asciiTheme="minorHAnsi" w:hAnsiTheme="minorHAnsi"/>
          <w:b w:val="0"/>
          <w:u w:val="none"/>
        </w:rPr>
        <w:t>vlastnické právo k </w:t>
      </w:r>
      <w:r w:rsidR="004932C8" w:rsidRPr="009823A4">
        <w:rPr>
          <w:rStyle w:val="l-L2Char"/>
          <w:rFonts w:asciiTheme="minorHAnsi" w:hAnsiTheme="minorHAnsi"/>
          <w:b w:val="0"/>
          <w:u w:val="none"/>
        </w:rPr>
        <w:t>Plnění</w:t>
      </w:r>
      <w:r w:rsidR="0040724D" w:rsidRPr="009823A4">
        <w:rPr>
          <w:rStyle w:val="l-L2Char"/>
          <w:rFonts w:asciiTheme="minorHAnsi" w:hAnsiTheme="minorHAnsi"/>
          <w:b w:val="0"/>
          <w:u w:val="none"/>
        </w:rPr>
        <w:t xml:space="preserve"> a přechází na něj nebezpečí škody na </w:t>
      </w:r>
      <w:r w:rsidR="004932C8" w:rsidRPr="009823A4">
        <w:rPr>
          <w:rStyle w:val="l-L2Char"/>
          <w:rFonts w:asciiTheme="minorHAnsi" w:hAnsiTheme="minorHAnsi"/>
          <w:b w:val="0"/>
          <w:u w:val="none"/>
        </w:rPr>
        <w:t>Plnění</w:t>
      </w:r>
      <w:r w:rsidR="006A2FB2" w:rsidRPr="009823A4">
        <w:rPr>
          <w:rStyle w:val="l-L2Char"/>
          <w:rFonts w:asciiTheme="minorHAnsi" w:hAnsiTheme="minorHAnsi"/>
          <w:b w:val="0"/>
          <w:u w:val="none"/>
        </w:rPr>
        <w:t>.</w:t>
      </w:r>
    </w:p>
    <w:p w:rsidR="00236919" w:rsidRPr="00A51D5C" w:rsidRDefault="00236919" w:rsidP="00A51D5C">
      <w:pPr>
        <w:pStyle w:val="l-L1"/>
        <w:keepNext w:val="0"/>
        <w:ind w:left="0"/>
        <w:rPr>
          <w:rFonts w:asciiTheme="minorHAnsi" w:hAnsiTheme="minorHAnsi"/>
          <w:u w:val="none"/>
        </w:rPr>
      </w:pPr>
      <w:r w:rsidRPr="009823A4">
        <w:rPr>
          <w:rFonts w:asciiTheme="minorHAnsi" w:hAnsiTheme="minorHAnsi"/>
        </w:rPr>
        <w:br/>
      </w:r>
      <w:r w:rsidR="008960AA" w:rsidRPr="00A51D5C">
        <w:rPr>
          <w:rFonts w:asciiTheme="minorHAnsi" w:hAnsiTheme="minorHAnsi"/>
          <w:u w:val="none"/>
        </w:rPr>
        <w:t>Cena a způsob platby</w:t>
      </w:r>
    </w:p>
    <w:p w:rsidR="001D70C2" w:rsidRPr="005F35A5" w:rsidRDefault="00DE5AF1"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 xml:space="preserve">Smluvní cena byla </w:t>
      </w:r>
      <w:r w:rsidRPr="005F35A5">
        <w:rPr>
          <w:rStyle w:val="l-L2Char"/>
          <w:rFonts w:asciiTheme="minorHAnsi" w:hAnsiTheme="minorHAnsi"/>
          <w:b w:val="0"/>
          <w:u w:val="none"/>
        </w:rPr>
        <w:t xml:space="preserve">stanovena na základě nabídky zhotovitele ze dne </w:t>
      </w:r>
      <w:r w:rsidR="00243604">
        <w:rPr>
          <w:rStyle w:val="l-L2Char"/>
          <w:rFonts w:asciiTheme="minorHAnsi" w:hAnsiTheme="minorHAnsi"/>
          <w:b w:val="0"/>
          <w:u w:val="none"/>
        </w:rPr>
        <w:t>8. 7.</w:t>
      </w:r>
      <w:r w:rsidR="00B857F4" w:rsidRPr="005F35A5">
        <w:rPr>
          <w:rFonts w:asciiTheme="minorHAnsi" w:hAnsiTheme="minorHAnsi"/>
          <w:b w:val="0"/>
          <w:bCs/>
          <w:snapToGrid w:val="0"/>
          <w:u w:val="none"/>
          <w:lang w:val="en-US"/>
        </w:rPr>
        <w:t xml:space="preserve"> </w:t>
      </w:r>
      <w:r w:rsidR="000E587B">
        <w:rPr>
          <w:rFonts w:asciiTheme="minorHAnsi" w:hAnsiTheme="minorHAnsi"/>
          <w:b w:val="0"/>
          <w:bCs/>
          <w:snapToGrid w:val="0"/>
          <w:u w:val="none"/>
          <w:lang w:val="en-US"/>
        </w:rPr>
        <w:t>2016.</w:t>
      </w:r>
      <w:r w:rsidR="000C0EC4" w:rsidRPr="005F35A5">
        <w:rPr>
          <w:rStyle w:val="l-L2Char"/>
          <w:rFonts w:asciiTheme="minorHAnsi" w:hAnsiTheme="minorHAnsi"/>
          <w:b w:val="0"/>
          <w:u w:val="none"/>
        </w:rPr>
        <w:t xml:space="preserve"> </w:t>
      </w:r>
    </w:p>
    <w:p w:rsidR="00DE5AF1" w:rsidRPr="005F35A5" w:rsidRDefault="001D70C2" w:rsidP="00D235BD">
      <w:pPr>
        <w:pStyle w:val="l-L1"/>
        <w:keepNext w:val="0"/>
        <w:numPr>
          <w:ilvl w:val="1"/>
          <w:numId w:val="3"/>
        </w:numPr>
        <w:spacing w:before="120" w:after="120"/>
        <w:jc w:val="both"/>
        <w:rPr>
          <w:rStyle w:val="l-L2Char"/>
          <w:rFonts w:asciiTheme="minorHAnsi" w:hAnsiTheme="minorHAnsi"/>
          <w:b w:val="0"/>
          <w:u w:val="none"/>
        </w:rPr>
      </w:pPr>
      <w:r w:rsidRPr="005F35A5">
        <w:rPr>
          <w:rStyle w:val="l-L2Char"/>
          <w:rFonts w:asciiTheme="minorHAnsi" w:hAnsiTheme="minorHAnsi"/>
          <w:b w:val="0"/>
          <w:u w:val="none"/>
        </w:rPr>
        <w:t xml:space="preserve">Celková cena za provedení </w:t>
      </w:r>
      <w:r w:rsidR="00DE53D8" w:rsidRPr="005F35A5">
        <w:rPr>
          <w:rStyle w:val="l-L2Char"/>
          <w:rFonts w:asciiTheme="minorHAnsi" w:hAnsiTheme="minorHAnsi"/>
          <w:b w:val="0"/>
          <w:u w:val="none"/>
        </w:rPr>
        <w:t>projektové dokumentace</w:t>
      </w:r>
      <w:r w:rsidR="00C73706" w:rsidRPr="005F35A5">
        <w:rPr>
          <w:rStyle w:val="l-L2Char"/>
          <w:rFonts w:asciiTheme="minorHAnsi" w:hAnsiTheme="minorHAnsi"/>
          <w:b w:val="0"/>
          <w:u w:val="none"/>
        </w:rPr>
        <w:t xml:space="preserve"> – 1. část Plnění</w:t>
      </w:r>
      <w:r w:rsidR="00DE53D8" w:rsidRPr="005F35A5">
        <w:rPr>
          <w:rStyle w:val="l-L2Char"/>
          <w:rFonts w:asciiTheme="minorHAnsi" w:hAnsiTheme="minorHAnsi"/>
          <w:b w:val="0"/>
          <w:u w:val="none"/>
        </w:rPr>
        <w:t xml:space="preserve"> </w:t>
      </w:r>
      <w:r w:rsidR="00DE5AF1" w:rsidRPr="005F35A5">
        <w:rPr>
          <w:rStyle w:val="l-L2Char"/>
          <w:rFonts w:asciiTheme="minorHAnsi" w:hAnsiTheme="minorHAnsi"/>
          <w:b w:val="0"/>
          <w:u w:val="none"/>
        </w:rPr>
        <w:t>činí</w:t>
      </w:r>
      <w:r w:rsidR="00A5589B" w:rsidRPr="005F35A5">
        <w:rPr>
          <w:rStyle w:val="l-L2Char"/>
          <w:rFonts w:asciiTheme="minorHAnsi" w:hAnsiTheme="minorHAnsi"/>
          <w:b w:val="0"/>
          <w:u w:val="none"/>
        </w:rPr>
        <w:t xml:space="preserve"> </w:t>
      </w:r>
      <w:r w:rsidR="00243604" w:rsidRPr="00243604">
        <w:rPr>
          <w:rStyle w:val="l-L2Char"/>
          <w:rFonts w:asciiTheme="minorHAnsi" w:hAnsiTheme="minorHAnsi"/>
          <w:u w:val="none"/>
        </w:rPr>
        <w:t>283 000</w:t>
      </w:r>
      <w:r w:rsidR="00DE5AF1" w:rsidRPr="005F35A5">
        <w:rPr>
          <w:rStyle w:val="l-L2Char"/>
          <w:rFonts w:asciiTheme="minorHAnsi" w:hAnsiTheme="minorHAnsi"/>
          <w:u w:val="none"/>
        </w:rPr>
        <w:t xml:space="preserve">,- Kč </w:t>
      </w:r>
      <w:r w:rsidR="00D021D9" w:rsidRPr="005F35A5">
        <w:rPr>
          <w:rStyle w:val="l-L2Char"/>
          <w:rFonts w:asciiTheme="minorHAnsi" w:hAnsiTheme="minorHAnsi"/>
          <w:u w:val="none"/>
        </w:rPr>
        <w:t xml:space="preserve">bez DPH, </w:t>
      </w:r>
      <w:r w:rsidR="00D021D9" w:rsidRPr="005F35A5">
        <w:rPr>
          <w:rStyle w:val="l-L2Char"/>
          <w:rFonts w:asciiTheme="minorHAnsi" w:hAnsiTheme="minorHAnsi"/>
          <w:b w:val="0"/>
          <w:u w:val="none"/>
        </w:rPr>
        <w:t xml:space="preserve">tj. </w:t>
      </w:r>
      <w:r w:rsidR="00243604" w:rsidRPr="00243604">
        <w:rPr>
          <w:rStyle w:val="l-L2Char"/>
          <w:rFonts w:asciiTheme="minorHAnsi" w:hAnsiTheme="minorHAnsi"/>
          <w:u w:val="none"/>
        </w:rPr>
        <w:t>342 430</w:t>
      </w:r>
      <w:r w:rsidR="006F3CD0" w:rsidRPr="000E587B">
        <w:rPr>
          <w:rStyle w:val="l-L2Char"/>
          <w:rFonts w:asciiTheme="minorHAnsi" w:hAnsiTheme="minorHAnsi"/>
          <w:u w:val="none"/>
        </w:rPr>
        <w:t xml:space="preserve">,- </w:t>
      </w:r>
      <w:r w:rsidR="006F3CD0" w:rsidRPr="005F35A5">
        <w:rPr>
          <w:rStyle w:val="l-L2Char"/>
          <w:rFonts w:asciiTheme="minorHAnsi" w:hAnsiTheme="minorHAnsi"/>
          <w:u w:val="none"/>
        </w:rPr>
        <w:t xml:space="preserve">Kč </w:t>
      </w:r>
      <w:r w:rsidR="00C3113C" w:rsidRPr="005F35A5">
        <w:rPr>
          <w:rStyle w:val="l-L2Char"/>
          <w:rFonts w:asciiTheme="minorHAnsi" w:hAnsiTheme="minorHAnsi"/>
          <w:u w:val="none"/>
        </w:rPr>
        <w:t>včetně</w:t>
      </w:r>
      <w:r w:rsidR="00D021D9" w:rsidRPr="005F35A5">
        <w:rPr>
          <w:rStyle w:val="l-L2Char"/>
          <w:rFonts w:asciiTheme="minorHAnsi" w:hAnsiTheme="minorHAnsi"/>
          <w:u w:val="none"/>
        </w:rPr>
        <w:t> </w:t>
      </w:r>
      <w:r w:rsidR="00DE5AF1" w:rsidRPr="005F35A5">
        <w:rPr>
          <w:rStyle w:val="l-L2Char"/>
          <w:rFonts w:asciiTheme="minorHAnsi" w:hAnsiTheme="minorHAnsi"/>
          <w:u w:val="none"/>
        </w:rPr>
        <w:t>DPH</w:t>
      </w:r>
      <w:r w:rsidR="00DE5AF1" w:rsidRPr="005F35A5">
        <w:rPr>
          <w:rStyle w:val="l-L2Char"/>
          <w:rFonts w:asciiTheme="minorHAnsi" w:hAnsiTheme="minorHAnsi"/>
          <w:b w:val="0"/>
          <w:u w:val="none"/>
        </w:rPr>
        <w:t>. DPH bude účtována v příslušné výši stanovené zákonem.</w:t>
      </w:r>
    </w:p>
    <w:p w:rsidR="00C73706" w:rsidRPr="005F35A5" w:rsidRDefault="00C73706" w:rsidP="00D235BD">
      <w:pPr>
        <w:pStyle w:val="l-L1"/>
        <w:keepNext w:val="0"/>
        <w:numPr>
          <w:ilvl w:val="1"/>
          <w:numId w:val="3"/>
        </w:numPr>
        <w:spacing w:before="120" w:after="120"/>
        <w:jc w:val="both"/>
        <w:rPr>
          <w:rStyle w:val="l-L2Char"/>
          <w:rFonts w:asciiTheme="minorHAnsi" w:hAnsiTheme="minorHAnsi"/>
          <w:b w:val="0"/>
          <w:u w:val="none"/>
        </w:rPr>
      </w:pPr>
      <w:r w:rsidRPr="005F35A5">
        <w:rPr>
          <w:rStyle w:val="l-L2Char"/>
          <w:rFonts w:asciiTheme="minorHAnsi" w:hAnsiTheme="minorHAnsi"/>
          <w:b w:val="0"/>
          <w:u w:val="none"/>
        </w:rPr>
        <w:t xml:space="preserve">Celková cena za vyřízení platných stavebních a vodoprávních povolení - 2. část Plnění činí </w:t>
      </w:r>
      <w:r w:rsidR="00243604" w:rsidRPr="00243604">
        <w:rPr>
          <w:rStyle w:val="l-L2Char"/>
          <w:rFonts w:asciiTheme="minorHAnsi" w:hAnsiTheme="minorHAnsi"/>
          <w:u w:val="none"/>
        </w:rPr>
        <w:t>50 000</w:t>
      </w:r>
      <w:r w:rsidRPr="00243604">
        <w:rPr>
          <w:rStyle w:val="l-L2Char"/>
          <w:rFonts w:asciiTheme="minorHAnsi" w:hAnsiTheme="minorHAnsi"/>
          <w:u w:val="none"/>
        </w:rPr>
        <w:t>,</w:t>
      </w:r>
      <w:r w:rsidRPr="005F35A5">
        <w:rPr>
          <w:rStyle w:val="l-L2Char"/>
          <w:rFonts w:asciiTheme="minorHAnsi" w:hAnsiTheme="minorHAnsi"/>
          <w:u w:val="none"/>
        </w:rPr>
        <w:t>- Kč bez DPH,</w:t>
      </w:r>
      <w:r w:rsidRPr="005F35A5">
        <w:rPr>
          <w:rStyle w:val="l-L2Char"/>
          <w:rFonts w:asciiTheme="minorHAnsi" w:hAnsiTheme="minorHAnsi"/>
          <w:b w:val="0"/>
          <w:u w:val="none"/>
        </w:rPr>
        <w:t xml:space="preserve"> tj. </w:t>
      </w:r>
      <w:r w:rsidR="00243604" w:rsidRPr="00243604">
        <w:rPr>
          <w:rStyle w:val="l-L2Char"/>
          <w:rFonts w:asciiTheme="minorHAnsi" w:hAnsiTheme="minorHAnsi"/>
          <w:u w:val="none"/>
        </w:rPr>
        <w:t>60 500</w:t>
      </w:r>
      <w:r w:rsidRPr="005F35A5">
        <w:rPr>
          <w:rStyle w:val="l-L2Char"/>
          <w:rFonts w:asciiTheme="minorHAnsi" w:hAnsiTheme="minorHAnsi"/>
          <w:u w:val="none"/>
        </w:rPr>
        <w:t>,-</w:t>
      </w:r>
      <w:r w:rsidRPr="005F35A5">
        <w:rPr>
          <w:rStyle w:val="l-L2Char"/>
          <w:rFonts w:asciiTheme="minorHAnsi" w:hAnsiTheme="minorHAnsi"/>
          <w:b w:val="0"/>
          <w:u w:val="none"/>
        </w:rPr>
        <w:t xml:space="preserve"> </w:t>
      </w:r>
      <w:r w:rsidRPr="005F35A5">
        <w:rPr>
          <w:rStyle w:val="l-L2Char"/>
          <w:rFonts w:asciiTheme="minorHAnsi" w:hAnsiTheme="minorHAnsi"/>
          <w:u w:val="none"/>
        </w:rPr>
        <w:t>Kč včetně DPH</w:t>
      </w:r>
      <w:r w:rsidRPr="005F35A5">
        <w:rPr>
          <w:rStyle w:val="l-L2Char"/>
          <w:rFonts w:asciiTheme="minorHAnsi" w:hAnsiTheme="minorHAnsi"/>
          <w:b w:val="0"/>
          <w:u w:val="none"/>
        </w:rPr>
        <w:t>. DPH bude účtována v příslušné výši stanovené zákonem.</w:t>
      </w:r>
    </w:p>
    <w:p w:rsidR="00E21203" w:rsidRPr="005F35A5" w:rsidRDefault="00E21203" w:rsidP="00D235BD">
      <w:pPr>
        <w:pStyle w:val="l-L1"/>
        <w:keepNext w:val="0"/>
        <w:numPr>
          <w:ilvl w:val="1"/>
          <w:numId w:val="3"/>
        </w:numPr>
        <w:spacing w:before="120" w:after="120"/>
        <w:jc w:val="both"/>
        <w:rPr>
          <w:rStyle w:val="l-L2Char"/>
          <w:rFonts w:asciiTheme="minorHAnsi" w:hAnsiTheme="minorHAnsi"/>
          <w:b w:val="0"/>
          <w:u w:val="none"/>
        </w:rPr>
      </w:pPr>
      <w:r w:rsidRPr="005F35A5">
        <w:rPr>
          <w:rStyle w:val="l-L2Char"/>
          <w:rFonts w:asciiTheme="minorHAnsi" w:hAnsiTheme="minorHAnsi"/>
          <w:b w:val="0"/>
          <w:u w:val="none"/>
        </w:rPr>
        <w:t>Celková cena činí</w:t>
      </w:r>
      <w:r w:rsidR="00243604">
        <w:rPr>
          <w:rStyle w:val="l-L2Char"/>
          <w:rFonts w:asciiTheme="minorHAnsi" w:hAnsiTheme="minorHAnsi"/>
          <w:b w:val="0"/>
          <w:u w:val="none"/>
        </w:rPr>
        <w:t xml:space="preserve"> </w:t>
      </w:r>
      <w:r w:rsidR="00243604" w:rsidRPr="00243604">
        <w:rPr>
          <w:rStyle w:val="l-L2Char"/>
          <w:rFonts w:asciiTheme="minorHAnsi" w:hAnsiTheme="minorHAnsi"/>
          <w:u w:val="none"/>
        </w:rPr>
        <w:t>333 000</w:t>
      </w:r>
      <w:r w:rsidRPr="005F35A5">
        <w:rPr>
          <w:rStyle w:val="l-L2Char"/>
          <w:rFonts w:asciiTheme="minorHAnsi" w:hAnsiTheme="minorHAnsi"/>
          <w:u w:val="none"/>
        </w:rPr>
        <w:t>,- Kč bez DPH,</w:t>
      </w:r>
      <w:r w:rsidRPr="005F35A5">
        <w:rPr>
          <w:rStyle w:val="l-L2Char"/>
          <w:rFonts w:asciiTheme="minorHAnsi" w:hAnsiTheme="minorHAnsi"/>
          <w:b w:val="0"/>
          <w:u w:val="none"/>
        </w:rPr>
        <w:t xml:space="preserve"> tj. </w:t>
      </w:r>
      <w:r w:rsidR="00243604" w:rsidRPr="00243604">
        <w:rPr>
          <w:rStyle w:val="l-L2Char"/>
          <w:rFonts w:asciiTheme="minorHAnsi" w:hAnsiTheme="minorHAnsi"/>
          <w:u w:val="none"/>
        </w:rPr>
        <w:t>402 930</w:t>
      </w:r>
      <w:r w:rsidRPr="005F35A5">
        <w:rPr>
          <w:rStyle w:val="l-L2Char"/>
          <w:rFonts w:asciiTheme="minorHAnsi" w:hAnsiTheme="minorHAnsi"/>
          <w:u w:val="none"/>
        </w:rPr>
        <w:t>,-</w:t>
      </w:r>
      <w:r w:rsidRPr="005F35A5">
        <w:rPr>
          <w:rStyle w:val="l-L2Char"/>
          <w:rFonts w:asciiTheme="minorHAnsi" w:hAnsiTheme="minorHAnsi"/>
          <w:b w:val="0"/>
          <w:u w:val="none"/>
        </w:rPr>
        <w:t xml:space="preserve"> </w:t>
      </w:r>
      <w:r w:rsidRPr="005F35A5">
        <w:rPr>
          <w:rStyle w:val="l-L2Char"/>
          <w:rFonts w:asciiTheme="minorHAnsi" w:hAnsiTheme="minorHAnsi"/>
          <w:u w:val="none"/>
        </w:rPr>
        <w:t>Kč včetně DPH.</w:t>
      </w:r>
    </w:p>
    <w:p w:rsidR="00C30DBF" w:rsidRPr="009823A4" w:rsidRDefault="00C30DBF" w:rsidP="00D235BD">
      <w:pPr>
        <w:pStyle w:val="TSlneksmlouvy"/>
        <w:keepNext w:val="0"/>
        <w:numPr>
          <w:ilvl w:val="1"/>
          <w:numId w:val="3"/>
        </w:numPr>
        <w:spacing w:before="120" w:after="120" w:line="288" w:lineRule="auto"/>
        <w:jc w:val="both"/>
        <w:rPr>
          <w:rFonts w:asciiTheme="minorHAnsi" w:hAnsiTheme="minorHAnsi"/>
          <w:b w:val="0"/>
          <w:szCs w:val="22"/>
          <w:u w:val="none"/>
        </w:rPr>
      </w:pPr>
      <w:r w:rsidRPr="009823A4">
        <w:rPr>
          <w:rFonts w:asciiTheme="minorHAnsi" w:hAnsiTheme="minorHAnsi"/>
          <w:b w:val="0"/>
          <w:szCs w:val="22"/>
          <w:u w:val="none"/>
        </w:rPr>
        <w:t xml:space="preserve">Objednatel neposkytuje zálohy a zhotoviteli nepřísluší během </w:t>
      </w:r>
      <w:r w:rsidR="00F55456" w:rsidRPr="009823A4">
        <w:rPr>
          <w:rFonts w:asciiTheme="minorHAnsi" w:hAnsiTheme="minorHAnsi"/>
          <w:b w:val="0"/>
          <w:szCs w:val="22"/>
          <w:u w:val="none"/>
        </w:rPr>
        <w:t>poskytování Plnění</w:t>
      </w:r>
      <w:r w:rsidRPr="009823A4">
        <w:rPr>
          <w:rFonts w:asciiTheme="minorHAnsi" w:hAnsiTheme="minorHAnsi"/>
          <w:b w:val="0"/>
          <w:szCs w:val="22"/>
          <w:u w:val="none"/>
        </w:rPr>
        <w:t xml:space="preserve"> přiměřená část </w:t>
      </w:r>
      <w:r w:rsidR="00C1681E" w:rsidRPr="009823A4">
        <w:rPr>
          <w:rFonts w:asciiTheme="minorHAnsi" w:hAnsiTheme="minorHAnsi"/>
          <w:b w:val="0"/>
          <w:szCs w:val="22"/>
          <w:u w:val="none"/>
        </w:rPr>
        <w:t>ceny s</w:t>
      </w:r>
      <w:r w:rsidRPr="009823A4">
        <w:rPr>
          <w:rFonts w:asciiTheme="minorHAnsi" w:hAnsiTheme="minorHAnsi"/>
          <w:b w:val="0"/>
          <w:szCs w:val="22"/>
          <w:u w:val="none"/>
        </w:rPr>
        <w:t xml:space="preserve"> přihlédnutím k vynaloženým nákladům.  </w:t>
      </w:r>
    </w:p>
    <w:p w:rsidR="0005524A" w:rsidRDefault="003F63A5"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Cena za Plnění se hradí na základě faktury, kterou z</w:t>
      </w:r>
      <w:r w:rsidR="0005524A" w:rsidRPr="009823A4">
        <w:rPr>
          <w:rStyle w:val="l-L2Char"/>
          <w:rFonts w:asciiTheme="minorHAnsi" w:hAnsiTheme="minorHAnsi"/>
          <w:b w:val="0"/>
          <w:u w:val="none"/>
        </w:rPr>
        <w:t xml:space="preserve">hotovitel předloží objednateli </w:t>
      </w:r>
      <w:r w:rsidR="006B0081" w:rsidRPr="009823A4">
        <w:rPr>
          <w:rStyle w:val="l-L2Char"/>
          <w:rFonts w:asciiTheme="minorHAnsi" w:hAnsiTheme="minorHAnsi"/>
          <w:b w:val="0"/>
          <w:u w:val="none"/>
        </w:rPr>
        <w:t xml:space="preserve">za provedení </w:t>
      </w:r>
      <w:r w:rsidR="004932C8" w:rsidRPr="009823A4">
        <w:rPr>
          <w:rStyle w:val="l-L2Char"/>
          <w:rFonts w:asciiTheme="minorHAnsi" w:hAnsiTheme="minorHAnsi"/>
          <w:b w:val="0"/>
          <w:u w:val="none"/>
        </w:rPr>
        <w:t>Plnění</w:t>
      </w:r>
      <w:r w:rsidR="006B0081" w:rsidRPr="009823A4">
        <w:rPr>
          <w:rStyle w:val="l-L2Char"/>
          <w:rFonts w:asciiTheme="minorHAnsi" w:hAnsiTheme="minorHAnsi"/>
          <w:b w:val="0"/>
          <w:u w:val="none"/>
        </w:rPr>
        <w:t xml:space="preserve"> po řádném převzetí </w:t>
      </w:r>
      <w:r w:rsidR="004932C8" w:rsidRPr="009823A4">
        <w:rPr>
          <w:rStyle w:val="l-L2Char"/>
          <w:rFonts w:asciiTheme="minorHAnsi" w:hAnsiTheme="minorHAnsi"/>
          <w:b w:val="0"/>
          <w:u w:val="none"/>
        </w:rPr>
        <w:t>Plnění</w:t>
      </w:r>
      <w:r w:rsidR="0005524A" w:rsidRPr="009823A4">
        <w:rPr>
          <w:rStyle w:val="l-L2Char"/>
          <w:rFonts w:asciiTheme="minorHAnsi" w:hAnsiTheme="minorHAnsi"/>
          <w:b w:val="0"/>
          <w:u w:val="none"/>
        </w:rPr>
        <w:t>.</w:t>
      </w:r>
    </w:p>
    <w:p w:rsidR="00C3113C" w:rsidRPr="005F35A5" w:rsidRDefault="00C3113C" w:rsidP="00D235BD">
      <w:pPr>
        <w:pStyle w:val="l-L1"/>
        <w:keepNext w:val="0"/>
        <w:numPr>
          <w:ilvl w:val="1"/>
          <w:numId w:val="3"/>
        </w:numPr>
        <w:spacing w:before="120" w:after="120"/>
        <w:jc w:val="both"/>
        <w:rPr>
          <w:rStyle w:val="l-L2Char"/>
          <w:rFonts w:asciiTheme="minorHAnsi" w:hAnsiTheme="minorHAnsi"/>
          <w:b w:val="0"/>
          <w:u w:val="none"/>
        </w:rPr>
      </w:pPr>
      <w:r w:rsidRPr="005F35A5">
        <w:rPr>
          <w:rStyle w:val="l-L2Char"/>
          <w:rFonts w:asciiTheme="minorHAnsi" w:hAnsiTheme="minorHAnsi"/>
          <w:b w:val="0"/>
          <w:u w:val="none"/>
        </w:rPr>
        <w:t xml:space="preserve">Faktura bude zhotovitelem doručena na adresu Pobočky </w:t>
      </w:r>
      <w:r w:rsidR="00B6609D">
        <w:rPr>
          <w:rStyle w:val="l-L2Char"/>
          <w:rFonts w:asciiTheme="minorHAnsi" w:hAnsiTheme="minorHAnsi"/>
          <w:b w:val="0"/>
          <w:u w:val="none"/>
        </w:rPr>
        <w:t>Kroměříž</w:t>
      </w:r>
      <w:r w:rsidRPr="005F35A5">
        <w:rPr>
          <w:rStyle w:val="l-L2Char"/>
          <w:rFonts w:asciiTheme="minorHAnsi" w:hAnsiTheme="minorHAnsi"/>
          <w:b w:val="0"/>
          <w:u w:val="none"/>
        </w:rPr>
        <w:t xml:space="preserve"> uvedenou v bodu </w:t>
      </w:r>
      <w:proofErr w:type="gramStart"/>
      <w:r w:rsidR="009608F8" w:rsidRPr="005F35A5">
        <w:rPr>
          <w:rStyle w:val="l-L2Char"/>
          <w:rFonts w:asciiTheme="minorHAnsi" w:hAnsiTheme="minorHAnsi"/>
          <w:b w:val="0"/>
          <w:u w:val="none"/>
        </w:rPr>
        <w:t>5.</w:t>
      </w:r>
      <w:r w:rsidR="006379B5" w:rsidRPr="005F35A5">
        <w:rPr>
          <w:rStyle w:val="l-L2Char"/>
          <w:rFonts w:asciiTheme="minorHAnsi" w:hAnsiTheme="minorHAnsi"/>
          <w:b w:val="0"/>
          <w:u w:val="none"/>
        </w:rPr>
        <w:t>11</w:t>
      </w:r>
      <w:r w:rsidR="009608F8" w:rsidRPr="005F35A5">
        <w:rPr>
          <w:rStyle w:val="l-L2Char"/>
          <w:rFonts w:asciiTheme="minorHAnsi" w:hAnsiTheme="minorHAnsi"/>
          <w:b w:val="0"/>
          <w:u w:val="none"/>
        </w:rPr>
        <w:t>. tohoto</w:t>
      </w:r>
      <w:proofErr w:type="gramEnd"/>
      <w:r w:rsidR="009608F8" w:rsidRPr="005F35A5">
        <w:rPr>
          <w:rStyle w:val="l-L2Char"/>
          <w:rFonts w:asciiTheme="minorHAnsi" w:hAnsiTheme="minorHAnsi"/>
          <w:b w:val="0"/>
          <w:u w:val="none"/>
        </w:rPr>
        <w:t xml:space="preserve"> článku. </w:t>
      </w:r>
    </w:p>
    <w:p w:rsidR="008B55DF" w:rsidRPr="009823A4" w:rsidRDefault="00A50845"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 xml:space="preserve">Cena </w:t>
      </w:r>
      <w:r w:rsidR="003D4D11" w:rsidRPr="009823A4">
        <w:rPr>
          <w:rStyle w:val="l-L2Char"/>
          <w:rFonts w:asciiTheme="minorHAnsi" w:hAnsiTheme="minorHAnsi"/>
          <w:b w:val="0"/>
          <w:u w:val="none"/>
        </w:rPr>
        <w:t>Plnění</w:t>
      </w:r>
      <w:r w:rsidR="008B55DF" w:rsidRPr="009823A4">
        <w:rPr>
          <w:rStyle w:val="l-L2Char"/>
          <w:rFonts w:asciiTheme="minorHAnsi" w:hAnsiTheme="minorHAnsi"/>
          <w:b w:val="0"/>
          <w:u w:val="none"/>
        </w:rPr>
        <w:t xml:space="preserve"> </w:t>
      </w:r>
      <w:r w:rsidRPr="009823A4">
        <w:rPr>
          <w:rStyle w:val="l-L2Char"/>
          <w:rFonts w:asciiTheme="minorHAnsi" w:hAnsiTheme="minorHAnsi"/>
          <w:b w:val="0"/>
          <w:u w:val="none"/>
        </w:rPr>
        <w:t xml:space="preserve">je po dobu </w:t>
      </w:r>
      <w:r w:rsidR="003D4D11" w:rsidRPr="009823A4">
        <w:rPr>
          <w:rStyle w:val="l-L2Char"/>
          <w:rFonts w:asciiTheme="minorHAnsi" w:hAnsiTheme="minorHAnsi"/>
          <w:b w:val="0"/>
          <w:u w:val="none"/>
        </w:rPr>
        <w:t>účinnosti smlouvy</w:t>
      </w:r>
      <w:r w:rsidRPr="009823A4">
        <w:rPr>
          <w:rStyle w:val="l-L2Char"/>
          <w:rFonts w:asciiTheme="minorHAnsi" w:hAnsiTheme="minorHAnsi"/>
          <w:b w:val="0"/>
          <w:u w:val="none"/>
        </w:rPr>
        <w:t xml:space="preserve"> neměnná a závazná</w:t>
      </w:r>
      <w:r w:rsidR="008B55DF" w:rsidRPr="009823A4">
        <w:rPr>
          <w:rStyle w:val="l-L2Char"/>
          <w:rFonts w:asciiTheme="minorHAnsi" w:hAnsiTheme="minorHAnsi"/>
          <w:b w:val="0"/>
          <w:u w:val="none"/>
        </w:rPr>
        <w:t>.</w:t>
      </w:r>
    </w:p>
    <w:p w:rsidR="000708A3" w:rsidRPr="009823A4" w:rsidRDefault="000708A3"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w:t>
      </w:r>
      <w:r w:rsidR="00A91766" w:rsidRPr="009823A4">
        <w:rPr>
          <w:rStyle w:val="l-L2Char"/>
          <w:rFonts w:asciiTheme="minorHAnsi" w:hAnsiTheme="minorHAnsi"/>
          <w:b w:val="0"/>
          <w:u w:val="none"/>
        </w:rPr>
        <w:t xml:space="preserve"> její </w:t>
      </w:r>
      <w:r w:rsidRPr="009823A4">
        <w:rPr>
          <w:rStyle w:val="l-L2Char"/>
          <w:rFonts w:asciiTheme="minorHAnsi" w:hAnsiTheme="minorHAnsi"/>
          <w:b w:val="0"/>
          <w:u w:val="none"/>
        </w:rPr>
        <w:t>úhradou.</w:t>
      </w:r>
    </w:p>
    <w:p w:rsidR="00532A42" w:rsidRPr="006379B5" w:rsidRDefault="00532A42" w:rsidP="00D235BD">
      <w:pPr>
        <w:pStyle w:val="l-L1"/>
        <w:keepNext w:val="0"/>
        <w:numPr>
          <w:ilvl w:val="1"/>
          <w:numId w:val="3"/>
        </w:numPr>
        <w:spacing w:before="120" w:after="120"/>
        <w:jc w:val="both"/>
        <w:rPr>
          <w:rStyle w:val="l-L2Char"/>
          <w:rFonts w:asciiTheme="minorHAnsi" w:hAnsiTheme="minorHAnsi"/>
        </w:rPr>
      </w:pPr>
      <w:r w:rsidRPr="009823A4">
        <w:rPr>
          <w:rStyle w:val="l-L2Char"/>
          <w:rFonts w:asciiTheme="minorHAnsi" w:hAnsiTheme="minorHAnsi"/>
          <w:b w:val="0"/>
          <w:u w:val="none"/>
        </w:rPr>
        <w:t>Splatnost faktury je 30 dnů ode dne jejího obdržení</w:t>
      </w:r>
      <w:r w:rsidR="00B5642E" w:rsidRPr="009823A4">
        <w:rPr>
          <w:rStyle w:val="l-L2Char"/>
          <w:rFonts w:asciiTheme="minorHAnsi" w:hAnsiTheme="minorHAnsi"/>
          <w:b w:val="0"/>
          <w:u w:val="none"/>
        </w:rPr>
        <w:t>. F</w:t>
      </w:r>
      <w:r w:rsidRPr="009823A4">
        <w:rPr>
          <w:rStyle w:val="l-L2Char"/>
          <w:rFonts w:asciiTheme="minorHAnsi" w:hAnsiTheme="minorHAnsi"/>
          <w:b w:val="0"/>
          <w:u w:val="none"/>
        </w:rPr>
        <w:t xml:space="preserve">aktura musí obsahovat náležitosti stanovené v § </w:t>
      </w:r>
      <w:r w:rsidR="00B87A91" w:rsidRPr="009823A4">
        <w:rPr>
          <w:rStyle w:val="l-L2Char"/>
          <w:rFonts w:asciiTheme="minorHAnsi" w:hAnsiTheme="minorHAnsi"/>
          <w:b w:val="0"/>
          <w:u w:val="none"/>
        </w:rPr>
        <w:t>435</w:t>
      </w:r>
      <w:r w:rsidRPr="009823A4">
        <w:rPr>
          <w:rStyle w:val="l-L2Char"/>
          <w:rFonts w:asciiTheme="minorHAnsi" w:hAnsiTheme="minorHAnsi"/>
          <w:b w:val="0"/>
          <w:u w:val="none"/>
        </w:rPr>
        <w:t xml:space="preserve"> </w:t>
      </w:r>
      <w:r w:rsidR="00AA703A" w:rsidRPr="009823A4">
        <w:rPr>
          <w:rStyle w:val="l-L2Char"/>
          <w:rFonts w:asciiTheme="minorHAnsi" w:hAnsiTheme="minorHAnsi"/>
          <w:b w:val="0"/>
          <w:u w:val="none"/>
        </w:rPr>
        <w:t>občanského</w:t>
      </w:r>
      <w:r w:rsidRPr="009823A4">
        <w:rPr>
          <w:rStyle w:val="l-L2Char"/>
          <w:rFonts w:asciiTheme="minorHAnsi" w:hAnsiTheme="minorHAnsi"/>
          <w:b w:val="0"/>
          <w:u w:val="none"/>
        </w:rPr>
        <w:t xml:space="preserve"> zákoníku a jako daňový doklad i náležitosti stanovené v § 28 zákona č.</w:t>
      </w:r>
      <w:r w:rsidR="00E26CC5" w:rsidRPr="009823A4">
        <w:rPr>
          <w:rStyle w:val="l-L2Char"/>
          <w:rFonts w:asciiTheme="minorHAnsi" w:hAnsiTheme="minorHAnsi"/>
          <w:b w:val="0"/>
          <w:u w:val="none"/>
        </w:rPr>
        <w:t xml:space="preserve"> </w:t>
      </w:r>
      <w:r w:rsidRPr="000935D6">
        <w:rPr>
          <w:rStyle w:val="l-L2Char"/>
          <w:rFonts w:asciiTheme="minorHAnsi" w:hAnsiTheme="minorHAnsi"/>
          <w:b w:val="0"/>
          <w:u w:val="none"/>
        </w:rPr>
        <w:t>235/2004 Sb., o dani z přidané hodnoty, ve znění pozdějších předpisů.</w:t>
      </w:r>
      <w:r w:rsidRPr="00A51D5C">
        <w:rPr>
          <w:rStyle w:val="l-L2Char"/>
          <w:rFonts w:asciiTheme="minorHAnsi" w:hAnsiTheme="minorHAnsi"/>
          <w:u w:val="none"/>
        </w:rPr>
        <w:t xml:space="preserve"> </w:t>
      </w:r>
    </w:p>
    <w:p w:rsidR="006379B5" w:rsidRPr="006379B5" w:rsidRDefault="006379B5" w:rsidP="006379B5">
      <w:pPr>
        <w:pStyle w:val="l-L1"/>
        <w:keepNext w:val="0"/>
        <w:numPr>
          <w:ilvl w:val="1"/>
          <w:numId w:val="3"/>
        </w:numPr>
        <w:spacing w:before="120" w:after="120"/>
        <w:contextualSpacing/>
        <w:jc w:val="both"/>
        <w:rPr>
          <w:rStyle w:val="l-L2Char"/>
          <w:rFonts w:asciiTheme="minorHAnsi" w:hAnsiTheme="minorHAnsi"/>
        </w:rPr>
      </w:pPr>
      <w:r w:rsidRPr="006379B5">
        <w:rPr>
          <w:rStyle w:val="l-L2Char"/>
          <w:rFonts w:asciiTheme="minorHAnsi" w:hAnsiTheme="minorHAnsi"/>
          <w:b w:val="0"/>
          <w:u w:val="none"/>
        </w:rPr>
        <w:t>Na faktuře pro objednatele bude zhotovitel uvádět:</w:t>
      </w:r>
    </w:p>
    <w:p w:rsidR="006379B5" w:rsidRPr="006379B5" w:rsidRDefault="006379B5" w:rsidP="006379B5">
      <w:pPr>
        <w:pStyle w:val="l-L1"/>
        <w:numPr>
          <w:ilvl w:val="0"/>
          <w:numId w:val="0"/>
        </w:numPr>
        <w:spacing w:before="120" w:after="120"/>
        <w:ind w:left="709"/>
        <w:contextualSpacing/>
        <w:jc w:val="both"/>
        <w:rPr>
          <w:rStyle w:val="l-L2Char"/>
          <w:rFonts w:asciiTheme="minorHAnsi" w:hAnsiTheme="minorHAnsi"/>
          <w:b w:val="0"/>
          <w:u w:val="none"/>
        </w:rPr>
      </w:pPr>
      <w:r w:rsidRPr="006379B5">
        <w:rPr>
          <w:rStyle w:val="l-L2Char"/>
          <w:rFonts w:asciiTheme="minorHAnsi" w:hAnsiTheme="minorHAnsi"/>
          <w:b w:val="0"/>
          <w:u w:val="none"/>
        </w:rPr>
        <w:lastRenderedPageBreak/>
        <w:t>Odběratel: Státní pozemkový úřad, Praha 3, Husinecká 1024/11a, PSČ 130 00, IČ 01312774</w:t>
      </w:r>
    </w:p>
    <w:p w:rsidR="006379B5" w:rsidRPr="006379B5" w:rsidRDefault="006379B5" w:rsidP="006379B5">
      <w:pPr>
        <w:pStyle w:val="l-L1"/>
        <w:numPr>
          <w:ilvl w:val="0"/>
          <w:numId w:val="0"/>
        </w:numPr>
        <w:spacing w:before="120" w:after="120"/>
        <w:ind w:left="709"/>
        <w:jc w:val="both"/>
        <w:rPr>
          <w:rStyle w:val="l-L2Char"/>
          <w:rFonts w:ascii="Calibri" w:hAnsi="Calibri"/>
          <w:b w:val="0"/>
          <w:u w:val="none"/>
        </w:rPr>
      </w:pPr>
      <w:r w:rsidRPr="006379B5">
        <w:rPr>
          <w:rStyle w:val="l-L2Char"/>
          <w:rFonts w:asciiTheme="minorHAnsi" w:hAnsiTheme="minorHAnsi"/>
          <w:b w:val="0"/>
          <w:u w:val="none"/>
        </w:rPr>
        <w:t xml:space="preserve">Konečný příjemce: Státní pozemkový úřad, Krajský pozemkový úřad pro Zlínský kraj, Pobočka </w:t>
      </w:r>
      <w:r w:rsidR="00B6609D" w:rsidRPr="00B6609D">
        <w:rPr>
          <w:rStyle w:val="l-L2Char"/>
          <w:rFonts w:asciiTheme="minorHAnsi" w:hAnsiTheme="minorHAnsi"/>
          <w:b w:val="0"/>
          <w:u w:val="none"/>
        </w:rPr>
        <w:t>Kroměříž</w:t>
      </w:r>
      <w:r w:rsidR="00B6609D">
        <w:rPr>
          <w:rStyle w:val="l-L2Char"/>
          <w:rFonts w:asciiTheme="minorHAnsi" w:hAnsiTheme="minorHAnsi"/>
          <w:b w:val="0"/>
          <w:u w:val="none"/>
        </w:rPr>
        <w:t xml:space="preserve">, </w:t>
      </w:r>
      <w:r w:rsidR="00B6609D" w:rsidRPr="00B6609D">
        <w:rPr>
          <w:rStyle w:val="l-L2Char"/>
          <w:rFonts w:asciiTheme="minorHAnsi" w:hAnsiTheme="minorHAnsi"/>
          <w:b w:val="0"/>
          <w:u w:val="none"/>
        </w:rPr>
        <w:t>Riegrovo nám. 3228/22, 767 01 Kroměříž.</w:t>
      </w:r>
    </w:p>
    <w:p w:rsidR="00115030" w:rsidRPr="00A43F9C" w:rsidRDefault="00532A42" w:rsidP="00D235BD">
      <w:pPr>
        <w:pStyle w:val="l-L1"/>
        <w:keepNext w:val="0"/>
        <w:numPr>
          <w:ilvl w:val="1"/>
          <w:numId w:val="3"/>
        </w:numPr>
        <w:spacing w:before="120" w:after="0" w:line="240" w:lineRule="auto"/>
        <w:jc w:val="both"/>
        <w:rPr>
          <w:rFonts w:asciiTheme="minorHAnsi" w:hAnsiTheme="minorHAnsi"/>
        </w:rPr>
      </w:pPr>
      <w:r w:rsidRPr="00A43F9C">
        <w:rPr>
          <w:rFonts w:asciiTheme="minorHAnsi" w:hAnsiTheme="minorHAnsi"/>
          <w:b w:val="0"/>
          <w:szCs w:val="22"/>
          <w:u w:val="none"/>
        </w:rPr>
        <w:t xml:space="preserve">Zhotovitel tímto bere na vědomí, že objednatel je organizační složkou státu a jeho stav účtu závisí na převodu finančních prostředků ze státního rozpočtu. Zhotovitel souhlasí s tím, </w:t>
      </w:r>
      <w:r w:rsidR="00700B22" w:rsidRPr="00A43F9C">
        <w:rPr>
          <w:rFonts w:asciiTheme="minorHAnsi" w:hAnsiTheme="minorHAnsi"/>
          <w:b w:val="0"/>
          <w:szCs w:val="22"/>
          <w:u w:val="none"/>
        </w:rPr>
        <w:br/>
      </w:r>
      <w:r w:rsidRPr="00A43F9C">
        <w:rPr>
          <w:rFonts w:asciiTheme="minorHAnsi" w:hAnsiTheme="minorHAnsi"/>
          <w:b w:val="0"/>
          <w:szCs w:val="22"/>
          <w:u w:val="none"/>
        </w:rPr>
        <w:t xml:space="preserve">že v případě nedostatku finančních prostředků na účtu objednatele, dojde s ohledem na povahu závazku k prodloužení doby splatnosti faktury  na dobu 60 dnů. Objednatel se zavazuje, </w:t>
      </w:r>
      <w:r w:rsidR="00700B22" w:rsidRPr="00A43F9C">
        <w:rPr>
          <w:rFonts w:asciiTheme="minorHAnsi" w:hAnsiTheme="minorHAnsi"/>
          <w:b w:val="0"/>
          <w:szCs w:val="22"/>
          <w:u w:val="none"/>
        </w:rPr>
        <w:br/>
      </w:r>
      <w:r w:rsidRPr="00A43F9C">
        <w:rPr>
          <w:rFonts w:asciiTheme="minorHAnsi" w:hAnsiTheme="minorHAnsi"/>
          <w:b w:val="0"/>
          <w:szCs w:val="22"/>
          <w:u w:val="none"/>
        </w:rPr>
        <w:t xml:space="preserve">že v případě, že tato skutečnost nastane, oznámí ji neprodleně, a to písemně, zhotoviteli nejpozději do 5 pracovních dní před původním termínem splatnosti faktury, popř. </w:t>
      </w:r>
      <w:r w:rsidR="00700B22" w:rsidRPr="00A43F9C">
        <w:rPr>
          <w:rFonts w:asciiTheme="minorHAnsi" w:hAnsiTheme="minorHAnsi"/>
          <w:b w:val="0"/>
          <w:szCs w:val="22"/>
          <w:u w:val="none"/>
        </w:rPr>
        <w:br/>
      </w:r>
      <w:r w:rsidRPr="00A43F9C">
        <w:rPr>
          <w:rFonts w:asciiTheme="minorHAnsi" w:hAnsiTheme="minorHAnsi"/>
          <w:b w:val="0"/>
          <w:szCs w:val="22"/>
          <w:u w:val="none"/>
        </w:rPr>
        <w:t>do 3 pracovních dnů od okamžiku, kdy se objednatel dověděl o vzniku této skutečnosti, nastane-li ve lhůtě kratší než 5 pracovních dní před původním termínem splatnosti faktury.</w:t>
      </w:r>
      <w:r w:rsidRPr="00A43F9C">
        <w:rPr>
          <w:rStyle w:val="l-L2Char"/>
          <w:rFonts w:asciiTheme="minorHAnsi" w:hAnsiTheme="minorHAnsi"/>
          <w:b w:val="0"/>
          <w:u w:val="none"/>
        </w:rPr>
        <w:t xml:space="preserve"> </w:t>
      </w:r>
    </w:p>
    <w:p w:rsidR="008E7C88" w:rsidRPr="00A51D5C" w:rsidRDefault="008E7C88" w:rsidP="00056754">
      <w:pPr>
        <w:pStyle w:val="l-L1"/>
        <w:keepNext w:val="0"/>
        <w:ind w:left="0"/>
        <w:rPr>
          <w:rFonts w:asciiTheme="minorHAnsi" w:hAnsiTheme="minorHAnsi"/>
          <w:u w:val="none"/>
        </w:rPr>
      </w:pPr>
      <w:r w:rsidRPr="009823A4">
        <w:rPr>
          <w:rFonts w:asciiTheme="minorHAnsi" w:hAnsiTheme="minorHAnsi"/>
        </w:rPr>
        <w:br/>
      </w:r>
      <w:r w:rsidR="000203F2" w:rsidRPr="00A51D5C">
        <w:rPr>
          <w:rFonts w:asciiTheme="minorHAnsi" w:hAnsiTheme="minorHAnsi"/>
          <w:u w:val="none"/>
        </w:rPr>
        <w:t>Záruka za jakost a vady</w:t>
      </w:r>
    </w:p>
    <w:p w:rsidR="00C52BAE" w:rsidRPr="009823A4" w:rsidRDefault="00A50845" w:rsidP="00D235BD">
      <w:pPr>
        <w:pStyle w:val="l-L1"/>
        <w:keepNext w:val="0"/>
        <w:numPr>
          <w:ilvl w:val="1"/>
          <w:numId w:val="3"/>
        </w:numPr>
        <w:spacing w:before="120" w:after="120"/>
        <w:jc w:val="both"/>
        <w:rPr>
          <w:rFonts w:asciiTheme="minorHAnsi" w:hAnsiTheme="minorHAnsi"/>
          <w:b w:val="0"/>
          <w:u w:val="none"/>
        </w:rPr>
      </w:pPr>
      <w:r w:rsidRPr="009823A4">
        <w:rPr>
          <w:rStyle w:val="l-L2Char"/>
          <w:rFonts w:asciiTheme="minorHAnsi" w:hAnsiTheme="minorHAnsi"/>
          <w:b w:val="0"/>
          <w:u w:val="none"/>
        </w:rPr>
        <w:t xml:space="preserve">Zhotovitel objednateli poskytuje záruku za jakost předaného </w:t>
      </w:r>
      <w:r w:rsidR="008C126A" w:rsidRPr="009823A4">
        <w:rPr>
          <w:rStyle w:val="l-L2Char"/>
          <w:rFonts w:asciiTheme="minorHAnsi" w:hAnsiTheme="minorHAnsi"/>
          <w:b w:val="0"/>
          <w:u w:val="none"/>
        </w:rPr>
        <w:t>Plnění</w:t>
      </w:r>
      <w:r w:rsidRPr="009823A4">
        <w:rPr>
          <w:rStyle w:val="l-L2Char"/>
          <w:rFonts w:asciiTheme="minorHAnsi" w:hAnsiTheme="minorHAnsi"/>
          <w:b w:val="0"/>
          <w:u w:val="none"/>
        </w:rPr>
        <w:t xml:space="preserve">. </w:t>
      </w:r>
      <w:r w:rsidR="00012B64" w:rsidRPr="009823A4">
        <w:rPr>
          <w:rStyle w:val="l-L2Char"/>
          <w:rFonts w:asciiTheme="minorHAnsi" w:hAnsiTheme="minorHAnsi"/>
          <w:b w:val="0"/>
          <w:u w:val="none"/>
        </w:rPr>
        <w:t xml:space="preserve">Zhotovitel zejména zaručuje, </w:t>
      </w:r>
      <w:r w:rsidR="00380D9B" w:rsidRPr="009823A4">
        <w:rPr>
          <w:rStyle w:val="l-L2Char"/>
          <w:rFonts w:asciiTheme="minorHAnsi" w:hAnsiTheme="minorHAnsi"/>
          <w:b w:val="0"/>
          <w:u w:val="none"/>
        </w:rPr>
        <w:t>že Plnění</w:t>
      </w:r>
      <w:r w:rsidR="00380D9B" w:rsidRPr="009823A4">
        <w:rPr>
          <w:rFonts w:asciiTheme="minorHAnsi" w:hAnsiTheme="minorHAnsi"/>
          <w:b w:val="0"/>
          <w:szCs w:val="22"/>
          <w:u w:val="none"/>
        </w:rPr>
        <w:t xml:space="preserve"> bude způsobilé k užití pro účel stanovený v této smlouvě</w:t>
      </w:r>
      <w:r w:rsidR="00C52BAE" w:rsidRPr="009823A4">
        <w:rPr>
          <w:rFonts w:asciiTheme="minorHAnsi" w:hAnsiTheme="minorHAnsi"/>
          <w:b w:val="0"/>
          <w:szCs w:val="22"/>
          <w:u w:val="none"/>
        </w:rPr>
        <w:t>,</w:t>
      </w:r>
      <w:r w:rsidR="00380D9B" w:rsidRPr="009823A4">
        <w:rPr>
          <w:rFonts w:asciiTheme="minorHAnsi" w:hAnsiTheme="minorHAnsi"/>
          <w:b w:val="0"/>
          <w:szCs w:val="22"/>
          <w:u w:val="none"/>
        </w:rPr>
        <w:t xml:space="preserve"> zachová si touto smlouvou stanovené vlastnosti</w:t>
      </w:r>
      <w:r w:rsidR="00C52BAE" w:rsidRPr="009823A4">
        <w:rPr>
          <w:rFonts w:asciiTheme="minorHAnsi" w:hAnsiTheme="minorHAnsi"/>
          <w:b w:val="0"/>
          <w:szCs w:val="22"/>
          <w:u w:val="none"/>
        </w:rPr>
        <w:t xml:space="preserve"> a bude odpovídat požadavkům platných právních předpisů </w:t>
      </w:r>
      <w:r w:rsidR="00700B22">
        <w:rPr>
          <w:rFonts w:asciiTheme="minorHAnsi" w:hAnsiTheme="minorHAnsi"/>
          <w:b w:val="0"/>
          <w:szCs w:val="22"/>
          <w:u w:val="none"/>
        </w:rPr>
        <w:br/>
      </w:r>
      <w:r w:rsidR="00C52BAE" w:rsidRPr="009823A4">
        <w:rPr>
          <w:rFonts w:asciiTheme="minorHAnsi" w:hAnsiTheme="minorHAnsi"/>
          <w:b w:val="0"/>
          <w:szCs w:val="22"/>
          <w:u w:val="none"/>
        </w:rPr>
        <w:t>a norem.</w:t>
      </w:r>
    </w:p>
    <w:p w:rsidR="005844C4" w:rsidRPr="009823A4" w:rsidRDefault="00863B50"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Záruka</w:t>
      </w:r>
      <w:r w:rsidR="00F27BA5" w:rsidRPr="009823A4">
        <w:rPr>
          <w:rStyle w:val="l-L2Char"/>
          <w:rFonts w:asciiTheme="minorHAnsi" w:hAnsiTheme="minorHAnsi"/>
          <w:b w:val="0"/>
          <w:u w:val="none"/>
        </w:rPr>
        <w:t xml:space="preserve"> za jakost </w:t>
      </w:r>
      <w:r w:rsidR="00A95F2D" w:rsidRPr="009823A4">
        <w:rPr>
          <w:rStyle w:val="l-L2Char"/>
          <w:rFonts w:asciiTheme="minorHAnsi" w:hAnsiTheme="minorHAnsi"/>
          <w:b w:val="0"/>
          <w:u w:val="none"/>
        </w:rPr>
        <w:t>Plnění</w:t>
      </w:r>
      <w:r w:rsidRPr="009823A4">
        <w:rPr>
          <w:rStyle w:val="l-L2Char"/>
          <w:rFonts w:asciiTheme="minorHAnsi" w:hAnsiTheme="minorHAnsi"/>
          <w:b w:val="0"/>
          <w:u w:val="none"/>
        </w:rPr>
        <w:t xml:space="preserve"> trvá </w:t>
      </w:r>
      <w:r w:rsidR="008C126A" w:rsidRPr="009823A4">
        <w:rPr>
          <w:rStyle w:val="l-L2Char"/>
          <w:rFonts w:asciiTheme="minorHAnsi" w:hAnsiTheme="minorHAnsi"/>
          <w:b w:val="0"/>
          <w:u w:val="none"/>
        </w:rPr>
        <w:t>5 let o</w:t>
      </w:r>
      <w:r w:rsidRPr="009823A4">
        <w:rPr>
          <w:rStyle w:val="l-L2Char"/>
          <w:rFonts w:asciiTheme="minorHAnsi" w:hAnsiTheme="minorHAnsi"/>
          <w:b w:val="0"/>
          <w:u w:val="none"/>
        </w:rPr>
        <w:t>d</w:t>
      </w:r>
      <w:r w:rsidR="005A0043" w:rsidRPr="009823A4">
        <w:rPr>
          <w:rStyle w:val="l-L2Char"/>
          <w:rFonts w:asciiTheme="minorHAnsi" w:hAnsiTheme="minorHAnsi"/>
          <w:b w:val="0"/>
          <w:u w:val="none"/>
        </w:rPr>
        <w:t>e dne</w:t>
      </w:r>
      <w:r w:rsidRPr="009823A4">
        <w:rPr>
          <w:rStyle w:val="l-L2Char"/>
          <w:rFonts w:asciiTheme="minorHAnsi" w:hAnsiTheme="minorHAnsi"/>
          <w:b w:val="0"/>
          <w:u w:val="none"/>
        </w:rPr>
        <w:t xml:space="preserve"> </w:t>
      </w:r>
      <w:r w:rsidR="005A0043" w:rsidRPr="009823A4">
        <w:rPr>
          <w:rStyle w:val="l-L2Char"/>
          <w:rFonts w:asciiTheme="minorHAnsi" w:hAnsiTheme="minorHAnsi"/>
          <w:b w:val="0"/>
          <w:u w:val="none"/>
        </w:rPr>
        <w:t>poskytnutí poslední části Plnění dle této smlouvy</w:t>
      </w:r>
      <w:r w:rsidRPr="009823A4">
        <w:rPr>
          <w:rStyle w:val="l-L2Char"/>
          <w:rFonts w:asciiTheme="minorHAnsi" w:hAnsiTheme="minorHAnsi"/>
          <w:b w:val="0"/>
          <w:u w:val="none"/>
        </w:rPr>
        <w:t>.</w:t>
      </w:r>
      <w:r w:rsidR="00A50845" w:rsidRPr="009823A4">
        <w:rPr>
          <w:rStyle w:val="l-L2Char"/>
          <w:rFonts w:asciiTheme="minorHAnsi" w:hAnsiTheme="minorHAnsi"/>
          <w:b w:val="0"/>
          <w:u w:val="none"/>
        </w:rPr>
        <w:t xml:space="preserve"> </w:t>
      </w:r>
    </w:p>
    <w:p w:rsidR="00A50845" w:rsidRPr="009823A4" w:rsidRDefault="00A50845"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 xml:space="preserve">Záruka se vztahuje na veškeré vady </w:t>
      </w:r>
      <w:r w:rsidR="005844C4" w:rsidRPr="009823A4">
        <w:rPr>
          <w:rStyle w:val="l-L2Char"/>
          <w:rFonts w:asciiTheme="minorHAnsi" w:hAnsiTheme="minorHAnsi"/>
          <w:b w:val="0"/>
          <w:u w:val="none"/>
        </w:rPr>
        <w:t xml:space="preserve">Plnění </w:t>
      </w:r>
      <w:r w:rsidRPr="009823A4">
        <w:rPr>
          <w:rStyle w:val="l-L2Char"/>
          <w:rFonts w:asciiTheme="minorHAnsi" w:hAnsiTheme="minorHAnsi"/>
          <w:b w:val="0"/>
          <w:u w:val="none"/>
        </w:rPr>
        <w:t xml:space="preserve">zapříčiněné zhotovitelem. Záruka se nevztahuje </w:t>
      </w:r>
      <w:r w:rsidR="002B0C2C">
        <w:rPr>
          <w:rStyle w:val="l-L2Char"/>
          <w:rFonts w:asciiTheme="minorHAnsi" w:hAnsiTheme="minorHAnsi"/>
          <w:b w:val="0"/>
          <w:u w:val="none"/>
        </w:rPr>
        <w:br/>
      </w:r>
      <w:r w:rsidRPr="009823A4">
        <w:rPr>
          <w:rStyle w:val="l-L2Char"/>
          <w:rFonts w:asciiTheme="minorHAnsi" w:hAnsiTheme="minorHAnsi"/>
          <w:b w:val="0"/>
          <w:u w:val="none"/>
        </w:rPr>
        <w:t xml:space="preserve">na vady plynoucí z chybných vstupních podkladů, které nemohl zhotovitel ani při vynaložení potřebné odborné péče zjistit. </w:t>
      </w:r>
    </w:p>
    <w:p w:rsidR="00B275A1" w:rsidRPr="00B275A1" w:rsidRDefault="009E1295" w:rsidP="00B275A1">
      <w:pPr>
        <w:pStyle w:val="l-L1"/>
        <w:keepNext w:val="0"/>
        <w:numPr>
          <w:ilvl w:val="1"/>
          <w:numId w:val="3"/>
        </w:numPr>
        <w:spacing w:before="120" w:after="120"/>
        <w:jc w:val="left"/>
        <w:rPr>
          <w:rFonts w:asciiTheme="minorHAnsi" w:hAnsiTheme="minorHAnsi"/>
          <w:b w:val="0"/>
          <w:u w:val="none"/>
        </w:rPr>
      </w:pPr>
      <w:bookmarkStart w:id="4" w:name="_Ref376528927"/>
      <w:r w:rsidRPr="009823A4">
        <w:rPr>
          <w:rStyle w:val="l-L2Char"/>
          <w:rFonts w:asciiTheme="minorHAnsi" w:hAnsiTheme="minorHAnsi"/>
          <w:b w:val="0"/>
          <w:u w:val="none"/>
        </w:rPr>
        <w:t>Zhotovitel je povinen v</w:t>
      </w:r>
      <w:r w:rsidR="00443C71" w:rsidRPr="009823A4">
        <w:rPr>
          <w:rStyle w:val="l-L2Char"/>
          <w:rFonts w:asciiTheme="minorHAnsi" w:hAnsiTheme="minorHAnsi"/>
          <w:b w:val="0"/>
          <w:u w:val="none"/>
        </w:rPr>
        <w:t xml:space="preserve">ady </w:t>
      </w:r>
      <w:r w:rsidRPr="009823A4">
        <w:rPr>
          <w:rStyle w:val="l-L2Char"/>
          <w:rFonts w:asciiTheme="minorHAnsi" w:hAnsiTheme="minorHAnsi"/>
          <w:b w:val="0"/>
          <w:u w:val="none"/>
        </w:rPr>
        <w:t>Plnění odstranit</w:t>
      </w:r>
      <w:r w:rsidR="00443C71" w:rsidRPr="009823A4">
        <w:rPr>
          <w:rStyle w:val="l-L2Char"/>
          <w:rFonts w:asciiTheme="minorHAnsi" w:hAnsiTheme="minorHAnsi"/>
          <w:b w:val="0"/>
          <w:u w:val="none"/>
        </w:rPr>
        <w:t xml:space="preserve"> bezplatně v dohodnuté lhůtě, nejpozději do 30 dnů</w:t>
      </w:r>
      <w:r w:rsidRPr="009823A4">
        <w:rPr>
          <w:rStyle w:val="l-L2Char"/>
          <w:rFonts w:asciiTheme="minorHAnsi" w:hAnsiTheme="minorHAnsi"/>
          <w:b w:val="0"/>
          <w:u w:val="none"/>
        </w:rPr>
        <w:t xml:space="preserve"> od doručení reklamace</w:t>
      </w:r>
      <w:r w:rsidR="00443C71" w:rsidRPr="009823A4">
        <w:rPr>
          <w:rStyle w:val="l-L2Char"/>
          <w:rFonts w:asciiTheme="minorHAnsi" w:hAnsiTheme="minorHAnsi"/>
          <w:b w:val="0"/>
          <w:u w:val="none"/>
        </w:rPr>
        <w:t>.</w:t>
      </w:r>
      <w:bookmarkEnd w:id="4"/>
      <w:r w:rsidR="00443C71" w:rsidRPr="009823A4">
        <w:rPr>
          <w:rStyle w:val="l-L2Char"/>
          <w:rFonts w:asciiTheme="minorHAnsi" w:hAnsiTheme="minorHAnsi"/>
          <w:b w:val="0"/>
          <w:u w:val="none"/>
        </w:rPr>
        <w:t xml:space="preserve"> </w:t>
      </w:r>
    </w:p>
    <w:p w:rsidR="00B275A1" w:rsidRPr="00B275A1" w:rsidRDefault="00B275A1" w:rsidP="00B275A1">
      <w:pPr>
        <w:pStyle w:val="l-L1"/>
        <w:keepNext w:val="0"/>
        <w:spacing w:after="0"/>
        <w:ind w:left="0"/>
        <w:rPr>
          <w:u w:val="none"/>
        </w:rPr>
      </w:pPr>
      <w:r w:rsidRPr="00B275A1">
        <w:rPr>
          <w:u w:val="none"/>
        </w:rPr>
        <w:t>.</w:t>
      </w:r>
    </w:p>
    <w:p w:rsidR="00B275A1" w:rsidRPr="00B275A1" w:rsidRDefault="00B275A1" w:rsidP="00B275A1">
      <w:pPr>
        <w:pStyle w:val="l-L1"/>
        <w:keepNext w:val="0"/>
        <w:numPr>
          <w:ilvl w:val="0"/>
          <w:numId w:val="0"/>
        </w:numPr>
        <w:spacing w:before="0" w:after="0"/>
        <w:rPr>
          <w:rFonts w:asciiTheme="minorHAnsi" w:hAnsiTheme="minorHAnsi"/>
          <w:u w:val="none"/>
        </w:rPr>
      </w:pPr>
      <w:r w:rsidRPr="00B275A1">
        <w:rPr>
          <w:rFonts w:asciiTheme="minorHAnsi" w:hAnsiTheme="minorHAnsi"/>
          <w:u w:val="none"/>
        </w:rPr>
        <w:t>Aktualizace Plnění</w:t>
      </w:r>
    </w:p>
    <w:p w:rsidR="00B275A1" w:rsidRPr="00B275A1" w:rsidRDefault="00B275A1" w:rsidP="00B275A1">
      <w:pPr>
        <w:pStyle w:val="l-L1"/>
        <w:keepNext w:val="0"/>
        <w:numPr>
          <w:ilvl w:val="0"/>
          <w:numId w:val="0"/>
        </w:numPr>
        <w:spacing w:before="120" w:after="120"/>
        <w:ind w:left="705" w:hanging="705"/>
        <w:jc w:val="both"/>
        <w:rPr>
          <w:rStyle w:val="l-L2Char"/>
          <w:rFonts w:asciiTheme="minorHAnsi" w:hAnsiTheme="minorHAnsi"/>
          <w:b w:val="0"/>
          <w:u w:val="none"/>
        </w:rPr>
      </w:pPr>
      <w:r w:rsidRPr="00B6609D">
        <w:rPr>
          <w:rStyle w:val="l-L2Char"/>
          <w:rFonts w:asciiTheme="minorHAnsi" w:hAnsiTheme="minorHAnsi"/>
          <w:b w:val="0"/>
          <w:u w:val="none"/>
        </w:rPr>
        <w:t xml:space="preserve">7.1  </w:t>
      </w:r>
      <w:r w:rsidRPr="00B6609D">
        <w:rPr>
          <w:rStyle w:val="l-L2Char"/>
          <w:rFonts w:asciiTheme="minorHAnsi" w:hAnsiTheme="minorHAnsi"/>
          <w:b w:val="0"/>
          <w:u w:val="none"/>
        </w:rPr>
        <w:tab/>
        <w:t>Objednatel si vyhrazuje právo vyzvat  zhotovitele v případě potřeby o bezplatnou aktualizaci</w:t>
      </w:r>
      <w:r w:rsidRPr="00B275A1">
        <w:rPr>
          <w:rStyle w:val="l-L2Char"/>
          <w:rFonts w:asciiTheme="minorHAnsi" w:hAnsiTheme="minorHAnsi"/>
          <w:b w:val="0"/>
          <w:u w:val="none"/>
        </w:rPr>
        <w:t xml:space="preserve"> technického nebo formálního  řešení Plnění, pokud během </w:t>
      </w:r>
      <w:r w:rsidR="00B6609D">
        <w:rPr>
          <w:rStyle w:val="l-L2Char"/>
          <w:rFonts w:asciiTheme="minorHAnsi" w:hAnsiTheme="minorHAnsi"/>
          <w:b w:val="0"/>
          <w:u w:val="none"/>
        </w:rPr>
        <w:t>3</w:t>
      </w:r>
      <w:r w:rsidRPr="00B275A1">
        <w:rPr>
          <w:rStyle w:val="l-L2Char"/>
          <w:rFonts w:asciiTheme="minorHAnsi" w:hAnsiTheme="minorHAnsi"/>
          <w:b w:val="0"/>
          <w:u w:val="none"/>
        </w:rPr>
        <w:t xml:space="preserve"> let od prvního předání a převzetí Plnění dle </w:t>
      </w:r>
      <w:proofErr w:type="spellStart"/>
      <w:proofErr w:type="gramStart"/>
      <w:r w:rsidRPr="00B275A1">
        <w:rPr>
          <w:rStyle w:val="l-L2Char"/>
          <w:rFonts w:asciiTheme="minorHAnsi" w:hAnsiTheme="minorHAnsi"/>
          <w:b w:val="0"/>
          <w:u w:val="none"/>
        </w:rPr>
        <w:t>Čl.IV</w:t>
      </w:r>
      <w:proofErr w:type="spellEnd"/>
      <w:proofErr w:type="gramEnd"/>
      <w:r w:rsidRPr="00B275A1">
        <w:rPr>
          <w:rStyle w:val="l-L2Char"/>
          <w:rFonts w:asciiTheme="minorHAnsi" w:hAnsiTheme="minorHAnsi"/>
          <w:b w:val="0"/>
          <w:u w:val="none"/>
        </w:rPr>
        <w:t xml:space="preserve"> dojde ke změně předpisů nebo technických norem (max. </w:t>
      </w:r>
      <w:r w:rsidR="00B6609D">
        <w:rPr>
          <w:rStyle w:val="l-L2Char"/>
          <w:rFonts w:asciiTheme="minorHAnsi" w:hAnsiTheme="minorHAnsi"/>
          <w:b w:val="0"/>
          <w:u w:val="none"/>
        </w:rPr>
        <w:t>jeden</w:t>
      </w:r>
      <w:r w:rsidRPr="00B275A1">
        <w:rPr>
          <w:rStyle w:val="l-L2Char"/>
          <w:rFonts w:asciiTheme="minorHAnsi" w:hAnsiTheme="minorHAnsi"/>
          <w:b w:val="0"/>
          <w:u w:val="none"/>
        </w:rPr>
        <w:t>krát).</w:t>
      </w:r>
    </w:p>
    <w:p w:rsidR="00B275A1" w:rsidRPr="005F35A5" w:rsidRDefault="00B275A1" w:rsidP="00B275A1">
      <w:pPr>
        <w:pStyle w:val="l-L1"/>
        <w:keepNext w:val="0"/>
        <w:numPr>
          <w:ilvl w:val="0"/>
          <w:numId w:val="0"/>
        </w:numPr>
        <w:spacing w:before="120" w:after="120"/>
        <w:ind w:left="705" w:hanging="705"/>
        <w:jc w:val="both"/>
        <w:rPr>
          <w:rStyle w:val="l-L2Char"/>
          <w:rFonts w:asciiTheme="minorHAnsi" w:hAnsiTheme="minorHAnsi"/>
          <w:b w:val="0"/>
          <w:u w:val="none"/>
        </w:rPr>
      </w:pPr>
      <w:r w:rsidRPr="00B275A1">
        <w:rPr>
          <w:rFonts w:asciiTheme="minorHAnsi" w:hAnsiTheme="minorHAnsi"/>
          <w:b w:val="0"/>
          <w:u w:val="none"/>
        </w:rPr>
        <w:t>7.</w:t>
      </w:r>
      <w:r w:rsidRPr="00B275A1">
        <w:rPr>
          <w:rStyle w:val="l-L2Char"/>
          <w:rFonts w:asciiTheme="minorHAnsi" w:hAnsiTheme="minorHAnsi"/>
          <w:b w:val="0"/>
          <w:u w:val="none"/>
        </w:rPr>
        <w:t>2</w:t>
      </w:r>
      <w:r w:rsidRPr="00B275A1">
        <w:rPr>
          <w:rStyle w:val="l-L2Char"/>
          <w:rFonts w:asciiTheme="minorHAnsi" w:hAnsiTheme="minorHAnsi"/>
          <w:b w:val="0"/>
          <w:u w:val="none"/>
        </w:rPr>
        <w:tab/>
        <w:t xml:space="preserve">Zhotovitel je povinen tuto aktualizaci provést </w:t>
      </w:r>
      <w:r w:rsidRPr="005F35A5">
        <w:rPr>
          <w:rStyle w:val="l-L2Char"/>
          <w:rFonts w:asciiTheme="minorHAnsi" w:hAnsiTheme="minorHAnsi"/>
          <w:b w:val="0"/>
          <w:u w:val="none"/>
        </w:rPr>
        <w:t xml:space="preserve">do </w:t>
      </w:r>
      <w:r w:rsidR="00223F00" w:rsidRPr="005F35A5">
        <w:rPr>
          <w:rStyle w:val="l-L2Char"/>
          <w:rFonts w:asciiTheme="minorHAnsi" w:hAnsiTheme="minorHAnsi"/>
          <w:b w:val="0"/>
          <w:u w:val="none"/>
        </w:rPr>
        <w:t>1</w:t>
      </w:r>
      <w:r w:rsidRPr="005F35A5">
        <w:rPr>
          <w:rStyle w:val="l-L2Char"/>
          <w:rFonts w:asciiTheme="minorHAnsi" w:hAnsiTheme="minorHAnsi"/>
          <w:b w:val="0"/>
          <w:u w:val="none"/>
        </w:rPr>
        <w:t xml:space="preserve"> měsíc</w:t>
      </w:r>
      <w:r w:rsidR="00223F00" w:rsidRPr="005F35A5">
        <w:rPr>
          <w:rStyle w:val="l-L2Char"/>
          <w:rFonts w:asciiTheme="minorHAnsi" w:hAnsiTheme="minorHAnsi"/>
          <w:b w:val="0"/>
          <w:u w:val="none"/>
        </w:rPr>
        <w:t>e</w:t>
      </w:r>
      <w:r w:rsidRPr="005F35A5">
        <w:rPr>
          <w:rStyle w:val="l-L2Char"/>
          <w:rFonts w:asciiTheme="minorHAnsi" w:hAnsiTheme="minorHAnsi"/>
          <w:b w:val="0"/>
          <w:u w:val="none"/>
        </w:rPr>
        <w:t xml:space="preserve"> od písemné výzvy objednatele.</w:t>
      </w:r>
    </w:p>
    <w:p w:rsidR="00B275A1" w:rsidRPr="005F35A5" w:rsidRDefault="00B275A1" w:rsidP="00B275A1">
      <w:pPr>
        <w:pStyle w:val="l-L1"/>
        <w:keepNext w:val="0"/>
        <w:numPr>
          <w:ilvl w:val="0"/>
          <w:numId w:val="0"/>
        </w:numPr>
        <w:spacing w:before="120" w:after="120"/>
        <w:ind w:left="705" w:hanging="705"/>
        <w:jc w:val="both"/>
        <w:rPr>
          <w:rStyle w:val="l-L2Char"/>
          <w:rFonts w:asciiTheme="minorHAnsi" w:hAnsiTheme="minorHAnsi"/>
          <w:b w:val="0"/>
          <w:u w:val="none"/>
        </w:rPr>
      </w:pPr>
      <w:r w:rsidRPr="005F35A5">
        <w:rPr>
          <w:rStyle w:val="l-L2Char"/>
          <w:rFonts w:asciiTheme="minorHAnsi" w:hAnsiTheme="minorHAnsi"/>
          <w:b w:val="0"/>
          <w:u w:val="none"/>
        </w:rPr>
        <w:t>7.3</w:t>
      </w:r>
      <w:r w:rsidRPr="005F35A5">
        <w:rPr>
          <w:rStyle w:val="l-L2Char"/>
          <w:rFonts w:asciiTheme="minorHAnsi" w:hAnsiTheme="minorHAnsi"/>
          <w:b w:val="0"/>
          <w:u w:val="none"/>
        </w:rPr>
        <w:tab/>
        <w:t>Objednatel si vyhrazuje právo požádat zhotovitele v případě potřeby o bezplatnou aktualizaci rozpočtu (max. dvakrát).</w:t>
      </w:r>
    </w:p>
    <w:p w:rsidR="00B275A1" w:rsidRPr="00B275A1" w:rsidRDefault="00B275A1" w:rsidP="00B275A1">
      <w:pPr>
        <w:pStyle w:val="l-L1"/>
        <w:keepNext w:val="0"/>
        <w:numPr>
          <w:ilvl w:val="0"/>
          <w:numId w:val="0"/>
        </w:numPr>
        <w:spacing w:before="120" w:after="120"/>
        <w:ind w:left="705" w:hanging="705"/>
        <w:jc w:val="both"/>
        <w:rPr>
          <w:rStyle w:val="l-L2Char"/>
          <w:rFonts w:asciiTheme="minorHAnsi" w:hAnsiTheme="minorHAnsi"/>
          <w:b w:val="0"/>
          <w:u w:val="none"/>
        </w:rPr>
      </w:pPr>
      <w:r w:rsidRPr="005F35A5">
        <w:rPr>
          <w:rStyle w:val="l-L2Char"/>
          <w:rFonts w:asciiTheme="minorHAnsi" w:hAnsiTheme="minorHAnsi"/>
          <w:b w:val="0"/>
          <w:u w:val="none"/>
        </w:rPr>
        <w:t>7.4</w:t>
      </w:r>
      <w:r w:rsidRPr="005F35A5">
        <w:rPr>
          <w:rStyle w:val="l-L2Char"/>
          <w:rFonts w:asciiTheme="minorHAnsi" w:hAnsiTheme="minorHAnsi"/>
          <w:b w:val="0"/>
          <w:u w:val="none"/>
        </w:rPr>
        <w:tab/>
        <w:t xml:space="preserve">Zhotovitel je povinen tuto aktualizaci provést do </w:t>
      </w:r>
      <w:r w:rsidR="00223F00" w:rsidRPr="005F35A5">
        <w:rPr>
          <w:rStyle w:val="l-L2Char"/>
          <w:rFonts w:asciiTheme="minorHAnsi" w:hAnsiTheme="minorHAnsi"/>
          <w:b w:val="0"/>
          <w:u w:val="none"/>
        </w:rPr>
        <w:t>14 kalendářních dnů</w:t>
      </w:r>
      <w:r w:rsidRPr="005F35A5">
        <w:rPr>
          <w:rStyle w:val="l-L2Char"/>
          <w:rFonts w:asciiTheme="minorHAnsi" w:hAnsiTheme="minorHAnsi"/>
          <w:b w:val="0"/>
          <w:u w:val="none"/>
        </w:rPr>
        <w:t xml:space="preserve"> od písemné</w:t>
      </w:r>
      <w:r w:rsidRPr="00B275A1">
        <w:rPr>
          <w:rStyle w:val="l-L2Char"/>
          <w:rFonts w:asciiTheme="minorHAnsi" w:hAnsiTheme="minorHAnsi"/>
          <w:b w:val="0"/>
          <w:u w:val="none"/>
        </w:rPr>
        <w:t xml:space="preserve"> výzvy objednatele.</w:t>
      </w:r>
    </w:p>
    <w:p w:rsidR="00B275A1" w:rsidRPr="00B275A1" w:rsidRDefault="00B275A1" w:rsidP="00B275A1">
      <w:pPr>
        <w:pStyle w:val="l-L1"/>
        <w:keepNext w:val="0"/>
        <w:numPr>
          <w:ilvl w:val="0"/>
          <w:numId w:val="0"/>
        </w:numPr>
        <w:spacing w:before="120" w:after="120"/>
        <w:ind w:left="705" w:hanging="705"/>
        <w:jc w:val="both"/>
        <w:rPr>
          <w:rFonts w:asciiTheme="minorHAnsi" w:hAnsiTheme="minorHAnsi"/>
          <w:b w:val="0"/>
          <w:u w:val="none"/>
        </w:rPr>
      </w:pPr>
      <w:r w:rsidRPr="00B275A1">
        <w:rPr>
          <w:rStyle w:val="l-L2Char"/>
          <w:rFonts w:asciiTheme="minorHAnsi" w:hAnsiTheme="minorHAnsi"/>
          <w:b w:val="0"/>
          <w:u w:val="none"/>
        </w:rPr>
        <w:t>7.5</w:t>
      </w:r>
      <w:r w:rsidRPr="00B275A1">
        <w:rPr>
          <w:rStyle w:val="l-L2Char"/>
          <w:rFonts w:asciiTheme="minorHAnsi" w:hAnsiTheme="minorHAnsi"/>
          <w:b w:val="0"/>
          <w:u w:val="none"/>
        </w:rPr>
        <w:tab/>
        <w:t>Na provedené aktualizace se vztahují všechna práva a povinnosti uvedené v </w:t>
      </w:r>
      <w:proofErr w:type="spellStart"/>
      <w:r w:rsidRPr="00B275A1">
        <w:rPr>
          <w:rStyle w:val="l-L2Char"/>
          <w:rFonts w:asciiTheme="minorHAnsi" w:hAnsiTheme="minorHAnsi"/>
          <w:b w:val="0"/>
          <w:u w:val="none"/>
        </w:rPr>
        <w:t>Čl.I</w:t>
      </w:r>
      <w:proofErr w:type="spellEnd"/>
      <w:r w:rsidRPr="00B275A1">
        <w:rPr>
          <w:rStyle w:val="l-L2Char"/>
          <w:rFonts w:asciiTheme="minorHAnsi" w:hAnsiTheme="minorHAnsi"/>
          <w:b w:val="0"/>
          <w:u w:val="none"/>
        </w:rPr>
        <w:t xml:space="preserve">, </w:t>
      </w:r>
      <w:proofErr w:type="spellStart"/>
      <w:proofErr w:type="gramStart"/>
      <w:r w:rsidRPr="00B275A1">
        <w:rPr>
          <w:rStyle w:val="l-L2Char"/>
          <w:rFonts w:asciiTheme="minorHAnsi" w:hAnsiTheme="minorHAnsi"/>
          <w:b w:val="0"/>
          <w:u w:val="none"/>
        </w:rPr>
        <w:t>Čl.II</w:t>
      </w:r>
      <w:proofErr w:type="spellEnd"/>
      <w:proofErr w:type="gramEnd"/>
      <w:r w:rsidRPr="00B275A1">
        <w:rPr>
          <w:rStyle w:val="l-L2Char"/>
          <w:rFonts w:asciiTheme="minorHAnsi" w:hAnsiTheme="minorHAnsi"/>
          <w:b w:val="0"/>
          <w:u w:val="none"/>
        </w:rPr>
        <w:t xml:space="preserve"> a záruky uvedené v Čl.VI.</w:t>
      </w:r>
    </w:p>
    <w:p w:rsidR="004D037A" w:rsidRPr="00A51D5C" w:rsidRDefault="004D037A" w:rsidP="00012B64">
      <w:pPr>
        <w:pStyle w:val="l-L1"/>
        <w:keepNext w:val="0"/>
        <w:ind w:left="0"/>
        <w:rPr>
          <w:rFonts w:asciiTheme="minorHAnsi" w:hAnsiTheme="minorHAnsi"/>
          <w:u w:val="none"/>
        </w:rPr>
      </w:pPr>
      <w:r w:rsidRPr="009823A4">
        <w:rPr>
          <w:rFonts w:asciiTheme="minorHAnsi" w:hAnsiTheme="minorHAnsi"/>
        </w:rPr>
        <w:lastRenderedPageBreak/>
        <w:br/>
      </w:r>
      <w:r w:rsidRPr="00A51D5C">
        <w:rPr>
          <w:rFonts w:asciiTheme="minorHAnsi" w:hAnsiTheme="minorHAnsi"/>
          <w:u w:val="none"/>
        </w:rPr>
        <w:t>Povinnost mlčenlivosti</w:t>
      </w:r>
    </w:p>
    <w:p w:rsidR="004D037A" w:rsidRPr="009823A4" w:rsidRDefault="00C32521"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 xml:space="preserve">Zhotovitel </w:t>
      </w:r>
      <w:r w:rsidR="004D037A" w:rsidRPr="009823A4">
        <w:rPr>
          <w:rStyle w:val="l-L2Char"/>
          <w:rFonts w:asciiTheme="minorHAnsi" w:hAnsiTheme="minorHAnsi"/>
          <w:b w:val="0"/>
          <w:u w:val="none"/>
        </w:rPr>
        <w:t xml:space="preserve">se zavazuje, zachovávat mlčenlivost o všech skutečnostech, o kterých se dozví </w:t>
      </w:r>
      <w:r w:rsidR="002B0C2C">
        <w:rPr>
          <w:rStyle w:val="l-L2Char"/>
          <w:rFonts w:asciiTheme="minorHAnsi" w:hAnsiTheme="minorHAnsi"/>
          <w:b w:val="0"/>
          <w:u w:val="none"/>
        </w:rPr>
        <w:br/>
      </w:r>
      <w:r w:rsidR="004D037A" w:rsidRPr="009823A4">
        <w:rPr>
          <w:rStyle w:val="l-L2Char"/>
          <w:rFonts w:asciiTheme="minorHAnsi" w:hAnsiTheme="minorHAnsi"/>
          <w:b w:val="0"/>
          <w:u w:val="none"/>
        </w:rPr>
        <w:t>od objednatele v souvislosti s plněním smlouvy</w:t>
      </w:r>
      <w:r w:rsidR="000D7597" w:rsidRPr="009823A4">
        <w:rPr>
          <w:rStyle w:val="l-L2Char"/>
          <w:rFonts w:asciiTheme="minorHAnsi" w:hAnsiTheme="minorHAnsi"/>
          <w:b w:val="0"/>
          <w:u w:val="none"/>
        </w:rPr>
        <w:t xml:space="preserve">, </w:t>
      </w:r>
      <w:r w:rsidR="00CE4E2C" w:rsidRPr="009823A4">
        <w:rPr>
          <w:rFonts w:asciiTheme="minorHAnsi" w:hAnsiTheme="minorHAnsi"/>
          <w:b w:val="0"/>
          <w:szCs w:val="22"/>
          <w:u w:val="none"/>
        </w:rPr>
        <w:t>a to zejména</w:t>
      </w:r>
      <w:r w:rsidR="000D7597" w:rsidRPr="009823A4">
        <w:rPr>
          <w:rFonts w:asciiTheme="minorHAnsi" w:hAnsiTheme="minorHAnsi"/>
          <w:b w:val="0"/>
          <w:szCs w:val="22"/>
          <w:u w:val="none"/>
        </w:rPr>
        <w:t xml:space="preserve"> ohledně obchodního tajemství </w:t>
      </w:r>
      <w:r w:rsidR="002B0C2C">
        <w:rPr>
          <w:rFonts w:asciiTheme="minorHAnsi" w:hAnsiTheme="minorHAnsi"/>
          <w:b w:val="0"/>
          <w:szCs w:val="22"/>
          <w:u w:val="none"/>
        </w:rPr>
        <w:br/>
      </w:r>
      <w:r w:rsidR="000D7597" w:rsidRPr="009823A4">
        <w:rPr>
          <w:rFonts w:asciiTheme="minorHAnsi" w:hAnsiTheme="minorHAnsi"/>
          <w:b w:val="0"/>
          <w:szCs w:val="22"/>
          <w:u w:val="none"/>
        </w:rPr>
        <w:t>ve smyslu § 504 občanského zákoníku a důvěrných informací ve smyslu § 1730 občanského zákoníku.</w:t>
      </w:r>
    </w:p>
    <w:p w:rsidR="004D037A" w:rsidRPr="009823A4" w:rsidRDefault="004D037A"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 xml:space="preserve">Za porušení povinnosti mlčenlivosti </w:t>
      </w:r>
      <w:r w:rsidR="001D32AC" w:rsidRPr="009823A4">
        <w:rPr>
          <w:rStyle w:val="l-L2Char"/>
          <w:rFonts w:asciiTheme="minorHAnsi" w:hAnsiTheme="minorHAnsi"/>
          <w:b w:val="0"/>
          <w:u w:val="none"/>
        </w:rPr>
        <w:t>dle předchozího odstavce je zhotovitel</w:t>
      </w:r>
      <w:r w:rsidRPr="009823A4">
        <w:rPr>
          <w:rStyle w:val="l-L2Char"/>
          <w:rFonts w:asciiTheme="minorHAnsi" w:hAnsiTheme="minorHAnsi"/>
          <w:b w:val="0"/>
          <w:u w:val="none"/>
        </w:rPr>
        <w:t xml:space="preserve"> povin</w:t>
      </w:r>
      <w:r w:rsidR="001D32AC" w:rsidRPr="009823A4">
        <w:rPr>
          <w:rStyle w:val="l-L2Char"/>
          <w:rFonts w:asciiTheme="minorHAnsi" w:hAnsiTheme="minorHAnsi"/>
          <w:b w:val="0"/>
          <w:u w:val="none"/>
        </w:rPr>
        <w:t>e</w:t>
      </w:r>
      <w:r w:rsidRPr="009823A4">
        <w:rPr>
          <w:rStyle w:val="l-L2Char"/>
          <w:rFonts w:asciiTheme="minorHAnsi" w:hAnsiTheme="minorHAnsi"/>
          <w:b w:val="0"/>
          <w:u w:val="none"/>
        </w:rPr>
        <w:t xml:space="preserve">n uhradit objednateli smluvní pokutu ve výši 10 000,- Kč, a to za každý jednotlivý případ porušení </w:t>
      </w:r>
      <w:r w:rsidR="00455978" w:rsidRPr="009823A4">
        <w:rPr>
          <w:rStyle w:val="l-L2Char"/>
          <w:rFonts w:asciiTheme="minorHAnsi" w:hAnsiTheme="minorHAnsi"/>
          <w:b w:val="0"/>
          <w:u w:val="none"/>
        </w:rPr>
        <w:t>této</w:t>
      </w:r>
      <w:r w:rsidR="002538F3" w:rsidRPr="009823A4">
        <w:rPr>
          <w:rStyle w:val="l-L2Char"/>
          <w:rFonts w:asciiTheme="minorHAnsi" w:hAnsiTheme="minorHAnsi"/>
          <w:b w:val="0"/>
          <w:u w:val="none"/>
        </w:rPr>
        <w:t xml:space="preserve"> </w:t>
      </w:r>
      <w:r w:rsidRPr="009823A4">
        <w:rPr>
          <w:rStyle w:val="l-L2Char"/>
          <w:rFonts w:asciiTheme="minorHAnsi" w:hAnsiTheme="minorHAnsi"/>
          <w:b w:val="0"/>
          <w:u w:val="none"/>
        </w:rPr>
        <w:t>povinnosti.</w:t>
      </w:r>
    </w:p>
    <w:p w:rsidR="009D39E8" w:rsidRPr="00A51D5C" w:rsidRDefault="009D39E8" w:rsidP="00A51D5C">
      <w:pPr>
        <w:pStyle w:val="l-L1"/>
        <w:keepNext w:val="0"/>
        <w:ind w:left="0"/>
        <w:rPr>
          <w:rFonts w:asciiTheme="minorHAnsi" w:hAnsiTheme="minorHAnsi"/>
          <w:u w:val="none"/>
        </w:rPr>
      </w:pPr>
      <w:r w:rsidRPr="009823A4">
        <w:rPr>
          <w:rFonts w:asciiTheme="minorHAnsi" w:hAnsiTheme="minorHAnsi"/>
        </w:rPr>
        <w:br/>
      </w:r>
      <w:bookmarkStart w:id="5" w:name="_Ref376798291"/>
      <w:r w:rsidRPr="00A51D5C">
        <w:rPr>
          <w:rFonts w:asciiTheme="minorHAnsi" w:hAnsiTheme="minorHAnsi"/>
          <w:u w:val="none"/>
        </w:rPr>
        <w:t>Licenční ujednání</w:t>
      </w:r>
      <w:bookmarkEnd w:id="5"/>
    </w:p>
    <w:p w:rsidR="009D39E8" w:rsidRPr="009823A4" w:rsidRDefault="009D39E8" w:rsidP="00D235BD">
      <w:pPr>
        <w:numPr>
          <w:ilvl w:val="1"/>
          <w:numId w:val="3"/>
        </w:numPr>
        <w:jc w:val="both"/>
        <w:rPr>
          <w:rFonts w:asciiTheme="minorHAnsi" w:hAnsiTheme="minorHAnsi"/>
          <w:szCs w:val="22"/>
          <w:lang w:eastAsia="en-US"/>
        </w:rPr>
      </w:pPr>
      <w:r w:rsidRPr="009823A4">
        <w:rPr>
          <w:rFonts w:asciiTheme="minorHAnsi" w:hAnsiTheme="minorHAnsi"/>
          <w:szCs w:val="22"/>
          <w:lang w:eastAsia="en-US"/>
        </w:rPr>
        <w:t xml:space="preserve">Vzhledem k tomu, že součástí </w:t>
      </w:r>
      <w:r w:rsidR="005A0043" w:rsidRPr="009823A4">
        <w:rPr>
          <w:rFonts w:asciiTheme="minorHAnsi" w:hAnsiTheme="minorHAnsi"/>
          <w:szCs w:val="22"/>
          <w:lang w:eastAsia="en-US"/>
        </w:rPr>
        <w:t>P</w:t>
      </w:r>
      <w:r w:rsidRPr="009823A4">
        <w:rPr>
          <w:rFonts w:asciiTheme="minorHAnsi" w:hAnsiTheme="minorHAnsi"/>
          <w:szCs w:val="22"/>
          <w:lang w:eastAsia="en-US"/>
        </w:rPr>
        <w:t>lnění zhotovitele dle této smlouvy je i plnění, které může naplňovat znaky autorského díla ve smyslu zákona č. 121</w:t>
      </w:r>
      <w:r w:rsidR="000E587B">
        <w:rPr>
          <w:rFonts w:asciiTheme="minorHAnsi" w:hAnsiTheme="minorHAnsi"/>
          <w:szCs w:val="22"/>
          <w:lang w:eastAsia="en-US"/>
        </w:rPr>
        <w:t>/2000 Sb., o právu autorském, o </w:t>
      </w:r>
      <w:r w:rsidRPr="009823A4">
        <w:rPr>
          <w:rFonts w:asciiTheme="minorHAnsi" w:hAnsiTheme="minorHAnsi"/>
          <w:szCs w:val="22"/>
          <w:lang w:eastAsia="en-US"/>
        </w:rPr>
        <w:t xml:space="preserve">právech souvisejících s právem autorským a o změně některých zákonů, či předmětu chráněného průmyslovým vlastnictvím (dále jen „předmět ochrany“), je k těmto součástem </w:t>
      </w:r>
      <w:r w:rsidR="005A0043" w:rsidRPr="009823A4">
        <w:rPr>
          <w:rFonts w:asciiTheme="minorHAnsi" w:hAnsiTheme="minorHAnsi"/>
          <w:szCs w:val="22"/>
          <w:lang w:eastAsia="en-US"/>
        </w:rPr>
        <w:t>P</w:t>
      </w:r>
      <w:r w:rsidRPr="009823A4">
        <w:rPr>
          <w:rFonts w:asciiTheme="minorHAnsi" w:hAnsiTheme="minorHAnsi"/>
          <w:szCs w:val="22"/>
          <w:lang w:eastAsia="en-US"/>
        </w:rPr>
        <w:t xml:space="preserve">lnění poskytována licence za podmínek sjednaných v tomto </w:t>
      </w:r>
      <w:r w:rsidRPr="009823A4">
        <w:rPr>
          <w:rFonts w:asciiTheme="minorHAnsi" w:hAnsiTheme="minorHAnsi"/>
          <w:szCs w:val="22"/>
          <w:lang w:eastAsia="en-US"/>
        </w:rPr>
        <w:fldChar w:fldCharType="begin"/>
      </w:r>
      <w:r w:rsidRPr="009823A4">
        <w:rPr>
          <w:rFonts w:asciiTheme="minorHAnsi" w:hAnsiTheme="minorHAnsi"/>
          <w:szCs w:val="22"/>
          <w:lang w:eastAsia="en-US"/>
        </w:rPr>
        <w:instrText xml:space="preserve"> REF _Ref376798291 \r \h  \* MERGEFORMAT </w:instrText>
      </w:r>
      <w:r w:rsidRPr="009823A4">
        <w:rPr>
          <w:rFonts w:asciiTheme="minorHAnsi" w:hAnsiTheme="minorHAnsi"/>
          <w:szCs w:val="22"/>
          <w:lang w:eastAsia="en-US"/>
        </w:rPr>
      </w:r>
      <w:r w:rsidRPr="009823A4">
        <w:rPr>
          <w:rFonts w:asciiTheme="minorHAnsi" w:hAnsiTheme="minorHAnsi"/>
          <w:szCs w:val="22"/>
          <w:lang w:eastAsia="en-US"/>
        </w:rPr>
        <w:fldChar w:fldCharType="separate"/>
      </w:r>
      <w:r w:rsidR="00A0670B">
        <w:rPr>
          <w:rFonts w:asciiTheme="minorHAnsi" w:hAnsiTheme="minorHAnsi"/>
          <w:szCs w:val="22"/>
          <w:lang w:eastAsia="en-US"/>
        </w:rPr>
        <w:t>Čl. IX</w:t>
      </w:r>
      <w:r w:rsidRPr="009823A4">
        <w:rPr>
          <w:rFonts w:asciiTheme="minorHAnsi" w:hAnsiTheme="minorHAnsi"/>
          <w:szCs w:val="22"/>
          <w:lang w:eastAsia="en-US"/>
        </w:rPr>
        <w:fldChar w:fldCharType="end"/>
      </w:r>
      <w:r w:rsidRPr="009823A4">
        <w:rPr>
          <w:rFonts w:asciiTheme="minorHAnsi" w:hAnsiTheme="minorHAnsi"/>
          <w:szCs w:val="22"/>
          <w:lang w:eastAsia="en-US"/>
        </w:rPr>
        <w:t>. smlouvy.</w:t>
      </w:r>
    </w:p>
    <w:p w:rsidR="009D39E8" w:rsidRPr="009823A4" w:rsidRDefault="009D39E8" w:rsidP="00D235BD">
      <w:pPr>
        <w:pStyle w:val="TSlneksmlouvy"/>
        <w:keepNext w:val="0"/>
        <w:numPr>
          <w:ilvl w:val="1"/>
          <w:numId w:val="3"/>
        </w:numPr>
        <w:spacing w:before="120" w:after="120" w:line="288" w:lineRule="auto"/>
        <w:jc w:val="both"/>
        <w:rPr>
          <w:rFonts w:asciiTheme="minorHAnsi" w:hAnsiTheme="minorHAnsi"/>
          <w:b w:val="0"/>
          <w:szCs w:val="22"/>
          <w:u w:val="none"/>
        </w:rPr>
      </w:pPr>
      <w:r w:rsidRPr="009823A4">
        <w:rPr>
          <w:rFonts w:asciiTheme="minorHAnsi" w:hAnsiTheme="minorHAnsi"/>
          <w:b w:val="0"/>
          <w:szCs w:val="22"/>
          <w:u w:val="none"/>
        </w:rPr>
        <w:t>Zhotovitel prohlašuje, že je oprávněn vykonávat svým jménem a na svůj účet majetková práva k předmětu ochrany a že je oprávněn k jeho užití udělit objednateli licenci.</w:t>
      </w:r>
    </w:p>
    <w:p w:rsidR="009D39E8" w:rsidRPr="009823A4" w:rsidRDefault="009D39E8" w:rsidP="00D235BD">
      <w:pPr>
        <w:pStyle w:val="TSlneksmlouvy"/>
        <w:keepNext w:val="0"/>
        <w:numPr>
          <w:ilvl w:val="1"/>
          <w:numId w:val="3"/>
        </w:numPr>
        <w:spacing w:before="120" w:after="120" w:line="288" w:lineRule="auto"/>
        <w:jc w:val="both"/>
        <w:rPr>
          <w:rFonts w:asciiTheme="minorHAnsi" w:hAnsiTheme="minorHAnsi"/>
          <w:b w:val="0"/>
          <w:szCs w:val="22"/>
          <w:u w:val="none"/>
        </w:rPr>
      </w:pPr>
      <w:r w:rsidRPr="009823A4">
        <w:rPr>
          <w:rFonts w:asciiTheme="minorHAnsi" w:hAnsiTheme="minorHAnsi"/>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rsidR="009D39E8" w:rsidRPr="009823A4" w:rsidRDefault="009D39E8" w:rsidP="00D235BD">
      <w:pPr>
        <w:pStyle w:val="TSlneksmlouvy"/>
        <w:keepNext w:val="0"/>
        <w:numPr>
          <w:ilvl w:val="1"/>
          <w:numId w:val="3"/>
        </w:numPr>
        <w:spacing w:before="120" w:after="120" w:line="288" w:lineRule="auto"/>
        <w:jc w:val="both"/>
        <w:rPr>
          <w:rFonts w:asciiTheme="minorHAnsi" w:hAnsiTheme="minorHAnsi"/>
          <w:b w:val="0"/>
          <w:szCs w:val="22"/>
          <w:u w:val="none"/>
        </w:rPr>
      </w:pPr>
      <w:r w:rsidRPr="009823A4">
        <w:rPr>
          <w:rFonts w:asciiTheme="minorHAnsi" w:hAnsiTheme="minorHAnsi"/>
          <w:b w:val="0"/>
          <w:szCs w:val="22"/>
          <w:u w:val="none"/>
        </w:rPr>
        <w:t xml:space="preserve">Odměna za poskytnutí této licence je zahrnuta v ceně </w:t>
      </w:r>
      <w:r w:rsidR="005A0043" w:rsidRPr="009823A4">
        <w:rPr>
          <w:rFonts w:asciiTheme="minorHAnsi" w:hAnsiTheme="minorHAnsi"/>
          <w:b w:val="0"/>
          <w:szCs w:val="22"/>
          <w:u w:val="none"/>
        </w:rPr>
        <w:t>Plnění</w:t>
      </w:r>
      <w:r w:rsidRPr="009823A4">
        <w:rPr>
          <w:rFonts w:asciiTheme="minorHAnsi" w:hAnsiTheme="minorHAnsi"/>
          <w:b w:val="0"/>
          <w:szCs w:val="22"/>
          <w:u w:val="none"/>
        </w:rPr>
        <w:t xml:space="preserve"> dle této smlouvy. </w:t>
      </w:r>
    </w:p>
    <w:p w:rsidR="009D39E8" w:rsidRPr="009823A4" w:rsidRDefault="009D39E8" w:rsidP="00D235BD">
      <w:pPr>
        <w:pStyle w:val="TSlneksmlouvy"/>
        <w:keepNext w:val="0"/>
        <w:numPr>
          <w:ilvl w:val="1"/>
          <w:numId w:val="3"/>
        </w:numPr>
        <w:spacing w:before="120" w:after="120" w:line="288" w:lineRule="auto"/>
        <w:jc w:val="both"/>
        <w:rPr>
          <w:rFonts w:asciiTheme="minorHAnsi" w:hAnsiTheme="minorHAnsi"/>
          <w:b w:val="0"/>
          <w:szCs w:val="22"/>
          <w:u w:val="none"/>
        </w:rPr>
      </w:pPr>
      <w:r w:rsidRPr="009823A4">
        <w:rPr>
          <w:rFonts w:asciiTheme="minorHAnsi" w:hAnsiTheme="minorHAnsi"/>
          <w:b w:val="0"/>
          <w:szCs w:val="22"/>
          <w:u w:val="none"/>
        </w:rPr>
        <w:t>Objednatel je oprávněn práva tvořící součást licence zcela nebo zčásti jako podlicenci poskytnout třetí osobě.</w:t>
      </w:r>
    </w:p>
    <w:p w:rsidR="009D39E8" w:rsidRDefault="009D39E8" w:rsidP="00D235BD">
      <w:pPr>
        <w:pStyle w:val="TSlneksmlouvy"/>
        <w:keepNext w:val="0"/>
        <w:numPr>
          <w:ilvl w:val="1"/>
          <w:numId w:val="3"/>
        </w:numPr>
        <w:spacing w:before="120" w:after="120" w:line="288" w:lineRule="auto"/>
        <w:jc w:val="both"/>
        <w:rPr>
          <w:rFonts w:asciiTheme="minorHAnsi" w:hAnsiTheme="minorHAnsi"/>
          <w:b w:val="0"/>
          <w:szCs w:val="22"/>
          <w:u w:val="none"/>
        </w:rPr>
      </w:pPr>
      <w:r w:rsidRPr="009823A4">
        <w:rPr>
          <w:rFonts w:asciiTheme="minorHAnsi" w:hAnsiTheme="minorHAnsi"/>
          <w:b w:val="0"/>
          <w:szCs w:val="22"/>
          <w:u w:val="none"/>
        </w:rPr>
        <w:t>Objednatel je oprávněn předmět ochrany upravit či jinak měnit, a to bez souhlasu zhotovitele.</w:t>
      </w:r>
    </w:p>
    <w:p w:rsidR="003C6C55" w:rsidRPr="00A51D5C" w:rsidRDefault="003C6C55" w:rsidP="00012B64">
      <w:pPr>
        <w:pStyle w:val="l-L1"/>
        <w:keepNext w:val="0"/>
        <w:ind w:left="0"/>
        <w:rPr>
          <w:rFonts w:asciiTheme="minorHAnsi" w:hAnsiTheme="minorHAnsi"/>
          <w:u w:val="none"/>
        </w:rPr>
      </w:pPr>
      <w:r w:rsidRPr="009823A4">
        <w:rPr>
          <w:rFonts w:asciiTheme="minorHAnsi" w:hAnsiTheme="minorHAnsi"/>
        </w:rPr>
        <w:br/>
      </w:r>
      <w:r w:rsidRPr="00A51D5C">
        <w:rPr>
          <w:rFonts w:asciiTheme="minorHAnsi" w:hAnsiTheme="minorHAnsi"/>
          <w:u w:val="none"/>
        </w:rPr>
        <w:t>Smluvní pokuty</w:t>
      </w:r>
      <w:r w:rsidR="001640AC" w:rsidRPr="00A51D5C">
        <w:rPr>
          <w:rFonts w:asciiTheme="minorHAnsi" w:hAnsiTheme="minorHAnsi"/>
          <w:u w:val="none"/>
        </w:rPr>
        <w:t>, náhrada škody</w:t>
      </w:r>
      <w:r w:rsidR="00024114" w:rsidRPr="00A51D5C">
        <w:rPr>
          <w:rFonts w:asciiTheme="minorHAnsi" w:hAnsiTheme="minorHAnsi"/>
          <w:u w:val="none"/>
        </w:rPr>
        <w:t xml:space="preserve">, </w:t>
      </w:r>
      <w:r w:rsidRPr="00A51D5C">
        <w:rPr>
          <w:rFonts w:asciiTheme="minorHAnsi" w:hAnsiTheme="minorHAnsi"/>
          <w:u w:val="none"/>
        </w:rPr>
        <w:t>odstoupení od smlouvy</w:t>
      </w:r>
      <w:r w:rsidR="00024114" w:rsidRPr="00A51D5C">
        <w:rPr>
          <w:rFonts w:asciiTheme="minorHAnsi" w:hAnsiTheme="minorHAnsi"/>
          <w:u w:val="none"/>
        </w:rPr>
        <w:t xml:space="preserve"> a výpověď smlouvy</w:t>
      </w:r>
    </w:p>
    <w:p w:rsidR="00806017" w:rsidRPr="009823A4" w:rsidRDefault="00806017"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Je-li zhotovitel v prodlení s</w:t>
      </w:r>
      <w:r w:rsidR="00F15883" w:rsidRPr="009823A4">
        <w:rPr>
          <w:rStyle w:val="l-L2Char"/>
          <w:rFonts w:asciiTheme="minorHAnsi" w:hAnsiTheme="minorHAnsi"/>
          <w:b w:val="0"/>
          <w:u w:val="none"/>
        </w:rPr>
        <w:t xml:space="preserve"> předáním </w:t>
      </w:r>
      <w:r w:rsidR="00C467FD" w:rsidRPr="009823A4">
        <w:rPr>
          <w:rStyle w:val="l-L2Char"/>
          <w:rFonts w:asciiTheme="minorHAnsi" w:hAnsiTheme="minorHAnsi"/>
          <w:b w:val="0"/>
          <w:u w:val="none"/>
        </w:rPr>
        <w:t>Plnění</w:t>
      </w:r>
      <w:r w:rsidR="00F15883" w:rsidRPr="009823A4">
        <w:rPr>
          <w:rStyle w:val="l-L2Char"/>
          <w:rFonts w:asciiTheme="minorHAnsi" w:hAnsiTheme="minorHAnsi"/>
          <w:b w:val="0"/>
          <w:u w:val="none"/>
        </w:rPr>
        <w:t xml:space="preserve"> či jeho části v termínu dle </w:t>
      </w:r>
      <w:r w:rsidR="00F15883" w:rsidRPr="009823A4">
        <w:rPr>
          <w:rStyle w:val="l-L2Char"/>
          <w:rFonts w:asciiTheme="minorHAnsi" w:hAnsiTheme="minorHAnsi"/>
          <w:b w:val="0"/>
          <w:u w:val="none"/>
        </w:rPr>
        <w:fldChar w:fldCharType="begin"/>
      </w:r>
      <w:r w:rsidR="00F15883" w:rsidRPr="009823A4">
        <w:rPr>
          <w:rStyle w:val="l-L2Char"/>
          <w:rFonts w:asciiTheme="minorHAnsi" w:hAnsiTheme="minorHAnsi"/>
          <w:b w:val="0"/>
          <w:u w:val="none"/>
        </w:rPr>
        <w:instrText xml:space="preserve"> REF _Ref376528450 \r \h </w:instrText>
      </w:r>
      <w:r w:rsidR="002954A2" w:rsidRPr="009823A4">
        <w:rPr>
          <w:rStyle w:val="l-L2Char"/>
          <w:rFonts w:asciiTheme="minorHAnsi" w:hAnsiTheme="minorHAnsi"/>
          <w:b w:val="0"/>
          <w:u w:val="none"/>
        </w:rPr>
        <w:instrText xml:space="preserve"> \* MERGEFORMAT </w:instrText>
      </w:r>
      <w:r w:rsidR="00F15883" w:rsidRPr="009823A4">
        <w:rPr>
          <w:rStyle w:val="l-L2Char"/>
          <w:rFonts w:asciiTheme="minorHAnsi" w:hAnsiTheme="minorHAnsi"/>
          <w:b w:val="0"/>
          <w:u w:val="none"/>
        </w:rPr>
      </w:r>
      <w:r w:rsidR="00F15883" w:rsidRPr="009823A4">
        <w:rPr>
          <w:rStyle w:val="l-L2Char"/>
          <w:rFonts w:asciiTheme="minorHAnsi" w:hAnsiTheme="minorHAnsi"/>
          <w:b w:val="0"/>
          <w:u w:val="none"/>
        </w:rPr>
        <w:fldChar w:fldCharType="separate"/>
      </w:r>
      <w:r w:rsidR="00A0670B">
        <w:rPr>
          <w:rStyle w:val="l-L2Char"/>
          <w:rFonts w:asciiTheme="minorHAnsi" w:hAnsiTheme="minorHAnsi"/>
          <w:b w:val="0"/>
          <w:u w:val="none"/>
        </w:rPr>
        <w:t>Čl. III</w:t>
      </w:r>
      <w:r w:rsidR="00F15883" w:rsidRPr="009823A4">
        <w:rPr>
          <w:rStyle w:val="l-L2Char"/>
          <w:rFonts w:asciiTheme="minorHAnsi" w:hAnsiTheme="minorHAnsi"/>
          <w:b w:val="0"/>
          <w:u w:val="none"/>
        </w:rPr>
        <w:fldChar w:fldCharType="end"/>
      </w:r>
      <w:r w:rsidR="00F15883" w:rsidRPr="009823A4">
        <w:rPr>
          <w:rStyle w:val="l-L2Char"/>
          <w:rFonts w:asciiTheme="minorHAnsi" w:hAnsiTheme="minorHAnsi"/>
          <w:b w:val="0"/>
          <w:u w:val="none"/>
        </w:rPr>
        <w:t xml:space="preserve"> </w:t>
      </w:r>
      <w:proofErr w:type="gramStart"/>
      <w:r w:rsidR="00F15883" w:rsidRPr="009823A4">
        <w:rPr>
          <w:rStyle w:val="l-L2Char"/>
          <w:rFonts w:asciiTheme="minorHAnsi" w:hAnsiTheme="minorHAnsi"/>
          <w:b w:val="0"/>
          <w:u w:val="none"/>
        </w:rPr>
        <w:t>této</w:t>
      </w:r>
      <w:proofErr w:type="gramEnd"/>
      <w:r w:rsidR="00F15883" w:rsidRPr="009823A4">
        <w:rPr>
          <w:rStyle w:val="l-L2Char"/>
          <w:rFonts w:asciiTheme="minorHAnsi" w:hAnsiTheme="minorHAnsi"/>
          <w:b w:val="0"/>
          <w:u w:val="none"/>
        </w:rPr>
        <w:t xml:space="preserve"> smlouvy, </w:t>
      </w:r>
      <w:r w:rsidRPr="009823A4">
        <w:rPr>
          <w:rStyle w:val="l-L2Char"/>
          <w:rFonts w:asciiTheme="minorHAnsi" w:hAnsiTheme="minorHAnsi"/>
          <w:b w:val="0"/>
          <w:u w:val="none"/>
        </w:rPr>
        <w:t xml:space="preserve">uhradí objednateli smluvní pokutu ve výši </w:t>
      </w:r>
      <w:r w:rsidR="00F15883" w:rsidRPr="009823A4">
        <w:rPr>
          <w:rStyle w:val="l-L2Char"/>
          <w:rFonts w:asciiTheme="minorHAnsi" w:hAnsiTheme="minorHAnsi"/>
          <w:b w:val="0"/>
          <w:u w:val="none"/>
        </w:rPr>
        <w:t>0,05</w:t>
      </w:r>
      <w:r w:rsidR="00A51D5C">
        <w:rPr>
          <w:rStyle w:val="l-L2Char"/>
          <w:rFonts w:asciiTheme="minorHAnsi" w:hAnsiTheme="minorHAnsi"/>
          <w:b w:val="0"/>
          <w:u w:val="none"/>
        </w:rPr>
        <w:t xml:space="preserve"> </w:t>
      </w:r>
      <w:r w:rsidR="00F15883" w:rsidRPr="009823A4">
        <w:rPr>
          <w:rStyle w:val="l-L2Char"/>
          <w:rFonts w:asciiTheme="minorHAnsi" w:hAnsiTheme="minorHAnsi"/>
          <w:b w:val="0"/>
          <w:u w:val="none"/>
        </w:rPr>
        <w:t>% z ceny Díla či jeho části</w:t>
      </w:r>
      <w:r w:rsidRPr="009823A4">
        <w:rPr>
          <w:rStyle w:val="l-L2Char"/>
          <w:rFonts w:asciiTheme="minorHAnsi" w:hAnsiTheme="minorHAnsi"/>
          <w:b w:val="0"/>
          <w:u w:val="none"/>
        </w:rPr>
        <w:t xml:space="preserve"> za každý</w:t>
      </w:r>
      <w:r w:rsidR="00F15883" w:rsidRPr="009823A4">
        <w:rPr>
          <w:rStyle w:val="l-L2Char"/>
          <w:rFonts w:asciiTheme="minorHAnsi" w:hAnsiTheme="minorHAnsi"/>
          <w:b w:val="0"/>
          <w:u w:val="none"/>
        </w:rPr>
        <w:t xml:space="preserve"> byť i jen</w:t>
      </w:r>
      <w:r w:rsidRPr="009823A4">
        <w:rPr>
          <w:rStyle w:val="l-L2Char"/>
          <w:rFonts w:asciiTheme="minorHAnsi" w:hAnsiTheme="minorHAnsi"/>
          <w:b w:val="0"/>
          <w:u w:val="none"/>
        </w:rPr>
        <w:t xml:space="preserve"> započatý </w:t>
      </w:r>
      <w:r w:rsidR="00266D1B">
        <w:rPr>
          <w:rStyle w:val="l-L2Char"/>
          <w:rFonts w:asciiTheme="minorHAnsi" w:hAnsiTheme="minorHAnsi"/>
          <w:b w:val="0"/>
          <w:u w:val="none"/>
        </w:rPr>
        <w:t xml:space="preserve">kalendářní </w:t>
      </w:r>
      <w:r w:rsidRPr="009823A4">
        <w:rPr>
          <w:rStyle w:val="l-L2Char"/>
          <w:rFonts w:asciiTheme="minorHAnsi" w:hAnsiTheme="minorHAnsi"/>
          <w:b w:val="0"/>
          <w:u w:val="none"/>
        </w:rPr>
        <w:t>den prodlení.</w:t>
      </w:r>
    </w:p>
    <w:p w:rsidR="00666E0D" w:rsidRPr="009823A4" w:rsidRDefault="00666E0D"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Je-li zhotovitel v prodlení s</w:t>
      </w:r>
      <w:r w:rsidR="00512DDF" w:rsidRPr="009823A4">
        <w:rPr>
          <w:rStyle w:val="l-L2Char"/>
          <w:rFonts w:asciiTheme="minorHAnsi" w:hAnsiTheme="minorHAnsi"/>
          <w:b w:val="0"/>
          <w:u w:val="none"/>
        </w:rPr>
        <w:t> </w:t>
      </w:r>
      <w:r w:rsidRPr="009823A4">
        <w:rPr>
          <w:rStyle w:val="l-L2Char"/>
          <w:rFonts w:asciiTheme="minorHAnsi" w:hAnsiTheme="minorHAnsi"/>
          <w:b w:val="0"/>
          <w:u w:val="none"/>
        </w:rPr>
        <w:t>odstraněním</w:t>
      </w:r>
      <w:r w:rsidR="00512DDF" w:rsidRPr="009823A4">
        <w:rPr>
          <w:rStyle w:val="l-L2Char"/>
          <w:rFonts w:asciiTheme="minorHAnsi" w:hAnsiTheme="minorHAnsi"/>
          <w:b w:val="0"/>
          <w:u w:val="none"/>
        </w:rPr>
        <w:t xml:space="preserve"> vad</w:t>
      </w:r>
      <w:r w:rsidRPr="009823A4">
        <w:rPr>
          <w:rStyle w:val="l-L2Char"/>
          <w:rFonts w:asciiTheme="minorHAnsi" w:hAnsiTheme="minorHAnsi"/>
          <w:b w:val="0"/>
          <w:u w:val="none"/>
        </w:rPr>
        <w:t xml:space="preserve"> </w:t>
      </w:r>
      <w:r w:rsidR="00512DDF" w:rsidRPr="009823A4">
        <w:rPr>
          <w:rStyle w:val="l-L2Char"/>
          <w:rFonts w:asciiTheme="minorHAnsi" w:hAnsiTheme="minorHAnsi"/>
          <w:b w:val="0"/>
          <w:u w:val="none"/>
        </w:rPr>
        <w:t>Plnění či jeho části</w:t>
      </w:r>
      <w:r w:rsidR="00D53965" w:rsidRPr="009823A4">
        <w:rPr>
          <w:rStyle w:val="l-L2Char"/>
          <w:rFonts w:asciiTheme="minorHAnsi" w:hAnsiTheme="minorHAnsi"/>
          <w:b w:val="0"/>
          <w:u w:val="none"/>
        </w:rPr>
        <w:t xml:space="preserve"> v termínu dle </w:t>
      </w:r>
      <w:proofErr w:type="gramStart"/>
      <w:r w:rsidR="00D53965" w:rsidRPr="009823A4">
        <w:rPr>
          <w:rStyle w:val="l-L2Char"/>
          <w:rFonts w:asciiTheme="minorHAnsi" w:hAnsiTheme="minorHAnsi"/>
          <w:b w:val="0"/>
          <w:u w:val="none"/>
        </w:rPr>
        <w:t xml:space="preserve">odst. </w:t>
      </w:r>
      <w:r w:rsidR="00D53965" w:rsidRPr="009823A4">
        <w:rPr>
          <w:rStyle w:val="l-L2Char"/>
          <w:rFonts w:asciiTheme="minorHAnsi" w:hAnsiTheme="minorHAnsi"/>
          <w:b w:val="0"/>
          <w:u w:val="none"/>
        </w:rPr>
        <w:fldChar w:fldCharType="begin"/>
      </w:r>
      <w:r w:rsidR="00D53965" w:rsidRPr="009823A4">
        <w:rPr>
          <w:rStyle w:val="l-L2Char"/>
          <w:rFonts w:asciiTheme="minorHAnsi" w:hAnsiTheme="minorHAnsi"/>
          <w:b w:val="0"/>
          <w:u w:val="none"/>
        </w:rPr>
        <w:instrText xml:space="preserve"> REF _Ref376528927 \r \h </w:instrText>
      </w:r>
      <w:r w:rsidR="002954A2" w:rsidRPr="009823A4">
        <w:rPr>
          <w:rStyle w:val="l-L2Char"/>
          <w:rFonts w:asciiTheme="minorHAnsi" w:hAnsiTheme="minorHAnsi"/>
          <w:b w:val="0"/>
          <w:u w:val="none"/>
        </w:rPr>
        <w:instrText xml:space="preserve"> \* MERGEFORMAT </w:instrText>
      </w:r>
      <w:r w:rsidR="00D53965" w:rsidRPr="009823A4">
        <w:rPr>
          <w:rStyle w:val="l-L2Char"/>
          <w:rFonts w:asciiTheme="minorHAnsi" w:hAnsiTheme="minorHAnsi"/>
          <w:b w:val="0"/>
          <w:u w:val="none"/>
        </w:rPr>
      </w:r>
      <w:r w:rsidR="00D53965" w:rsidRPr="009823A4">
        <w:rPr>
          <w:rStyle w:val="l-L2Char"/>
          <w:rFonts w:asciiTheme="minorHAnsi" w:hAnsiTheme="minorHAnsi"/>
          <w:b w:val="0"/>
          <w:u w:val="none"/>
        </w:rPr>
        <w:fldChar w:fldCharType="separate"/>
      </w:r>
      <w:r w:rsidR="00A0670B">
        <w:rPr>
          <w:rStyle w:val="l-L2Char"/>
          <w:rFonts w:asciiTheme="minorHAnsi" w:hAnsiTheme="minorHAnsi"/>
          <w:b w:val="0"/>
          <w:u w:val="none"/>
        </w:rPr>
        <w:t>6.4</w:t>
      </w:r>
      <w:r w:rsidR="00D53965" w:rsidRPr="009823A4">
        <w:rPr>
          <w:rStyle w:val="l-L2Char"/>
          <w:rFonts w:asciiTheme="minorHAnsi" w:hAnsiTheme="minorHAnsi"/>
          <w:b w:val="0"/>
          <w:u w:val="none"/>
        </w:rPr>
        <w:fldChar w:fldCharType="end"/>
      </w:r>
      <w:r w:rsidR="00D53965" w:rsidRPr="009823A4">
        <w:rPr>
          <w:rStyle w:val="l-L2Char"/>
          <w:rFonts w:asciiTheme="minorHAnsi" w:hAnsiTheme="minorHAnsi"/>
          <w:b w:val="0"/>
          <w:u w:val="none"/>
        </w:rPr>
        <w:t xml:space="preserve"> této</w:t>
      </w:r>
      <w:proofErr w:type="gramEnd"/>
      <w:r w:rsidR="00D53965" w:rsidRPr="009823A4">
        <w:rPr>
          <w:rStyle w:val="l-L2Char"/>
          <w:rFonts w:asciiTheme="minorHAnsi" w:hAnsiTheme="minorHAnsi"/>
          <w:b w:val="0"/>
          <w:u w:val="none"/>
        </w:rPr>
        <w:t xml:space="preserve"> smlouvy</w:t>
      </w:r>
      <w:r w:rsidRPr="009823A4">
        <w:rPr>
          <w:rStyle w:val="l-L2Char"/>
          <w:rFonts w:asciiTheme="minorHAnsi" w:hAnsiTheme="minorHAnsi"/>
          <w:b w:val="0"/>
          <w:u w:val="none"/>
        </w:rPr>
        <w:t xml:space="preserve">, uhradí objednateli smluvní pokutu ve výši </w:t>
      </w:r>
      <w:r w:rsidR="00512DDF" w:rsidRPr="009823A4">
        <w:rPr>
          <w:rStyle w:val="l-L2Char"/>
          <w:rFonts w:asciiTheme="minorHAnsi" w:hAnsiTheme="minorHAnsi"/>
          <w:b w:val="0"/>
          <w:u w:val="none"/>
        </w:rPr>
        <w:t>0,05 % z ceny takového Plnění či jeho části</w:t>
      </w:r>
      <w:r w:rsidRPr="009823A4">
        <w:rPr>
          <w:rStyle w:val="l-L2Char"/>
          <w:rFonts w:asciiTheme="minorHAnsi" w:hAnsiTheme="minorHAnsi"/>
          <w:b w:val="0"/>
          <w:u w:val="none"/>
        </w:rPr>
        <w:t xml:space="preserve"> za každý </w:t>
      </w:r>
      <w:r w:rsidR="00512DDF" w:rsidRPr="009823A4">
        <w:rPr>
          <w:rStyle w:val="l-L2Char"/>
          <w:rFonts w:asciiTheme="minorHAnsi" w:hAnsiTheme="minorHAnsi"/>
          <w:b w:val="0"/>
          <w:u w:val="none"/>
        </w:rPr>
        <w:t xml:space="preserve">byť i jen započatý </w:t>
      </w:r>
      <w:r w:rsidR="00266D1B">
        <w:rPr>
          <w:rStyle w:val="l-L2Char"/>
          <w:rFonts w:asciiTheme="minorHAnsi" w:hAnsiTheme="minorHAnsi"/>
          <w:b w:val="0"/>
          <w:u w:val="none"/>
        </w:rPr>
        <w:t>kalendářní</w:t>
      </w:r>
      <w:r w:rsidR="00266D1B" w:rsidRPr="009823A4">
        <w:rPr>
          <w:rStyle w:val="l-L2Char"/>
          <w:rFonts w:asciiTheme="minorHAnsi" w:hAnsiTheme="minorHAnsi"/>
          <w:b w:val="0"/>
          <w:u w:val="none"/>
        </w:rPr>
        <w:t xml:space="preserve"> </w:t>
      </w:r>
      <w:r w:rsidR="00512DDF" w:rsidRPr="009823A4">
        <w:rPr>
          <w:rStyle w:val="l-L2Char"/>
          <w:rFonts w:asciiTheme="minorHAnsi" w:hAnsiTheme="minorHAnsi"/>
          <w:b w:val="0"/>
          <w:u w:val="none"/>
        </w:rPr>
        <w:t>den prodlení</w:t>
      </w:r>
      <w:r w:rsidRPr="009823A4">
        <w:rPr>
          <w:rStyle w:val="l-L2Char"/>
          <w:rFonts w:asciiTheme="minorHAnsi" w:hAnsiTheme="minorHAnsi"/>
          <w:b w:val="0"/>
          <w:u w:val="none"/>
        </w:rPr>
        <w:t>.</w:t>
      </w:r>
    </w:p>
    <w:p w:rsidR="000B713E" w:rsidRPr="009823A4" w:rsidRDefault="000B713E" w:rsidP="00D235BD">
      <w:pPr>
        <w:pStyle w:val="TSlneksmlouvy"/>
        <w:keepNext w:val="0"/>
        <w:numPr>
          <w:ilvl w:val="1"/>
          <w:numId w:val="3"/>
        </w:numPr>
        <w:spacing w:before="120" w:after="120" w:line="288" w:lineRule="auto"/>
        <w:jc w:val="both"/>
        <w:rPr>
          <w:rFonts w:asciiTheme="minorHAnsi" w:hAnsiTheme="minorHAnsi"/>
          <w:b w:val="0"/>
          <w:szCs w:val="22"/>
          <w:u w:val="none"/>
        </w:rPr>
      </w:pPr>
      <w:r w:rsidRPr="009823A4">
        <w:rPr>
          <w:rFonts w:asciiTheme="minorHAnsi" w:hAnsiTheme="minorHAnsi"/>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w:t>
      </w:r>
      <w:r w:rsidRPr="009823A4">
        <w:rPr>
          <w:rFonts w:asciiTheme="minorHAnsi" w:hAnsiTheme="minorHAnsi"/>
          <w:b w:val="0"/>
          <w:szCs w:val="22"/>
          <w:u w:val="none"/>
        </w:rPr>
        <w:lastRenderedPageBreak/>
        <w:t>a věřitel je oprávněn domáhat se náhrady škody v plné výši, i když přesahuje výši smluvní pokuty.</w:t>
      </w:r>
    </w:p>
    <w:p w:rsidR="004861C9" w:rsidRPr="009823A4" w:rsidRDefault="00F146D0" w:rsidP="00D235BD">
      <w:pPr>
        <w:pStyle w:val="l-L1"/>
        <w:keepNext w:val="0"/>
        <w:numPr>
          <w:ilvl w:val="1"/>
          <w:numId w:val="3"/>
        </w:numPr>
        <w:spacing w:before="120" w:after="120"/>
        <w:jc w:val="both"/>
        <w:rPr>
          <w:rStyle w:val="l-L2Char"/>
          <w:rFonts w:asciiTheme="minorHAnsi" w:hAnsiTheme="minorHAnsi"/>
          <w:b w:val="0"/>
          <w:u w:val="none"/>
        </w:rPr>
      </w:pPr>
      <w:r w:rsidRPr="009823A4">
        <w:rPr>
          <w:rFonts w:asciiTheme="minorHAnsi" w:hAnsiTheme="minorHAnsi"/>
          <w:b w:val="0"/>
          <w:szCs w:val="22"/>
          <w:u w:val="none"/>
        </w:rPr>
        <w:t xml:space="preserve">Žádná ze smluvních stran nemá povinnost nahradit škodu způsobenou porušením svých povinností vyplývajících z této </w:t>
      </w:r>
      <w:r w:rsidR="00024114" w:rsidRPr="009823A4">
        <w:rPr>
          <w:rFonts w:asciiTheme="minorHAnsi" w:hAnsiTheme="minorHAnsi"/>
          <w:b w:val="0"/>
          <w:szCs w:val="22"/>
          <w:u w:val="none"/>
        </w:rPr>
        <w:t>s</w:t>
      </w:r>
      <w:r w:rsidRPr="009823A4">
        <w:rPr>
          <w:rFonts w:asciiTheme="minorHAnsi" w:hAnsiTheme="minorHAnsi"/>
          <w:b w:val="0"/>
          <w:szCs w:val="22"/>
          <w:u w:val="none"/>
        </w:rPr>
        <w:t>mlouvy a není v prodlení, bránila-li jí v jejich splnění některá z</w:t>
      </w:r>
      <w:r w:rsidR="0095373F" w:rsidRPr="009823A4">
        <w:rPr>
          <w:rFonts w:asciiTheme="minorHAnsi" w:hAnsiTheme="minorHAnsi"/>
          <w:b w:val="0"/>
          <w:szCs w:val="22"/>
          <w:u w:val="none"/>
        </w:rPr>
        <w:t> </w:t>
      </w:r>
      <w:r w:rsidRPr="009823A4">
        <w:rPr>
          <w:rFonts w:asciiTheme="minorHAnsi" w:hAnsiTheme="minorHAnsi"/>
          <w:b w:val="0"/>
          <w:szCs w:val="22"/>
          <w:u w:val="none"/>
        </w:rPr>
        <w:t>překážek vylučujících povinnost k náhradě škody ve smyslu § 2913 odst. 2 občanského zákoníku.</w:t>
      </w:r>
      <w:r w:rsidR="004861C9" w:rsidRPr="009823A4">
        <w:rPr>
          <w:rStyle w:val="l-L2Char"/>
          <w:rFonts w:asciiTheme="minorHAnsi" w:hAnsiTheme="minorHAnsi"/>
          <w:b w:val="0"/>
          <w:u w:val="none"/>
        </w:rPr>
        <w:t xml:space="preserve"> </w:t>
      </w:r>
    </w:p>
    <w:p w:rsidR="004861C9" w:rsidRPr="009823A4" w:rsidRDefault="004861C9"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Objednatel si vyhrazuje právo na odstoupení od smlouvy v případě, že zhotovitel bude v prodlení s plněním smlouvy</w:t>
      </w:r>
      <w:r w:rsidR="00DF6A49" w:rsidRPr="009823A4">
        <w:rPr>
          <w:rStyle w:val="l-L2Char"/>
          <w:rFonts w:asciiTheme="minorHAnsi" w:hAnsiTheme="minorHAnsi"/>
          <w:b w:val="0"/>
          <w:u w:val="none"/>
        </w:rPr>
        <w:t xml:space="preserve"> </w:t>
      </w:r>
      <w:r w:rsidRPr="009823A4">
        <w:rPr>
          <w:rStyle w:val="l-L2Char"/>
          <w:rFonts w:asciiTheme="minorHAnsi" w:hAnsiTheme="minorHAnsi"/>
          <w:b w:val="0"/>
          <w:u w:val="none"/>
        </w:rPr>
        <w:t xml:space="preserve">z důvodů na straně zhotovitele déle než 1 měsíc, nebo bude Plnění poskytovat nekvalitně v rozporu s platnými předpisy nebo smlouvou, i když byl na tuto skutečnost objednatelem písemně upozorněn. </w:t>
      </w:r>
    </w:p>
    <w:p w:rsidR="00DF44DE" w:rsidRPr="009823A4" w:rsidRDefault="00DF44DE"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 xml:space="preserve">Objednatel je oprávněn odstoupit od smlouvy odstoupit bez jakýchkoli sankcí, pokud nebude schválena částka ze státního rozpočtu následujícího roku, která je potřebná k úhradě za plnění poskytované podle této smlouvy v následujícím roce. </w:t>
      </w:r>
      <w:r w:rsidR="00CB6BAC" w:rsidRPr="009823A4">
        <w:rPr>
          <w:rStyle w:val="l-L2Char"/>
          <w:rFonts w:asciiTheme="minorHAnsi" w:hAnsiTheme="minorHAnsi"/>
          <w:b w:val="0"/>
          <w:u w:val="none"/>
        </w:rPr>
        <w:t>Objednatel</w:t>
      </w:r>
      <w:r w:rsidRPr="009823A4">
        <w:rPr>
          <w:rStyle w:val="l-L2Char"/>
          <w:rFonts w:asciiTheme="minorHAnsi" w:hAnsiTheme="minorHAnsi"/>
          <w:b w:val="0"/>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rsidR="00A31242" w:rsidRPr="009823A4" w:rsidRDefault="00A31242"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Objednatel si vyhrazuje právo na odstoupení od smlouvy ve vztahu k</w:t>
      </w:r>
      <w:r w:rsidR="00C467FD" w:rsidRPr="009823A4">
        <w:rPr>
          <w:rStyle w:val="l-L2Char"/>
          <w:rFonts w:asciiTheme="minorHAnsi" w:hAnsiTheme="minorHAnsi"/>
          <w:b w:val="0"/>
          <w:u w:val="none"/>
        </w:rPr>
        <w:t xml:space="preserve"> Plnění</w:t>
      </w:r>
      <w:r w:rsidRPr="009823A4">
        <w:rPr>
          <w:rStyle w:val="l-L2Char"/>
          <w:rFonts w:asciiTheme="minorHAnsi" w:hAnsiTheme="minorHAnsi"/>
          <w:b w:val="0"/>
          <w:u w:val="none"/>
        </w:rPr>
        <w:t xml:space="preserve"> v případě, že objednatel obdrží ze státního rozpočtu snížené množství finančních prostředků oproti množství požadovanému v období </w:t>
      </w:r>
      <w:r w:rsidR="00461D16" w:rsidRPr="009823A4">
        <w:rPr>
          <w:rStyle w:val="l-L2Char"/>
          <w:rFonts w:asciiTheme="minorHAnsi" w:hAnsiTheme="minorHAnsi"/>
          <w:b w:val="0"/>
          <w:u w:val="none"/>
        </w:rPr>
        <w:t xml:space="preserve">před započetím poskytování </w:t>
      </w:r>
      <w:r w:rsidR="00C467FD" w:rsidRPr="009823A4">
        <w:rPr>
          <w:rStyle w:val="l-L2Char"/>
          <w:rFonts w:asciiTheme="minorHAnsi" w:hAnsiTheme="minorHAnsi"/>
          <w:b w:val="0"/>
          <w:u w:val="none"/>
        </w:rPr>
        <w:t>Plnění</w:t>
      </w:r>
      <w:r w:rsidR="0095373F" w:rsidRPr="009823A4">
        <w:rPr>
          <w:rStyle w:val="l-L2Char"/>
          <w:rFonts w:asciiTheme="minorHAnsi" w:hAnsiTheme="minorHAnsi"/>
          <w:b w:val="0"/>
          <w:u w:val="none"/>
        </w:rPr>
        <w:t>,</w:t>
      </w:r>
      <w:r w:rsidRPr="009823A4">
        <w:rPr>
          <w:rStyle w:val="l-L2Char"/>
          <w:rFonts w:asciiTheme="minorHAnsi" w:hAnsiTheme="minorHAnsi"/>
          <w:b w:val="0"/>
          <w:u w:val="none"/>
        </w:rPr>
        <w:t xml:space="preserve"> a </w:t>
      </w:r>
      <w:r w:rsidR="0095373F" w:rsidRPr="009823A4">
        <w:rPr>
          <w:rStyle w:val="l-L2Char"/>
          <w:rFonts w:asciiTheme="minorHAnsi" w:hAnsiTheme="minorHAnsi"/>
          <w:b w:val="0"/>
          <w:u w:val="none"/>
        </w:rPr>
        <w:t xml:space="preserve">dále </w:t>
      </w:r>
      <w:r w:rsidRPr="009823A4">
        <w:rPr>
          <w:rStyle w:val="l-L2Char"/>
          <w:rFonts w:asciiTheme="minorHAnsi" w:hAnsiTheme="minorHAnsi"/>
          <w:b w:val="0"/>
          <w:u w:val="none"/>
        </w:rPr>
        <w:t>v případě, pokud nedojde k realizac</w:t>
      </w:r>
      <w:r w:rsidR="006C4AC4" w:rsidRPr="009823A4">
        <w:rPr>
          <w:rStyle w:val="l-L2Char"/>
          <w:rFonts w:asciiTheme="minorHAnsi" w:hAnsiTheme="minorHAnsi"/>
          <w:b w:val="0"/>
          <w:u w:val="none"/>
        </w:rPr>
        <w:t>i</w:t>
      </w:r>
      <w:r w:rsidRPr="009823A4">
        <w:rPr>
          <w:rStyle w:val="l-L2Char"/>
          <w:rFonts w:asciiTheme="minorHAnsi" w:hAnsiTheme="minorHAnsi"/>
          <w:b w:val="0"/>
          <w:u w:val="none"/>
        </w:rPr>
        <w:t xml:space="preserve"> </w:t>
      </w:r>
      <w:r w:rsidR="00BB4624" w:rsidRPr="009823A4">
        <w:rPr>
          <w:rStyle w:val="l-L2Char"/>
          <w:rFonts w:asciiTheme="minorHAnsi" w:hAnsiTheme="minorHAnsi"/>
          <w:b w:val="0"/>
          <w:u w:val="none"/>
        </w:rPr>
        <w:t>stavb</w:t>
      </w:r>
      <w:r w:rsidR="00E23090" w:rsidRPr="009823A4">
        <w:rPr>
          <w:rStyle w:val="l-L2Char"/>
          <w:rFonts w:asciiTheme="minorHAnsi" w:hAnsiTheme="minorHAnsi"/>
          <w:b w:val="0"/>
          <w:u w:val="none"/>
        </w:rPr>
        <w:t>y</w:t>
      </w:r>
      <w:r w:rsidRPr="009823A4">
        <w:rPr>
          <w:rStyle w:val="l-L2Char"/>
          <w:rFonts w:asciiTheme="minorHAnsi" w:hAnsiTheme="minorHAnsi"/>
          <w:b w:val="0"/>
          <w:u w:val="none"/>
        </w:rPr>
        <w:t xml:space="preserve"> </w:t>
      </w:r>
      <w:r w:rsidRPr="00A51679">
        <w:rPr>
          <w:rStyle w:val="l-L2Char"/>
          <w:rFonts w:asciiTheme="minorHAnsi" w:hAnsiTheme="minorHAnsi"/>
          <w:b w:val="0"/>
          <w:u w:val="none"/>
        </w:rPr>
        <w:t xml:space="preserve">do </w:t>
      </w:r>
      <w:r w:rsidR="00D22978" w:rsidRPr="00A51679">
        <w:rPr>
          <w:rStyle w:val="l-L2Char"/>
          <w:rFonts w:asciiTheme="minorHAnsi" w:hAnsiTheme="minorHAnsi"/>
          <w:b w:val="0"/>
          <w:u w:val="none"/>
        </w:rPr>
        <w:t>3</w:t>
      </w:r>
      <w:r w:rsidR="00A51679" w:rsidRPr="00A51679">
        <w:rPr>
          <w:rStyle w:val="l-L2Char"/>
          <w:rFonts w:asciiTheme="minorHAnsi" w:hAnsiTheme="minorHAnsi"/>
          <w:b w:val="0"/>
          <w:u w:val="none"/>
        </w:rPr>
        <w:t>1</w:t>
      </w:r>
      <w:r w:rsidR="002B0C2C" w:rsidRPr="00A51679">
        <w:rPr>
          <w:rStyle w:val="l-L2Char"/>
          <w:rFonts w:ascii="Calibri" w:hAnsi="Calibri"/>
          <w:b w:val="0"/>
          <w:u w:val="none"/>
        </w:rPr>
        <w:t xml:space="preserve">. </w:t>
      </w:r>
      <w:r w:rsidR="00A51679" w:rsidRPr="00A51679">
        <w:rPr>
          <w:rStyle w:val="l-L2Char"/>
          <w:rFonts w:ascii="Calibri" w:hAnsi="Calibri"/>
          <w:b w:val="0"/>
          <w:u w:val="none"/>
        </w:rPr>
        <w:t>10</w:t>
      </w:r>
      <w:r w:rsidR="002B0C2C" w:rsidRPr="00A51679">
        <w:rPr>
          <w:rStyle w:val="l-L2Char"/>
          <w:rFonts w:ascii="Calibri" w:hAnsi="Calibri"/>
          <w:b w:val="0"/>
          <w:u w:val="none"/>
        </w:rPr>
        <w:t>. 202</w:t>
      </w:r>
      <w:r w:rsidR="00861604" w:rsidRPr="00A51679">
        <w:rPr>
          <w:rStyle w:val="l-L2Char"/>
          <w:rFonts w:ascii="Calibri" w:hAnsi="Calibri"/>
          <w:b w:val="0"/>
          <w:u w:val="none"/>
        </w:rPr>
        <w:t>3</w:t>
      </w:r>
      <w:r w:rsidR="002B0C2C" w:rsidRPr="00A51679">
        <w:rPr>
          <w:rStyle w:val="l-L2Char"/>
          <w:rFonts w:ascii="Calibri" w:hAnsi="Calibri"/>
          <w:b w:val="0"/>
          <w:u w:val="none"/>
        </w:rPr>
        <w:t>.</w:t>
      </w:r>
    </w:p>
    <w:p w:rsidR="00E23090" w:rsidRPr="009823A4" w:rsidRDefault="00E23090" w:rsidP="00D235BD">
      <w:pPr>
        <w:numPr>
          <w:ilvl w:val="1"/>
          <w:numId w:val="3"/>
        </w:numPr>
        <w:jc w:val="both"/>
        <w:rPr>
          <w:rStyle w:val="l-L2Char"/>
          <w:rFonts w:asciiTheme="minorHAnsi" w:hAnsiTheme="minorHAnsi"/>
          <w:lang w:eastAsia="en-US"/>
        </w:rPr>
      </w:pPr>
      <w:r w:rsidRPr="009823A4">
        <w:rPr>
          <w:rStyle w:val="l-L2Char"/>
          <w:rFonts w:asciiTheme="minorHAnsi" w:hAnsiTheme="minorHAnsi"/>
        </w:rPr>
        <w:t xml:space="preserve">Ve vztahu </w:t>
      </w:r>
      <w:proofErr w:type="gramStart"/>
      <w:r w:rsidRPr="009823A4">
        <w:rPr>
          <w:rStyle w:val="l-L2Char"/>
          <w:rFonts w:asciiTheme="minorHAnsi" w:hAnsiTheme="minorHAnsi"/>
        </w:rPr>
        <w:t>ke</w:t>
      </w:r>
      <w:proofErr w:type="gramEnd"/>
      <w:r w:rsidRPr="009823A4">
        <w:rPr>
          <w:rStyle w:val="l-L2Char"/>
          <w:rFonts w:asciiTheme="minorHAnsi" w:hAnsiTheme="minorHAnsi"/>
        </w:rPr>
        <w:t xml:space="preserve"> </w:t>
      </w:r>
      <w:r w:rsidR="00C467FD" w:rsidRPr="009823A4">
        <w:rPr>
          <w:rStyle w:val="l-L2Char"/>
          <w:rFonts w:asciiTheme="minorHAnsi" w:hAnsiTheme="minorHAnsi"/>
        </w:rPr>
        <w:t>Plnění</w:t>
      </w:r>
      <w:r w:rsidRPr="009823A4">
        <w:rPr>
          <w:rStyle w:val="l-L2Char"/>
          <w:rFonts w:asciiTheme="minorHAnsi" w:hAnsiTheme="minorHAnsi"/>
        </w:rPr>
        <w:t xml:space="preserve"> je objednatel oprávněn tuto</w:t>
      </w:r>
      <w:r w:rsidRPr="009823A4">
        <w:rPr>
          <w:rFonts w:asciiTheme="minorHAnsi" w:hAnsiTheme="minorHAnsi"/>
        </w:rPr>
        <w:t xml:space="preserve"> </w:t>
      </w:r>
      <w:r w:rsidRPr="009823A4">
        <w:rPr>
          <w:rStyle w:val="l-L2Char"/>
          <w:rFonts w:asciiTheme="minorHAnsi" w:hAnsiTheme="minorHAnsi"/>
          <w:lang w:eastAsia="en-US"/>
        </w:rPr>
        <w:t xml:space="preserve">smlouvu vypovědět písemnou výpovědí doručenou zhotoviteli. Výpovědní </w:t>
      </w:r>
      <w:r w:rsidR="00024114" w:rsidRPr="009823A4">
        <w:rPr>
          <w:rStyle w:val="l-L2Char"/>
          <w:rFonts w:asciiTheme="minorHAnsi" w:hAnsiTheme="minorHAnsi"/>
          <w:lang w:eastAsia="en-US"/>
        </w:rPr>
        <w:t xml:space="preserve">doba </w:t>
      </w:r>
      <w:r w:rsidRPr="009823A4">
        <w:rPr>
          <w:rStyle w:val="l-L2Char"/>
          <w:rFonts w:asciiTheme="minorHAnsi" w:hAnsiTheme="minorHAnsi"/>
          <w:lang w:eastAsia="en-US"/>
        </w:rPr>
        <w:t>činí tři (3) měsíce a počne běžet prvního dne měsíce následujícího po měsíci, ve kterém byla výpověď doručena zhotoviteli.</w:t>
      </w:r>
    </w:p>
    <w:p w:rsidR="00995ABC" w:rsidRPr="009823A4" w:rsidRDefault="00995ABC" w:rsidP="0095373F">
      <w:pPr>
        <w:pStyle w:val="l-L1"/>
        <w:ind w:left="0"/>
        <w:rPr>
          <w:rFonts w:asciiTheme="minorHAnsi" w:hAnsiTheme="minorHAnsi"/>
          <w:u w:val="none"/>
        </w:rPr>
      </w:pPr>
      <w:r w:rsidRPr="009823A4">
        <w:rPr>
          <w:rFonts w:asciiTheme="minorHAnsi" w:hAnsiTheme="minorHAnsi"/>
        </w:rPr>
        <w:br/>
      </w:r>
      <w:r w:rsidRPr="009823A4">
        <w:rPr>
          <w:rFonts w:asciiTheme="minorHAnsi" w:hAnsiTheme="minorHAnsi"/>
          <w:u w:val="none"/>
        </w:rPr>
        <w:t>Závěrečná ustanovení</w:t>
      </w:r>
    </w:p>
    <w:p w:rsidR="00A50845" w:rsidRPr="009823A4" w:rsidRDefault="00A50845"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 xml:space="preserve">Pokud v této smlouvě není stanoveno jinak, řídí se smluvní strany příslušnými ustanoveními </w:t>
      </w:r>
      <w:r w:rsidR="00FD2BEE" w:rsidRPr="009823A4">
        <w:rPr>
          <w:rStyle w:val="l-L2Char"/>
          <w:rFonts w:asciiTheme="minorHAnsi" w:hAnsiTheme="minorHAnsi"/>
          <w:b w:val="0"/>
          <w:u w:val="none"/>
        </w:rPr>
        <w:t>občanského</w:t>
      </w:r>
      <w:r w:rsidRPr="009823A4">
        <w:rPr>
          <w:rStyle w:val="l-L2Char"/>
          <w:rFonts w:asciiTheme="minorHAnsi" w:hAnsiTheme="minorHAnsi"/>
          <w:b w:val="0"/>
          <w:u w:val="none"/>
        </w:rPr>
        <w:t xml:space="preserve"> zákoníku.</w:t>
      </w:r>
    </w:p>
    <w:p w:rsidR="00CE2C1C" w:rsidRPr="009823A4" w:rsidRDefault="00CE2C1C"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A50845" w:rsidRPr="009823A4" w:rsidRDefault="007223A6"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 xml:space="preserve">Smlouva je vyhotovena ve </w:t>
      </w:r>
      <w:r w:rsidR="00C467FD" w:rsidRPr="009823A4">
        <w:rPr>
          <w:rStyle w:val="l-L2Char"/>
          <w:rFonts w:asciiTheme="minorHAnsi" w:hAnsiTheme="minorHAnsi"/>
          <w:b w:val="0"/>
          <w:u w:val="none"/>
        </w:rPr>
        <w:t>čtyřech</w:t>
      </w:r>
      <w:r w:rsidR="00A50845" w:rsidRPr="009823A4">
        <w:rPr>
          <w:rStyle w:val="l-L2Char"/>
          <w:rFonts w:asciiTheme="minorHAnsi" w:hAnsiTheme="minorHAnsi"/>
          <w:b w:val="0"/>
          <w:u w:val="none"/>
        </w:rPr>
        <w:t xml:space="preserve"> stejnopisech, z toho ve dvou vyhotoveních pro objednatele </w:t>
      </w:r>
      <w:r w:rsidR="000E587B">
        <w:rPr>
          <w:rStyle w:val="l-L2Char"/>
          <w:rFonts w:asciiTheme="minorHAnsi" w:hAnsiTheme="minorHAnsi"/>
          <w:b w:val="0"/>
          <w:u w:val="none"/>
        </w:rPr>
        <w:t>a </w:t>
      </w:r>
      <w:r w:rsidR="0095373F" w:rsidRPr="009823A4">
        <w:rPr>
          <w:rStyle w:val="l-L2Char"/>
          <w:rFonts w:asciiTheme="minorHAnsi" w:hAnsiTheme="minorHAnsi"/>
          <w:b w:val="0"/>
          <w:u w:val="none"/>
        </w:rPr>
        <w:t>v</w:t>
      </w:r>
      <w:r w:rsidR="00C467FD" w:rsidRPr="009823A4">
        <w:rPr>
          <w:rStyle w:val="l-L2Char"/>
          <w:rFonts w:asciiTheme="minorHAnsi" w:hAnsiTheme="minorHAnsi"/>
          <w:b w:val="0"/>
          <w:u w:val="none"/>
        </w:rPr>
        <w:t>e</w:t>
      </w:r>
      <w:r w:rsidR="0095373F" w:rsidRPr="009823A4">
        <w:rPr>
          <w:rStyle w:val="l-L2Char"/>
          <w:rFonts w:asciiTheme="minorHAnsi" w:hAnsiTheme="minorHAnsi"/>
          <w:b w:val="0"/>
          <w:u w:val="none"/>
        </w:rPr>
        <w:t> </w:t>
      </w:r>
      <w:proofErr w:type="gramStart"/>
      <w:r w:rsidR="00C467FD" w:rsidRPr="009823A4">
        <w:rPr>
          <w:rStyle w:val="l-L2Char"/>
          <w:rFonts w:asciiTheme="minorHAnsi" w:hAnsiTheme="minorHAnsi"/>
          <w:b w:val="0"/>
          <w:u w:val="none"/>
        </w:rPr>
        <w:t>dvou</w:t>
      </w:r>
      <w:proofErr w:type="gramEnd"/>
      <w:r w:rsidR="00A50845" w:rsidRPr="009823A4">
        <w:rPr>
          <w:rStyle w:val="l-L2Char"/>
          <w:rFonts w:asciiTheme="minorHAnsi" w:hAnsiTheme="minorHAnsi"/>
          <w:b w:val="0"/>
          <w:u w:val="none"/>
        </w:rPr>
        <w:t xml:space="preserve"> vyhotovení pro zhotovitele, z nichž každý má povahu originálu.</w:t>
      </w:r>
    </w:p>
    <w:p w:rsidR="00A50845" w:rsidRPr="009823A4" w:rsidRDefault="00A50845"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Smlouva může být měněna pouze na základě písemných dodatků podepsaných oběma smluvními stranami</w:t>
      </w:r>
      <w:r w:rsidR="00EA1A9A" w:rsidRPr="009823A4">
        <w:rPr>
          <w:rStyle w:val="l-L2Char"/>
          <w:rFonts w:asciiTheme="minorHAnsi" w:hAnsiTheme="minorHAnsi"/>
          <w:b w:val="0"/>
          <w:u w:val="none"/>
        </w:rPr>
        <w:t>; vždy však musí být postupováno v souladu se ZVZ</w:t>
      </w:r>
      <w:r w:rsidRPr="009823A4">
        <w:rPr>
          <w:rStyle w:val="l-L2Char"/>
          <w:rFonts w:asciiTheme="minorHAnsi" w:hAnsiTheme="minorHAnsi"/>
          <w:b w:val="0"/>
          <w:u w:val="none"/>
        </w:rPr>
        <w:t>.</w:t>
      </w:r>
    </w:p>
    <w:p w:rsidR="00A50845" w:rsidRPr="009823A4" w:rsidRDefault="00FD2BEE"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lastRenderedPageBreak/>
        <w:t>Veškerá práva a povinnosti vyplývající z této Smlouvy přecházejí</w:t>
      </w:r>
      <w:r w:rsidR="00764D62">
        <w:rPr>
          <w:rStyle w:val="l-L2Char"/>
          <w:rFonts w:asciiTheme="minorHAnsi" w:hAnsiTheme="minorHAnsi"/>
          <w:b w:val="0"/>
          <w:u w:val="none"/>
        </w:rPr>
        <w:t>, pokud to povaha těchto práv a </w:t>
      </w:r>
      <w:r w:rsidRPr="009823A4">
        <w:rPr>
          <w:rStyle w:val="l-L2Char"/>
          <w:rFonts w:asciiTheme="minorHAnsi" w:hAnsiTheme="minorHAnsi"/>
          <w:b w:val="0"/>
          <w:u w:val="none"/>
        </w:rPr>
        <w:t>povinností nevylučuje, na právní nástupce smluvních stran</w:t>
      </w:r>
      <w:r w:rsidR="00A50845" w:rsidRPr="009823A4">
        <w:rPr>
          <w:rStyle w:val="l-L2Char"/>
          <w:rFonts w:asciiTheme="minorHAnsi" w:hAnsiTheme="minorHAnsi"/>
          <w:b w:val="0"/>
          <w:u w:val="none"/>
        </w:rPr>
        <w:t>.</w:t>
      </w:r>
    </w:p>
    <w:p w:rsidR="00C32521" w:rsidRPr="009823A4" w:rsidRDefault="00C32521" w:rsidP="00D235BD">
      <w:pPr>
        <w:pStyle w:val="l-L1"/>
        <w:keepNext w:val="0"/>
        <w:numPr>
          <w:ilvl w:val="1"/>
          <w:numId w:val="3"/>
        </w:numPr>
        <w:spacing w:before="120" w:after="120"/>
        <w:jc w:val="both"/>
        <w:rPr>
          <w:rStyle w:val="l-L2Char"/>
          <w:rFonts w:asciiTheme="minorHAnsi" w:hAnsiTheme="minorHAnsi"/>
          <w:b w:val="0"/>
          <w:u w:val="none"/>
        </w:rPr>
      </w:pPr>
      <w:r w:rsidRPr="009823A4">
        <w:rPr>
          <w:rFonts w:asciiTheme="minorHAnsi" w:hAnsiTheme="minorHAnsi"/>
          <w:b w:val="0"/>
          <w:szCs w:val="22"/>
          <w:u w:val="none"/>
        </w:rPr>
        <w:t>Smlouva nabývá platnosti a účinnosti dnem podpisu ob</w:t>
      </w:r>
      <w:r w:rsidR="0095373F" w:rsidRPr="009823A4">
        <w:rPr>
          <w:rFonts w:asciiTheme="minorHAnsi" w:hAnsiTheme="minorHAnsi"/>
          <w:b w:val="0"/>
          <w:szCs w:val="22"/>
          <w:u w:val="none"/>
        </w:rPr>
        <w:t>ěma</w:t>
      </w:r>
      <w:r w:rsidRPr="009823A4">
        <w:rPr>
          <w:rFonts w:asciiTheme="minorHAnsi" w:hAnsiTheme="minorHAnsi"/>
          <w:b w:val="0"/>
          <w:szCs w:val="22"/>
          <w:u w:val="none"/>
        </w:rPr>
        <w:t xml:space="preserve"> smluvní</w:t>
      </w:r>
      <w:r w:rsidR="0095373F" w:rsidRPr="009823A4">
        <w:rPr>
          <w:rFonts w:asciiTheme="minorHAnsi" w:hAnsiTheme="minorHAnsi"/>
          <w:b w:val="0"/>
          <w:szCs w:val="22"/>
          <w:u w:val="none"/>
        </w:rPr>
        <w:t>mi</w:t>
      </w:r>
      <w:r w:rsidRPr="009823A4">
        <w:rPr>
          <w:rFonts w:asciiTheme="minorHAnsi" w:hAnsiTheme="minorHAnsi"/>
          <w:b w:val="0"/>
          <w:szCs w:val="22"/>
          <w:u w:val="none"/>
        </w:rPr>
        <w:t xml:space="preserve"> stran</w:t>
      </w:r>
      <w:r w:rsidR="0095373F" w:rsidRPr="009823A4">
        <w:rPr>
          <w:rFonts w:asciiTheme="minorHAnsi" w:hAnsiTheme="minorHAnsi"/>
          <w:b w:val="0"/>
          <w:szCs w:val="22"/>
          <w:u w:val="none"/>
        </w:rPr>
        <w:t>ami</w:t>
      </w:r>
      <w:r w:rsidRPr="009823A4">
        <w:rPr>
          <w:rFonts w:asciiTheme="minorHAnsi" w:hAnsiTheme="minorHAnsi"/>
          <w:b w:val="0"/>
          <w:szCs w:val="22"/>
          <w:u w:val="none"/>
        </w:rPr>
        <w:t>. Ukončením účinnosti této smlouvy nejsou dotčena ustanovení smlouvy týkající se převodu vlastnického práva, nároků z odpovědnosti za vady a ze záruky za jakost, nároků z</w:t>
      </w:r>
      <w:r w:rsidR="00764D62">
        <w:rPr>
          <w:rFonts w:asciiTheme="minorHAnsi" w:hAnsiTheme="minorHAnsi"/>
          <w:b w:val="0"/>
          <w:szCs w:val="22"/>
          <w:u w:val="none"/>
        </w:rPr>
        <w:t> odpovědnosti za škodu a </w:t>
      </w:r>
      <w:r w:rsidRPr="009823A4">
        <w:rPr>
          <w:rFonts w:asciiTheme="minorHAnsi" w:hAnsiTheme="minorHAnsi"/>
          <w:b w:val="0"/>
          <w:szCs w:val="22"/>
          <w:u w:val="none"/>
        </w:rPr>
        <w:t>nároků ze smluvních pokut, ustanovení o povinnosti mlčen</w:t>
      </w:r>
      <w:r w:rsidR="00764D62">
        <w:rPr>
          <w:rFonts w:asciiTheme="minorHAnsi" w:hAnsiTheme="minorHAnsi"/>
          <w:b w:val="0"/>
          <w:szCs w:val="22"/>
          <w:u w:val="none"/>
        </w:rPr>
        <w:t>livosti, ani další ustanovení a </w:t>
      </w:r>
      <w:r w:rsidRPr="009823A4">
        <w:rPr>
          <w:rFonts w:asciiTheme="minorHAnsi" w:hAnsiTheme="minorHAnsi"/>
          <w:b w:val="0"/>
          <w:szCs w:val="22"/>
          <w:u w:val="none"/>
        </w:rPr>
        <w:t>nároky, z jejichž povahy vyplývá, že mají trvat i po zániku této smlouvy</w:t>
      </w:r>
      <w:r w:rsidR="00B275A1">
        <w:rPr>
          <w:rFonts w:asciiTheme="minorHAnsi" w:hAnsiTheme="minorHAnsi"/>
          <w:b w:val="0"/>
          <w:szCs w:val="22"/>
          <w:u w:val="none"/>
        </w:rPr>
        <w:t>.</w:t>
      </w:r>
    </w:p>
    <w:p w:rsidR="00362FAF" w:rsidRPr="005669F0" w:rsidRDefault="00362FAF" w:rsidP="00D235BD">
      <w:pPr>
        <w:pStyle w:val="l-L1"/>
        <w:keepNext w:val="0"/>
        <w:numPr>
          <w:ilvl w:val="1"/>
          <w:numId w:val="3"/>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 xml:space="preserve">Nedílnou součást </w:t>
      </w:r>
      <w:r w:rsidRPr="005669F0">
        <w:rPr>
          <w:rStyle w:val="l-L2Char"/>
          <w:rFonts w:asciiTheme="minorHAnsi" w:hAnsiTheme="minorHAnsi"/>
          <w:b w:val="0"/>
          <w:u w:val="none"/>
        </w:rPr>
        <w:t>smlouvy tvoří t</w:t>
      </w:r>
      <w:r w:rsidR="00AC08B5" w:rsidRPr="005669F0">
        <w:rPr>
          <w:rStyle w:val="l-L2Char"/>
          <w:rFonts w:asciiTheme="minorHAnsi" w:hAnsiTheme="minorHAnsi"/>
          <w:b w:val="0"/>
          <w:u w:val="none"/>
        </w:rPr>
        <w:t>y</w:t>
      </w:r>
      <w:r w:rsidRPr="005669F0">
        <w:rPr>
          <w:rStyle w:val="l-L2Char"/>
          <w:rFonts w:asciiTheme="minorHAnsi" w:hAnsiTheme="minorHAnsi"/>
          <w:b w:val="0"/>
          <w:u w:val="none"/>
        </w:rPr>
        <w:t>to příloh</w:t>
      </w:r>
      <w:r w:rsidR="00AC08B5" w:rsidRPr="005669F0">
        <w:rPr>
          <w:rStyle w:val="l-L2Char"/>
          <w:rFonts w:asciiTheme="minorHAnsi" w:hAnsiTheme="minorHAnsi"/>
          <w:b w:val="0"/>
          <w:u w:val="none"/>
        </w:rPr>
        <w:t>y</w:t>
      </w:r>
      <w:r w:rsidRPr="005669F0">
        <w:rPr>
          <w:rStyle w:val="l-L2Char"/>
          <w:rFonts w:asciiTheme="minorHAnsi" w:hAnsiTheme="minorHAnsi"/>
          <w:b w:val="0"/>
          <w:u w:val="none"/>
        </w:rPr>
        <w:t>:</w:t>
      </w:r>
    </w:p>
    <w:p w:rsidR="00362FAF" w:rsidRPr="005F35A5" w:rsidRDefault="00362FAF" w:rsidP="00D235BD">
      <w:pPr>
        <w:pStyle w:val="l-L1"/>
        <w:keepNext w:val="0"/>
        <w:numPr>
          <w:ilvl w:val="2"/>
          <w:numId w:val="3"/>
        </w:numPr>
        <w:spacing w:before="120" w:after="120"/>
        <w:ind w:left="1418" w:hanging="709"/>
        <w:jc w:val="both"/>
        <w:rPr>
          <w:rStyle w:val="l-L2Char"/>
          <w:rFonts w:asciiTheme="minorHAnsi" w:hAnsiTheme="minorHAnsi"/>
          <w:b w:val="0"/>
          <w:u w:val="none"/>
          <w:lang w:eastAsia="cs-CZ"/>
        </w:rPr>
      </w:pPr>
      <w:r w:rsidRPr="005F35A5">
        <w:rPr>
          <w:rStyle w:val="l-L2Char"/>
          <w:rFonts w:asciiTheme="minorHAnsi" w:hAnsiTheme="minorHAnsi"/>
          <w:b w:val="0"/>
          <w:u w:val="none"/>
        </w:rPr>
        <w:t>Příloh</w:t>
      </w:r>
      <w:r w:rsidR="001F1C33" w:rsidRPr="005F35A5">
        <w:rPr>
          <w:rStyle w:val="l-L2Char"/>
          <w:rFonts w:asciiTheme="minorHAnsi" w:hAnsiTheme="minorHAnsi"/>
          <w:b w:val="0"/>
          <w:u w:val="none"/>
        </w:rPr>
        <w:t>a</w:t>
      </w:r>
      <w:r w:rsidRPr="005F35A5">
        <w:rPr>
          <w:rStyle w:val="l-L2Char"/>
          <w:rFonts w:asciiTheme="minorHAnsi" w:hAnsiTheme="minorHAnsi"/>
          <w:b w:val="0"/>
          <w:u w:val="none"/>
        </w:rPr>
        <w:t xml:space="preserve"> č. 1</w:t>
      </w:r>
      <w:r w:rsidR="00AC08B5" w:rsidRPr="005F35A5">
        <w:rPr>
          <w:rStyle w:val="l-L2Char"/>
          <w:rFonts w:asciiTheme="minorHAnsi" w:hAnsiTheme="minorHAnsi"/>
          <w:b w:val="0"/>
          <w:u w:val="none"/>
        </w:rPr>
        <w:t xml:space="preserve">: </w:t>
      </w:r>
      <w:r w:rsidR="000F795D" w:rsidRPr="005F35A5">
        <w:rPr>
          <w:rStyle w:val="l-L2Char"/>
          <w:rFonts w:asciiTheme="minorHAnsi" w:hAnsiTheme="minorHAnsi"/>
          <w:b w:val="0"/>
          <w:u w:val="none"/>
        </w:rPr>
        <w:t>Podrobná s</w:t>
      </w:r>
      <w:r w:rsidR="00AC08B5" w:rsidRPr="005F35A5">
        <w:rPr>
          <w:rStyle w:val="l-L2Char"/>
          <w:rFonts w:asciiTheme="minorHAnsi" w:hAnsiTheme="minorHAnsi"/>
          <w:b w:val="0"/>
          <w:u w:val="none"/>
        </w:rPr>
        <w:t>pecifikace Plnění</w:t>
      </w:r>
    </w:p>
    <w:p w:rsidR="00AC08B5" w:rsidRPr="005669F0" w:rsidRDefault="00AC08B5" w:rsidP="00D235BD">
      <w:pPr>
        <w:pStyle w:val="l-L1"/>
        <w:keepNext w:val="0"/>
        <w:numPr>
          <w:ilvl w:val="2"/>
          <w:numId w:val="3"/>
        </w:numPr>
        <w:spacing w:before="120" w:after="120"/>
        <w:ind w:left="1418" w:hanging="709"/>
        <w:jc w:val="both"/>
        <w:rPr>
          <w:rStyle w:val="l-L2Char"/>
          <w:rFonts w:asciiTheme="minorHAnsi" w:hAnsiTheme="minorHAnsi"/>
          <w:b w:val="0"/>
          <w:u w:val="none"/>
          <w:lang w:eastAsia="cs-CZ"/>
        </w:rPr>
      </w:pPr>
      <w:r w:rsidRPr="005F35A5">
        <w:rPr>
          <w:rFonts w:asciiTheme="minorHAnsi" w:hAnsiTheme="minorHAnsi"/>
          <w:b w:val="0"/>
          <w:u w:val="none"/>
          <w:lang w:eastAsia="cs-CZ"/>
        </w:rPr>
        <w:t>Příloha č. 2: Zadání a požadavky na podrobný geotechnický průzkum</w:t>
      </w:r>
      <w:r w:rsidRPr="005669F0">
        <w:rPr>
          <w:rFonts w:asciiTheme="minorHAnsi" w:hAnsiTheme="minorHAnsi"/>
          <w:b w:val="0"/>
          <w:u w:val="none"/>
          <w:lang w:eastAsia="cs-CZ"/>
        </w:rPr>
        <w:t>.</w:t>
      </w:r>
    </w:p>
    <w:p w:rsidR="00A50845" w:rsidRPr="00A43F9C" w:rsidRDefault="00024114" w:rsidP="00D235BD">
      <w:pPr>
        <w:pStyle w:val="l-L1"/>
        <w:keepNext w:val="0"/>
        <w:numPr>
          <w:ilvl w:val="1"/>
          <w:numId w:val="3"/>
        </w:numPr>
        <w:tabs>
          <w:tab w:val="left" w:pos="180"/>
        </w:tabs>
        <w:spacing w:before="120" w:after="120"/>
        <w:jc w:val="both"/>
        <w:rPr>
          <w:rFonts w:asciiTheme="minorHAnsi" w:hAnsiTheme="minorHAnsi"/>
        </w:rPr>
      </w:pPr>
      <w:r w:rsidRPr="00A43F9C">
        <w:rPr>
          <w:rStyle w:val="l-L2Char"/>
          <w:rFonts w:asciiTheme="minorHAnsi" w:hAnsiTheme="minorHAnsi"/>
          <w:b w:val="0"/>
          <w:u w:val="none"/>
        </w:rPr>
        <w:t>Smluvní strany</w:t>
      </w:r>
      <w:r w:rsidR="00A50845" w:rsidRPr="00A43F9C">
        <w:rPr>
          <w:rStyle w:val="l-L2Char"/>
          <w:rFonts w:asciiTheme="minorHAnsi" w:hAnsiTheme="minorHAnsi"/>
          <w:b w:val="0"/>
          <w:u w:val="none"/>
        </w:rPr>
        <w:t xml:space="preserve"> smlouvu přečetl</w:t>
      </w:r>
      <w:r w:rsidRPr="00A43F9C">
        <w:rPr>
          <w:rStyle w:val="l-L2Char"/>
          <w:rFonts w:asciiTheme="minorHAnsi" w:hAnsiTheme="minorHAnsi"/>
          <w:b w:val="0"/>
          <w:u w:val="none"/>
        </w:rPr>
        <w:t>y</w:t>
      </w:r>
      <w:r w:rsidR="00A50845" w:rsidRPr="00A43F9C">
        <w:rPr>
          <w:rStyle w:val="l-L2Char"/>
          <w:rFonts w:asciiTheme="minorHAnsi" w:hAnsiTheme="minorHAnsi"/>
          <w:b w:val="0"/>
          <w:u w:val="none"/>
        </w:rPr>
        <w:t>, souhlasí s jejím obsahem a prohlašují, že nebyla sepsána v tísni ani za jinak nápadně nevýhodných podmínek. Na důkaz toho připojují své podpisy.</w:t>
      </w:r>
    </w:p>
    <w:p w:rsidR="00A51D5C" w:rsidRDefault="00A51D5C" w:rsidP="00AE2DC5">
      <w:pPr>
        <w:tabs>
          <w:tab w:val="left" w:pos="180"/>
        </w:tabs>
        <w:rPr>
          <w:rFonts w:asciiTheme="minorHAnsi" w:hAnsiTheme="minorHAnsi"/>
        </w:rPr>
      </w:pPr>
    </w:p>
    <w:p w:rsidR="000369F8" w:rsidRDefault="000369F8" w:rsidP="00AE2DC5">
      <w:pPr>
        <w:tabs>
          <w:tab w:val="left" w:pos="180"/>
        </w:tabs>
        <w:rPr>
          <w:rFonts w:asciiTheme="minorHAnsi" w:hAnsiTheme="minorHAnsi"/>
        </w:rPr>
      </w:pPr>
    </w:p>
    <w:tbl>
      <w:tblPr>
        <w:tblW w:w="0" w:type="auto"/>
        <w:tblLook w:val="04A0" w:firstRow="1" w:lastRow="0" w:firstColumn="1" w:lastColumn="0" w:noHBand="0" w:noVBand="1"/>
      </w:tblPr>
      <w:tblGrid>
        <w:gridCol w:w="4606"/>
        <w:gridCol w:w="4606"/>
      </w:tblGrid>
      <w:tr w:rsidR="00A51D5C" w:rsidRPr="00C166A4" w:rsidTr="00CB1751">
        <w:trPr>
          <w:trHeight w:val="958"/>
        </w:trPr>
        <w:tc>
          <w:tcPr>
            <w:tcW w:w="4606" w:type="dxa"/>
            <w:shd w:val="clear" w:color="auto" w:fill="auto"/>
          </w:tcPr>
          <w:p w:rsidR="00A51D5C" w:rsidRPr="00C166A4" w:rsidRDefault="000224CF" w:rsidP="00FA058F">
            <w:pPr>
              <w:spacing w:line="288" w:lineRule="auto"/>
              <w:rPr>
                <w:rFonts w:ascii="Calibri" w:hAnsi="Calibri"/>
                <w:szCs w:val="22"/>
              </w:rPr>
            </w:pPr>
            <w:r w:rsidRPr="00C166A4">
              <w:rPr>
                <w:rFonts w:ascii="Calibri" w:hAnsi="Calibri"/>
                <w:szCs w:val="22"/>
              </w:rPr>
              <w:t>V</w:t>
            </w:r>
            <w:r w:rsidR="000E587B">
              <w:rPr>
                <w:rFonts w:ascii="Calibri" w:hAnsi="Calibri"/>
                <w:szCs w:val="22"/>
              </w:rPr>
              <w:t>e Zlíně</w:t>
            </w:r>
            <w:r w:rsidRPr="00C166A4">
              <w:rPr>
                <w:rFonts w:ascii="Calibri" w:hAnsi="Calibri"/>
                <w:szCs w:val="22"/>
              </w:rPr>
              <w:t xml:space="preserve"> dne</w:t>
            </w:r>
            <w:r w:rsidR="000E587B">
              <w:rPr>
                <w:rFonts w:ascii="Calibri" w:hAnsi="Calibri"/>
                <w:szCs w:val="22"/>
              </w:rPr>
              <w:t xml:space="preserve"> </w:t>
            </w:r>
            <w:r w:rsidR="00FA058F">
              <w:rPr>
                <w:rFonts w:ascii="Calibri" w:hAnsi="Calibri"/>
                <w:szCs w:val="22"/>
              </w:rPr>
              <w:t>18. 7. 2016</w:t>
            </w:r>
          </w:p>
        </w:tc>
        <w:tc>
          <w:tcPr>
            <w:tcW w:w="4606" w:type="dxa"/>
            <w:shd w:val="clear" w:color="auto" w:fill="auto"/>
          </w:tcPr>
          <w:p w:rsidR="00A51D5C" w:rsidRPr="00C166A4" w:rsidRDefault="00A51D5C" w:rsidP="00A43F9C">
            <w:pPr>
              <w:spacing w:line="288" w:lineRule="auto"/>
              <w:rPr>
                <w:rFonts w:ascii="Calibri" w:hAnsi="Calibri"/>
                <w:szCs w:val="22"/>
              </w:rPr>
            </w:pPr>
            <w:r w:rsidRPr="00C166A4">
              <w:rPr>
                <w:rFonts w:ascii="Calibri" w:hAnsi="Calibri"/>
                <w:szCs w:val="22"/>
              </w:rPr>
              <w:t>V</w:t>
            </w:r>
            <w:r w:rsidR="00122CA1">
              <w:rPr>
                <w:rFonts w:ascii="Calibri" w:hAnsi="Calibri"/>
                <w:szCs w:val="22"/>
              </w:rPr>
              <w:t xml:space="preserve"> Olomouci</w:t>
            </w:r>
            <w:r w:rsidRPr="00C166A4">
              <w:rPr>
                <w:rFonts w:ascii="Calibri" w:hAnsi="Calibri"/>
                <w:szCs w:val="22"/>
              </w:rPr>
              <w:t xml:space="preserve"> dne</w:t>
            </w:r>
            <w:r w:rsidR="000E587B">
              <w:rPr>
                <w:rFonts w:ascii="Calibri" w:hAnsi="Calibri"/>
                <w:szCs w:val="22"/>
              </w:rPr>
              <w:t xml:space="preserve"> </w:t>
            </w:r>
            <w:r w:rsidR="00FA058F" w:rsidRPr="00FA058F">
              <w:rPr>
                <w:rFonts w:ascii="Calibri" w:hAnsi="Calibri"/>
                <w:szCs w:val="22"/>
              </w:rPr>
              <w:t>18. 7. 2016</w:t>
            </w:r>
          </w:p>
          <w:p w:rsidR="00A51D5C" w:rsidRPr="00C166A4" w:rsidRDefault="00A51D5C" w:rsidP="00CB1751">
            <w:pPr>
              <w:spacing w:line="288" w:lineRule="auto"/>
              <w:jc w:val="center"/>
              <w:rPr>
                <w:rFonts w:ascii="Calibri" w:hAnsi="Calibri"/>
                <w:szCs w:val="22"/>
              </w:rPr>
            </w:pPr>
          </w:p>
          <w:p w:rsidR="00A51D5C" w:rsidRPr="00C166A4" w:rsidRDefault="00A51D5C" w:rsidP="00CB1751">
            <w:pPr>
              <w:spacing w:line="288" w:lineRule="auto"/>
              <w:jc w:val="center"/>
              <w:rPr>
                <w:rFonts w:ascii="Calibri" w:hAnsi="Calibri"/>
                <w:szCs w:val="22"/>
              </w:rPr>
            </w:pPr>
          </w:p>
          <w:p w:rsidR="00A51D5C" w:rsidRPr="00C166A4" w:rsidRDefault="00A51D5C" w:rsidP="00CB1751">
            <w:pPr>
              <w:spacing w:line="288" w:lineRule="auto"/>
              <w:jc w:val="center"/>
              <w:rPr>
                <w:rFonts w:ascii="Calibri" w:hAnsi="Calibri"/>
                <w:szCs w:val="22"/>
              </w:rPr>
            </w:pPr>
          </w:p>
        </w:tc>
      </w:tr>
      <w:tr w:rsidR="00A51D5C" w:rsidRPr="00C166A4" w:rsidTr="00CB1751">
        <w:tc>
          <w:tcPr>
            <w:tcW w:w="4606" w:type="dxa"/>
            <w:shd w:val="clear" w:color="auto" w:fill="auto"/>
          </w:tcPr>
          <w:p w:rsidR="00A51D5C" w:rsidRPr="00C166A4" w:rsidRDefault="00A51D5C" w:rsidP="00CB1751">
            <w:pPr>
              <w:spacing w:after="0" w:line="240" w:lineRule="auto"/>
              <w:rPr>
                <w:rFonts w:ascii="Calibri" w:hAnsi="Calibri"/>
                <w:szCs w:val="22"/>
              </w:rPr>
            </w:pPr>
            <w:r w:rsidRPr="00C166A4">
              <w:rPr>
                <w:rFonts w:ascii="Calibri" w:hAnsi="Calibri"/>
                <w:szCs w:val="22"/>
              </w:rPr>
              <w:t>…………………………………………</w:t>
            </w:r>
            <w:r>
              <w:rPr>
                <w:rFonts w:ascii="Calibri" w:hAnsi="Calibri"/>
                <w:szCs w:val="22"/>
              </w:rPr>
              <w:t>……………………...</w:t>
            </w:r>
          </w:p>
          <w:p w:rsidR="00A51D5C" w:rsidRPr="00C166A4" w:rsidRDefault="00A51D5C" w:rsidP="00CB1751">
            <w:pPr>
              <w:spacing w:after="0"/>
              <w:rPr>
                <w:rFonts w:ascii="Calibri" w:hAnsi="Calibri"/>
              </w:rPr>
            </w:pPr>
            <w:r w:rsidRPr="00C166A4">
              <w:rPr>
                <w:rFonts w:ascii="Calibri" w:hAnsi="Calibri"/>
              </w:rPr>
              <w:t>Česká republika – Státní pozemkový úřad</w:t>
            </w:r>
          </w:p>
          <w:p w:rsidR="002B0C2C" w:rsidRDefault="00A51D5C" w:rsidP="002B0C2C">
            <w:pPr>
              <w:spacing w:after="0"/>
              <w:ind w:hanging="284"/>
              <w:rPr>
                <w:rFonts w:ascii="Calibri" w:hAnsi="Calibri"/>
              </w:rPr>
            </w:pPr>
            <w:r w:rsidRPr="00C166A4">
              <w:rPr>
                <w:rFonts w:ascii="Calibri" w:hAnsi="Calibri"/>
              </w:rPr>
              <w:t xml:space="preserve">      Krajský pozemkový úřad pro Zlínský </w:t>
            </w:r>
            <w:proofErr w:type="gramStart"/>
            <w:r w:rsidRPr="00C166A4">
              <w:rPr>
                <w:rFonts w:ascii="Calibri" w:hAnsi="Calibri"/>
              </w:rPr>
              <w:t>kraj</w:t>
            </w:r>
            <w:r>
              <w:rPr>
                <w:rFonts w:ascii="Calibri" w:hAnsi="Calibri"/>
              </w:rPr>
              <w:t xml:space="preserve">            </w:t>
            </w:r>
            <w:r w:rsidR="000224CF" w:rsidRPr="000224CF">
              <w:rPr>
                <w:rFonts w:ascii="Calibri" w:hAnsi="Calibri"/>
              </w:rPr>
              <w:t>Ing.</w:t>
            </w:r>
            <w:proofErr w:type="gramEnd"/>
            <w:r w:rsidR="000224CF" w:rsidRPr="000224CF">
              <w:rPr>
                <w:rFonts w:ascii="Calibri" w:hAnsi="Calibri"/>
              </w:rPr>
              <w:t xml:space="preserve"> Mlada Augustinová</w:t>
            </w:r>
          </w:p>
          <w:p w:rsidR="002B0C2C" w:rsidRDefault="000224CF" w:rsidP="002B0C2C">
            <w:pPr>
              <w:spacing w:after="0"/>
              <w:rPr>
                <w:rFonts w:ascii="Calibri" w:hAnsi="Calibri"/>
              </w:rPr>
            </w:pPr>
            <w:r>
              <w:rPr>
                <w:rFonts w:ascii="Calibri" w:hAnsi="Calibri"/>
              </w:rPr>
              <w:t>ředitelka</w:t>
            </w:r>
          </w:p>
          <w:p w:rsidR="00614313" w:rsidRPr="00C166A4" w:rsidRDefault="00614313" w:rsidP="000224CF">
            <w:pPr>
              <w:spacing w:after="0" w:line="240" w:lineRule="auto"/>
              <w:rPr>
                <w:rFonts w:ascii="Calibri" w:hAnsi="Calibri"/>
                <w:szCs w:val="22"/>
              </w:rPr>
            </w:pPr>
          </w:p>
        </w:tc>
        <w:tc>
          <w:tcPr>
            <w:tcW w:w="4606" w:type="dxa"/>
            <w:shd w:val="clear" w:color="auto" w:fill="auto"/>
          </w:tcPr>
          <w:p w:rsidR="00A51D5C" w:rsidRPr="00C166A4" w:rsidRDefault="00A51D5C" w:rsidP="00CB1751">
            <w:pPr>
              <w:spacing w:after="0" w:line="240" w:lineRule="auto"/>
              <w:rPr>
                <w:rFonts w:ascii="Calibri" w:hAnsi="Calibri"/>
                <w:szCs w:val="22"/>
              </w:rPr>
            </w:pPr>
            <w:r w:rsidRPr="00C166A4">
              <w:rPr>
                <w:rFonts w:ascii="Calibri" w:hAnsi="Calibri"/>
                <w:szCs w:val="22"/>
              </w:rPr>
              <w:t>…………………………………………</w:t>
            </w:r>
            <w:r>
              <w:rPr>
                <w:rFonts w:ascii="Calibri" w:hAnsi="Calibri"/>
                <w:szCs w:val="22"/>
              </w:rPr>
              <w:t>……………………...</w:t>
            </w:r>
          </w:p>
          <w:p w:rsidR="00A51D5C" w:rsidRPr="00C166A4" w:rsidRDefault="00513AE9" w:rsidP="002B0C2C">
            <w:pPr>
              <w:spacing w:line="288" w:lineRule="auto"/>
              <w:rPr>
                <w:rFonts w:ascii="Calibri" w:hAnsi="Calibri"/>
                <w:szCs w:val="22"/>
              </w:rPr>
            </w:pPr>
            <w:r>
              <w:rPr>
                <w:rFonts w:ascii="Calibri" w:hAnsi="Calibri"/>
                <w:szCs w:val="22"/>
              </w:rPr>
              <w:t>AGPOL s.r.o.</w:t>
            </w:r>
            <w:r>
              <w:rPr>
                <w:rFonts w:ascii="Calibri" w:hAnsi="Calibri"/>
                <w:szCs w:val="22"/>
              </w:rPr>
              <w:br/>
              <w:t xml:space="preserve">Ing. Ondřej </w:t>
            </w:r>
            <w:proofErr w:type="spellStart"/>
            <w:r>
              <w:rPr>
                <w:rFonts w:ascii="Calibri" w:hAnsi="Calibri"/>
                <w:szCs w:val="22"/>
              </w:rPr>
              <w:t>Vaculín</w:t>
            </w:r>
            <w:proofErr w:type="spellEnd"/>
            <w:r w:rsidR="00BD402D">
              <w:rPr>
                <w:rFonts w:ascii="Calibri" w:hAnsi="Calibri"/>
                <w:szCs w:val="22"/>
              </w:rPr>
              <w:t>,</w:t>
            </w:r>
            <w:r>
              <w:rPr>
                <w:rFonts w:ascii="Calibri" w:hAnsi="Calibri"/>
                <w:szCs w:val="22"/>
              </w:rPr>
              <w:t xml:space="preserve"> Ph.D.</w:t>
            </w:r>
            <w:r>
              <w:rPr>
                <w:rFonts w:ascii="Calibri" w:hAnsi="Calibri"/>
                <w:szCs w:val="22"/>
              </w:rPr>
              <w:br/>
              <w:t>jednatel společnosti</w:t>
            </w:r>
          </w:p>
        </w:tc>
      </w:tr>
      <w:tr w:rsidR="00A51D5C" w:rsidRPr="00C166A4" w:rsidTr="00CB1751">
        <w:tc>
          <w:tcPr>
            <w:tcW w:w="4606" w:type="dxa"/>
            <w:shd w:val="clear" w:color="auto" w:fill="auto"/>
          </w:tcPr>
          <w:p w:rsidR="00A51D5C" w:rsidRPr="00C166A4" w:rsidRDefault="00A51D5C" w:rsidP="00CB1751">
            <w:pPr>
              <w:spacing w:after="0" w:line="288" w:lineRule="auto"/>
              <w:rPr>
                <w:rFonts w:ascii="Calibri" w:hAnsi="Calibri"/>
                <w:szCs w:val="22"/>
              </w:rPr>
            </w:pPr>
            <w:r w:rsidRPr="00C166A4">
              <w:rPr>
                <w:rFonts w:ascii="Calibri" w:hAnsi="Calibri"/>
                <w:b/>
                <w:szCs w:val="22"/>
              </w:rPr>
              <w:t xml:space="preserve">                         objednatel</w:t>
            </w:r>
          </w:p>
        </w:tc>
        <w:tc>
          <w:tcPr>
            <w:tcW w:w="4606" w:type="dxa"/>
            <w:shd w:val="clear" w:color="auto" w:fill="auto"/>
          </w:tcPr>
          <w:p w:rsidR="00A51D5C" w:rsidRPr="00C166A4" w:rsidRDefault="00A51D5C" w:rsidP="00CB1751">
            <w:pPr>
              <w:spacing w:line="288" w:lineRule="auto"/>
              <w:rPr>
                <w:rFonts w:ascii="Calibri" w:hAnsi="Calibri"/>
                <w:b/>
                <w:szCs w:val="22"/>
              </w:rPr>
            </w:pPr>
            <w:r w:rsidRPr="00C166A4">
              <w:rPr>
                <w:rFonts w:ascii="Calibri" w:hAnsi="Calibri"/>
                <w:b/>
                <w:szCs w:val="22"/>
              </w:rPr>
              <w:t xml:space="preserve">                             zhotovitel</w:t>
            </w:r>
          </w:p>
        </w:tc>
      </w:tr>
      <w:tr w:rsidR="00A51D5C" w:rsidRPr="00C166A4" w:rsidTr="00CB1751">
        <w:tc>
          <w:tcPr>
            <w:tcW w:w="4606" w:type="dxa"/>
            <w:shd w:val="clear" w:color="auto" w:fill="auto"/>
          </w:tcPr>
          <w:p w:rsidR="00A51D5C" w:rsidRPr="00C166A4" w:rsidRDefault="00A51D5C" w:rsidP="00CB1751">
            <w:pPr>
              <w:spacing w:after="0" w:line="288" w:lineRule="auto"/>
              <w:jc w:val="center"/>
              <w:rPr>
                <w:rFonts w:ascii="Calibri" w:hAnsi="Calibri"/>
                <w:b/>
                <w:szCs w:val="22"/>
              </w:rPr>
            </w:pPr>
          </w:p>
        </w:tc>
        <w:tc>
          <w:tcPr>
            <w:tcW w:w="4606" w:type="dxa"/>
            <w:shd w:val="clear" w:color="auto" w:fill="auto"/>
          </w:tcPr>
          <w:p w:rsidR="00A51D5C" w:rsidRPr="00C166A4" w:rsidRDefault="00A51D5C" w:rsidP="00CB1751">
            <w:pPr>
              <w:spacing w:line="288" w:lineRule="auto"/>
              <w:jc w:val="center"/>
              <w:rPr>
                <w:rFonts w:ascii="Calibri" w:hAnsi="Calibri"/>
                <w:b/>
                <w:szCs w:val="22"/>
              </w:rPr>
            </w:pPr>
          </w:p>
        </w:tc>
      </w:tr>
    </w:tbl>
    <w:p w:rsidR="00A51D5C" w:rsidRDefault="00A51D5C" w:rsidP="00AE2DC5">
      <w:pPr>
        <w:tabs>
          <w:tab w:val="left" w:pos="180"/>
        </w:tabs>
        <w:rPr>
          <w:rFonts w:asciiTheme="minorHAnsi" w:hAnsiTheme="minorHAnsi"/>
        </w:rPr>
      </w:pPr>
    </w:p>
    <w:p w:rsidR="006152B5" w:rsidRPr="009823A4" w:rsidRDefault="00A51D5C" w:rsidP="006D50D1">
      <w:pPr>
        <w:pStyle w:val="Nadpis1"/>
        <w:keepNext w:val="0"/>
        <w:jc w:val="center"/>
        <w:rPr>
          <w:rFonts w:asciiTheme="minorHAnsi" w:hAnsiTheme="minorHAnsi" w:cs="Times New Roman"/>
          <w:sz w:val="22"/>
          <w:szCs w:val="22"/>
        </w:rPr>
      </w:pPr>
      <w:r>
        <w:rPr>
          <w:rFonts w:asciiTheme="minorHAnsi" w:hAnsiTheme="minorHAnsi" w:cs="Times New Roman"/>
          <w:sz w:val="22"/>
          <w:szCs w:val="22"/>
        </w:rPr>
        <w:br w:type="page"/>
      </w:r>
      <w:r w:rsidR="00152458" w:rsidRPr="009823A4">
        <w:rPr>
          <w:rFonts w:asciiTheme="minorHAnsi" w:hAnsiTheme="minorHAnsi" w:cs="Times New Roman"/>
          <w:sz w:val="22"/>
          <w:szCs w:val="22"/>
        </w:rPr>
        <w:lastRenderedPageBreak/>
        <w:t xml:space="preserve">Příloha č. 1 – Podrobná specifikace </w:t>
      </w:r>
      <w:r w:rsidR="002E7E2A" w:rsidRPr="009823A4">
        <w:rPr>
          <w:rFonts w:asciiTheme="minorHAnsi" w:hAnsiTheme="minorHAnsi" w:cs="Times New Roman"/>
          <w:sz w:val="22"/>
          <w:szCs w:val="22"/>
        </w:rPr>
        <w:t>Plnění</w:t>
      </w:r>
    </w:p>
    <w:p w:rsidR="00B94443" w:rsidRPr="009823A4" w:rsidRDefault="00EA6D3F" w:rsidP="00D235BD">
      <w:pPr>
        <w:pStyle w:val="l-L1"/>
        <w:keepNext w:val="0"/>
        <w:numPr>
          <w:ilvl w:val="0"/>
          <w:numId w:val="4"/>
        </w:numPr>
        <w:spacing w:before="120" w:after="120"/>
        <w:jc w:val="left"/>
        <w:rPr>
          <w:rStyle w:val="l-L2Char"/>
          <w:rFonts w:asciiTheme="minorHAnsi" w:hAnsiTheme="minorHAnsi"/>
          <w:u w:val="none"/>
        </w:rPr>
      </w:pPr>
      <w:r w:rsidRPr="009823A4">
        <w:rPr>
          <w:rStyle w:val="l-L2Char"/>
          <w:rFonts w:asciiTheme="minorHAnsi" w:hAnsiTheme="minorHAnsi"/>
          <w:u w:val="none"/>
        </w:rPr>
        <w:t>Plnění</w:t>
      </w:r>
    </w:p>
    <w:p w:rsidR="00B94443" w:rsidRPr="009823A4" w:rsidRDefault="00B94443" w:rsidP="00D235BD">
      <w:pPr>
        <w:pStyle w:val="l-L1"/>
        <w:keepNext w:val="0"/>
        <w:numPr>
          <w:ilvl w:val="1"/>
          <w:numId w:val="4"/>
        </w:numPr>
        <w:spacing w:before="120" w:after="120"/>
        <w:jc w:val="left"/>
        <w:rPr>
          <w:rStyle w:val="l-L2Char"/>
          <w:rFonts w:asciiTheme="minorHAnsi" w:hAnsiTheme="minorHAnsi"/>
          <w:u w:val="none"/>
        </w:rPr>
      </w:pPr>
      <w:r w:rsidRPr="009823A4">
        <w:rPr>
          <w:rStyle w:val="l-L2Char"/>
          <w:rFonts w:asciiTheme="minorHAnsi" w:hAnsiTheme="minorHAnsi"/>
          <w:u w:val="none"/>
        </w:rPr>
        <w:t xml:space="preserve">Podmínky </w:t>
      </w:r>
      <w:r w:rsidR="00535C93" w:rsidRPr="009823A4">
        <w:rPr>
          <w:rStyle w:val="l-L2Char"/>
          <w:rFonts w:asciiTheme="minorHAnsi" w:hAnsiTheme="minorHAnsi"/>
          <w:u w:val="none"/>
        </w:rPr>
        <w:t>provádění</w:t>
      </w:r>
      <w:r w:rsidRPr="009823A4">
        <w:rPr>
          <w:rStyle w:val="l-L2Char"/>
          <w:rFonts w:asciiTheme="minorHAnsi" w:hAnsiTheme="minorHAnsi"/>
          <w:u w:val="none"/>
        </w:rPr>
        <w:t xml:space="preserve"> </w:t>
      </w:r>
      <w:r w:rsidR="00EA6D3F" w:rsidRPr="009823A4">
        <w:rPr>
          <w:rStyle w:val="l-L2Char"/>
          <w:rFonts w:asciiTheme="minorHAnsi" w:hAnsiTheme="minorHAnsi"/>
          <w:u w:val="none"/>
        </w:rPr>
        <w:t>Plnění</w:t>
      </w:r>
    </w:p>
    <w:p w:rsidR="00152458" w:rsidRPr="009823A4" w:rsidRDefault="00D16E9B" w:rsidP="00D235BD">
      <w:pPr>
        <w:pStyle w:val="l-L1"/>
        <w:keepNext w:val="0"/>
        <w:numPr>
          <w:ilvl w:val="2"/>
          <w:numId w:val="4"/>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Projektová dokumentace</w:t>
      </w:r>
      <w:r w:rsidR="00F12B63" w:rsidRPr="009823A4">
        <w:rPr>
          <w:rStyle w:val="l-L2Char"/>
          <w:rFonts w:asciiTheme="minorHAnsi" w:hAnsiTheme="minorHAnsi"/>
          <w:b w:val="0"/>
          <w:u w:val="none"/>
        </w:rPr>
        <w:t xml:space="preserve">, </w:t>
      </w:r>
      <w:r w:rsidR="008D0355" w:rsidRPr="009823A4">
        <w:rPr>
          <w:rStyle w:val="l-L2Char"/>
          <w:rFonts w:asciiTheme="minorHAnsi" w:hAnsiTheme="minorHAnsi"/>
          <w:b w:val="0"/>
          <w:u w:val="none"/>
        </w:rPr>
        <w:t>jejíž tvorba</w:t>
      </w:r>
      <w:r w:rsidR="00F12B63" w:rsidRPr="009823A4">
        <w:rPr>
          <w:rStyle w:val="l-L2Char"/>
          <w:rFonts w:asciiTheme="minorHAnsi" w:hAnsiTheme="minorHAnsi"/>
          <w:b w:val="0"/>
          <w:u w:val="none"/>
        </w:rPr>
        <w:t xml:space="preserve"> je předmětem </w:t>
      </w:r>
      <w:r w:rsidR="005F7FCA" w:rsidRPr="009823A4">
        <w:rPr>
          <w:rStyle w:val="l-L2Char"/>
          <w:rFonts w:asciiTheme="minorHAnsi" w:hAnsiTheme="minorHAnsi"/>
          <w:b w:val="0"/>
          <w:u w:val="none"/>
        </w:rPr>
        <w:t>Plnění</w:t>
      </w:r>
      <w:r w:rsidR="00F12B63" w:rsidRPr="009823A4">
        <w:rPr>
          <w:rStyle w:val="l-L2Char"/>
          <w:rFonts w:asciiTheme="minorHAnsi" w:hAnsiTheme="minorHAnsi"/>
          <w:b w:val="0"/>
          <w:u w:val="none"/>
        </w:rPr>
        <w:t>,</w:t>
      </w:r>
      <w:r w:rsidR="00152458" w:rsidRPr="009823A4">
        <w:rPr>
          <w:rStyle w:val="l-L2Char"/>
          <w:rFonts w:asciiTheme="minorHAnsi" w:hAnsiTheme="minorHAnsi"/>
          <w:b w:val="0"/>
          <w:u w:val="none"/>
        </w:rPr>
        <w:t xml:space="preserve"> bude vypracován</w:t>
      </w:r>
      <w:r w:rsidRPr="009823A4">
        <w:rPr>
          <w:rStyle w:val="l-L2Char"/>
          <w:rFonts w:asciiTheme="minorHAnsi" w:hAnsiTheme="minorHAnsi"/>
          <w:b w:val="0"/>
          <w:u w:val="none"/>
        </w:rPr>
        <w:t>a</w:t>
      </w:r>
      <w:r w:rsidR="00152458" w:rsidRPr="009823A4">
        <w:rPr>
          <w:rStyle w:val="l-L2Char"/>
          <w:rFonts w:asciiTheme="minorHAnsi" w:hAnsiTheme="minorHAnsi"/>
          <w:b w:val="0"/>
          <w:u w:val="none"/>
        </w:rPr>
        <w:t xml:space="preserve"> v souladu se zákonem č. 183/2006 Sb., o územním plánování a stavebním řádu, ve znění pozdějších předpisů a v rozsahu, obsahu a členění pro stavební řízení dle </w:t>
      </w:r>
      <w:r w:rsidR="000F60E9">
        <w:rPr>
          <w:rStyle w:val="l-L2Char"/>
          <w:rFonts w:asciiTheme="minorHAnsi" w:hAnsiTheme="minorHAnsi"/>
          <w:b w:val="0"/>
          <w:u w:val="none"/>
        </w:rPr>
        <w:t xml:space="preserve">platné </w:t>
      </w:r>
      <w:r w:rsidR="00152458" w:rsidRPr="009823A4">
        <w:rPr>
          <w:rStyle w:val="l-L2Char"/>
          <w:rFonts w:asciiTheme="minorHAnsi" w:hAnsiTheme="minorHAnsi"/>
          <w:b w:val="0"/>
          <w:u w:val="none"/>
        </w:rPr>
        <w:t>vyhlášky</w:t>
      </w:r>
      <w:r w:rsidR="000F60E9">
        <w:rPr>
          <w:rStyle w:val="l-L2Char"/>
          <w:rFonts w:asciiTheme="minorHAnsi" w:hAnsiTheme="minorHAnsi"/>
          <w:b w:val="0"/>
          <w:u w:val="none"/>
        </w:rPr>
        <w:t xml:space="preserve"> upravující obsah a rozsah staveb </w:t>
      </w:r>
      <w:r w:rsidR="00152458" w:rsidRPr="009823A4">
        <w:rPr>
          <w:rStyle w:val="l-L2Char"/>
          <w:rFonts w:asciiTheme="minorHAnsi" w:hAnsiTheme="minorHAnsi"/>
          <w:b w:val="0"/>
          <w:u w:val="none"/>
        </w:rPr>
        <w:t>a dalších platných souvisejících předpisů</w:t>
      </w:r>
      <w:r w:rsidR="001D2E58">
        <w:rPr>
          <w:rStyle w:val="l-L2Char"/>
          <w:rFonts w:asciiTheme="minorHAnsi" w:hAnsiTheme="minorHAnsi"/>
          <w:b w:val="0"/>
          <w:u w:val="none"/>
        </w:rPr>
        <w:t xml:space="preserve"> a norem</w:t>
      </w:r>
      <w:r w:rsidR="00152458" w:rsidRPr="009823A4">
        <w:rPr>
          <w:rStyle w:val="l-L2Char"/>
          <w:rFonts w:asciiTheme="minorHAnsi" w:hAnsiTheme="minorHAnsi"/>
          <w:b w:val="0"/>
          <w:u w:val="none"/>
        </w:rPr>
        <w:t xml:space="preserve">.  Dále bude postupováno dle zákona č. 137/2006 Sb., o veřejných zakázkách, ve znění pozdějších předpisů a jeho prováděcích vyhlášek. Jde zejména o vyhlášku č. 230/2012 Sb., kterou se stanoví podrobnosti vymezení předmětu veřejné zakázky na stavební práce a rozsah soupisu stavebních prací, dodávek a služeb s výkazem výměr. </w:t>
      </w:r>
    </w:p>
    <w:p w:rsidR="00152458" w:rsidRPr="009823A4" w:rsidRDefault="00152458" w:rsidP="00D235BD">
      <w:pPr>
        <w:pStyle w:val="l-L1"/>
        <w:keepNext w:val="0"/>
        <w:numPr>
          <w:ilvl w:val="2"/>
          <w:numId w:val="4"/>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 xml:space="preserve">Součástí </w:t>
      </w:r>
      <w:r w:rsidR="00D16E9B" w:rsidRPr="009823A4">
        <w:rPr>
          <w:rStyle w:val="l-L2Char"/>
          <w:rFonts w:asciiTheme="minorHAnsi" w:hAnsiTheme="minorHAnsi"/>
          <w:b w:val="0"/>
          <w:u w:val="none"/>
        </w:rPr>
        <w:t xml:space="preserve">projektové dokumentace </w:t>
      </w:r>
      <w:r w:rsidRPr="009823A4">
        <w:rPr>
          <w:rStyle w:val="l-L2Char"/>
          <w:rFonts w:asciiTheme="minorHAnsi" w:hAnsiTheme="minorHAnsi"/>
          <w:b w:val="0"/>
          <w:u w:val="none"/>
        </w:rPr>
        <w:t xml:space="preserve">bude posouzení, zda pro realizaci stavby ve smyslu ustanovení zákona č. 309/2006 Sb., o zajištění dalších podmínek bezpečnosti a ochrany zdraví při práci, ve znění pozdějších předpisů, musí být </w:t>
      </w:r>
      <w:r w:rsidR="00FD444C">
        <w:rPr>
          <w:rStyle w:val="l-L2Char"/>
          <w:rFonts w:asciiTheme="minorHAnsi" w:hAnsiTheme="minorHAnsi"/>
          <w:b w:val="0"/>
          <w:u w:val="none"/>
        </w:rPr>
        <w:t>určen koordinátor bezpečnosti a </w:t>
      </w:r>
      <w:r w:rsidRPr="009823A4">
        <w:rPr>
          <w:rStyle w:val="l-L2Char"/>
          <w:rFonts w:asciiTheme="minorHAnsi" w:hAnsiTheme="minorHAnsi"/>
          <w:b w:val="0"/>
          <w:u w:val="none"/>
        </w:rPr>
        <w:t>ochrany zdraví při práci na staveništi a zda vzniká povinno</w:t>
      </w:r>
      <w:r w:rsidR="00FD444C">
        <w:rPr>
          <w:rStyle w:val="l-L2Char"/>
          <w:rFonts w:asciiTheme="minorHAnsi" w:hAnsiTheme="minorHAnsi"/>
          <w:b w:val="0"/>
          <w:u w:val="none"/>
        </w:rPr>
        <w:t>st zpracovat plán bezpečnosti a </w:t>
      </w:r>
      <w:r w:rsidRPr="009823A4">
        <w:rPr>
          <w:rStyle w:val="l-L2Char"/>
          <w:rFonts w:asciiTheme="minorHAnsi" w:hAnsiTheme="minorHAnsi"/>
          <w:b w:val="0"/>
          <w:u w:val="none"/>
        </w:rPr>
        <w:t xml:space="preserve">ochrany zdraví při práci na staveništi. </w:t>
      </w:r>
    </w:p>
    <w:p w:rsidR="00152458" w:rsidRPr="001D2E58" w:rsidRDefault="00152458" w:rsidP="00D235BD">
      <w:pPr>
        <w:pStyle w:val="l-L1"/>
        <w:keepNext w:val="0"/>
        <w:numPr>
          <w:ilvl w:val="2"/>
          <w:numId w:val="4"/>
        </w:numPr>
        <w:spacing w:before="120" w:after="120"/>
        <w:jc w:val="both"/>
        <w:rPr>
          <w:rStyle w:val="l-L2Char"/>
          <w:rFonts w:asciiTheme="minorHAnsi" w:hAnsiTheme="minorHAnsi"/>
          <w:b w:val="0"/>
          <w:u w:val="none"/>
        </w:rPr>
      </w:pPr>
      <w:r w:rsidRPr="001D2E58">
        <w:rPr>
          <w:rStyle w:val="l-L2Char"/>
          <w:rFonts w:asciiTheme="minorHAnsi" w:hAnsiTheme="minorHAnsi"/>
          <w:b w:val="0"/>
          <w:u w:val="none"/>
        </w:rPr>
        <w:t xml:space="preserve">Položkové výkazy výměr a rozpočty </w:t>
      </w:r>
      <w:r w:rsidR="005626BD" w:rsidRPr="001D2E58">
        <w:rPr>
          <w:rStyle w:val="l-L2Char"/>
          <w:rFonts w:asciiTheme="minorHAnsi" w:hAnsiTheme="minorHAnsi"/>
          <w:b w:val="0"/>
          <w:u w:val="none"/>
        </w:rPr>
        <w:t xml:space="preserve">stavby </w:t>
      </w:r>
      <w:r w:rsidRPr="001D2E58">
        <w:rPr>
          <w:rStyle w:val="l-L2Char"/>
          <w:rFonts w:asciiTheme="minorHAnsi" w:hAnsiTheme="minorHAnsi"/>
          <w:b w:val="0"/>
          <w:u w:val="none"/>
        </w:rPr>
        <w:t xml:space="preserve">budou vypracovány dle aktuálního ceníku stavebních prací „Katalogu stavebních prací </w:t>
      </w:r>
      <w:r w:rsidR="00EA6D3F" w:rsidRPr="001D2E58">
        <w:rPr>
          <w:rStyle w:val="l-L2Char"/>
          <w:rFonts w:asciiTheme="minorHAnsi" w:hAnsiTheme="minorHAnsi"/>
          <w:b w:val="0"/>
          <w:u w:val="none"/>
        </w:rPr>
        <w:t xml:space="preserve"> ÚRS Praha a.s.</w:t>
      </w:r>
      <w:r w:rsidR="001D2E58">
        <w:rPr>
          <w:rStyle w:val="l-L2Char"/>
          <w:rFonts w:asciiTheme="minorHAnsi" w:hAnsiTheme="minorHAnsi"/>
          <w:b w:val="0"/>
          <w:u w:val="none"/>
        </w:rPr>
        <w:t xml:space="preserve">“. </w:t>
      </w:r>
      <w:r w:rsidR="00690BC3" w:rsidRPr="001D2E58">
        <w:rPr>
          <w:rStyle w:val="l-L2Char"/>
          <w:rFonts w:asciiTheme="minorHAnsi" w:hAnsiTheme="minorHAnsi"/>
          <w:b w:val="0"/>
          <w:u w:val="none"/>
        </w:rPr>
        <w:t>Zhotovitel se zavazuje vypracovat</w:t>
      </w:r>
      <w:r w:rsidRPr="001D2E58">
        <w:rPr>
          <w:rStyle w:val="l-L2Char"/>
          <w:rFonts w:asciiTheme="minorHAnsi" w:hAnsiTheme="minorHAnsi"/>
          <w:b w:val="0"/>
          <w:u w:val="none"/>
        </w:rPr>
        <w:t xml:space="preserve"> položkový výkaz výměr bez uvedení cen (slepý), který bude sloužit </w:t>
      </w:r>
      <w:r w:rsidR="00CA082A" w:rsidRPr="001D2E58">
        <w:rPr>
          <w:rStyle w:val="l-L2Char"/>
          <w:rFonts w:asciiTheme="minorHAnsi" w:hAnsiTheme="minorHAnsi"/>
          <w:b w:val="0"/>
          <w:u w:val="none"/>
        </w:rPr>
        <w:t xml:space="preserve">uchazečům </w:t>
      </w:r>
      <w:r w:rsidRPr="001D2E58">
        <w:rPr>
          <w:rStyle w:val="l-L2Char"/>
          <w:rFonts w:asciiTheme="minorHAnsi" w:hAnsiTheme="minorHAnsi"/>
          <w:b w:val="0"/>
          <w:u w:val="none"/>
        </w:rPr>
        <w:t xml:space="preserve">k podání cenové nabídky k výběrovému řízení na zhotovitele stavby a </w:t>
      </w:r>
      <w:r w:rsidR="001F1C33" w:rsidRPr="001D2E58">
        <w:rPr>
          <w:rStyle w:val="l-L2Char"/>
          <w:rFonts w:asciiTheme="minorHAnsi" w:hAnsiTheme="minorHAnsi"/>
          <w:b w:val="0"/>
          <w:u w:val="none"/>
        </w:rPr>
        <w:t xml:space="preserve">dále </w:t>
      </w:r>
      <w:r w:rsidRPr="001D2E58">
        <w:rPr>
          <w:rStyle w:val="l-L2Char"/>
          <w:rFonts w:asciiTheme="minorHAnsi" w:hAnsiTheme="minorHAnsi"/>
          <w:b w:val="0"/>
          <w:u w:val="none"/>
        </w:rPr>
        <w:t>oceněn</w:t>
      </w:r>
      <w:r w:rsidR="00BC247C" w:rsidRPr="001D2E58">
        <w:rPr>
          <w:rStyle w:val="l-L2Char"/>
          <w:rFonts w:asciiTheme="minorHAnsi" w:hAnsiTheme="minorHAnsi"/>
          <w:b w:val="0"/>
          <w:u w:val="none"/>
        </w:rPr>
        <w:t>ý</w:t>
      </w:r>
      <w:r w:rsidRPr="001D2E58">
        <w:rPr>
          <w:rStyle w:val="l-L2Char"/>
          <w:rFonts w:asciiTheme="minorHAnsi" w:hAnsiTheme="minorHAnsi"/>
          <w:b w:val="0"/>
          <w:u w:val="none"/>
        </w:rPr>
        <w:t xml:space="preserve"> rozpoč</w:t>
      </w:r>
      <w:r w:rsidR="00BC247C" w:rsidRPr="001D2E58">
        <w:rPr>
          <w:rStyle w:val="l-L2Char"/>
          <w:rFonts w:asciiTheme="minorHAnsi" w:hAnsiTheme="minorHAnsi"/>
          <w:b w:val="0"/>
          <w:u w:val="none"/>
        </w:rPr>
        <w:t>et</w:t>
      </w:r>
      <w:r w:rsidRPr="001D2E58">
        <w:rPr>
          <w:rStyle w:val="l-L2Char"/>
          <w:rFonts w:asciiTheme="minorHAnsi" w:hAnsiTheme="minorHAnsi"/>
          <w:b w:val="0"/>
          <w:u w:val="none"/>
        </w:rPr>
        <w:t xml:space="preserve"> stavby včetně krycího listu s uvedením rozpočtových nákladů v Kč bez DPH, samostatné DPH v Kč a Kč včetně DPH, dle aktuálního vydání, pro stanovení způsobilých výdajů. Součástí </w:t>
      </w:r>
      <w:r w:rsidR="00D16E9B" w:rsidRPr="001D2E58">
        <w:rPr>
          <w:rStyle w:val="l-L2Char"/>
          <w:rFonts w:asciiTheme="minorHAnsi" w:hAnsiTheme="minorHAnsi"/>
          <w:b w:val="0"/>
          <w:u w:val="none"/>
        </w:rPr>
        <w:t xml:space="preserve">projektové dokumentace </w:t>
      </w:r>
      <w:r w:rsidRPr="001D2E58">
        <w:rPr>
          <w:rStyle w:val="l-L2Char"/>
          <w:rFonts w:asciiTheme="minorHAnsi" w:hAnsiTheme="minorHAnsi"/>
          <w:b w:val="0"/>
          <w:u w:val="none"/>
        </w:rPr>
        <w:t>bude dopravní řešení s</w:t>
      </w:r>
      <w:r w:rsidR="002F02E0" w:rsidRPr="001D2E58">
        <w:rPr>
          <w:rStyle w:val="l-L2Char"/>
          <w:rFonts w:asciiTheme="minorHAnsi" w:hAnsiTheme="minorHAnsi"/>
          <w:b w:val="0"/>
          <w:u w:val="none"/>
        </w:rPr>
        <w:t> </w:t>
      </w:r>
      <w:proofErr w:type="gramStart"/>
      <w:r w:rsidRPr="001D2E58">
        <w:rPr>
          <w:rStyle w:val="l-L2Char"/>
          <w:rFonts w:asciiTheme="minorHAnsi" w:hAnsiTheme="minorHAnsi"/>
          <w:b w:val="0"/>
          <w:u w:val="none"/>
        </w:rPr>
        <w:t>DIO</w:t>
      </w:r>
      <w:proofErr w:type="gramEnd"/>
      <w:r w:rsidR="002F02E0" w:rsidRPr="001D2E58">
        <w:rPr>
          <w:rStyle w:val="l-L2Char"/>
          <w:rFonts w:asciiTheme="minorHAnsi" w:hAnsiTheme="minorHAnsi"/>
          <w:b w:val="0"/>
          <w:u w:val="none"/>
        </w:rPr>
        <w:t xml:space="preserve"> (dopravně-inženýrskými opatřeními)</w:t>
      </w:r>
      <w:r w:rsidRPr="001D2E58">
        <w:rPr>
          <w:rStyle w:val="l-L2Char"/>
          <w:rFonts w:asciiTheme="minorHAnsi" w:hAnsiTheme="minorHAnsi"/>
          <w:b w:val="0"/>
          <w:u w:val="none"/>
        </w:rPr>
        <w:t xml:space="preserve"> pro realizaci stavby, pro případné zvláštní užívání a uzavírky pozemních komunikací s umístěním dopravního znače</w:t>
      </w:r>
      <w:r w:rsidR="00FD444C">
        <w:rPr>
          <w:rStyle w:val="l-L2Char"/>
          <w:rFonts w:asciiTheme="minorHAnsi" w:hAnsiTheme="minorHAnsi"/>
          <w:b w:val="0"/>
          <w:u w:val="none"/>
        </w:rPr>
        <w:t>ní, tzn. pro stanovení místní a </w:t>
      </w:r>
      <w:r w:rsidRPr="001D2E58">
        <w:rPr>
          <w:rStyle w:val="l-L2Char"/>
          <w:rFonts w:asciiTheme="minorHAnsi" w:hAnsiTheme="minorHAnsi"/>
          <w:b w:val="0"/>
          <w:u w:val="none"/>
        </w:rPr>
        <w:t>přechodné úpravy provozu na pozemních komunikacích, v době provádění stavby dle požadavku Policie ČR, vlastníka pozemní komunikace a příslušného správního úřadu dle zák</w:t>
      </w:r>
      <w:r w:rsidR="00E41F84" w:rsidRPr="001D2E58">
        <w:rPr>
          <w:rStyle w:val="l-L2Char"/>
          <w:rFonts w:asciiTheme="minorHAnsi" w:hAnsiTheme="minorHAnsi"/>
          <w:b w:val="0"/>
          <w:u w:val="none"/>
        </w:rPr>
        <w:t>ona</w:t>
      </w:r>
      <w:r w:rsidRPr="001D2E58">
        <w:rPr>
          <w:rStyle w:val="l-L2Char"/>
          <w:rFonts w:asciiTheme="minorHAnsi" w:hAnsiTheme="minorHAnsi"/>
          <w:b w:val="0"/>
          <w:u w:val="none"/>
        </w:rPr>
        <w:t xml:space="preserve"> č. 13/1997 Sb., o pozemních komunikacích, ve znění pozdějších předpisů, a dalších platných souvisejících předpisů.   </w:t>
      </w:r>
    </w:p>
    <w:p w:rsidR="00152458" w:rsidRPr="009823A4" w:rsidRDefault="00152458" w:rsidP="00D235BD">
      <w:pPr>
        <w:pStyle w:val="l-L1"/>
        <w:keepNext w:val="0"/>
        <w:numPr>
          <w:ilvl w:val="2"/>
          <w:numId w:val="4"/>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 xml:space="preserve">Dále bude zhotovitelem zajištěno projednání </w:t>
      </w:r>
      <w:r w:rsidR="00D16E9B" w:rsidRPr="009823A4">
        <w:rPr>
          <w:rStyle w:val="l-L2Char"/>
          <w:rFonts w:asciiTheme="minorHAnsi" w:hAnsiTheme="minorHAnsi"/>
          <w:b w:val="0"/>
          <w:u w:val="none"/>
        </w:rPr>
        <w:t>projektové dokumentace</w:t>
      </w:r>
      <w:r w:rsidR="00DB31DA" w:rsidRPr="009823A4">
        <w:rPr>
          <w:rStyle w:val="l-L2Char"/>
          <w:rFonts w:asciiTheme="minorHAnsi" w:hAnsiTheme="minorHAnsi"/>
          <w:b w:val="0"/>
          <w:u w:val="none"/>
        </w:rPr>
        <w:t xml:space="preserve"> </w:t>
      </w:r>
      <w:r w:rsidRPr="009823A4">
        <w:rPr>
          <w:rStyle w:val="l-L2Char"/>
          <w:rFonts w:asciiTheme="minorHAnsi" w:hAnsiTheme="minorHAnsi"/>
          <w:b w:val="0"/>
          <w:u w:val="none"/>
        </w:rPr>
        <w:t>s dotčenými orgány státní správy (</w:t>
      </w:r>
      <w:r w:rsidR="00F13F17" w:rsidRPr="009823A4">
        <w:rPr>
          <w:rStyle w:val="l-L2Char"/>
          <w:rFonts w:asciiTheme="minorHAnsi" w:hAnsiTheme="minorHAnsi"/>
          <w:b w:val="0"/>
          <w:u w:val="none"/>
        </w:rPr>
        <w:t>dále jen „</w:t>
      </w:r>
      <w:r w:rsidRPr="009823A4">
        <w:rPr>
          <w:rStyle w:val="l-L2Char"/>
          <w:rFonts w:asciiTheme="minorHAnsi" w:hAnsiTheme="minorHAnsi"/>
          <w:b w:val="0"/>
          <w:u w:val="none"/>
        </w:rPr>
        <w:t>DOSS</w:t>
      </w:r>
      <w:r w:rsidR="00F13F17" w:rsidRPr="009823A4">
        <w:rPr>
          <w:rStyle w:val="l-L2Char"/>
          <w:rFonts w:asciiTheme="minorHAnsi" w:hAnsiTheme="minorHAnsi"/>
          <w:b w:val="0"/>
          <w:u w:val="none"/>
        </w:rPr>
        <w:t>“</w:t>
      </w:r>
      <w:r w:rsidRPr="009823A4">
        <w:rPr>
          <w:rStyle w:val="l-L2Char"/>
          <w:rFonts w:asciiTheme="minorHAnsi" w:hAnsiTheme="minorHAnsi"/>
          <w:b w:val="0"/>
          <w:u w:val="none"/>
        </w:rPr>
        <w:t xml:space="preserve">) a organizacemi, s vlastníky pozemků dotčených stavbou. Zhotovitel zajistí závazná stanoviska DOSS a organizací a vyjádření správců inženýrských sítí v zájmovém území stavby. </w:t>
      </w:r>
      <w:r w:rsidR="00D16E9B" w:rsidRPr="009823A4">
        <w:rPr>
          <w:rStyle w:val="l-L2Char"/>
          <w:rFonts w:asciiTheme="minorHAnsi" w:hAnsiTheme="minorHAnsi"/>
          <w:b w:val="0"/>
          <w:u w:val="none"/>
        </w:rPr>
        <w:t>Projektová dokumentace</w:t>
      </w:r>
      <w:r w:rsidRPr="009823A4">
        <w:rPr>
          <w:rStyle w:val="l-L2Char"/>
          <w:rFonts w:asciiTheme="minorHAnsi" w:hAnsiTheme="minorHAnsi"/>
          <w:b w:val="0"/>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rsidR="00152458" w:rsidRDefault="00152458" w:rsidP="00D235BD">
      <w:pPr>
        <w:pStyle w:val="l-L1"/>
        <w:keepNext w:val="0"/>
        <w:numPr>
          <w:ilvl w:val="2"/>
          <w:numId w:val="4"/>
        </w:numPr>
        <w:spacing w:before="120" w:after="120"/>
        <w:jc w:val="both"/>
        <w:rPr>
          <w:rStyle w:val="l-L2Char"/>
          <w:rFonts w:asciiTheme="minorHAnsi" w:hAnsiTheme="minorHAnsi"/>
          <w:b w:val="0"/>
          <w:i/>
          <w:u w:val="none"/>
        </w:rPr>
      </w:pPr>
      <w:r w:rsidRPr="009823A4">
        <w:rPr>
          <w:rStyle w:val="l-L2Char"/>
          <w:rFonts w:asciiTheme="minorHAnsi" w:hAnsiTheme="minorHAnsi"/>
          <w:b w:val="0"/>
          <w:u w:val="none"/>
        </w:rPr>
        <w:t>Projektová dokumentace bude obsahovat vytyčovací výkresy s určením nezbytných vytyčovacích bodů tak, aby zhotovitel stavby mohl stavbu řádně vytyčit v rámci pozemk</w:t>
      </w:r>
      <w:r w:rsidR="009E6563" w:rsidRPr="009823A4">
        <w:rPr>
          <w:rStyle w:val="l-L2Char"/>
          <w:rFonts w:asciiTheme="minorHAnsi" w:hAnsiTheme="minorHAnsi"/>
          <w:b w:val="0"/>
          <w:u w:val="none"/>
        </w:rPr>
        <w:t>ů</w:t>
      </w:r>
      <w:r w:rsidRPr="009823A4">
        <w:rPr>
          <w:rStyle w:val="l-L2Char"/>
          <w:rFonts w:asciiTheme="minorHAnsi" w:hAnsiTheme="minorHAnsi"/>
          <w:b w:val="0"/>
          <w:u w:val="none"/>
        </w:rPr>
        <w:t xml:space="preserve"> určen</w:t>
      </w:r>
      <w:r w:rsidR="009E6563" w:rsidRPr="009823A4">
        <w:rPr>
          <w:rStyle w:val="l-L2Char"/>
          <w:rFonts w:asciiTheme="minorHAnsi" w:hAnsiTheme="minorHAnsi"/>
          <w:b w:val="0"/>
          <w:u w:val="none"/>
        </w:rPr>
        <w:t>ých</w:t>
      </w:r>
      <w:r w:rsidRPr="009823A4">
        <w:rPr>
          <w:rStyle w:val="l-L2Char"/>
          <w:rFonts w:asciiTheme="minorHAnsi" w:hAnsiTheme="minorHAnsi"/>
          <w:b w:val="0"/>
          <w:u w:val="none"/>
        </w:rPr>
        <w:t xml:space="preserve"> pro stavbu</w:t>
      </w:r>
      <w:r w:rsidR="00C84F97" w:rsidRPr="009823A4">
        <w:rPr>
          <w:rStyle w:val="l-L2Char"/>
          <w:rFonts w:asciiTheme="minorHAnsi" w:hAnsiTheme="minorHAnsi"/>
          <w:b w:val="0"/>
          <w:u w:val="none"/>
        </w:rPr>
        <w:t xml:space="preserve">, a bude vyhotoven seznam </w:t>
      </w:r>
      <w:r w:rsidRPr="009823A4">
        <w:rPr>
          <w:rStyle w:val="l-L2Char"/>
          <w:rFonts w:asciiTheme="minorHAnsi" w:hAnsiTheme="minorHAnsi"/>
          <w:b w:val="0"/>
          <w:u w:val="none"/>
        </w:rPr>
        <w:t>parcel dotčených budoucí stavbou pro podání žádosti o stavební povolení. V každé projektové dokumentaci</w:t>
      </w:r>
      <w:r w:rsidR="00A660B0" w:rsidRPr="009823A4">
        <w:rPr>
          <w:rStyle w:val="l-L2Char"/>
          <w:rFonts w:asciiTheme="minorHAnsi" w:hAnsiTheme="minorHAnsi"/>
          <w:b w:val="0"/>
          <w:u w:val="none"/>
        </w:rPr>
        <w:t>, pokud bude třeba,</w:t>
      </w:r>
      <w:r w:rsidRPr="009823A4">
        <w:rPr>
          <w:rStyle w:val="l-L2Char"/>
          <w:rFonts w:asciiTheme="minorHAnsi" w:hAnsiTheme="minorHAnsi"/>
          <w:b w:val="0"/>
          <w:u w:val="none"/>
        </w:rPr>
        <w:t xml:space="preserve"> bude určena bilance zemních prací s použitím, uložením nebo odvozem zemin na konečné </w:t>
      </w:r>
      <w:r w:rsidRPr="009823A4">
        <w:rPr>
          <w:rStyle w:val="l-L2Char"/>
          <w:rFonts w:asciiTheme="minorHAnsi" w:hAnsiTheme="minorHAnsi"/>
          <w:b w:val="0"/>
          <w:u w:val="none"/>
        </w:rPr>
        <w:lastRenderedPageBreak/>
        <w:t>místo. Bude dojednáno a určeno místo skládky se zástupci dané obce</w:t>
      </w:r>
      <w:r w:rsidR="0071160B" w:rsidRPr="009823A4">
        <w:rPr>
          <w:rStyle w:val="l-L2Char"/>
          <w:rFonts w:asciiTheme="minorHAnsi" w:hAnsiTheme="minorHAnsi"/>
          <w:b w:val="0"/>
          <w:u w:val="none"/>
        </w:rPr>
        <w:t xml:space="preserve">. </w:t>
      </w:r>
      <w:r w:rsidRPr="009823A4">
        <w:rPr>
          <w:rStyle w:val="l-L2Char"/>
          <w:rFonts w:asciiTheme="minorHAnsi" w:hAnsiTheme="minorHAnsi"/>
          <w:b w:val="0"/>
          <w:u w:val="none"/>
        </w:rPr>
        <w:t>V případě potřeby bude provedeno kácení lesní a nelesní zeleně včetně likvidace. Odvodnění povrchové nebo podpovrchové v rozsahu pozemku stavby. Bude respektován pozemek stavby ze schválené pozemkové úpravy</w:t>
      </w:r>
      <w:r w:rsidR="00C629E5" w:rsidRPr="009823A4">
        <w:rPr>
          <w:rStyle w:val="l-L2Char"/>
          <w:rFonts w:asciiTheme="minorHAnsi" w:hAnsiTheme="minorHAnsi"/>
          <w:b w:val="0"/>
          <w:u w:val="none"/>
        </w:rPr>
        <w:t>,</w:t>
      </w:r>
      <w:r w:rsidRPr="009823A4">
        <w:rPr>
          <w:rStyle w:val="l-L2Char"/>
          <w:rFonts w:asciiTheme="minorHAnsi" w:hAnsiTheme="minorHAnsi"/>
          <w:b w:val="0"/>
          <w:u w:val="none"/>
        </w:rPr>
        <w:t xml:space="preserve"> </w:t>
      </w:r>
      <w:r w:rsidR="005E6D45" w:rsidRPr="009823A4">
        <w:rPr>
          <w:rStyle w:val="l-L2Char"/>
          <w:rFonts w:asciiTheme="minorHAnsi" w:hAnsiTheme="minorHAnsi"/>
          <w:b w:val="0"/>
          <w:u w:val="none"/>
        </w:rPr>
        <w:t>včetně</w:t>
      </w:r>
      <w:r w:rsidR="00C629E5" w:rsidRPr="009823A4">
        <w:rPr>
          <w:rStyle w:val="l-L2Char"/>
          <w:rFonts w:asciiTheme="minorHAnsi" w:hAnsiTheme="minorHAnsi"/>
          <w:b w:val="0"/>
          <w:u w:val="none"/>
        </w:rPr>
        <w:t xml:space="preserve"> zajištění funkční návaznosti stavby. </w:t>
      </w:r>
      <w:r w:rsidR="00C629E5" w:rsidRPr="009823A4">
        <w:rPr>
          <w:rStyle w:val="l-L2Char"/>
          <w:rFonts w:asciiTheme="minorHAnsi" w:hAnsiTheme="minorHAnsi"/>
          <w:b w:val="0"/>
          <w:i/>
          <w:u w:val="none"/>
        </w:rPr>
        <w:t>(u polních cest řešení napojení na jinou komunikaci, u PEO a VHS napojení na vodní toky, příkopy, údolnice apod.)</w:t>
      </w:r>
    </w:p>
    <w:p w:rsidR="001D2E58" w:rsidRPr="009823A4" w:rsidRDefault="001D2E58" w:rsidP="00D235BD">
      <w:pPr>
        <w:pStyle w:val="l-L1"/>
        <w:keepNext w:val="0"/>
        <w:numPr>
          <w:ilvl w:val="2"/>
          <w:numId w:val="4"/>
        </w:numPr>
        <w:spacing w:before="120" w:after="120"/>
        <w:jc w:val="both"/>
        <w:rPr>
          <w:rStyle w:val="l-L2Char"/>
          <w:rFonts w:asciiTheme="minorHAnsi" w:hAnsiTheme="minorHAnsi"/>
          <w:b w:val="0"/>
          <w:i/>
          <w:u w:val="none"/>
        </w:rPr>
      </w:pPr>
      <w:r w:rsidRPr="001D2E58">
        <w:rPr>
          <w:rStyle w:val="l-L2Char"/>
          <w:rFonts w:asciiTheme="minorHAnsi" w:hAnsiTheme="minorHAnsi"/>
          <w:b w:val="0"/>
          <w:u w:val="none"/>
        </w:rPr>
        <w:t>Specifikace stavby:</w:t>
      </w:r>
      <w:r w:rsidRPr="001D2E58">
        <w:rPr>
          <w:rFonts w:asciiTheme="minorHAnsi" w:hAnsiTheme="minorHAnsi"/>
          <w:b w:val="0"/>
          <w:i/>
          <w:u w:val="none"/>
        </w:rPr>
        <w:t xml:space="preserve"> </w:t>
      </w:r>
      <w:r w:rsidR="00D406FF">
        <w:rPr>
          <w:rFonts w:asciiTheme="minorHAnsi" w:hAnsiTheme="minorHAnsi"/>
          <w:b w:val="0"/>
          <w:u w:val="none"/>
        </w:rPr>
        <w:t>Popis stavby je uveden v čl. I, odst. 1.1 smlouvy</w:t>
      </w:r>
      <w:r w:rsidR="00D406FF">
        <w:rPr>
          <w:rFonts w:asciiTheme="minorHAnsi" w:hAnsiTheme="minorHAnsi"/>
          <w:b w:val="0"/>
          <w:i/>
          <w:u w:val="none"/>
        </w:rPr>
        <w:t>.</w:t>
      </w:r>
      <w:r w:rsidR="00D406FF">
        <w:rPr>
          <w:rFonts w:asciiTheme="minorHAnsi" w:hAnsiTheme="minorHAnsi"/>
          <w:b w:val="0"/>
          <w:u w:val="none"/>
        </w:rPr>
        <w:t xml:space="preserve"> Součástí předmětu plnění bude kategorizace vodního díla</w:t>
      </w:r>
      <w:r>
        <w:rPr>
          <w:rFonts w:asciiTheme="minorHAnsi" w:hAnsiTheme="minorHAnsi"/>
          <w:b w:val="0"/>
          <w:i/>
          <w:u w:val="none"/>
        </w:rPr>
        <w:t>.</w:t>
      </w:r>
    </w:p>
    <w:p w:rsidR="003659C2" w:rsidRPr="005F35A5" w:rsidRDefault="003659C2" w:rsidP="00D235BD">
      <w:pPr>
        <w:pStyle w:val="Odstavecseseznamem"/>
        <w:numPr>
          <w:ilvl w:val="2"/>
          <w:numId w:val="4"/>
        </w:numPr>
        <w:spacing w:line="288" w:lineRule="auto"/>
        <w:ind w:left="1213"/>
        <w:jc w:val="both"/>
        <w:rPr>
          <w:rStyle w:val="l-L2Char"/>
          <w:rFonts w:asciiTheme="minorHAnsi" w:hAnsiTheme="minorHAnsi"/>
        </w:rPr>
      </w:pPr>
      <w:r w:rsidRPr="001F1C33">
        <w:rPr>
          <w:rStyle w:val="l-L2Char"/>
          <w:rFonts w:asciiTheme="minorHAnsi" w:hAnsiTheme="minorHAnsi"/>
        </w:rPr>
        <w:t xml:space="preserve">Projektová dokumentace </w:t>
      </w:r>
      <w:r w:rsidRPr="005F35A5">
        <w:rPr>
          <w:rStyle w:val="l-L2Char"/>
          <w:rFonts w:asciiTheme="minorHAnsi" w:hAnsiTheme="minorHAnsi"/>
        </w:rPr>
        <w:t>bude zároveň sloužit jako podklad pro realizací zadávacího řízení na</w:t>
      </w:r>
      <w:r w:rsidR="007264A9" w:rsidRPr="005F35A5">
        <w:rPr>
          <w:rStyle w:val="l-L2Char"/>
          <w:rFonts w:asciiTheme="minorHAnsi" w:hAnsiTheme="minorHAnsi"/>
        </w:rPr>
        <w:t> </w:t>
      </w:r>
      <w:r w:rsidRPr="005F35A5">
        <w:rPr>
          <w:rStyle w:val="l-L2Char"/>
          <w:rFonts w:asciiTheme="minorHAnsi" w:hAnsiTheme="minorHAnsi"/>
        </w:rPr>
        <w:t>výběr zhotovitele stavby.</w:t>
      </w:r>
      <w:r w:rsidR="001F1C33" w:rsidRPr="005F35A5">
        <w:rPr>
          <w:rStyle w:val="l-L2Char"/>
          <w:rFonts w:asciiTheme="minorHAnsi" w:hAnsiTheme="minorHAnsi"/>
          <w:b/>
        </w:rPr>
        <w:t xml:space="preserve"> </w:t>
      </w:r>
      <w:r w:rsidR="001F1C33" w:rsidRPr="005F35A5">
        <w:rPr>
          <w:rStyle w:val="l-L2Char"/>
          <w:rFonts w:asciiTheme="minorHAnsi" w:hAnsiTheme="minorHAnsi"/>
          <w:lang w:eastAsia="en-US"/>
        </w:rPr>
        <w:t>Zhotovitel projektové dokumentace se zavazuje, že v rámci zadávacího řízení na výběr zhotovitele stavby bude poskytovat objednateli součinnost při</w:t>
      </w:r>
      <w:r w:rsidR="007264A9" w:rsidRPr="005F35A5">
        <w:rPr>
          <w:rStyle w:val="l-L2Char"/>
          <w:rFonts w:asciiTheme="minorHAnsi" w:hAnsiTheme="minorHAnsi"/>
          <w:lang w:eastAsia="en-US"/>
        </w:rPr>
        <w:t> </w:t>
      </w:r>
      <w:r w:rsidR="001F1C33" w:rsidRPr="005F35A5">
        <w:rPr>
          <w:rStyle w:val="l-L2Char"/>
          <w:rFonts w:asciiTheme="minorHAnsi" w:hAnsiTheme="minorHAnsi"/>
          <w:lang w:eastAsia="en-US"/>
        </w:rPr>
        <w:t>vypořádávání žádostí dodavatelů o dodatečné inform</w:t>
      </w:r>
      <w:r w:rsidR="00FD444C">
        <w:rPr>
          <w:rStyle w:val="l-L2Char"/>
          <w:rFonts w:asciiTheme="minorHAnsi" w:hAnsiTheme="minorHAnsi"/>
          <w:lang w:eastAsia="en-US"/>
        </w:rPr>
        <w:t>ace k zadávacím podmínkám dle § </w:t>
      </w:r>
      <w:r w:rsidR="001F1C33" w:rsidRPr="005F35A5">
        <w:rPr>
          <w:rStyle w:val="l-L2Char"/>
          <w:rFonts w:asciiTheme="minorHAnsi" w:hAnsiTheme="minorHAnsi"/>
          <w:lang w:eastAsia="en-US"/>
        </w:rPr>
        <w:t>49 ZVZ</w:t>
      </w:r>
      <w:r w:rsidR="00E41F84" w:rsidRPr="005F35A5">
        <w:rPr>
          <w:rStyle w:val="l-L2Char"/>
          <w:rFonts w:asciiTheme="minorHAnsi" w:hAnsiTheme="minorHAnsi"/>
          <w:lang w:eastAsia="en-US"/>
        </w:rPr>
        <w:t xml:space="preserve"> nebo vnitřních předpisů zadavatele</w:t>
      </w:r>
      <w:r w:rsidR="001F1C33" w:rsidRPr="005F35A5">
        <w:rPr>
          <w:rStyle w:val="l-L2Char"/>
          <w:rFonts w:asciiTheme="minorHAnsi" w:hAnsiTheme="minorHAnsi"/>
          <w:lang w:eastAsia="en-US"/>
        </w:rPr>
        <w:t>.</w:t>
      </w:r>
    </w:p>
    <w:p w:rsidR="00152458" w:rsidRPr="009823A4" w:rsidRDefault="00256FEE" w:rsidP="00D235BD">
      <w:pPr>
        <w:pStyle w:val="l-L1"/>
        <w:keepNext w:val="0"/>
        <w:numPr>
          <w:ilvl w:val="2"/>
          <w:numId w:val="4"/>
        </w:numPr>
        <w:spacing w:before="120" w:after="120"/>
        <w:jc w:val="both"/>
        <w:rPr>
          <w:rStyle w:val="l-L2Char"/>
          <w:rFonts w:asciiTheme="minorHAnsi" w:hAnsiTheme="minorHAnsi"/>
          <w:b w:val="0"/>
          <w:u w:val="none"/>
        </w:rPr>
      </w:pPr>
      <w:r w:rsidRPr="009823A4">
        <w:rPr>
          <w:rStyle w:val="l-L2Char"/>
          <w:rFonts w:asciiTheme="minorHAnsi" w:hAnsiTheme="minorHAnsi"/>
          <w:b w:val="0"/>
          <w:u w:val="none"/>
        </w:rPr>
        <w:t xml:space="preserve">Součástí </w:t>
      </w:r>
      <w:r w:rsidR="00266D1B">
        <w:rPr>
          <w:rStyle w:val="l-L2Char"/>
          <w:rFonts w:asciiTheme="minorHAnsi" w:hAnsiTheme="minorHAnsi"/>
          <w:b w:val="0"/>
          <w:u w:val="none"/>
        </w:rPr>
        <w:t>Plnění</w:t>
      </w:r>
      <w:r w:rsidRPr="009823A4">
        <w:rPr>
          <w:rStyle w:val="l-L2Char"/>
          <w:rFonts w:asciiTheme="minorHAnsi" w:hAnsiTheme="minorHAnsi"/>
          <w:b w:val="0"/>
          <w:u w:val="none"/>
        </w:rPr>
        <w:t xml:space="preserve"> jsou rovněž i činnosti, které nejsou výše uvedené, ale o kterých zhotovitel ví, nebo podle svých odborných zkušeností vědět má, že jsou k řádnému kvalitnímu provedení </w:t>
      </w:r>
      <w:r w:rsidR="00266D1B">
        <w:rPr>
          <w:rStyle w:val="l-L2Char"/>
          <w:rFonts w:asciiTheme="minorHAnsi" w:hAnsiTheme="minorHAnsi"/>
          <w:b w:val="0"/>
          <w:u w:val="none"/>
        </w:rPr>
        <w:t>Plnění</w:t>
      </w:r>
      <w:r w:rsidRPr="009823A4">
        <w:rPr>
          <w:rStyle w:val="l-L2Char"/>
          <w:rFonts w:asciiTheme="minorHAnsi" w:hAnsiTheme="minorHAnsi"/>
          <w:b w:val="0"/>
          <w:u w:val="none"/>
        </w:rPr>
        <w:t xml:space="preserve"> potřebné.</w:t>
      </w:r>
    </w:p>
    <w:p w:rsidR="009F466C" w:rsidRPr="009F466C" w:rsidRDefault="00AB7CC6" w:rsidP="00D235BD">
      <w:pPr>
        <w:numPr>
          <w:ilvl w:val="2"/>
          <w:numId w:val="4"/>
        </w:numPr>
        <w:jc w:val="both"/>
        <w:rPr>
          <w:rStyle w:val="l-L2Char"/>
          <w:rFonts w:asciiTheme="minorHAnsi" w:hAnsiTheme="minorHAnsi"/>
        </w:rPr>
      </w:pPr>
      <w:r w:rsidRPr="009823A4">
        <w:rPr>
          <w:rStyle w:val="l-L2Char"/>
          <w:rFonts w:asciiTheme="minorHAnsi" w:hAnsiTheme="minorHAnsi"/>
        </w:rPr>
        <w:t>Projektová dokumentace</w:t>
      </w:r>
      <w:r w:rsidR="00722CA2" w:rsidRPr="009823A4">
        <w:rPr>
          <w:rStyle w:val="l-L2Char"/>
          <w:rFonts w:asciiTheme="minorHAnsi" w:hAnsiTheme="minorHAnsi"/>
        </w:rPr>
        <w:t xml:space="preserve"> bude dodán</w:t>
      </w:r>
      <w:r w:rsidRPr="009823A4">
        <w:rPr>
          <w:rStyle w:val="l-L2Char"/>
          <w:rFonts w:asciiTheme="minorHAnsi" w:hAnsiTheme="minorHAnsi"/>
        </w:rPr>
        <w:t>a</w:t>
      </w:r>
      <w:r w:rsidR="00722CA2" w:rsidRPr="009823A4">
        <w:rPr>
          <w:rStyle w:val="l-L2Char"/>
          <w:rFonts w:asciiTheme="minorHAnsi" w:hAnsiTheme="minorHAnsi"/>
        </w:rPr>
        <w:t xml:space="preserve"> objednateli v</w:t>
      </w:r>
      <w:r w:rsidR="00722CA2" w:rsidRPr="009823A4">
        <w:rPr>
          <w:rStyle w:val="l-L2Char"/>
          <w:rFonts w:asciiTheme="minorHAnsi" w:hAnsiTheme="minorHAnsi"/>
          <w:lang w:eastAsia="en-US"/>
        </w:rPr>
        <w:t xml:space="preserve"> </w:t>
      </w:r>
      <w:r w:rsidR="00722CA2" w:rsidRPr="009823A4">
        <w:rPr>
          <w:rStyle w:val="l-L2Char"/>
          <w:rFonts w:asciiTheme="minorHAnsi" w:hAnsiTheme="minorHAnsi"/>
        </w:rPr>
        <w:t>6</w:t>
      </w:r>
      <w:r w:rsidR="00722CA2" w:rsidRPr="009823A4">
        <w:rPr>
          <w:rStyle w:val="l-L2Char"/>
          <w:rFonts w:asciiTheme="minorHAnsi" w:hAnsiTheme="minorHAnsi"/>
          <w:lang w:eastAsia="en-US"/>
        </w:rPr>
        <w:t xml:space="preserve"> vyhotoveních</w:t>
      </w:r>
      <w:r w:rsidR="00722CA2" w:rsidRPr="009823A4">
        <w:rPr>
          <w:rStyle w:val="l-L2Char"/>
          <w:rFonts w:asciiTheme="minorHAnsi" w:hAnsiTheme="minorHAnsi"/>
        </w:rPr>
        <w:t xml:space="preserve"> v</w:t>
      </w:r>
      <w:r w:rsidR="00722CA2" w:rsidRPr="009823A4">
        <w:rPr>
          <w:rStyle w:val="l-L2Char"/>
          <w:rFonts w:asciiTheme="minorHAnsi" w:hAnsiTheme="minorHAnsi"/>
          <w:lang w:eastAsia="en-US"/>
        </w:rPr>
        <w:t xml:space="preserve"> písemné</w:t>
      </w:r>
      <w:r w:rsidR="00722CA2" w:rsidRPr="009823A4">
        <w:rPr>
          <w:rStyle w:val="l-L2Char"/>
          <w:rFonts w:asciiTheme="minorHAnsi" w:hAnsiTheme="minorHAnsi"/>
        </w:rPr>
        <w:t xml:space="preserve"> podobě </w:t>
      </w:r>
      <w:r w:rsidR="007264A9">
        <w:rPr>
          <w:rStyle w:val="l-L2Char"/>
          <w:rFonts w:asciiTheme="minorHAnsi" w:hAnsiTheme="minorHAnsi"/>
        </w:rPr>
        <w:br/>
      </w:r>
      <w:r w:rsidR="00722CA2" w:rsidRPr="009823A4">
        <w:rPr>
          <w:rStyle w:val="l-L2Char"/>
          <w:rFonts w:asciiTheme="minorHAnsi" w:hAnsiTheme="minorHAnsi"/>
          <w:lang w:eastAsia="en-US"/>
        </w:rPr>
        <w:t xml:space="preserve">a 1 vyhotovení </w:t>
      </w:r>
      <w:r w:rsidR="00AB0BF1" w:rsidRPr="00AB0BF1">
        <w:rPr>
          <w:rStyle w:val="l-L2Char"/>
          <w:rFonts w:asciiTheme="minorHAnsi" w:hAnsiTheme="minorHAnsi"/>
          <w:lang w:eastAsia="en-US"/>
        </w:rPr>
        <w:t xml:space="preserve">v elektronické podobě </w:t>
      </w:r>
      <w:r w:rsidR="00AB0BF1">
        <w:rPr>
          <w:rStyle w:val="l-L2Char"/>
          <w:rFonts w:asciiTheme="minorHAnsi" w:hAnsiTheme="minorHAnsi"/>
          <w:lang w:eastAsia="en-US"/>
        </w:rPr>
        <w:t>(</w:t>
      </w:r>
      <w:r w:rsidR="00722CA2" w:rsidRPr="009823A4">
        <w:rPr>
          <w:rStyle w:val="l-L2Char"/>
          <w:rFonts w:asciiTheme="minorHAnsi" w:hAnsiTheme="minorHAnsi"/>
        </w:rPr>
        <w:t>na CD</w:t>
      </w:r>
      <w:r w:rsidR="00AB0BF1">
        <w:rPr>
          <w:rStyle w:val="l-L2Char"/>
          <w:rFonts w:asciiTheme="minorHAnsi" w:hAnsiTheme="minorHAnsi"/>
        </w:rPr>
        <w:t>)</w:t>
      </w:r>
      <w:r w:rsidR="00722CA2" w:rsidRPr="009823A4">
        <w:rPr>
          <w:rStyle w:val="l-L2Char"/>
          <w:rFonts w:asciiTheme="minorHAnsi" w:hAnsiTheme="minorHAnsi"/>
        </w:rPr>
        <w:t xml:space="preserve"> ve formátu </w:t>
      </w:r>
      <w:r w:rsidR="00AB0BF1">
        <w:rPr>
          <w:rStyle w:val="l-L2Char"/>
          <w:rFonts w:asciiTheme="minorHAnsi" w:hAnsiTheme="minorHAnsi"/>
        </w:rPr>
        <w:t>*.</w:t>
      </w:r>
      <w:proofErr w:type="spellStart"/>
      <w:r w:rsidR="00722CA2" w:rsidRPr="009823A4">
        <w:rPr>
          <w:rStyle w:val="l-L2Char"/>
          <w:rFonts w:asciiTheme="minorHAnsi" w:hAnsiTheme="minorHAnsi"/>
          <w:lang w:eastAsia="en-US"/>
        </w:rPr>
        <w:t>pdf</w:t>
      </w:r>
      <w:proofErr w:type="spellEnd"/>
      <w:r w:rsidR="00B70B1E" w:rsidRPr="009823A4">
        <w:rPr>
          <w:rStyle w:val="l-L2Char"/>
          <w:rFonts w:asciiTheme="minorHAnsi" w:hAnsiTheme="minorHAnsi"/>
          <w:lang w:eastAsia="en-US"/>
        </w:rPr>
        <w:t xml:space="preserve"> a </w:t>
      </w:r>
      <w:r w:rsidR="00AB0BF1">
        <w:rPr>
          <w:rStyle w:val="l-L2Char"/>
          <w:rFonts w:asciiTheme="minorHAnsi" w:hAnsiTheme="minorHAnsi"/>
          <w:lang w:eastAsia="en-US"/>
        </w:rPr>
        <w:t>*.</w:t>
      </w:r>
      <w:proofErr w:type="spellStart"/>
      <w:r w:rsidR="00B70B1E" w:rsidRPr="009823A4">
        <w:rPr>
          <w:rStyle w:val="l-L2Char"/>
          <w:rFonts w:asciiTheme="minorHAnsi" w:hAnsiTheme="minorHAnsi"/>
          <w:lang w:eastAsia="en-US"/>
        </w:rPr>
        <w:t>dwg</w:t>
      </w:r>
      <w:proofErr w:type="spellEnd"/>
      <w:r w:rsidR="00722CA2" w:rsidRPr="009823A4">
        <w:rPr>
          <w:rStyle w:val="l-L2Char"/>
          <w:rFonts w:asciiTheme="minorHAnsi" w:hAnsiTheme="minorHAnsi"/>
        </w:rPr>
        <w:t>, s</w:t>
      </w:r>
      <w:r w:rsidR="00722CA2" w:rsidRPr="009823A4">
        <w:rPr>
          <w:rStyle w:val="l-L2Char"/>
          <w:rFonts w:asciiTheme="minorHAnsi" w:hAnsiTheme="minorHAnsi"/>
          <w:lang w:eastAsia="en-US"/>
        </w:rPr>
        <w:t xml:space="preserve"> </w:t>
      </w:r>
      <w:r w:rsidR="007264A9">
        <w:rPr>
          <w:rStyle w:val="l-L2Char"/>
          <w:rFonts w:asciiTheme="minorHAnsi" w:hAnsiTheme="minorHAnsi"/>
        </w:rPr>
        <w:t>rozpočtem stavby a </w:t>
      </w:r>
      <w:r w:rsidR="00722CA2" w:rsidRPr="009823A4">
        <w:rPr>
          <w:rStyle w:val="l-L2Char"/>
          <w:rFonts w:asciiTheme="minorHAnsi" w:hAnsiTheme="minorHAnsi"/>
        </w:rPr>
        <w:t xml:space="preserve">výkazem výměr ve formátu </w:t>
      </w:r>
      <w:r w:rsidR="001F1C33">
        <w:rPr>
          <w:rStyle w:val="l-L2Char"/>
          <w:rFonts w:asciiTheme="minorHAnsi" w:hAnsiTheme="minorHAnsi"/>
        </w:rPr>
        <w:t>*</w:t>
      </w:r>
      <w:r w:rsidR="00722CA2" w:rsidRPr="009823A4">
        <w:rPr>
          <w:rStyle w:val="l-L2Char"/>
          <w:rFonts w:asciiTheme="minorHAnsi" w:hAnsiTheme="minorHAnsi"/>
        </w:rPr>
        <w:t>.</w:t>
      </w:r>
      <w:proofErr w:type="spellStart"/>
      <w:r w:rsidR="00722CA2" w:rsidRPr="009823A4">
        <w:rPr>
          <w:rStyle w:val="l-L2Char"/>
          <w:rFonts w:asciiTheme="minorHAnsi" w:hAnsiTheme="minorHAnsi"/>
        </w:rPr>
        <w:t>xls</w:t>
      </w:r>
      <w:proofErr w:type="spellEnd"/>
      <w:r w:rsidR="00722CA2" w:rsidRPr="009823A4">
        <w:rPr>
          <w:rStyle w:val="l-L2Char"/>
          <w:rFonts w:asciiTheme="minorHAnsi" w:hAnsiTheme="minorHAnsi"/>
        </w:rPr>
        <w:t xml:space="preserve">, </w:t>
      </w:r>
      <w:r w:rsidR="001F1C33">
        <w:rPr>
          <w:rStyle w:val="l-L2Char"/>
          <w:rFonts w:asciiTheme="minorHAnsi" w:hAnsiTheme="minorHAnsi"/>
        </w:rPr>
        <w:t>*.</w:t>
      </w:r>
      <w:proofErr w:type="spellStart"/>
      <w:r w:rsidR="00722CA2" w:rsidRPr="009823A4">
        <w:rPr>
          <w:rStyle w:val="l-L2Char"/>
          <w:rFonts w:asciiTheme="minorHAnsi" w:hAnsiTheme="minorHAnsi"/>
        </w:rPr>
        <w:t>xlsx</w:t>
      </w:r>
      <w:proofErr w:type="spellEnd"/>
      <w:r w:rsidR="00722CA2" w:rsidRPr="009823A4">
        <w:rPr>
          <w:rStyle w:val="l-L2Char"/>
          <w:rFonts w:asciiTheme="minorHAnsi" w:hAnsiTheme="minorHAnsi"/>
        </w:rPr>
        <w:t xml:space="preserve"> pro každou </w:t>
      </w:r>
      <w:r w:rsidR="00B70B1E" w:rsidRPr="009823A4">
        <w:rPr>
          <w:rStyle w:val="l-L2Char"/>
          <w:rFonts w:asciiTheme="minorHAnsi" w:hAnsiTheme="minorHAnsi"/>
          <w:lang w:eastAsia="en-US"/>
        </w:rPr>
        <w:t>stavbu</w:t>
      </w:r>
      <w:r w:rsidR="00722CA2" w:rsidRPr="009823A4">
        <w:rPr>
          <w:rStyle w:val="l-L2Char"/>
          <w:rFonts w:asciiTheme="minorHAnsi" w:hAnsiTheme="minorHAnsi"/>
        </w:rPr>
        <w:t xml:space="preserve"> zvlášť.</w:t>
      </w:r>
    </w:p>
    <w:p w:rsidR="00F829EA" w:rsidRPr="009823A4" w:rsidRDefault="00F829EA" w:rsidP="00D235BD">
      <w:pPr>
        <w:pStyle w:val="l-L1"/>
        <w:keepNext w:val="0"/>
        <w:numPr>
          <w:ilvl w:val="1"/>
          <w:numId w:val="4"/>
        </w:numPr>
        <w:spacing w:before="120" w:after="120"/>
        <w:jc w:val="left"/>
        <w:rPr>
          <w:rStyle w:val="l-L2Char"/>
          <w:rFonts w:asciiTheme="minorHAnsi" w:hAnsiTheme="minorHAnsi"/>
          <w:u w:val="none"/>
        </w:rPr>
      </w:pPr>
      <w:r w:rsidRPr="009823A4">
        <w:rPr>
          <w:rStyle w:val="l-L2Char"/>
          <w:rFonts w:asciiTheme="minorHAnsi" w:hAnsiTheme="minorHAnsi"/>
          <w:u w:val="none"/>
        </w:rPr>
        <w:t xml:space="preserve">Podklady nezbytné pro tvorbu </w:t>
      </w:r>
      <w:r w:rsidR="00266D1B">
        <w:rPr>
          <w:rStyle w:val="l-L2Char"/>
          <w:rFonts w:asciiTheme="minorHAnsi" w:hAnsiTheme="minorHAnsi"/>
          <w:u w:val="none"/>
        </w:rPr>
        <w:t>Plnění</w:t>
      </w:r>
      <w:r w:rsidRPr="009823A4">
        <w:rPr>
          <w:rStyle w:val="l-L2Char"/>
          <w:rFonts w:asciiTheme="minorHAnsi" w:hAnsiTheme="minorHAnsi"/>
          <w:u w:val="none"/>
        </w:rPr>
        <w:t>:</w:t>
      </w:r>
    </w:p>
    <w:p w:rsidR="00B94443" w:rsidRPr="009823A4" w:rsidRDefault="00B94443" w:rsidP="000651E8">
      <w:pPr>
        <w:pStyle w:val="l-L1"/>
        <w:keepNext w:val="0"/>
        <w:numPr>
          <w:ilvl w:val="0"/>
          <w:numId w:val="0"/>
        </w:numPr>
        <w:spacing w:before="120" w:after="120"/>
        <w:ind w:left="504" w:firstLine="708"/>
        <w:jc w:val="both"/>
        <w:rPr>
          <w:rStyle w:val="l-L2Char"/>
          <w:rFonts w:asciiTheme="minorHAnsi" w:hAnsiTheme="minorHAnsi"/>
        </w:rPr>
      </w:pPr>
      <w:r w:rsidRPr="006D2FEA">
        <w:rPr>
          <w:rStyle w:val="l-L2Char"/>
          <w:rFonts w:asciiTheme="minorHAnsi" w:hAnsiTheme="minorHAnsi"/>
          <w:b w:val="0"/>
          <w:u w:val="none"/>
        </w:rPr>
        <w:t>Zhotovitel je povinen</w:t>
      </w:r>
      <w:r w:rsidR="000935D6">
        <w:rPr>
          <w:rStyle w:val="l-L2Char"/>
          <w:rFonts w:asciiTheme="minorHAnsi" w:hAnsiTheme="minorHAnsi"/>
          <w:u w:val="none"/>
        </w:rPr>
        <w:t xml:space="preserve"> </w:t>
      </w:r>
      <w:r w:rsidRPr="009823A4">
        <w:rPr>
          <w:rStyle w:val="l-L2Char"/>
          <w:rFonts w:asciiTheme="minorHAnsi" w:hAnsiTheme="minorHAnsi"/>
          <w:b w:val="0"/>
          <w:u w:val="none"/>
        </w:rPr>
        <w:t xml:space="preserve">vyhotovit </w:t>
      </w:r>
      <w:r w:rsidR="008D5567" w:rsidRPr="009823A4">
        <w:rPr>
          <w:rStyle w:val="l-L2Char"/>
          <w:rFonts w:asciiTheme="minorHAnsi" w:hAnsiTheme="minorHAnsi"/>
          <w:b w:val="0"/>
          <w:u w:val="none"/>
        </w:rPr>
        <w:t xml:space="preserve">projektovou </w:t>
      </w:r>
      <w:r w:rsidRPr="009823A4">
        <w:rPr>
          <w:rStyle w:val="l-L2Char"/>
          <w:rFonts w:asciiTheme="minorHAnsi" w:hAnsiTheme="minorHAnsi"/>
          <w:b w:val="0"/>
          <w:u w:val="none"/>
        </w:rPr>
        <w:t xml:space="preserve">dokumentaci dle níže uvedených podkladů: </w:t>
      </w:r>
    </w:p>
    <w:p w:rsidR="00B94443" w:rsidRPr="009823A4" w:rsidRDefault="00B94443" w:rsidP="00D235BD">
      <w:pPr>
        <w:pStyle w:val="l-L1"/>
        <w:keepNext w:val="0"/>
        <w:numPr>
          <w:ilvl w:val="2"/>
          <w:numId w:val="4"/>
        </w:numPr>
        <w:spacing w:before="120" w:after="120"/>
        <w:jc w:val="left"/>
        <w:rPr>
          <w:rStyle w:val="l-L2Char"/>
          <w:rFonts w:asciiTheme="minorHAnsi" w:hAnsiTheme="minorHAnsi"/>
          <w:u w:val="none"/>
        </w:rPr>
      </w:pPr>
      <w:r w:rsidRPr="009823A4">
        <w:rPr>
          <w:rStyle w:val="l-L2Char"/>
          <w:rFonts w:asciiTheme="minorHAnsi" w:hAnsiTheme="minorHAnsi"/>
          <w:u w:val="none"/>
        </w:rPr>
        <w:t xml:space="preserve">Dokumentační základna </w:t>
      </w:r>
      <w:r w:rsidR="00266D1B">
        <w:rPr>
          <w:rStyle w:val="l-L2Char"/>
          <w:rFonts w:asciiTheme="minorHAnsi" w:hAnsiTheme="minorHAnsi"/>
          <w:u w:val="none"/>
        </w:rPr>
        <w:t>Plnění</w:t>
      </w:r>
      <w:r w:rsidR="001D2E58">
        <w:rPr>
          <w:rStyle w:val="l-L2Char"/>
          <w:rFonts w:asciiTheme="minorHAnsi" w:hAnsiTheme="minorHAnsi"/>
          <w:u w:val="none"/>
        </w:rPr>
        <w:t xml:space="preserve"> (podklady pro zpracování projektové dokumentace):</w:t>
      </w:r>
    </w:p>
    <w:p w:rsidR="00115030" w:rsidRPr="00FD444C" w:rsidRDefault="009F466C" w:rsidP="00495FA3">
      <w:pPr>
        <w:pStyle w:val="l-L1"/>
        <w:keepNext w:val="0"/>
        <w:numPr>
          <w:ilvl w:val="0"/>
          <w:numId w:val="0"/>
        </w:numPr>
        <w:spacing w:before="120" w:after="120"/>
        <w:ind w:left="1212"/>
        <w:jc w:val="both"/>
        <w:rPr>
          <w:rStyle w:val="l-L2Char"/>
          <w:rFonts w:asciiTheme="minorHAnsi" w:hAnsiTheme="minorHAnsi"/>
          <w:b w:val="0"/>
          <w:color w:val="FF0000"/>
          <w:u w:val="none"/>
        </w:rPr>
      </w:pPr>
      <w:r w:rsidRPr="00FD444C">
        <w:rPr>
          <w:rStyle w:val="l-L2Char"/>
          <w:rFonts w:asciiTheme="minorHAnsi" w:hAnsiTheme="minorHAnsi"/>
          <w:b w:val="0"/>
          <w:u w:val="none"/>
        </w:rPr>
        <w:t xml:space="preserve">Projektová dokumentace musí být zpracována v souladu s uvedeným plánem společných zařízení a příslušnými normami, zejména ČSN 752410 Malé vodní </w:t>
      </w:r>
      <w:proofErr w:type="gramStart"/>
      <w:r w:rsidRPr="00FD444C">
        <w:rPr>
          <w:rStyle w:val="l-L2Char"/>
          <w:rFonts w:asciiTheme="minorHAnsi" w:hAnsiTheme="minorHAnsi"/>
          <w:b w:val="0"/>
          <w:u w:val="none"/>
        </w:rPr>
        <w:t>nádrže a  dalšími</w:t>
      </w:r>
      <w:proofErr w:type="gramEnd"/>
      <w:r w:rsidRPr="00FD444C">
        <w:rPr>
          <w:rStyle w:val="l-L2Char"/>
          <w:rFonts w:asciiTheme="minorHAnsi" w:hAnsiTheme="minorHAnsi"/>
          <w:b w:val="0"/>
          <w:u w:val="none"/>
        </w:rPr>
        <w:t xml:space="preserve"> souvisejícími předpisy.</w:t>
      </w:r>
      <w:r w:rsidR="00CA2251" w:rsidRPr="00FD444C">
        <w:rPr>
          <w:rStyle w:val="l-L2Char"/>
          <w:rFonts w:asciiTheme="minorHAnsi" w:hAnsiTheme="minorHAnsi"/>
          <w:b w:val="0"/>
          <w:u w:val="none"/>
        </w:rPr>
        <w:t xml:space="preserve"> Podkladem pro zpracování projektové dokumentace je dále Inženýrskogeologický a hydrogeologický průzkum zpracovaný v rámci Komplexních pozemkových úprav v </w:t>
      </w:r>
      <w:proofErr w:type="spellStart"/>
      <w:proofErr w:type="gramStart"/>
      <w:r w:rsidR="00CA2251" w:rsidRPr="00FD444C">
        <w:rPr>
          <w:rStyle w:val="l-L2Char"/>
          <w:rFonts w:asciiTheme="minorHAnsi" w:hAnsiTheme="minorHAnsi"/>
          <w:b w:val="0"/>
          <w:u w:val="none"/>
        </w:rPr>
        <w:t>k.ú</w:t>
      </w:r>
      <w:proofErr w:type="spellEnd"/>
      <w:r w:rsidR="00CA2251" w:rsidRPr="00FD444C">
        <w:rPr>
          <w:rStyle w:val="l-L2Char"/>
          <w:rFonts w:asciiTheme="minorHAnsi" w:hAnsiTheme="minorHAnsi"/>
          <w:b w:val="0"/>
          <w:u w:val="none"/>
        </w:rPr>
        <w:t>.</w:t>
      </w:r>
      <w:proofErr w:type="gramEnd"/>
      <w:r w:rsidR="00CA2251" w:rsidRPr="00FD444C">
        <w:rPr>
          <w:rStyle w:val="l-L2Char"/>
          <w:rFonts w:asciiTheme="minorHAnsi" w:hAnsiTheme="minorHAnsi"/>
          <w:b w:val="0"/>
          <w:u w:val="none"/>
        </w:rPr>
        <w:t xml:space="preserve"> </w:t>
      </w:r>
      <w:r w:rsidR="001A31BF" w:rsidRPr="00FD444C">
        <w:rPr>
          <w:rStyle w:val="l-L2Char"/>
          <w:rFonts w:asciiTheme="minorHAnsi" w:hAnsiTheme="minorHAnsi"/>
          <w:b w:val="0"/>
          <w:u w:val="none"/>
        </w:rPr>
        <w:t>Lechotice</w:t>
      </w:r>
      <w:r w:rsidR="00CA2251" w:rsidRPr="00FD444C">
        <w:rPr>
          <w:rStyle w:val="l-L2Char"/>
          <w:rFonts w:asciiTheme="minorHAnsi" w:hAnsiTheme="minorHAnsi"/>
          <w:b w:val="0"/>
          <w:u w:val="none"/>
        </w:rPr>
        <w:t>.</w:t>
      </w:r>
    </w:p>
    <w:p w:rsidR="00F829EA" w:rsidRPr="00FD444C" w:rsidRDefault="00F829EA" w:rsidP="00D235BD">
      <w:pPr>
        <w:pStyle w:val="l-L1"/>
        <w:keepNext w:val="0"/>
        <w:numPr>
          <w:ilvl w:val="2"/>
          <w:numId w:val="4"/>
        </w:numPr>
        <w:spacing w:before="120" w:after="120"/>
        <w:jc w:val="left"/>
        <w:rPr>
          <w:rStyle w:val="l-L2Char"/>
          <w:rFonts w:asciiTheme="minorHAnsi" w:hAnsiTheme="minorHAnsi"/>
          <w:u w:val="none"/>
        </w:rPr>
      </w:pPr>
      <w:r w:rsidRPr="00FD444C">
        <w:rPr>
          <w:rStyle w:val="l-L2Char"/>
          <w:rFonts w:asciiTheme="minorHAnsi" w:hAnsiTheme="minorHAnsi"/>
          <w:u w:val="none"/>
        </w:rPr>
        <w:t>Plán společných zařízení:</w:t>
      </w:r>
    </w:p>
    <w:p w:rsidR="007264A9" w:rsidRPr="007264A9" w:rsidRDefault="00115030" w:rsidP="007264A9">
      <w:pPr>
        <w:pStyle w:val="l-L1"/>
        <w:numPr>
          <w:ilvl w:val="0"/>
          <w:numId w:val="0"/>
        </w:numPr>
        <w:spacing w:before="120"/>
        <w:ind w:left="1212"/>
        <w:jc w:val="both"/>
        <w:rPr>
          <w:rStyle w:val="l-L2Char"/>
          <w:rFonts w:asciiTheme="minorHAnsi" w:hAnsiTheme="minorHAnsi"/>
          <w:b w:val="0"/>
          <w:u w:val="none"/>
        </w:rPr>
      </w:pPr>
      <w:r w:rsidRPr="00FD444C">
        <w:rPr>
          <w:rStyle w:val="l-L2Char"/>
          <w:rFonts w:asciiTheme="minorHAnsi" w:hAnsiTheme="minorHAnsi"/>
          <w:b w:val="0"/>
          <w:u w:val="none"/>
        </w:rPr>
        <w:t xml:space="preserve">Plán společných zařízení Komplexních pozemkových úprav v </w:t>
      </w:r>
      <w:proofErr w:type="spellStart"/>
      <w:proofErr w:type="gramStart"/>
      <w:r w:rsidRPr="00FD444C">
        <w:rPr>
          <w:rStyle w:val="l-L2Char"/>
          <w:rFonts w:asciiTheme="minorHAnsi" w:hAnsiTheme="minorHAnsi"/>
          <w:b w:val="0"/>
          <w:u w:val="none"/>
        </w:rPr>
        <w:t>k.ú</w:t>
      </w:r>
      <w:proofErr w:type="spellEnd"/>
      <w:r w:rsidRPr="00FD444C">
        <w:rPr>
          <w:rStyle w:val="l-L2Char"/>
          <w:rFonts w:asciiTheme="minorHAnsi" w:hAnsiTheme="minorHAnsi"/>
          <w:b w:val="0"/>
          <w:u w:val="none"/>
        </w:rPr>
        <w:t>.</w:t>
      </w:r>
      <w:proofErr w:type="gramEnd"/>
      <w:r w:rsidRPr="00FD444C">
        <w:rPr>
          <w:rStyle w:val="l-L2Char"/>
          <w:rFonts w:asciiTheme="minorHAnsi" w:hAnsiTheme="minorHAnsi"/>
          <w:b w:val="0"/>
          <w:u w:val="none"/>
        </w:rPr>
        <w:t xml:space="preserve"> </w:t>
      </w:r>
      <w:r w:rsidR="001A31BF" w:rsidRPr="00FD444C">
        <w:rPr>
          <w:rStyle w:val="l-L2Char"/>
          <w:rFonts w:asciiTheme="minorHAnsi" w:hAnsiTheme="minorHAnsi"/>
          <w:b w:val="0"/>
          <w:u w:val="none"/>
        </w:rPr>
        <w:t>Lechotice</w:t>
      </w:r>
      <w:r w:rsidRPr="00FD444C">
        <w:rPr>
          <w:rStyle w:val="l-L2Char"/>
          <w:rFonts w:asciiTheme="minorHAnsi" w:hAnsiTheme="minorHAnsi"/>
          <w:b w:val="0"/>
          <w:u w:val="none"/>
        </w:rPr>
        <w:t xml:space="preserve">, vypracovaný </w:t>
      </w:r>
      <w:r w:rsidR="000369F8" w:rsidRPr="00FD444C">
        <w:rPr>
          <w:rStyle w:val="l-L2Char"/>
          <w:rFonts w:asciiTheme="minorHAnsi" w:hAnsiTheme="minorHAnsi"/>
          <w:b w:val="0"/>
          <w:u w:val="none"/>
        </w:rPr>
        <w:t>v </w:t>
      </w:r>
      <w:r w:rsidR="000B2CC5" w:rsidRPr="00FD444C">
        <w:rPr>
          <w:rStyle w:val="l-L2Char"/>
          <w:rFonts w:asciiTheme="minorHAnsi" w:hAnsiTheme="minorHAnsi"/>
          <w:b w:val="0"/>
          <w:u w:val="none"/>
        </w:rPr>
        <w:t>červ</w:t>
      </w:r>
      <w:r w:rsidR="007360FE" w:rsidRPr="00FD444C">
        <w:rPr>
          <w:rStyle w:val="l-L2Char"/>
          <w:rFonts w:asciiTheme="minorHAnsi" w:hAnsiTheme="minorHAnsi"/>
          <w:b w:val="0"/>
          <w:u w:val="none"/>
        </w:rPr>
        <w:t>nu</w:t>
      </w:r>
      <w:r w:rsidR="000369F8" w:rsidRPr="00FD444C">
        <w:rPr>
          <w:rStyle w:val="l-L2Char"/>
          <w:rFonts w:asciiTheme="minorHAnsi" w:hAnsiTheme="minorHAnsi"/>
          <w:b w:val="0"/>
          <w:u w:val="none"/>
        </w:rPr>
        <w:t xml:space="preserve"> 2013 </w:t>
      </w:r>
      <w:r w:rsidRPr="00FD444C">
        <w:rPr>
          <w:rStyle w:val="l-L2Char"/>
          <w:rFonts w:asciiTheme="minorHAnsi" w:hAnsiTheme="minorHAnsi"/>
          <w:b w:val="0"/>
          <w:u w:val="none"/>
        </w:rPr>
        <w:t>projekční společností</w:t>
      </w:r>
      <w:r w:rsidR="000369F8" w:rsidRPr="00FD444C">
        <w:rPr>
          <w:rStyle w:val="l-L2Char"/>
          <w:rFonts w:asciiTheme="minorHAnsi" w:hAnsiTheme="minorHAnsi"/>
          <w:b w:val="0"/>
          <w:u w:val="none"/>
        </w:rPr>
        <w:t xml:space="preserve"> </w:t>
      </w:r>
      <w:proofErr w:type="spellStart"/>
      <w:r w:rsidR="00375FCA" w:rsidRPr="00FD444C">
        <w:rPr>
          <w:rStyle w:val="l-L2Char"/>
          <w:rFonts w:asciiTheme="minorHAnsi" w:hAnsiTheme="minorHAnsi"/>
          <w:b w:val="0"/>
          <w:u w:val="none"/>
        </w:rPr>
        <w:t>Agroprojekt</w:t>
      </w:r>
      <w:proofErr w:type="spellEnd"/>
      <w:r w:rsidR="00375FCA" w:rsidRPr="00FD444C">
        <w:rPr>
          <w:rStyle w:val="l-L2Char"/>
          <w:rFonts w:asciiTheme="minorHAnsi" w:hAnsiTheme="minorHAnsi"/>
          <w:b w:val="0"/>
          <w:u w:val="none"/>
        </w:rPr>
        <w:t xml:space="preserve"> PSO</w:t>
      </w:r>
      <w:r w:rsidR="000369F8" w:rsidRPr="00FD444C">
        <w:rPr>
          <w:rStyle w:val="l-L2Char"/>
          <w:rFonts w:asciiTheme="minorHAnsi" w:hAnsiTheme="minorHAnsi"/>
          <w:b w:val="0"/>
          <w:u w:val="none"/>
        </w:rPr>
        <w:t xml:space="preserve"> s.r.o., </w:t>
      </w:r>
      <w:r w:rsidR="00375FCA" w:rsidRPr="00FD444C">
        <w:rPr>
          <w:rStyle w:val="l-L2Char"/>
          <w:rFonts w:asciiTheme="minorHAnsi" w:hAnsiTheme="minorHAnsi"/>
          <w:b w:val="0"/>
          <w:u w:val="none"/>
        </w:rPr>
        <w:t>Slavíčkova 840/1b, 638 00</w:t>
      </w:r>
      <w:r w:rsidR="000369F8" w:rsidRPr="00FD444C">
        <w:rPr>
          <w:rStyle w:val="l-L2Char"/>
          <w:rFonts w:asciiTheme="minorHAnsi" w:hAnsiTheme="minorHAnsi"/>
          <w:b w:val="0"/>
          <w:u w:val="none"/>
        </w:rPr>
        <w:t xml:space="preserve"> Brno</w:t>
      </w:r>
      <w:r w:rsidR="00563856" w:rsidRPr="00FD444C">
        <w:rPr>
          <w:rStyle w:val="l-L2Char"/>
          <w:rFonts w:asciiTheme="minorHAnsi" w:hAnsiTheme="minorHAnsi"/>
          <w:b w:val="0"/>
          <w:u w:val="none"/>
        </w:rPr>
        <w:t>, IČ</w:t>
      </w:r>
      <w:r w:rsidR="007360FE" w:rsidRPr="00FD444C">
        <w:rPr>
          <w:rStyle w:val="l-L2Char"/>
          <w:rFonts w:asciiTheme="minorHAnsi" w:hAnsiTheme="minorHAnsi"/>
          <w:b w:val="0"/>
          <w:u w:val="none"/>
        </w:rPr>
        <w:t xml:space="preserve"> 41601483</w:t>
      </w:r>
      <w:r w:rsidRPr="00FD444C">
        <w:rPr>
          <w:rStyle w:val="l-L2Char"/>
          <w:rFonts w:asciiTheme="minorHAnsi" w:hAnsiTheme="minorHAnsi"/>
          <w:b w:val="0"/>
          <w:u w:val="none"/>
        </w:rPr>
        <w:t>.</w:t>
      </w:r>
      <w:r w:rsidR="007264A9" w:rsidRPr="00FD444C">
        <w:rPr>
          <w:rStyle w:val="l-L2Char"/>
          <w:rFonts w:asciiTheme="minorHAnsi" w:hAnsiTheme="minorHAnsi"/>
          <w:b w:val="0"/>
          <w:u w:val="none"/>
        </w:rPr>
        <w:br w:type="page"/>
      </w:r>
    </w:p>
    <w:p w:rsidR="007264A9" w:rsidRDefault="007264A9" w:rsidP="007264A9">
      <w:pPr>
        <w:pStyle w:val="Nadpis1"/>
        <w:keepNext w:val="0"/>
        <w:jc w:val="center"/>
        <w:rPr>
          <w:rFonts w:asciiTheme="minorHAnsi" w:hAnsiTheme="minorHAnsi" w:cs="Times New Roman"/>
          <w:sz w:val="22"/>
          <w:szCs w:val="22"/>
        </w:rPr>
      </w:pPr>
      <w:r w:rsidRPr="009823A4">
        <w:rPr>
          <w:rFonts w:asciiTheme="minorHAnsi" w:hAnsiTheme="minorHAnsi" w:cs="Times New Roman"/>
          <w:sz w:val="22"/>
          <w:szCs w:val="22"/>
        </w:rPr>
        <w:lastRenderedPageBreak/>
        <w:t xml:space="preserve">Příloha č. </w:t>
      </w:r>
      <w:r>
        <w:rPr>
          <w:rFonts w:asciiTheme="minorHAnsi" w:hAnsiTheme="minorHAnsi" w:cs="Times New Roman"/>
          <w:sz w:val="22"/>
          <w:szCs w:val="22"/>
        </w:rPr>
        <w:t>2</w:t>
      </w:r>
      <w:r w:rsidRPr="009823A4">
        <w:rPr>
          <w:rFonts w:asciiTheme="minorHAnsi" w:hAnsiTheme="minorHAnsi" w:cs="Times New Roman"/>
          <w:sz w:val="22"/>
          <w:szCs w:val="22"/>
        </w:rPr>
        <w:t xml:space="preserve"> – </w:t>
      </w:r>
      <w:r w:rsidRPr="007264A9">
        <w:rPr>
          <w:rFonts w:asciiTheme="minorHAnsi" w:hAnsiTheme="minorHAnsi" w:cs="Times New Roman"/>
          <w:sz w:val="22"/>
          <w:szCs w:val="22"/>
        </w:rPr>
        <w:t xml:space="preserve">Zadání a požadavky na podrobný geotechnický průzkum pro </w:t>
      </w:r>
      <w:r w:rsidR="00366570">
        <w:rPr>
          <w:rFonts w:asciiTheme="minorHAnsi" w:hAnsiTheme="minorHAnsi" w:cs="Times New Roman"/>
          <w:sz w:val="22"/>
          <w:szCs w:val="22"/>
        </w:rPr>
        <w:t>vodní nádrže a poldry</w:t>
      </w:r>
    </w:p>
    <w:p w:rsidR="007264A9" w:rsidRPr="00082BE1" w:rsidRDefault="007264A9" w:rsidP="007264A9">
      <w:pPr>
        <w:spacing w:before="120" w:after="2" w:line="240" w:lineRule="auto"/>
        <w:ind w:left="397"/>
        <w:rPr>
          <w:rFonts w:ascii="Calibri" w:eastAsia="Calibri" w:hAnsi="Calibri" w:cs="Calibri"/>
          <w:sz w:val="20"/>
          <w:szCs w:val="22"/>
        </w:rPr>
      </w:pPr>
      <w:r w:rsidRPr="00082BE1">
        <w:rPr>
          <w:rFonts w:ascii="Calibri" w:eastAsia="Calibri" w:hAnsi="Calibri" w:cs="Calibri"/>
          <w:szCs w:val="22"/>
        </w:rPr>
        <w:t>Podrobný geologický průzkum vychází z předběžného průzkumu</w:t>
      </w:r>
      <w:r w:rsidR="00082BE1" w:rsidRPr="00082BE1">
        <w:rPr>
          <w:rFonts w:ascii="Calibri" w:eastAsia="Calibri" w:hAnsi="Calibri" w:cs="Calibri"/>
          <w:szCs w:val="22"/>
        </w:rPr>
        <w:t xml:space="preserve">, </w:t>
      </w:r>
      <w:r w:rsidR="00D25EEC">
        <w:rPr>
          <w:rFonts w:ascii="Calibri" w:eastAsia="Calibri" w:hAnsi="Calibri" w:cs="Calibri"/>
          <w:szCs w:val="22"/>
        </w:rPr>
        <w:t>z</w:t>
      </w:r>
      <w:r w:rsidR="00082BE1" w:rsidRPr="00082BE1">
        <w:rPr>
          <w:rFonts w:ascii="Calibri" w:eastAsia="Calibri" w:hAnsi="Calibri" w:cs="Calibri"/>
          <w:szCs w:val="22"/>
        </w:rPr>
        <w:t xml:space="preserve">pracovaného v rámci </w:t>
      </w:r>
      <w:r w:rsidR="006E0848">
        <w:rPr>
          <w:rFonts w:ascii="Calibri" w:eastAsia="Calibri" w:hAnsi="Calibri" w:cs="Calibri"/>
          <w:szCs w:val="22"/>
        </w:rPr>
        <w:t>K</w:t>
      </w:r>
      <w:r w:rsidR="00082BE1" w:rsidRPr="00082BE1">
        <w:rPr>
          <w:rStyle w:val="l-L2Char"/>
          <w:rFonts w:asciiTheme="minorHAnsi" w:hAnsiTheme="minorHAnsi"/>
        </w:rPr>
        <w:t xml:space="preserve">omplexních pozemkových úprav v </w:t>
      </w:r>
      <w:proofErr w:type="spellStart"/>
      <w:proofErr w:type="gramStart"/>
      <w:r w:rsidR="00082BE1" w:rsidRPr="00082BE1">
        <w:rPr>
          <w:rStyle w:val="l-L2Char"/>
          <w:rFonts w:asciiTheme="minorHAnsi" w:hAnsiTheme="minorHAnsi"/>
        </w:rPr>
        <w:t>k.ú</w:t>
      </w:r>
      <w:proofErr w:type="spellEnd"/>
      <w:r w:rsidR="00082BE1" w:rsidRPr="00082BE1">
        <w:rPr>
          <w:rStyle w:val="l-L2Char"/>
          <w:rFonts w:asciiTheme="minorHAnsi" w:hAnsiTheme="minorHAnsi"/>
        </w:rPr>
        <w:t>.</w:t>
      </w:r>
      <w:proofErr w:type="gramEnd"/>
      <w:r w:rsidR="00082BE1" w:rsidRPr="00082BE1">
        <w:rPr>
          <w:rStyle w:val="l-L2Char"/>
          <w:rFonts w:asciiTheme="minorHAnsi" w:hAnsiTheme="minorHAnsi"/>
        </w:rPr>
        <w:t xml:space="preserve"> </w:t>
      </w:r>
      <w:r w:rsidR="001A31BF">
        <w:rPr>
          <w:rStyle w:val="l-L2Char"/>
          <w:rFonts w:asciiTheme="minorHAnsi" w:hAnsiTheme="minorHAnsi"/>
        </w:rPr>
        <w:t>Lechotice</w:t>
      </w:r>
      <w:r w:rsidRPr="00082BE1">
        <w:rPr>
          <w:rFonts w:ascii="Calibri" w:eastAsia="Calibri" w:hAnsi="Calibri" w:cs="Calibri"/>
          <w:szCs w:val="22"/>
        </w:rPr>
        <w:t xml:space="preserve">. </w:t>
      </w:r>
    </w:p>
    <w:p w:rsidR="007264A9" w:rsidRPr="007264A9" w:rsidRDefault="007264A9" w:rsidP="007264A9">
      <w:pPr>
        <w:spacing w:after="0" w:line="259" w:lineRule="auto"/>
        <w:rPr>
          <w:rFonts w:ascii="Calibri" w:eastAsia="Calibri" w:hAnsi="Calibri" w:cs="Calibri"/>
          <w:color w:val="000000"/>
          <w:szCs w:val="22"/>
        </w:rPr>
      </w:pPr>
    </w:p>
    <w:tbl>
      <w:tblPr>
        <w:tblStyle w:val="TableGrid"/>
        <w:tblW w:w="9498" w:type="dxa"/>
        <w:tblInd w:w="6" w:type="dxa"/>
        <w:tblCellMar>
          <w:top w:w="47" w:type="dxa"/>
          <w:left w:w="6" w:type="dxa"/>
          <w:right w:w="36" w:type="dxa"/>
        </w:tblCellMar>
        <w:tblLook w:val="04A0" w:firstRow="1" w:lastRow="0" w:firstColumn="1" w:lastColumn="0" w:noHBand="0" w:noVBand="1"/>
      </w:tblPr>
      <w:tblGrid>
        <w:gridCol w:w="3176"/>
        <w:gridCol w:w="1984"/>
        <w:gridCol w:w="2583"/>
        <w:gridCol w:w="1755"/>
      </w:tblGrid>
      <w:tr w:rsidR="00366570" w:rsidRPr="007264A9" w:rsidTr="00CD63C2">
        <w:trPr>
          <w:trHeight w:val="319"/>
        </w:trPr>
        <w:tc>
          <w:tcPr>
            <w:tcW w:w="7743" w:type="dxa"/>
            <w:gridSpan w:val="3"/>
            <w:tcBorders>
              <w:top w:val="single" w:sz="5" w:space="0" w:color="000000"/>
              <w:left w:val="single" w:sz="5" w:space="0" w:color="000000"/>
              <w:bottom w:val="single" w:sz="5" w:space="0" w:color="000000"/>
              <w:right w:val="nil"/>
            </w:tcBorders>
          </w:tcPr>
          <w:p w:rsidR="00366570" w:rsidRPr="007264A9" w:rsidRDefault="00366570" w:rsidP="007264A9">
            <w:pPr>
              <w:spacing w:after="0" w:line="259" w:lineRule="auto"/>
              <w:ind w:left="103"/>
              <w:contextualSpacing/>
              <w:rPr>
                <w:rFonts w:ascii="Calibri" w:eastAsia="Calibri" w:hAnsi="Calibri" w:cs="Calibri"/>
                <w:b/>
                <w:color w:val="000000"/>
                <w:szCs w:val="22"/>
              </w:rPr>
            </w:pPr>
            <w:r w:rsidRPr="007264A9">
              <w:rPr>
                <w:rFonts w:ascii="Calibri" w:eastAsia="Calibri" w:hAnsi="Calibri" w:cs="Calibri"/>
                <w:b/>
                <w:color w:val="000000"/>
                <w:szCs w:val="22"/>
              </w:rPr>
              <w:t xml:space="preserve">A. Podklady pro zadání průzkumu: </w:t>
            </w:r>
          </w:p>
        </w:tc>
        <w:tc>
          <w:tcPr>
            <w:tcW w:w="1755" w:type="dxa"/>
            <w:tcBorders>
              <w:top w:val="single" w:sz="5" w:space="0" w:color="000000"/>
              <w:left w:val="nil"/>
              <w:bottom w:val="single" w:sz="5" w:space="0" w:color="000000"/>
              <w:right w:val="single" w:sz="5" w:space="0" w:color="000000"/>
            </w:tcBorders>
          </w:tcPr>
          <w:p w:rsidR="00366570" w:rsidRPr="007264A9" w:rsidRDefault="00366570" w:rsidP="007264A9">
            <w:pPr>
              <w:spacing w:after="0" w:line="259" w:lineRule="auto"/>
              <w:contextualSpacing/>
              <w:rPr>
                <w:rFonts w:ascii="Calibri" w:eastAsia="Calibri" w:hAnsi="Calibri" w:cs="Calibri"/>
                <w:color w:val="000000"/>
                <w:szCs w:val="22"/>
              </w:rPr>
            </w:pPr>
          </w:p>
        </w:tc>
      </w:tr>
      <w:tr w:rsidR="00366570" w:rsidRPr="007264A9" w:rsidTr="00CD63C2">
        <w:trPr>
          <w:trHeight w:val="319"/>
        </w:trPr>
        <w:tc>
          <w:tcPr>
            <w:tcW w:w="3176" w:type="dxa"/>
            <w:tcBorders>
              <w:top w:val="single" w:sz="5" w:space="0" w:color="000000"/>
              <w:left w:val="single" w:sz="5" w:space="0" w:color="000000"/>
              <w:bottom w:val="single" w:sz="5" w:space="0" w:color="000000"/>
              <w:right w:val="single" w:sz="5" w:space="0" w:color="000000"/>
            </w:tcBorders>
          </w:tcPr>
          <w:p w:rsidR="00366570" w:rsidRPr="007264A9" w:rsidRDefault="00366570" w:rsidP="007264A9">
            <w:pPr>
              <w:spacing w:after="0" w:line="259" w:lineRule="auto"/>
              <w:ind w:left="85"/>
              <w:rPr>
                <w:rFonts w:ascii="Calibri" w:eastAsia="Calibri" w:hAnsi="Calibri" w:cs="Calibri"/>
                <w:color w:val="000000"/>
                <w:szCs w:val="22"/>
              </w:rPr>
            </w:pPr>
            <w:r w:rsidRPr="007264A9">
              <w:rPr>
                <w:rFonts w:ascii="Calibri" w:eastAsia="Calibri" w:hAnsi="Calibri" w:cs="Calibri"/>
                <w:color w:val="000000"/>
                <w:szCs w:val="22"/>
              </w:rPr>
              <w:t xml:space="preserve">Mapový podklad </w:t>
            </w:r>
          </w:p>
        </w:tc>
        <w:tc>
          <w:tcPr>
            <w:tcW w:w="1984" w:type="dxa"/>
            <w:tcBorders>
              <w:top w:val="single" w:sz="5" w:space="0" w:color="000000"/>
              <w:left w:val="single" w:sz="5" w:space="0" w:color="000000"/>
              <w:bottom w:val="single" w:sz="5" w:space="0" w:color="000000"/>
              <w:right w:val="single" w:sz="5" w:space="0" w:color="000000"/>
            </w:tcBorders>
          </w:tcPr>
          <w:p w:rsidR="00366570" w:rsidRPr="007264A9" w:rsidRDefault="00366570" w:rsidP="007264A9">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 xml:space="preserve">Druh dokumentace </w:t>
            </w:r>
          </w:p>
        </w:tc>
        <w:tc>
          <w:tcPr>
            <w:tcW w:w="2583" w:type="dxa"/>
            <w:tcBorders>
              <w:top w:val="single" w:sz="5" w:space="0" w:color="000000"/>
              <w:left w:val="single" w:sz="5" w:space="0" w:color="000000"/>
              <w:bottom w:val="single" w:sz="5" w:space="0" w:color="000000"/>
              <w:right w:val="single" w:sz="5" w:space="0" w:color="000000"/>
            </w:tcBorders>
          </w:tcPr>
          <w:p w:rsidR="00366570" w:rsidRPr="007264A9" w:rsidRDefault="00711734" w:rsidP="007264A9">
            <w:pPr>
              <w:spacing w:after="0" w:line="259" w:lineRule="auto"/>
              <w:ind w:left="103"/>
              <w:rPr>
                <w:rFonts w:ascii="Calibri" w:eastAsia="Calibri" w:hAnsi="Calibri" w:cs="Calibri"/>
                <w:color w:val="000000"/>
                <w:szCs w:val="22"/>
              </w:rPr>
            </w:pPr>
            <w:r w:rsidRPr="00711734">
              <w:rPr>
                <w:rFonts w:ascii="Calibri" w:eastAsia="Calibri" w:hAnsi="Calibri" w:cs="Calibri"/>
                <w:color w:val="000000"/>
                <w:szCs w:val="22"/>
              </w:rPr>
              <w:t>Hráz, objekty hráze</w:t>
            </w:r>
          </w:p>
        </w:tc>
        <w:tc>
          <w:tcPr>
            <w:tcW w:w="1755" w:type="dxa"/>
            <w:tcBorders>
              <w:top w:val="single" w:sz="5" w:space="0" w:color="000000"/>
              <w:left w:val="single" w:sz="5" w:space="0" w:color="000000"/>
              <w:bottom w:val="single" w:sz="5" w:space="0" w:color="000000"/>
              <w:right w:val="single" w:sz="5" w:space="0" w:color="000000"/>
            </w:tcBorders>
          </w:tcPr>
          <w:p w:rsidR="00366570" w:rsidRPr="007264A9" w:rsidRDefault="00366570" w:rsidP="007264A9">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Zemníky</w:t>
            </w:r>
          </w:p>
        </w:tc>
      </w:tr>
      <w:tr w:rsidR="00711734" w:rsidRPr="007264A9" w:rsidTr="00CD63C2">
        <w:trPr>
          <w:trHeight w:val="319"/>
        </w:trPr>
        <w:tc>
          <w:tcPr>
            <w:tcW w:w="3176"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 </w:t>
            </w:r>
          </w:p>
        </w:tc>
        <w:tc>
          <w:tcPr>
            <w:tcW w:w="1984"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ind w:left="57"/>
              <w:rPr>
                <w:rFonts w:ascii="Calibri" w:eastAsia="Calibri" w:hAnsi="Calibri" w:cs="Calibri"/>
                <w:color w:val="000000"/>
                <w:szCs w:val="22"/>
              </w:rPr>
            </w:pPr>
            <w:r w:rsidRPr="007264A9">
              <w:rPr>
                <w:rFonts w:ascii="Calibri" w:eastAsia="Calibri" w:hAnsi="Calibri" w:cs="Calibri"/>
                <w:color w:val="000000"/>
                <w:szCs w:val="22"/>
              </w:rPr>
              <w:t xml:space="preserve">DSP </w:t>
            </w:r>
          </w:p>
        </w:tc>
        <w:tc>
          <w:tcPr>
            <w:tcW w:w="2583"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ind w:left="57"/>
              <w:rPr>
                <w:rFonts w:ascii="Calibri" w:eastAsia="Calibri" w:hAnsi="Calibri" w:cs="Calibri"/>
                <w:color w:val="000000"/>
                <w:szCs w:val="22"/>
              </w:rPr>
            </w:pPr>
            <w:r w:rsidRPr="00711734">
              <w:rPr>
                <w:rFonts w:ascii="Calibri" w:eastAsia="Calibri" w:hAnsi="Calibri" w:cs="Calibri"/>
                <w:color w:val="000000"/>
                <w:szCs w:val="22"/>
              </w:rPr>
              <w:t xml:space="preserve">1 : 200 (500) </w:t>
            </w:r>
          </w:p>
        </w:tc>
        <w:tc>
          <w:tcPr>
            <w:tcW w:w="1755"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 xml:space="preserve">1 : 1000 </w:t>
            </w:r>
          </w:p>
        </w:tc>
      </w:tr>
      <w:tr w:rsidR="00711734" w:rsidRPr="007264A9" w:rsidTr="00CD63C2">
        <w:trPr>
          <w:trHeight w:val="320"/>
        </w:trPr>
        <w:tc>
          <w:tcPr>
            <w:tcW w:w="3176"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 </w:t>
            </w:r>
          </w:p>
        </w:tc>
        <w:tc>
          <w:tcPr>
            <w:tcW w:w="1984"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ind w:left="47"/>
              <w:rPr>
                <w:rFonts w:ascii="Calibri" w:eastAsia="Calibri" w:hAnsi="Calibri" w:cs="Calibri"/>
                <w:color w:val="000000"/>
                <w:szCs w:val="22"/>
              </w:rPr>
            </w:pPr>
            <w:r w:rsidRPr="007264A9">
              <w:rPr>
                <w:rFonts w:ascii="Calibri" w:eastAsia="Calibri" w:hAnsi="Calibri" w:cs="Calibri"/>
                <w:color w:val="000000"/>
                <w:szCs w:val="22"/>
              </w:rPr>
              <w:t xml:space="preserve">DZS </w:t>
            </w:r>
          </w:p>
        </w:tc>
        <w:tc>
          <w:tcPr>
            <w:tcW w:w="2583"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ind w:left="57"/>
              <w:rPr>
                <w:rFonts w:ascii="Calibri" w:eastAsia="Calibri" w:hAnsi="Calibri" w:cs="Calibri"/>
                <w:color w:val="000000"/>
                <w:szCs w:val="22"/>
              </w:rPr>
            </w:pPr>
            <w:r w:rsidRPr="00711734">
              <w:rPr>
                <w:rFonts w:ascii="Calibri" w:eastAsia="Calibri" w:hAnsi="Calibri" w:cs="Calibri"/>
                <w:color w:val="000000"/>
                <w:szCs w:val="22"/>
              </w:rPr>
              <w:t xml:space="preserve">1 : 100 (200) </w:t>
            </w:r>
          </w:p>
        </w:tc>
        <w:tc>
          <w:tcPr>
            <w:tcW w:w="1755"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 xml:space="preserve">1 : 1000 </w:t>
            </w:r>
          </w:p>
        </w:tc>
      </w:tr>
      <w:tr w:rsidR="00366570" w:rsidRPr="007264A9" w:rsidTr="00CD63C2">
        <w:trPr>
          <w:trHeight w:val="317"/>
        </w:trPr>
        <w:tc>
          <w:tcPr>
            <w:tcW w:w="3176" w:type="dxa"/>
            <w:tcBorders>
              <w:top w:val="single" w:sz="5" w:space="0" w:color="000000"/>
              <w:left w:val="single" w:sz="5" w:space="0" w:color="000000"/>
              <w:bottom w:val="single" w:sz="5" w:space="0" w:color="000000"/>
              <w:right w:val="single" w:sz="5" w:space="0" w:color="000000"/>
            </w:tcBorders>
          </w:tcPr>
          <w:p w:rsidR="00366570" w:rsidRPr="007264A9" w:rsidRDefault="00366570" w:rsidP="00711734">
            <w:pPr>
              <w:spacing w:after="0" w:line="259" w:lineRule="auto"/>
              <w:ind w:right="160"/>
              <w:rPr>
                <w:rFonts w:ascii="Calibri" w:eastAsia="Calibri" w:hAnsi="Calibri" w:cs="Calibri"/>
                <w:color w:val="000000"/>
                <w:szCs w:val="22"/>
              </w:rPr>
            </w:pPr>
            <w:r w:rsidRPr="007264A9">
              <w:rPr>
                <w:rFonts w:ascii="Calibri" w:eastAsia="Calibri" w:hAnsi="Calibri" w:cs="Calibri"/>
                <w:color w:val="000000"/>
                <w:szCs w:val="22"/>
              </w:rPr>
              <w:t xml:space="preserve">Podélný </w:t>
            </w:r>
            <w:r w:rsidR="00711734">
              <w:rPr>
                <w:rFonts w:ascii="Calibri" w:eastAsia="Calibri" w:hAnsi="Calibri" w:cs="Calibri"/>
                <w:color w:val="000000"/>
                <w:szCs w:val="22"/>
              </w:rPr>
              <w:t xml:space="preserve">(příčný) </w:t>
            </w:r>
            <w:r w:rsidRPr="007264A9">
              <w:rPr>
                <w:rFonts w:ascii="Calibri" w:eastAsia="Calibri" w:hAnsi="Calibri" w:cs="Calibri"/>
                <w:color w:val="000000"/>
                <w:szCs w:val="22"/>
              </w:rPr>
              <w:t xml:space="preserve">profil </w:t>
            </w:r>
          </w:p>
        </w:tc>
        <w:tc>
          <w:tcPr>
            <w:tcW w:w="1984" w:type="dxa"/>
            <w:tcBorders>
              <w:top w:val="single" w:sz="5" w:space="0" w:color="000000"/>
              <w:left w:val="single" w:sz="5" w:space="0" w:color="000000"/>
              <w:bottom w:val="single" w:sz="5" w:space="0" w:color="000000"/>
              <w:right w:val="single" w:sz="5" w:space="0" w:color="000000"/>
            </w:tcBorders>
          </w:tcPr>
          <w:p w:rsidR="00366570" w:rsidRPr="007264A9" w:rsidRDefault="00366570" w:rsidP="007264A9">
            <w:pPr>
              <w:spacing w:after="0" w:line="259" w:lineRule="auto"/>
              <w:ind w:left="103"/>
              <w:rPr>
                <w:rFonts w:ascii="Calibri" w:eastAsia="Calibri" w:hAnsi="Calibri" w:cs="Calibri"/>
                <w:color w:val="000000"/>
                <w:szCs w:val="22"/>
              </w:rPr>
            </w:pPr>
            <w:r w:rsidRPr="007264A9">
              <w:rPr>
                <w:rFonts w:ascii="Calibri" w:eastAsia="Calibri" w:hAnsi="Calibri" w:cs="Calibri"/>
                <w:color w:val="000000"/>
                <w:szCs w:val="22"/>
              </w:rPr>
              <w:t xml:space="preserve">Druh dokumentace </w:t>
            </w:r>
          </w:p>
        </w:tc>
        <w:tc>
          <w:tcPr>
            <w:tcW w:w="2583" w:type="dxa"/>
            <w:tcBorders>
              <w:top w:val="single" w:sz="5" w:space="0" w:color="000000"/>
              <w:left w:val="single" w:sz="5" w:space="0" w:color="000000"/>
              <w:bottom w:val="single" w:sz="5" w:space="0" w:color="000000"/>
              <w:right w:val="single" w:sz="5" w:space="0" w:color="000000"/>
            </w:tcBorders>
          </w:tcPr>
          <w:p w:rsidR="00366570" w:rsidRPr="007264A9" w:rsidRDefault="00366570" w:rsidP="007264A9">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 </w:t>
            </w:r>
          </w:p>
        </w:tc>
        <w:tc>
          <w:tcPr>
            <w:tcW w:w="1755" w:type="dxa"/>
            <w:tcBorders>
              <w:top w:val="single" w:sz="5" w:space="0" w:color="000000"/>
              <w:left w:val="single" w:sz="5" w:space="0" w:color="000000"/>
              <w:bottom w:val="single" w:sz="5" w:space="0" w:color="000000"/>
              <w:right w:val="single" w:sz="5" w:space="0" w:color="000000"/>
            </w:tcBorders>
          </w:tcPr>
          <w:p w:rsidR="00366570" w:rsidRPr="007264A9" w:rsidRDefault="00366570" w:rsidP="007264A9">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 </w:t>
            </w:r>
          </w:p>
        </w:tc>
      </w:tr>
      <w:tr w:rsidR="00711734" w:rsidRPr="007264A9" w:rsidTr="00CD63C2">
        <w:trPr>
          <w:trHeight w:val="319"/>
        </w:trPr>
        <w:tc>
          <w:tcPr>
            <w:tcW w:w="3176"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 </w:t>
            </w:r>
          </w:p>
        </w:tc>
        <w:tc>
          <w:tcPr>
            <w:tcW w:w="1984"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ind w:left="57"/>
              <w:rPr>
                <w:rFonts w:ascii="Calibri" w:eastAsia="Calibri" w:hAnsi="Calibri" w:cs="Calibri"/>
                <w:color w:val="000000"/>
                <w:szCs w:val="22"/>
              </w:rPr>
            </w:pPr>
            <w:r w:rsidRPr="007264A9">
              <w:rPr>
                <w:rFonts w:ascii="Calibri" w:eastAsia="Calibri" w:hAnsi="Calibri" w:cs="Calibri"/>
                <w:color w:val="000000"/>
                <w:szCs w:val="22"/>
              </w:rPr>
              <w:t xml:space="preserve">DSP </w:t>
            </w:r>
          </w:p>
        </w:tc>
        <w:tc>
          <w:tcPr>
            <w:tcW w:w="2583"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ind w:left="103"/>
              <w:rPr>
                <w:rFonts w:ascii="Calibri" w:eastAsia="Calibri" w:hAnsi="Calibri" w:cs="Calibri"/>
                <w:color w:val="000000"/>
                <w:szCs w:val="22"/>
              </w:rPr>
            </w:pPr>
            <w:r w:rsidRPr="00711734">
              <w:rPr>
                <w:rFonts w:ascii="Calibri" w:eastAsia="Calibri" w:hAnsi="Calibri" w:cs="Calibri"/>
                <w:color w:val="000000"/>
                <w:szCs w:val="22"/>
              </w:rPr>
              <w:t>1 : 200</w:t>
            </w:r>
            <w:r>
              <w:rPr>
                <w:rFonts w:ascii="Calibri" w:eastAsia="Calibri" w:hAnsi="Calibri" w:cs="Calibri"/>
                <w:color w:val="000000"/>
                <w:szCs w:val="22"/>
              </w:rPr>
              <w:t>/20</w:t>
            </w:r>
            <w:r w:rsidRPr="00711734">
              <w:rPr>
                <w:rFonts w:ascii="Calibri" w:eastAsia="Calibri" w:hAnsi="Calibri" w:cs="Calibri"/>
                <w:color w:val="000000"/>
                <w:szCs w:val="22"/>
              </w:rPr>
              <w:t xml:space="preserve">0 </w:t>
            </w:r>
          </w:p>
        </w:tc>
        <w:tc>
          <w:tcPr>
            <w:tcW w:w="1755"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ind w:left="103"/>
              <w:rPr>
                <w:rFonts w:ascii="Calibri" w:eastAsia="Calibri" w:hAnsi="Calibri" w:cs="Calibri"/>
                <w:color w:val="000000"/>
                <w:szCs w:val="22"/>
              </w:rPr>
            </w:pPr>
          </w:p>
        </w:tc>
      </w:tr>
      <w:tr w:rsidR="00711734" w:rsidRPr="007264A9" w:rsidTr="00CD63C2">
        <w:trPr>
          <w:trHeight w:val="319"/>
        </w:trPr>
        <w:tc>
          <w:tcPr>
            <w:tcW w:w="3176"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 </w:t>
            </w:r>
          </w:p>
        </w:tc>
        <w:tc>
          <w:tcPr>
            <w:tcW w:w="1984"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ind w:left="47"/>
              <w:rPr>
                <w:rFonts w:ascii="Calibri" w:eastAsia="Calibri" w:hAnsi="Calibri" w:cs="Calibri"/>
                <w:color w:val="000000"/>
                <w:szCs w:val="22"/>
              </w:rPr>
            </w:pPr>
            <w:r w:rsidRPr="007264A9">
              <w:rPr>
                <w:rFonts w:ascii="Calibri" w:eastAsia="Calibri" w:hAnsi="Calibri" w:cs="Calibri"/>
                <w:color w:val="000000"/>
                <w:szCs w:val="22"/>
              </w:rPr>
              <w:t xml:space="preserve">DZS </w:t>
            </w:r>
          </w:p>
        </w:tc>
        <w:tc>
          <w:tcPr>
            <w:tcW w:w="2583"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ind w:left="103"/>
              <w:rPr>
                <w:rFonts w:ascii="Calibri" w:eastAsia="Calibri" w:hAnsi="Calibri" w:cs="Calibri"/>
                <w:color w:val="000000"/>
                <w:szCs w:val="22"/>
              </w:rPr>
            </w:pPr>
            <w:r w:rsidRPr="00711734">
              <w:rPr>
                <w:rFonts w:ascii="Calibri" w:eastAsia="Calibri" w:hAnsi="Calibri" w:cs="Calibri"/>
                <w:color w:val="000000"/>
                <w:szCs w:val="22"/>
              </w:rPr>
              <w:t xml:space="preserve">1 : </w:t>
            </w:r>
            <w:r>
              <w:rPr>
                <w:rFonts w:ascii="Calibri" w:eastAsia="Calibri" w:hAnsi="Calibri" w:cs="Calibri"/>
                <w:color w:val="000000"/>
                <w:szCs w:val="22"/>
              </w:rPr>
              <w:t>100/100</w:t>
            </w:r>
            <w:r w:rsidRPr="00711734">
              <w:rPr>
                <w:rFonts w:ascii="Calibri" w:eastAsia="Calibri" w:hAnsi="Calibri" w:cs="Calibri"/>
                <w:color w:val="000000"/>
                <w:szCs w:val="22"/>
              </w:rPr>
              <w:t xml:space="preserve"> </w:t>
            </w:r>
          </w:p>
        </w:tc>
        <w:tc>
          <w:tcPr>
            <w:tcW w:w="1755"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ind w:left="103"/>
              <w:rPr>
                <w:rFonts w:ascii="Calibri" w:eastAsia="Calibri" w:hAnsi="Calibri" w:cs="Calibri"/>
                <w:color w:val="000000"/>
                <w:szCs w:val="22"/>
              </w:rPr>
            </w:pPr>
          </w:p>
        </w:tc>
      </w:tr>
    </w:tbl>
    <w:p w:rsidR="007264A9" w:rsidRPr="007264A9" w:rsidRDefault="007264A9" w:rsidP="007264A9">
      <w:pPr>
        <w:spacing w:before="160" w:after="0" w:line="240" w:lineRule="auto"/>
        <w:ind w:left="408" w:right="210" w:hanging="11"/>
        <w:jc w:val="both"/>
        <w:rPr>
          <w:rFonts w:ascii="Calibri" w:eastAsia="Calibri" w:hAnsi="Calibri" w:cs="Calibri"/>
          <w:color w:val="000000"/>
          <w:szCs w:val="22"/>
        </w:rPr>
      </w:pPr>
      <w:r w:rsidRPr="007264A9">
        <w:rPr>
          <w:rFonts w:ascii="Calibri" w:eastAsia="Calibri" w:hAnsi="Calibri" w:cs="Calibri"/>
          <w:color w:val="000000"/>
          <w:szCs w:val="22"/>
        </w:rPr>
        <w:t>Poznámka: V podkladech musí být zakresleny všechny podzemní inženýrské sítě a jejich úplno</w:t>
      </w:r>
      <w:r w:rsidR="00711734">
        <w:rPr>
          <w:rFonts w:ascii="Calibri" w:eastAsia="Calibri" w:hAnsi="Calibri" w:cs="Calibri"/>
          <w:color w:val="000000"/>
          <w:szCs w:val="22"/>
        </w:rPr>
        <w:t>st potvrdí objednatel podpisem.</w:t>
      </w:r>
    </w:p>
    <w:p w:rsidR="007264A9" w:rsidRPr="007264A9" w:rsidRDefault="007264A9" w:rsidP="00D235BD">
      <w:pPr>
        <w:numPr>
          <w:ilvl w:val="0"/>
          <w:numId w:val="5"/>
        </w:numPr>
        <w:spacing w:before="200" w:after="0" w:line="259" w:lineRule="auto"/>
        <w:ind w:left="255"/>
        <w:jc w:val="both"/>
        <w:rPr>
          <w:rFonts w:ascii="Calibri" w:eastAsia="Calibri" w:hAnsi="Calibri" w:cs="Calibri"/>
          <w:color w:val="000000"/>
          <w:szCs w:val="22"/>
        </w:rPr>
      </w:pPr>
      <w:r w:rsidRPr="007264A9">
        <w:rPr>
          <w:rFonts w:ascii="Calibri" w:eastAsia="Calibri" w:hAnsi="Calibri" w:cs="Calibri"/>
          <w:b/>
          <w:color w:val="000000"/>
          <w:szCs w:val="22"/>
        </w:rPr>
        <w:t xml:space="preserve">Požadavky na technické práce a podklady: </w:t>
      </w:r>
    </w:p>
    <w:tbl>
      <w:tblPr>
        <w:tblStyle w:val="TableGrid"/>
        <w:tblW w:w="9499" w:type="dxa"/>
        <w:tblInd w:w="100" w:type="dxa"/>
        <w:tblCellMar>
          <w:top w:w="47" w:type="dxa"/>
          <w:left w:w="109" w:type="dxa"/>
          <w:right w:w="115" w:type="dxa"/>
        </w:tblCellMar>
        <w:tblLook w:val="04A0" w:firstRow="1" w:lastRow="0" w:firstColumn="1" w:lastColumn="0" w:noHBand="0" w:noVBand="1"/>
      </w:tblPr>
      <w:tblGrid>
        <w:gridCol w:w="3246"/>
        <w:gridCol w:w="3072"/>
        <w:gridCol w:w="3181"/>
      </w:tblGrid>
      <w:tr w:rsidR="007264A9" w:rsidRPr="007264A9" w:rsidTr="00CC5620">
        <w:trPr>
          <w:trHeight w:val="276"/>
        </w:trPr>
        <w:tc>
          <w:tcPr>
            <w:tcW w:w="6318" w:type="dxa"/>
            <w:gridSpan w:val="2"/>
            <w:tcBorders>
              <w:top w:val="single" w:sz="5" w:space="0" w:color="000000"/>
              <w:left w:val="single" w:sz="5" w:space="0" w:color="000000"/>
              <w:bottom w:val="single" w:sz="5" w:space="0" w:color="000000"/>
              <w:right w:val="nil"/>
            </w:tcBorders>
          </w:tcPr>
          <w:p w:rsidR="007264A9" w:rsidRPr="007264A9" w:rsidRDefault="007264A9" w:rsidP="007264A9">
            <w:pPr>
              <w:spacing w:after="0" w:line="259" w:lineRule="auto"/>
              <w:contextualSpacing/>
              <w:rPr>
                <w:rFonts w:ascii="Calibri" w:eastAsia="Calibri" w:hAnsi="Calibri" w:cs="Calibri"/>
                <w:color w:val="000000"/>
                <w:szCs w:val="22"/>
              </w:rPr>
            </w:pPr>
            <w:r w:rsidRPr="007264A9">
              <w:rPr>
                <w:rFonts w:ascii="Calibri" w:eastAsia="Calibri" w:hAnsi="Calibri" w:cs="Calibri"/>
                <w:color w:val="000000"/>
                <w:szCs w:val="22"/>
              </w:rPr>
              <w:t xml:space="preserve">Požadované počty průzkumných sond pro podrobný GTP </w:t>
            </w:r>
          </w:p>
        </w:tc>
        <w:tc>
          <w:tcPr>
            <w:tcW w:w="3181" w:type="dxa"/>
            <w:tcBorders>
              <w:top w:val="single" w:sz="5" w:space="0" w:color="000000"/>
              <w:left w:val="nil"/>
              <w:bottom w:val="single" w:sz="5" w:space="0" w:color="000000"/>
              <w:right w:val="single" w:sz="5" w:space="0" w:color="000000"/>
            </w:tcBorders>
          </w:tcPr>
          <w:p w:rsidR="007264A9" w:rsidRPr="007264A9" w:rsidRDefault="007264A9" w:rsidP="007264A9">
            <w:pPr>
              <w:spacing w:after="0" w:line="259" w:lineRule="auto"/>
              <w:contextualSpacing/>
              <w:rPr>
                <w:rFonts w:ascii="Calibri" w:eastAsia="Calibri" w:hAnsi="Calibri" w:cs="Calibri"/>
                <w:color w:val="000000"/>
                <w:szCs w:val="22"/>
              </w:rPr>
            </w:pPr>
          </w:p>
        </w:tc>
      </w:tr>
      <w:tr w:rsidR="007264A9" w:rsidRPr="007264A9" w:rsidTr="00CC5620">
        <w:trPr>
          <w:trHeight w:val="278"/>
        </w:trPr>
        <w:tc>
          <w:tcPr>
            <w:tcW w:w="3246" w:type="dxa"/>
            <w:tcBorders>
              <w:top w:val="single" w:sz="5" w:space="0" w:color="000000"/>
              <w:left w:val="single" w:sz="5" w:space="0" w:color="000000"/>
              <w:bottom w:val="single" w:sz="5" w:space="0" w:color="000000"/>
              <w:right w:val="single" w:sz="5" w:space="0" w:color="000000"/>
            </w:tcBorders>
          </w:tcPr>
          <w:p w:rsidR="007264A9" w:rsidRPr="007264A9" w:rsidRDefault="007264A9" w:rsidP="007264A9">
            <w:pPr>
              <w:spacing w:after="0" w:line="259" w:lineRule="auto"/>
              <w:rPr>
                <w:rFonts w:ascii="Calibri" w:eastAsia="Calibri" w:hAnsi="Calibri" w:cs="Calibri"/>
                <w:color w:val="000000"/>
                <w:szCs w:val="22"/>
              </w:rPr>
            </w:pPr>
            <w:r w:rsidRPr="007264A9">
              <w:rPr>
                <w:rFonts w:ascii="Calibri" w:eastAsia="Calibri" w:hAnsi="Calibri" w:cs="Calibri"/>
                <w:color w:val="000000"/>
                <w:szCs w:val="22"/>
              </w:rPr>
              <w:t xml:space="preserve">Geotechnické poměry </w:t>
            </w:r>
          </w:p>
        </w:tc>
        <w:tc>
          <w:tcPr>
            <w:tcW w:w="3072" w:type="dxa"/>
            <w:tcBorders>
              <w:top w:val="single" w:sz="5" w:space="0" w:color="000000"/>
              <w:left w:val="single" w:sz="5" w:space="0" w:color="000000"/>
              <w:bottom w:val="single" w:sz="5" w:space="0" w:color="000000"/>
              <w:right w:val="single" w:sz="5" w:space="0" w:color="000000"/>
            </w:tcBorders>
          </w:tcPr>
          <w:p w:rsidR="007264A9" w:rsidRPr="007264A9" w:rsidRDefault="007264A9" w:rsidP="007264A9">
            <w:pPr>
              <w:spacing w:after="0" w:line="259" w:lineRule="auto"/>
              <w:ind w:left="1"/>
              <w:rPr>
                <w:rFonts w:ascii="Calibri" w:eastAsia="Calibri" w:hAnsi="Calibri" w:cs="Calibri"/>
                <w:color w:val="000000"/>
                <w:szCs w:val="22"/>
              </w:rPr>
            </w:pPr>
            <w:r w:rsidRPr="007264A9">
              <w:rPr>
                <w:rFonts w:ascii="Calibri" w:eastAsia="Calibri" w:hAnsi="Calibri" w:cs="Calibri"/>
                <w:color w:val="000000"/>
                <w:szCs w:val="22"/>
              </w:rPr>
              <w:t xml:space="preserve">Jednoduché </w:t>
            </w:r>
          </w:p>
        </w:tc>
        <w:tc>
          <w:tcPr>
            <w:tcW w:w="3181" w:type="dxa"/>
            <w:tcBorders>
              <w:top w:val="single" w:sz="5" w:space="0" w:color="000000"/>
              <w:left w:val="single" w:sz="5" w:space="0" w:color="000000"/>
              <w:bottom w:val="single" w:sz="5" w:space="0" w:color="000000"/>
              <w:right w:val="single" w:sz="5" w:space="0" w:color="000000"/>
            </w:tcBorders>
          </w:tcPr>
          <w:p w:rsidR="007264A9" w:rsidRPr="007264A9" w:rsidRDefault="007264A9" w:rsidP="007264A9">
            <w:pPr>
              <w:spacing w:after="0" w:line="259" w:lineRule="auto"/>
              <w:ind w:left="7"/>
              <w:rPr>
                <w:rFonts w:ascii="Calibri" w:eastAsia="Calibri" w:hAnsi="Calibri" w:cs="Calibri"/>
                <w:color w:val="000000"/>
                <w:szCs w:val="22"/>
              </w:rPr>
            </w:pPr>
            <w:r w:rsidRPr="007264A9">
              <w:rPr>
                <w:rFonts w:ascii="Calibri" w:eastAsia="Calibri" w:hAnsi="Calibri" w:cs="Calibri"/>
                <w:color w:val="000000"/>
                <w:szCs w:val="22"/>
              </w:rPr>
              <w:t xml:space="preserve">Složité </w:t>
            </w:r>
          </w:p>
        </w:tc>
      </w:tr>
      <w:tr w:rsidR="00711734" w:rsidRPr="007264A9" w:rsidTr="00CC5620">
        <w:trPr>
          <w:trHeight w:val="281"/>
        </w:trPr>
        <w:tc>
          <w:tcPr>
            <w:tcW w:w="3246"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ind w:left="1"/>
              <w:rPr>
                <w:rFonts w:ascii="Calibri" w:eastAsia="Calibri" w:hAnsi="Calibri" w:cs="Calibri"/>
                <w:color w:val="000000"/>
                <w:szCs w:val="22"/>
              </w:rPr>
            </w:pPr>
            <w:r w:rsidRPr="00711734">
              <w:rPr>
                <w:rFonts w:ascii="Calibri" w:eastAsia="Calibri" w:hAnsi="Calibri" w:cs="Calibri"/>
                <w:color w:val="000000"/>
                <w:szCs w:val="22"/>
              </w:rPr>
              <w:t xml:space="preserve">Hráz včetně zavázání hráze </w:t>
            </w:r>
          </w:p>
        </w:tc>
        <w:tc>
          <w:tcPr>
            <w:tcW w:w="3072"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ind w:left="1"/>
              <w:rPr>
                <w:rFonts w:ascii="Calibri" w:eastAsia="Calibri" w:hAnsi="Calibri" w:cs="Calibri"/>
                <w:color w:val="000000"/>
                <w:szCs w:val="22"/>
              </w:rPr>
            </w:pPr>
            <w:r w:rsidRPr="00711734">
              <w:rPr>
                <w:rFonts w:ascii="Calibri" w:eastAsia="Calibri" w:hAnsi="Calibri" w:cs="Calibri"/>
                <w:color w:val="000000"/>
                <w:szCs w:val="22"/>
              </w:rPr>
              <w:t xml:space="preserve">1 sonda – 50 m </w:t>
            </w:r>
          </w:p>
        </w:tc>
        <w:tc>
          <w:tcPr>
            <w:tcW w:w="3181"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ind w:left="1" w:right="7"/>
              <w:rPr>
                <w:rFonts w:ascii="Calibri" w:eastAsia="Calibri" w:hAnsi="Calibri" w:cs="Calibri"/>
                <w:color w:val="000000"/>
                <w:szCs w:val="22"/>
              </w:rPr>
            </w:pPr>
            <w:r w:rsidRPr="00711734">
              <w:rPr>
                <w:rFonts w:ascii="Calibri" w:eastAsia="Calibri" w:hAnsi="Calibri" w:cs="Calibri"/>
                <w:color w:val="000000"/>
                <w:szCs w:val="22"/>
              </w:rPr>
              <w:t xml:space="preserve">1 sonda – 25 až 35 m </w:t>
            </w:r>
          </w:p>
        </w:tc>
      </w:tr>
      <w:tr w:rsidR="00711734" w:rsidRPr="007264A9" w:rsidTr="00CC5620">
        <w:trPr>
          <w:trHeight w:val="278"/>
        </w:trPr>
        <w:tc>
          <w:tcPr>
            <w:tcW w:w="3246"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ind w:left="1"/>
              <w:rPr>
                <w:rFonts w:ascii="Calibri" w:eastAsia="Calibri" w:hAnsi="Calibri" w:cs="Calibri"/>
                <w:color w:val="000000"/>
                <w:szCs w:val="22"/>
              </w:rPr>
            </w:pPr>
            <w:r w:rsidRPr="00711734">
              <w:rPr>
                <w:rFonts w:ascii="Calibri" w:eastAsia="Calibri" w:hAnsi="Calibri" w:cs="Calibri"/>
                <w:color w:val="000000"/>
                <w:szCs w:val="22"/>
              </w:rPr>
              <w:t xml:space="preserve">Založení výpustního objektu, přelivu apod. </w:t>
            </w:r>
          </w:p>
        </w:tc>
        <w:tc>
          <w:tcPr>
            <w:tcW w:w="3072"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ind w:left="1"/>
              <w:rPr>
                <w:rFonts w:ascii="Calibri" w:eastAsia="Calibri" w:hAnsi="Calibri" w:cs="Calibri"/>
                <w:color w:val="000000"/>
                <w:szCs w:val="22"/>
              </w:rPr>
            </w:pPr>
            <w:r w:rsidRPr="00711734">
              <w:rPr>
                <w:rFonts w:ascii="Calibri" w:eastAsia="Calibri" w:hAnsi="Calibri" w:cs="Calibri"/>
                <w:color w:val="000000"/>
                <w:szCs w:val="22"/>
              </w:rPr>
              <w:t xml:space="preserve">Min. 1 sonda </w:t>
            </w:r>
          </w:p>
        </w:tc>
        <w:tc>
          <w:tcPr>
            <w:tcW w:w="3181"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ind w:left="1" w:right="7"/>
              <w:rPr>
                <w:rFonts w:ascii="Calibri" w:eastAsia="Calibri" w:hAnsi="Calibri" w:cs="Calibri"/>
                <w:color w:val="000000"/>
                <w:szCs w:val="22"/>
              </w:rPr>
            </w:pPr>
            <w:r w:rsidRPr="00711734">
              <w:rPr>
                <w:rFonts w:ascii="Calibri" w:eastAsia="Calibri" w:hAnsi="Calibri" w:cs="Calibri"/>
                <w:color w:val="000000"/>
                <w:szCs w:val="22"/>
              </w:rPr>
              <w:t xml:space="preserve">Min. 2 sondy </w:t>
            </w:r>
          </w:p>
        </w:tc>
      </w:tr>
      <w:tr w:rsidR="00711734" w:rsidRPr="007264A9" w:rsidTr="00CC5620">
        <w:trPr>
          <w:trHeight w:val="278"/>
        </w:trPr>
        <w:tc>
          <w:tcPr>
            <w:tcW w:w="3246"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ind w:left="1"/>
              <w:rPr>
                <w:rFonts w:ascii="Calibri" w:eastAsia="Calibri" w:hAnsi="Calibri" w:cs="Calibri"/>
                <w:color w:val="000000"/>
                <w:szCs w:val="22"/>
              </w:rPr>
            </w:pPr>
            <w:r w:rsidRPr="00711734">
              <w:rPr>
                <w:rFonts w:ascii="Calibri" w:eastAsia="Calibri" w:hAnsi="Calibri" w:cs="Calibri"/>
                <w:color w:val="000000"/>
                <w:szCs w:val="22"/>
              </w:rPr>
              <w:t xml:space="preserve">Hloubka sond pod hrází </w:t>
            </w:r>
          </w:p>
        </w:tc>
        <w:tc>
          <w:tcPr>
            <w:tcW w:w="3072" w:type="dxa"/>
            <w:tcBorders>
              <w:top w:val="single" w:sz="5" w:space="0" w:color="000000"/>
              <w:left w:val="single" w:sz="5" w:space="0" w:color="000000"/>
              <w:bottom w:val="single" w:sz="5" w:space="0" w:color="000000"/>
              <w:right w:val="single" w:sz="5" w:space="0" w:color="000000"/>
            </w:tcBorders>
          </w:tcPr>
          <w:p w:rsidR="00711734" w:rsidRPr="00711734" w:rsidRDefault="00711734" w:rsidP="0009120C">
            <w:pPr>
              <w:spacing w:after="0" w:line="239" w:lineRule="auto"/>
              <w:ind w:left="1"/>
              <w:rPr>
                <w:rFonts w:ascii="Calibri" w:eastAsia="Calibri" w:hAnsi="Calibri" w:cs="Calibri"/>
                <w:color w:val="000000"/>
                <w:szCs w:val="22"/>
              </w:rPr>
            </w:pPr>
            <w:r w:rsidRPr="00711734">
              <w:rPr>
                <w:rFonts w:ascii="Calibri" w:eastAsia="Calibri" w:hAnsi="Calibri" w:cs="Calibri"/>
                <w:color w:val="000000"/>
                <w:szCs w:val="22"/>
              </w:rPr>
              <w:t xml:space="preserve">Podle výšky hráze a složitosti geologických poměrů (vždy </w:t>
            </w:r>
          </w:p>
          <w:p w:rsidR="00711734" w:rsidRPr="007264A9" w:rsidRDefault="00711734" w:rsidP="0009120C">
            <w:pPr>
              <w:spacing w:after="0" w:line="259" w:lineRule="auto"/>
              <w:ind w:left="1" w:right="14"/>
              <w:rPr>
                <w:rFonts w:ascii="Calibri" w:eastAsia="Calibri" w:hAnsi="Calibri" w:cs="Calibri"/>
                <w:color w:val="000000"/>
                <w:szCs w:val="22"/>
              </w:rPr>
            </w:pPr>
            <w:r w:rsidRPr="00711734">
              <w:rPr>
                <w:rFonts w:ascii="Calibri" w:eastAsia="Calibri" w:hAnsi="Calibri" w:cs="Calibri"/>
                <w:color w:val="000000"/>
                <w:szCs w:val="22"/>
              </w:rPr>
              <w:t xml:space="preserve">ukončeno na dostatečně únosných vrstvách) </w:t>
            </w:r>
          </w:p>
        </w:tc>
        <w:tc>
          <w:tcPr>
            <w:tcW w:w="3181" w:type="dxa"/>
            <w:tcBorders>
              <w:top w:val="single" w:sz="5" w:space="0" w:color="000000"/>
              <w:left w:val="single" w:sz="5" w:space="0" w:color="000000"/>
              <w:bottom w:val="single" w:sz="5" w:space="0" w:color="000000"/>
              <w:right w:val="single" w:sz="5" w:space="0" w:color="000000"/>
            </w:tcBorders>
          </w:tcPr>
          <w:p w:rsidR="00711734" w:rsidRPr="00711734" w:rsidRDefault="00711734" w:rsidP="0009120C">
            <w:pPr>
              <w:spacing w:after="0" w:line="239" w:lineRule="auto"/>
              <w:ind w:left="1"/>
              <w:rPr>
                <w:rFonts w:ascii="Calibri" w:eastAsia="Calibri" w:hAnsi="Calibri" w:cs="Calibri"/>
                <w:color w:val="000000"/>
                <w:szCs w:val="22"/>
              </w:rPr>
            </w:pPr>
            <w:r w:rsidRPr="00711734">
              <w:rPr>
                <w:rFonts w:ascii="Calibri" w:eastAsia="Calibri" w:hAnsi="Calibri" w:cs="Calibri"/>
                <w:color w:val="000000"/>
                <w:szCs w:val="22"/>
              </w:rPr>
              <w:t xml:space="preserve">Podle výšky hráze a složitosti geologických poměrů (vždy </w:t>
            </w:r>
          </w:p>
          <w:p w:rsidR="00711734" w:rsidRPr="007264A9" w:rsidRDefault="00711734" w:rsidP="0009120C">
            <w:pPr>
              <w:spacing w:after="0" w:line="259" w:lineRule="auto"/>
              <w:ind w:left="1" w:right="12"/>
              <w:rPr>
                <w:rFonts w:ascii="Calibri" w:eastAsia="Calibri" w:hAnsi="Calibri" w:cs="Calibri"/>
                <w:color w:val="000000"/>
                <w:szCs w:val="22"/>
              </w:rPr>
            </w:pPr>
            <w:r w:rsidRPr="00711734">
              <w:rPr>
                <w:rFonts w:ascii="Calibri" w:eastAsia="Calibri" w:hAnsi="Calibri" w:cs="Calibri"/>
                <w:color w:val="000000"/>
                <w:szCs w:val="22"/>
              </w:rPr>
              <w:t xml:space="preserve">ukončeno na dostatečně únosných vrstvách) </w:t>
            </w:r>
          </w:p>
        </w:tc>
      </w:tr>
      <w:tr w:rsidR="00711734" w:rsidRPr="007264A9" w:rsidTr="00CC5620">
        <w:trPr>
          <w:trHeight w:val="278"/>
        </w:trPr>
        <w:tc>
          <w:tcPr>
            <w:tcW w:w="3246"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ind w:left="1"/>
              <w:rPr>
                <w:rFonts w:ascii="Calibri" w:eastAsia="Calibri" w:hAnsi="Calibri" w:cs="Calibri"/>
                <w:color w:val="000000"/>
                <w:szCs w:val="22"/>
              </w:rPr>
            </w:pPr>
            <w:r w:rsidRPr="00711734">
              <w:rPr>
                <w:rFonts w:ascii="Calibri" w:eastAsia="Calibri" w:hAnsi="Calibri" w:cs="Calibri"/>
                <w:color w:val="000000"/>
                <w:szCs w:val="22"/>
              </w:rPr>
              <w:t xml:space="preserve">Hloubka sond u výpustního objektu apod. </w:t>
            </w:r>
          </w:p>
        </w:tc>
        <w:tc>
          <w:tcPr>
            <w:tcW w:w="3072" w:type="dxa"/>
            <w:tcBorders>
              <w:top w:val="single" w:sz="5" w:space="0" w:color="000000"/>
              <w:left w:val="single" w:sz="5" w:space="0" w:color="000000"/>
              <w:bottom w:val="single" w:sz="5" w:space="0" w:color="000000"/>
              <w:right w:val="single" w:sz="5" w:space="0" w:color="000000"/>
            </w:tcBorders>
          </w:tcPr>
          <w:p w:rsidR="00711734" w:rsidRPr="00711734" w:rsidRDefault="00711734" w:rsidP="0009120C">
            <w:pPr>
              <w:spacing w:after="0" w:line="239" w:lineRule="auto"/>
              <w:ind w:left="1"/>
              <w:rPr>
                <w:rFonts w:ascii="Calibri" w:eastAsia="Calibri" w:hAnsi="Calibri" w:cs="Calibri"/>
                <w:color w:val="000000"/>
                <w:szCs w:val="22"/>
              </w:rPr>
            </w:pPr>
            <w:r w:rsidRPr="00711734">
              <w:rPr>
                <w:rFonts w:ascii="Calibri" w:eastAsia="Calibri" w:hAnsi="Calibri" w:cs="Calibri"/>
                <w:color w:val="000000"/>
                <w:szCs w:val="22"/>
              </w:rPr>
              <w:t xml:space="preserve">Min. 2 až 3 m pod projektovanou základovou </w:t>
            </w:r>
          </w:p>
          <w:p w:rsidR="00711734" w:rsidRPr="007264A9" w:rsidRDefault="00711734" w:rsidP="0009120C">
            <w:pPr>
              <w:spacing w:after="0" w:line="259" w:lineRule="auto"/>
              <w:ind w:left="1"/>
              <w:rPr>
                <w:rFonts w:ascii="Calibri" w:eastAsia="Calibri" w:hAnsi="Calibri" w:cs="Calibri"/>
                <w:color w:val="000000"/>
                <w:szCs w:val="22"/>
              </w:rPr>
            </w:pPr>
            <w:r w:rsidRPr="00711734">
              <w:rPr>
                <w:rFonts w:ascii="Calibri" w:eastAsia="Calibri" w:hAnsi="Calibri" w:cs="Calibri"/>
                <w:color w:val="000000"/>
                <w:szCs w:val="22"/>
              </w:rPr>
              <w:t xml:space="preserve">spárou (vždy ukončeno na dostatečně únosných vrstvách) </w:t>
            </w:r>
          </w:p>
        </w:tc>
        <w:tc>
          <w:tcPr>
            <w:tcW w:w="3181" w:type="dxa"/>
            <w:tcBorders>
              <w:top w:val="single" w:sz="5" w:space="0" w:color="000000"/>
              <w:left w:val="single" w:sz="5" w:space="0" w:color="000000"/>
              <w:bottom w:val="single" w:sz="5" w:space="0" w:color="000000"/>
              <w:right w:val="single" w:sz="5" w:space="0" w:color="000000"/>
            </w:tcBorders>
          </w:tcPr>
          <w:p w:rsidR="00711734" w:rsidRPr="007264A9" w:rsidRDefault="00711734" w:rsidP="0009120C">
            <w:pPr>
              <w:spacing w:after="0" w:line="259" w:lineRule="auto"/>
              <w:ind w:left="1" w:right="14"/>
              <w:rPr>
                <w:rFonts w:ascii="Calibri" w:eastAsia="Calibri" w:hAnsi="Calibri" w:cs="Calibri"/>
                <w:color w:val="000000"/>
                <w:szCs w:val="22"/>
              </w:rPr>
            </w:pPr>
            <w:r w:rsidRPr="00711734">
              <w:rPr>
                <w:rFonts w:ascii="Calibri" w:eastAsia="Calibri" w:hAnsi="Calibri" w:cs="Calibri"/>
                <w:color w:val="000000"/>
                <w:szCs w:val="22"/>
              </w:rPr>
              <w:t xml:space="preserve">Min. 3 až 4 m pod projektovanou základovou spárou (vždy ukončeno na dostatečně únosných vrstvách) </w:t>
            </w:r>
          </w:p>
        </w:tc>
      </w:tr>
      <w:tr w:rsidR="00711734" w:rsidRPr="007264A9" w:rsidTr="0009120C">
        <w:trPr>
          <w:trHeight w:val="304"/>
        </w:trPr>
        <w:tc>
          <w:tcPr>
            <w:tcW w:w="3246"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ind w:left="1"/>
              <w:rPr>
                <w:rFonts w:ascii="Calibri" w:eastAsia="Calibri" w:hAnsi="Calibri" w:cs="Calibri"/>
                <w:color w:val="000000"/>
                <w:szCs w:val="22"/>
              </w:rPr>
            </w:pPr>
            <w:r w:rsidRPr="00711734">
              <w:rPr>
                <w:rFonts w:ascii="Calibri" w:eastAsia="Calibri" w:hAnsi="Calibri" w:cs="Calibri"/>
                <w:color w:val="000000"/>
                <w:szCs w:val="22"/>
              </w:rPr>
              <w:t xml:space="preserve">Počet sond v zemníku </w:t>
            </w:r>
          </w:p>
        </w:tc>
        <w:tc>
          <w:tcPr>
            <w:tcW w:w="3072" w:type="dxa"/>
            <w:tcBorders>
              <w:top w:val="single" w:sz="5" w:space="0" w:color="000000"/>
              <w:left w:val="single" w:sz="5" w:space="0" w:color="000000"/>
              <w:bottom w:val="single" w:sz="5" w:space="0" w:color="000000"/>
              <w:right w:val="single" w:sz="5" w:space="0" w:color="000000"/>
            </w:tcBorders>
          </w:tcPr>
          <w:p w:rsidR="00711734" w:rsidRPr="007264A9" w:rsidRDefault="00711734" w:rsidP="0009120C">
            <w:pPr>
              <w:spacing w:after="0" w:line="259" w:lineRule="auto"/>
              <w:ind w:left="1"/>
              <w:rPr>
                <w:rFonts w:ascii="Calibri" w:eastAsia="Calibri" w:hAnsi="Calibri" w:cs="Calibri"/>
                <w:color w:val="000000"/>
                <w:szCs w:val="22"/>
              </w:rPr>
            </w:pPr>
            <w:r w:rsidRPr="00711734">
              <w:rPr>
                <w:rFonts w:ascii="Calibri" w:eastAsia="Calibri" w:hAnsi="Calibri" w:cs="Calibri"/>
                <w:color w:val="000000"/>
                <w:szCs w:val="22"/>
              </w:rPr>
              <w:t xml:space="preserve">Min. 3 na 1 ha </w:t>
            </w:r>
          </w:p>
        </w:tc>
        <w:tc>
          <w:tcPr>
            <w:tcW w:w="3181" w:type="dxa"/>
            <w:tcBorders>
              <w:top w:val="single" w:sz="5" w:space="0" w:color="000000"/>
              <w:left w:val="single" w:sz="5" w:space="0" w:color="000000"/>
              <w:bottom w:val="single" w:sz="5" w:space="0" w:color="000000"/>
              <w:right w:val="single" w:sz="5" w:space="0" w:color="000000"/>
            </w:tcBorders>
          </w:tcPr>
          <w:p w:rsidR="00711734" w:rsidRPr="007264A9" w:rsidRDefault="00711734" w:rsidP="0009120C">
            <w:pPr>
              <w:spacing w:after="0" w:line="259" w:lineRule="auto"/>
              <w:ind w:left="1"/>
              <w:rPr>
                <w:rFonts w:ascii="Calibri" w:eastAsia="Calibri" w:hAnsi="Calibri" w:cs="Calibri"/>
                <w:color w:val="000000"/>
                <w:szCs w:val="22"/>
              </w:rPr>
            </w:pPr>
            <w:r w:rsidRPr="00711734">
              <w:rPr>
                <w:rFonts w:ascii="Calibri" w:eastAsia="Calibri" w:hAnsi="Calibri" w:cs="Calibri"/>
                <w:color w:val="000000"/>
                <w:szCs w:val="22"/>
              </w:rPr>
              <w:t xml:space="preserve">Min. 6 na 1 ha </w:t>
            </w:r>
          </w:p>
        </w:tc>
      </w:tr>
      <w:tr w:rsidR="00711734" w:rsidRPr="007264A9" w:rsidTr="00CC5620">
        <w:trPr>
          <w:trHeight w:val="547"/>
        </w:trPr>
        <w:tc>
          <w:tcPr>
            <w:tcW w:w="3246" w:type="dxa"/>
            <w:tcBorders>
              <w:top w:val="single" w:sz="5" w:space="0" w:color="000000"/>
              <w:left w:val="single" w:sz="5" w:space="0" w:color="000000"/>
              <w:bottom w:val="single" w:sz="5" w:space="0" w:color="000000"/>
              <w:right w:val="single" w:sz="5" w:space="0" w:color="000000"/>
            </w:tcBorders>
          </w:tcPr>
          <w:p w:rsidR="00711734" w:rsidRPr="007264A9" w:rsidRDefault="00711734" w:rsidP="00711734">
            <w:pPr>
              <w:spacing w:after="0" w:line="259" w:lineRule="auto"/>
              <w:ind w:left="1"/>
              <w:rPr>
                <w:rFonts w:ascii="Calibri" w:eastAsia="Calibri" w:hAnsi="Calibri" w:cs="Calibri"/>
                <w:color w:val="000000"/>
                <w:szCs w:val="22"/>
              </w:rPr>
            </w:pPr>
            <w:r w:rsidRPr="00711734">
              <w:rPr>
                <w:rFonts w:ascii="Calibri" w:eastAsia="Calibri" w:hAnsi="Calibri" w:cs="Calibri"/>
                <w:color w:val="000000"/>
                <w:szCs w:val="22"/>
              </w:rPr>
              <w:t xml:space="preserve">Hloubka sond v zemníku </w:t>
            </w:r>
          </w:p>
        </w:tc>
        <w:tc>
          <w:tcPr>
            <w:tcW w:w="3072" w:type="dxa"/>
            <w:tcBorders>
              <w:top w:val="single" w:sz="5" w:space="0" w:color="000000"/>
              <w:left w:val="single" w:sz="5" w:space="0" w:color="000000"/>
              <w:bottom w:val="single" w:sz="5" w:space="0" w:color="000000"/>
              <w:right w:val="single" w:sz="5" w:space="0" w:color="000000"/>
            </w:tcBorders>
          </w:tcPr>
          <w:p w:rsidR="00711734" w:rsidRPr="007264A9" w:rsidRDefault="00711734" w:rsidP="0009120C">
            <w:pPr>
              <w:spacing w:after="0" w:line="259" w:lineRule="auto"/>
              <w:ind w:left="1"/>
              <w:rPr>
                <w:rFonts w:ascii="Calibri" w:eastAsia="Calibri" w:hAnsi="Calibri" w:cs="Calibri"/>
                <w:color w:val="000000"/>
                <w:szCs w:val="22"/>
              </w:rPr>
            </w:pPr>
            <w:r w:rsidRPr="00711734">
              <w:rPr>
                <w:rFonts w:ascii="Calibri" w:eastAsia="Calibri" w:hAnsi="Calibri" w:cs="Calibri"/>
                <w:color w:val="000000"/>
                <w:szCs w:val="22"/>
              </w:rPr>
              <w:t xml:space="preserve">Do úrovně hladiny podzemní vody, nebo úrovně zemin konzistence měkké a kašovité </w:t>
            </w:r>
          </w:p>
        </w:tc>
        <w:tc>
          <w:tcPr>
            <w:tcW w:w="3181" w:type="dxa"/>
            <w:tcBorders>
              <w:top w:val="single" w:sz="5" w:space="0" w:color="000000"/>
              <w:left w:val="single" w:sz="5" w:space="0" w:color="000000"/>
              <w:bottom w:val="single" w:sz="5" w:space="0" w:color="000000"/>
              <w:right w:val="single" w:sz="5" w:space="0" w:color="000000"/>
            </w:tcBorders>
          </w:tcPr>
          <w:p w:rsidR="00711734" w:rsidRPr="007264A9" w:rsidRDefault="00711734" w:rsidP="0009120C">
            <w:pPr>
              <w:spacing w:after="0" w:line="259" w:lineRule="auto"/>
              <w:ind w:left="1" w:hanging="1"/>
              <w:rPr>
                <w:rFonts w:ascii="Calibri" w:eastAsia="Calibri" w:hAnsi="Calibri" w:cs="Calibri"/>
                <w:color w:val="000000"/>
                <w:szCs w:val="22"/>
              </w:rPr>
            </w:pPr>
            <w:r w:rsidRPr="00711734">
              <w:rPr>
                <w:rFonts w:ascii="Calibri" w:eastAsia="Calibri" w:hAnsi="Calibri" w:cs="Calibri"/>
                <w:color w:val="000000"/>
                <w:szCs w:val="22"/>
              </w:rPr>
              <w:t xml:space="preserve">Do úrovně hladiny podzemní vody nebo úrovně zemin konzistence měkké a kašovité </w:t>
            </w:r>
          </w:p>
        </w:tc>
      </w:tr>
    </w:tbl>
    <w:p w:rsidR="007264A9" w:rsidRPr="00711734" w:rsidRDefault="007264A9" w:rsidP="00711734">
      <w:pPr>
        <w:numPr>
          <w:ilvl w:val="0"/>
          <w:numId w:val="5"/>
        </w:numPr>
        <w:spacing w:before="200" w:after="0" w:line="259" w:lineRule="auto"/>
        <w:ind w:left="255"/>
        <w:jc w:val="both"/>
        <w:rPr>
          <w:rFonts w:ascii="Calibri" w:eastAsia="Calibri" w:hAnsi="Calibri" w:cs="Calibri"/>
          <w:b/>
          <w:color w:val="000000"/>
          <w:szCs w:val="22"/>
        </w:rPr>
      </w:pPr>
      <w:r w:rsidRPr="007264A9">
        <w:rPr>
          <w:rFonts w:ascii="Calibri" w:eastAsia="Calibri" w:hAnsi="Calibri" w:cs="Calibri"/>
          <w:b/>
          <w:color w:val="000000"/>
          <w:szCs w:val="22"/>
        </w:rPr>
        <w:t xml:space="preserve">Požadavky na terénní měření a laboratorní zkoušky: </w:t>
      </w:r>
    </w:p>
    <w:p w:rsidR="00711734" w:rsidRPr="00711734" w:rsidRDefault="00711734" w:rsidP="00711734">
      <w:pPr>
        <w:numPr>
          <w:ilvl w:val="1"/>
          <w:numId w:val="5"/>
        </w:numPr>
        <w:spacing w:after="40" w:line="267" w:lineRule="auto"/>
        <w:ind w:right="211"/>
        <w:jc w:val="both"/>
        <w:rPr>
          <w:rFonts w:ascii="Calibri" w:eastAsia="Calibri" w:hAnsi="Calibri" w:cs="Calibri"/>
          <w:color w:val="000000"/>
          <w:szCs w:val="22"/>
        </w:rPr>
      </w:pPr>
      <w:r w:rsidRPr="00711734">
        <w:rPr>
          <w:rFonts w:ascii="Calibri" w:eastAsia="Calibri" w:hAnsi="Calibri" w:cs="Calibri"/>
          <w:color w:val="000000"/>
          <w:szCs w:val="22"/>
        </w:rPr>
        <w:t xml:space="preserve">Výsledky technických prací doplnit dynamickými a statickými penetracemi za účelem upřesnění geotechnických vlastností zemin pod tělesem hráze případně v místě budoucího výpustního zařízení </w:t>
      </w:r>
    </w:p>
    <w:p w:rsidR="00711734" w:rsidRPr="00711734" w:rsidRDefault="00711734" w:rsidP="00711734">
      <w:pPr>
        <w:numPr>
          <w:ilvl w:val="1"/>
          <w:numId w:val="5"/>
        </w:numPr>
        <w:spacing w:after="40" w:line="267" w:lineRule="auto"/>
        <w:ind w:right="211"/>
        <w:jc w:val="both"/>
        <w:rPr>
          <w:rFonts w:ascii="Calibri" w:eastAsia="Calibri" w:hAnsi="Calibri" w:cs="Calibri"/>
          <w:color w:val="000000"/>
          <w:szCs w:val="22"/>
        </w:rPr>
      </w:pPr>
      <w:r w:rsidRPr="00711734">
        <w:rPr>
          <w:rFonts w:ascii="Calibri" w:eastAsia="Calibri" w:hAnsi="Calibri" w:cs="Calibri"/>
          <w:color w:val="000000"/>
          <w:szCs w:val="22"/>
        </w:rPr>
        <w:t xml:space="preserve">Laboratorní zkoušky zemin, skalních a </w:t>
      </w:r>
      <w:proofErr w:type="spellStart"/>
      <w:r w:rsidRPr="00711734">
        <w:rPr>
          <w:rFonts w:ascii="Calibri" w:eastAsia="Calibri" w:hAnsi="Calibri" w:cs="Calibri"/>
          <w:color w:val="000000"/>
          <w:szCs w:val="22"/>
        </w:rPr>
        <w:t>poloskalních</w:t>
      </w:r>
      <w:proofErr w:type="spellEnd"/>
      <w:r w:rsidRPr="00711734">
        <w:rPr>
          <w:rFonts w:ascii="Calibri" w:eastAsia="Calibri" w:hAnsi="Calibri" w:cs="Calibri"/>
          <w:color w:val="000000"/>
          <w:szCs w:val="22"/>
        </w:rPr>
        <w:t xml:space="preserve"> hornin se provádí v rozsahu pro stanovení popisných vlastností jednotlivých typů zemin a k jejich zařazení do klasifikačního systému (ČSN 75 2410, ČSN 73 6133, ČSN ISO </w:t>
      </w:r>
      <w:proofErr w:type="gramStart"/>
      <w:r w:rsidRPr="00711734">
        <w:rPr>
          <w:rFonts w:ascii="Calibri" w:eastAsia="Calibri" w:hAnsi="Calibri" w:cs="Calibri"/>
          <w:color w:val="000000"/>
          <w:szCs w:val="22"/>
        </w:rPr>
        <w:t>14688-2,). Na</w:t>
      </w:r>
      <w:proofErr w:type="gramEnd"/>
      <w:r w:rsidRPr="00711734">
        <w:rPr>
          <w:rFonts w:ascii="Calibri" w:eastAsia="Calibri" w:hAnsi="Calibri" w:cs="Calibri"/>
          <w:color w:val="000000"/>
          <w:szCs w:val="22"/>
        </w:rPr>
        <w:t xml:space="preserve"> základě provedených laboratorních rozborů zeminy zařadit podle použitelnosti podle parametrů: </w:t>
      </w:r>
    </w:p>
    <w:p w:rsidR="00711734" w:rsidRPr="00711734" w:rsidRDefault="00711734" w:rsidP="00711734">
      <w:pPr>
        <w:numPr>
          <w:ilvl w:val="1"/>
          <w:numId w:val="5"/>
        </w:numPr>
        <w:spacing w:after="40" w:line="267" w:lineRule="auto"/>
        <w:ind w:right="211"/>
        <w:jc w:val="both"/>
        <w:rPr>
          <w:rFonts w:ascii="Calibri" w:eastAsia="Calibri" w:hAnsi="Calibri" w:cs="Calibri"/>
          <w:color w:val="000000"/>
          <w:szCs w:val="22"/>
        </w:rPr>
      </w:pPr>
      <w:r w:rsidRPr="00711734">
        <w:rPr>
          <w:rFonts w:ascii="Calibri" w:eastAsia="Calibri" w:hAnsi="Calibri" w:cs="Calibri"/>
          <w:color w:val="000000"/>
          <w:szCs w:val="22"/>
        </w:rPr>
        <w:t xml:space="preserve">o – zeminy nevhodné pro výstavbu hráze ani těsnící části hráze o – zeminy vhodné do homogenní hráze o – zeminy vhodné do těsnicí části hráze o – zeminy vhodné do stabilizační části hráze o – propustnost zemin v podloží hráze o – geomechanické </w:t>
      </w:r>
      <w:r w:rsidRPr="00711734">
        <w:rPr>
          <w:rFonts w:ascii="Calibri" w:eastAsia="Calibri" w:hAnsi="Calibri" w:cs="Calibri"/>
          <w:color w:val="000000"/>
          <w:szCs w:val="22"/>
        </w:rPr>
        <w:lastRenderedPageBreak/>
        <w:t xml:space="preserve">parametry zemin z podloží výpustního objektu o – ověření geotechnických parametrů zemin ze zemníku (zrnitost, vlhkost, </w:t>
      </w:r>
      <w:proofErr w:type="spellStart"/>
      <w:r w:rsidRPr="00711734">
        <w:rPr>
          <w:rFonts w:ascii="Calibri" w:eastAsia="Calibri" w:hAnsi="Calibri" w:cs="Calibri"/>
          <w:color w:val="000000"/>
          <w:szCs w:val="22"/>
        </w:rPr>
        <w:t>Proctor</w:t>
      </w:r>
      <w:proofErr w:type="spellEnd"/>
      <w:r w:rsidRPr="00711734">
        <w:rPr>
          <w:rFonts w:ascii="Calibri" w:eastAsia="Calibri" w:hAnsi="Calibri" w:cs="Calibri"/>
          <w:color w:val="000000"/>
          <w:szCs w:val="22"/>
        </w:rPr>
        <w:t xml:space="preserve"> standard, propustnost) </w:t>
      </w:r>
    </w:p>
    <w:p w:rsidR="00711734" w:rsidRPr="0009120C" w:rsidRDefault="00711734" w:rsidP="0009120C">
      <w:pPr>
        <w:numPr>
          <w:ilvl w:val="1"/>
          <w:numId w:val="5"/>
        </w:numPr>
        <w:spacing w:after="200" w:line="259" w:lineRule="auto"/>
        <w:ind w:left="1117" w:right="210"/>
        <w:jc w:val="both"/>
        <w:rPr>
          <w:rFonts w:ascii="Calibri" w:eastAsia="Calibri" w:hAnsi="Calibri" w:cs="Calibri"/>
          <w:color w:val="000000"/>
          <w:szCs w:val="22"/>
        </w:rPr>
      </w:pPr>
      <w:r w:rsidRPr="00711734">
        <w:rPr>
          <w:rFonts w:ascii="Calibri" w:eastAsia="Calibri" w:hAnsi="Calibri" w:cs="Calibri"/>
          <w:color w:val="000000"/>
          <w:szCs w:val="22"/>
        </w:rPr>
        <w:t>V místech stavebních objektů je nutné odebrat vzorky podzemní vody za účelem stanovení chemické agresivity prostř</w:t>
      </w:r>
      <w:r>
        <w:rPr>
          <w:rFonts w:ascii="Calibri" w:eastAsia="Calibri" w:hAnsi="Calibri" w:cs="Calibri"/>
          <w:color w:val="000000"/>
          <w:szCs w:val="22"/>
        </w:rPr>
        <w:t>edí na beton podle ČSN EN 206-1</w:t>
      </w:r>
    </w:p>
    <w:tbl>
      <w:tblPr>
        <w:tblStyle w:val="TableGrid1"/>
        <w:tblW w:w="9499" w:type="dxa"/>
        <w:tblInd w:w="100" w:type="dxa"/>
        <w:tblCellMar>
          <w:top w:w="47" w:type="dxa"/>
          <w:left w:w="107" w:type="dxa"/>
          <w:right w:w="150" w:type="dxa"/>
        </w:tblCellMar>
        <w:tblLook w:val="04A0" w:firstRow="1" w:lastRow="0" w:firstColumn="1" w:lastColumn="0" w:noHBand="0" w:noVBand="1"/>
      </w:tblPr>
      <w:tblGrid>
        <w:gridCol w:w="574"/>
        <w:gridCol w:w="8925"/>
      </w:tblGrid>
      <w:tr w:rsidR="00711734" w:rsidRPr="00711734" w:rsidTr="00AA4CE8">
        <w:trPr>
          <w:trHeight w:val="276"/>
        </w:trPr>
        <w:tc>
          <w:tcPr>
            <w:tcW w:w="9499" w:type="dxa"/>
            <w:gridSpan w:val="2"/>
            <w:tcBorders>
              <w:top w:val="single" w:sz="5" w:space="0" w:color="000000"/>
              <w:left w:val="single" w:sz="5" w:space="0" w:color="000000"/>
              <w:bottom w:val="single" w:sz="5" w:space="0" w:color="000000"/>
              <w:right w:val="single" w:sz="5" w:space="0" w:color="000000"/>
            </w:tcBorders>
          </w:tcPr>
          <w:p w:rsidR="00711734" w:rsidRPr="00711734" w:rsidRDefault="00711734" w:rsidP="00711734">
            <w:pPr>
              <w:spacing w:after="0" w:line="259" w:lineRule="auto"/>
              <w:ind w:left="5"/>
              <w:rPr>
                <w:rFonts w:ascii="Calibri" w:eastAsia="Calibri" w:hAnsi="Calibri" w:cs="Calibri"/>
                <w:b/>
                <w:color w:val="000000"/>
                <w:szCs w:val="22"/>
              </w:rPr>
            </w:pPr>
            <w:r w:rsidRPr="00711734">
              <w:rPr>
                <w:rFonts w:ascii="Calibri" w:eastAsia="Calibri" w:hAnsi="Calibri" w:cs="Calibri"/>
                <w:b/>
                <w:color w:val="000000"/>
                <w:szCs w:val="22"/>
              </w:rPr>
              <w:t xml:space="preserve">D. Závěrečná zpráva o podrobném průzkumu obsahuje: </w:t>
            </w:r>
          </w:p>
        </w:tc>
      </w:tr>
      <w:tr w:rsidR="00711734" w:rsidRPr="00711734" w:rsidTr="0009120C">
        <w:trPr>
          <w:trHeight w:val="548"/>
        </w:trPr>
        <w:tc>
          <w:tcPr>
            <w:tcW w:w="574" w:type="dxa"/>
            <w:tcBorders>
              <w:top w:val="single" w:sz="5" w:space="0" w:color="000000"/>
              <w:left w:val="single" w:sz="5" w:space="0" w:color="000000"/>
              <w:bottom w:val="single" w:sz="5" w:space="0" w:color="000000"/>
              <w:right w:val="single" w:sz="5" w:space="0" w:color="000000"/>
            </w:tcBorders>
          </w:tcPr>
          <w:p w:rsidR="00711734" w:rsidRPr="00711734" w:rsidRDefault="00711734" w:rsidP="00711734">
            <w:pPr>
              <w:spacing w:after="0" w:line="259" w:lineRule="auto"/>
              <w:ind w:left="5"/>
              <w:rPr>
                <w:rFonts w:ascii="Calibri" w:eastAsia="Calibri" w:hAnsi="Calibri" w:cs="Calibri"/>
                <w:color w:val="000000"/>
                <w:szCs w:val="22"/>
              </w:rPr>
            </w:pPr>
            <w:r w:rsidRPr="00711734">
              <w:rPr>
                <w:rFonts w:ascii="Calibri" w:eastAsia="Calibri" w:hAnsi="Calibri" w:cs="Calibri"/>
                <w:color w:val="000000"/>
                <w:szCs w:val="22"/>
              </w:rPr>
              <w:t xml:space="preserve">1) </w:t>
            </w:r>
          </w:p>
        </w:tc>
        <w:tc>
          <w:tcPr>
            <w:tcW w:w="8925" w:type="dxa"/>
            <w:tcBorders>
              <w:top w:val="single" w:sz="5" w:space="0" w:color="000000"/>
              <w:left w:val="single" w:sz="5" w:space="0" w:color="000000"/>
              <w:bottom w:val="single" w:sz="5" w:space="0" w:color="000000"/>
              <w:right w:val="single" w:sz="5" w:space="0" w:color="000000"/>
            </w:tcBorders>
          </w:tcPr>
          <w:p w:rsidR="00711734" w:rsidRPr="00711734" w:rsidRDefault="00711734" w:rsidP="00711734">
            <w:pPr>
              <w:spacing w:after="0" w:line="259" w:lineRule="auto"/>
              <w:ind w:left="2"/>
              <w:rPr>
                <w:rFonts w:ascii="Calibri" w:eastAsia="Calibri" w:hAnsi="Calibri" w:cs="Calibri"/>
                <w:color w:val="000000"/>
                <w:szCs w:val="22"/>
              </w:rPr>
            </w:pPr>
            <w:r w:rsidRPr="00711734">
              <w:rPr>
                <w:rFonts w:ascii="Calibri" w:eastAsia="Calibri" w:hAnsi="Calibri" w:cs="Calibri"/>
                <w:color w:val="000000"/>
                <w:szCs w:val="22"/>
              </w:rPr>
              <w:t xml:space="preserve">Ověření inženýrskogeologických a hydrogeologických poměrů v podloží hráze a výpustního objektu </w:t>
            </w:r>
          </w:p>
        </w:tc>
      </w:tr>
      <w:tr w:rsidR="00711734" w:rsidRPr="00711734" w:rsidTr="0009120C">
        <w:trPr>
          <w:trHeight w:val="767"/>
        </w:trPr>
        <w:tc>
          <w:tcPr>
            <w:tcW w:w="574" w:type="dxa"/>
            <w:tcBorders>
              <w:top w:val="single" w:sz="5" w:space="0" w:color="000000"/>
              <w:left w:val="single" w:sz="5" w:space="0" w:color="000000"/>
              <w:bottom w:val="single" w:sz="5" w:space="0" w:color="000000"/>
              <w:right w:val="single" w:sz="5" w:space="0" w:color="000000"/>
            </w:tcBorders>
          </w:tcPr>
          <w:p w:rsidR="00711734" w:rsidRPr="00711734" w:rsidRDefault="00711734" w:rsidP="00711734">
            <w:pPr>
              <w:spacing w:after="0" w:line="259" w:lineRule="auto"/>
              <w:ind w:left="5"/>
              <w:rPr>
                <w:rFonts w:ascii="Calibri" w:eastAsia="Calibri" w:hAnsi="Calibri" w:cs="Calibri"/>
                <w:color w:val="000000"/>
                <w:szCs w:val="22"/>
              </w:rPr>
            </w:pPr>
            <w:r w:rsidRPr="00711734">
              <w:rPr>
                <w:rFonts w:ascii="Calibri" w:eastAsia="Calibri" w:hAnsi="Calibri" w:cs="Calibri"/>
                <w:color w:val="000000"/>
                <w:szCs w:val="22"/>
              </w:rPr>
              <w:t xml:space="preserve">2) </w:t>
            </w:r>
          </w:p>
        </w:tc>
        <w:tc>
          <w:tcPr>
            <w:tcW w:w="8925" w:type="dxa"/>
            <w:tcBorders>
              <w:top w:val="single" w:sz="5" w:space="0" w:color="000000"/>
              <w:left w:val="single" w:sz="5" w:space="0" w:color="000000"/>
              <w:bottom w:val="single" w:sz="5" w:space="0" w:color="000000"/>
              <w:right w:val="single" w:sz="5" w:space="0" w:color="000000"/>
            </w:tcBorders>
          </w:tcPr>
          <w:p w:rsidR="00711734" w:rsidRPr="00711734" w:rsidRDefault="00711734" w:rsidP="00711734">
            <w:pPr>
              <w:spacing w:after="0" w:line="239" w:lineRule="auto"/>
              <w:ind w:right="7"/>
              <w:rPr>
                <w:rFonts w:ascii="Calibri" w:eastAsia="Calibri" w:hAnsi="Calibri" w:cs="Calibri"/>
                <w:color w:val="000000"/>
                <w:szCs w:val="22"/>
              </w:rPr>
            </w:pPr>
            <w:r w:rsidRPr="00711734">
              <w:rPr>
                <w:rFonts w:ascii="Calibri" w:eastAsia="Calibri" w:hAnsi="Calibri" w:cs="Calibri"/>
                <w:color w:val="000000"/>
                <w:szCs w:val="22"/>
              </w:rPr>
              <w:t xml:space="preserve">Doporučení založení hráze s ohledem na zavázání hráze do podloží, propustnost zemin pod hrází a nejbližším okolí, zhodnocení parametrů zemin pod hrází z hlediska posouzení mezních stavů, </w:t>
            </w:r>
          </w:p>
          <w:p w:rsidR="00711734" w:rsidRPr="00711734" w:rsidRDefault="00711734" w:rsidP="00711734">
            <w:pPr>
              <w:spacing w:after="0" w:line="259" w:lineRule="auto"/>
              <w:ind w:left="2"/>
              <w:rPr>
                <w:rFonts w:ascii="Calibri" w:eastAsia="Calibri" w:hAnsi="Calibri" w:cs="Calibri"/>
                <w:color w:val="000000"/>
                <w:szCs w:val="22"/>
              </w:rPr>
            </w:pPr>
            <w:r w:rsidRPr="00711734">
              <w:rPr>
                <w:rFonts w:ascii="Calibri" w:eastAsia="Calibri" w:hAnsi="Calibri" w:cs="Calibri"/>
                <w:color w:val="000000"/>
                <w:szCs w:val="22"/>
              </w:rPr>
              <w:t xml:space="preserve">doporučení zavázání hráze do svahů na konci hráze </w:t>
            </w:r>
          </w:p>
        </w:tc>
      </w:tr>
      <w:tr w:rsidR="00711734" w:rsidRPr="00711734" w:rsidTr="0009120C">
        <w:trPr>
          <w:trHeight w:val="547"/>
        </w:trPr>
        <w:tc>
          <w:tcPr>
            <w:tcW w:w="574" w:type="dxa"/>
            <w:tcBorders>
              <w:top w:val="single" w:sz="5" w:space="0" w:color="000000"/>
              <w:left w:val="single" w:sz="5" w:space="0" w:color="000000"/>
              <w:bottom w:val="single" w:sz="5" w:space="0" w:color="000000"/>
              <w:right w:val="single" w:sz="5" w:space="0" w:color="000000"/>
            </w:tcBorders>
          </w:tcPr>
          <w:p w:rsidR="00711734" w:rsidRPr="00711734" w:rsidRDefault="00711734" w:rsidP="00711734">
            <w:pPr>
              <w:spacing w:after="0" w:line="259" w:lineRule="auto"/>
              <w:ind w:left="5"/>
              <w:rPr>
                <w:rFonts w:ascii="Calibri" w:eastAsia="Calibri" w:hAnsi="Calibri" w:cs="Calibri"/>
                <w:color w:val="000000"/>
                <w:szCs w:val="22"/>
              </w:rPr>
            </w:pPr>
            <w:r w:rsidRPr="00711734">
              <w:rPr>
                <w:rFonts w:ascii="Calibri" w:eastAsia="Calibri" w:hAnsi="Calibri" w:cs="Calibri"/>
                <w:color w:val="000000"/>
                <w:szCs w:val="22"/>
              </w:rPr>
              <w:t xml:space="preserve">3) </w:t>
            </w:r>
          </w:p>
        </w:tc>
        <w:tc>
          <w:tcPr>
            <w:tcW w:w="8925" w:type="dxa"/>
            <w:tcBorders>
              <w:top w:val="single" w:sz="5" w:space="0" w:color="000000"/>
              <w:left w:val="single" w:sz="5" w:space="0" w:color="000000"/>
              <w:bottom w:val="single" w:sz="5" w:space="0" w:color="000000"/>
              <w:right w:val="single" w:sz="5" w:space="0" w:color="000000"/>
            </w:tcBorders>
          </w:tcPr>
          <w:p w:rsidR="00711734" w:rsidRPr="00711734" w:rsidRDefault="00711734" w:rsidP="00711734">
            <w:pPr>
              <w:spacing w:after="0" w:line="259" w:lineRule="auto"/>
              <w:ind w:left="2"/>
              <w:rPr>
                <w:rFonts w:ascii="Calibri" w:eastAsia="Calibri" w:hAnsi="Calibri" w:cs="Calibri"/>
                <w:color w:val="000000"/>
                <w:szCs w:val="22"/>
              </w:rPr>
            </w:pPr>
            <w:r w:rsidRPr="00711734">
              <w:rPr>
                <w:rFonts w:ascii="Calibri" w:eastAsia="Calibri" w:hAnsi="Calibri" w:cs="Calibri"/>
                <w:color w:val="000000"/>
                <w:szCs w:val="22"/>
              </w:rPr>
              <w:t xml:space="preserve">Návrh založení výpustního objektu, doporučení úrovně založení, zhodnocení parametrů zemin pod výpustním zařízením z hlediska posouzení objektů mezních stavů </w:t>
            </w:r>
          </w:p>
        </w:tc>
      </w:tr>
      <w:tr w:rsidR="00711734" w:rsidRPr="00711734" w:rsidTr="0009120C">
        <w:trPr>
          <w:trHeight w:val="278"/>
        </w:trPr>
        <w:tc>
          <w:tcPr>
            <w:tcW w:w="574" w:type="dxa"/>
            <w:tcBorders>
              <w:top w:val="single" w:sz="5" w:space="0" w:color="000000"/>
              <w:left w:val="single" w:sz="5" w:space="0" w:color="000000"/>
              <w:bottom w:val="single" w:sz="5" w:space="0" w:color="000000"/>
              <w:right w:val="single" w:sz="5" w:space="0" w:color="000000"/>
            </w:tcBorders>
          </w:tcPr>
          <w:p w:rsidR="00711734" w:rsidRPr="00711734" w:rsidRDefault="00711734" w:rsidP="00711734">
            <w:pPr>
              <w:spacing w:after="0" w:line="259" w:lineRule="auto"/>
              <w:ind w:left="5"/>
              <w:rPr>
                <w:rFonts w:ascii="Calibri" w:eastAsia="Calibri" w:hAnsi="Calibri" w:cs="Calibri"/>
                <w:color w:val="000000"/>
                <w:szCs w:val="22"/>
              </w:rPr>
            </w:pPr>
            <w:r w:rsidRPr="00711734">
              <w:rPr>
                <w:rFonts w:ascii="Calibri" w:eastAsia="Calibri" w:hAnsi="Calibri" w:cs="Calibri"/>
                <w:color w:val="000000"/>
                <w:szCs w:val="22"/>
              </w:rPr>
              <w:t xml:space="preserve">4) </w:t>
            </w:r>
          </w:p>
        </w:tc>
        <w:tc>
          <w:tcPr>
            <w:tcW w:w="8925" w:type="dxa"/>
            <w:tcBorders>
              <w:top w:val="single" w:sz="5" w:space="0" w:color="000000"/>
              <w:left w:val="single" w:sz="5" w:space="0" w:color="000000"/>
              <w:bottom w:val="single" w:sz="5" w:space="0" w:color="000000"/>
              <w:right w:val="single" w:sz="5" w:space="0" w:color="000000"/>
            </w:tcBorders>
          </w:tcPr>
          <w:p w:rsidR="00711734" w:rsidRPr="00711734" w:rsidRDefault="00711734" w:rsidP="00711734">
            <w:pPr>
              <w:spacing w:after="0" w:line="259" w:lineRule="auto"/>
              <w:ind w:left="2"/>
              <w:rPr>
                <w:rFonts w:ascii="Calibri" w:eastAsia="Calibri" w:hAnsi="Calibri" w:cs="Calibri"/>
                <w:color w:val="000000"/>
                <w:szCs w:val="22"/>
              </w:rPr>
            </w:pPr>
            <w:r w:rsidRPr="00711734">
              <w:rPr>
                <w:rFonts w:ascii="Calibri" w:eastAsia="Calibri" w:hAnsi="Calibri" w:cs="Calibri"/>
                <w:color w:val="000000"/>
                <w:szCs w:val="22"/>
              </w:rPr>
              <w:t xml:space="preserve">Stanovení stupně chemicky agresivního prostředí a podzemní vodě dle ČSN EN 206-1. </w:t>
            </w:r>
          </w:p>
        </w:tc>
      </w:tr>
      <w:tr w:rsidR="00711734" w:rsidRPr="00711734" w:rsidTr="0009120C">
        <w:trPr>
          <w:trHeight w:val="547"/>
        </w:trPr>
        <w:tc>
          <w:tcPr>
            <w:tcW w:w="574" w:type="dxa"/>
            <w:tcBorders>
              <w:top w:val="single" w:sz="5" w:space="0" w:color="000000"/>
              <w:left w:val="single" w:sz="5" w:space="0" w:color="000000"/>
              <w:bottom w:val="single" w:sz="5" w:space="0" w:color="000000"/>
              <w:right w:val="single" w:sz="5" w:space="0" w:color="000000"/>
            </w:tcBorders>
          </w:tcPr>
          <w:p w:rsidR="00711734" w:rsidRPr="00711734" w:rsidRDefault="00711734" w:rsidP="00711734">
            <w:pPr>
              <w:spacing w:after="0" w:line="259" w:lineRule="auto"/>
              <w:ind w:left="5"/>
              <w:rPr>
                <w:rFonts w:ascii="Calibri" w:eastAsia="Calibri" w:hAnsi="Calibri" w:cs="Calibri"/>
                <w:color w:val="000000"/>
                <w:szCs w:val="22"/>
              </w:rPr>
            </w:pPr>
            <w:r w:rsidRPr="00711734">
              <w:rPr>
                <w:rFonts w:ascii="Calibri" w:eastAsia="Calibri" w:hAnsi="Calibri" w:cs="Calibri"/>
                <w:color w:val="000000"/>
                <w:szCs w:val="22"/>
              </w:rPr>
              <w:t xml:space="preserve">5) </w:t>
            </w:r>
          </w:p>
        </w:tc>
        <w:tc>
          <w:tcPr>
            <w:tcW w:w="8925" w:type="dxa"/>
            <w:tcBorders>
              <w:top w:val="single" w:sz="5" w:space="0" w:color="000000"/>
              <w:left w:val="single" w:sz="5" w:space="0" w:color="000000"/>
              <w:bottom w:val="single" w:sz="5" w:space="0" w:color="000000"/>
              <w:right w:val="single" w:sz="5" w:space="0" w:color="000000"/>
            </w:tcBorders>
          </w:tcPr>
          <w:p w:rsidR="00711734" w:rsidRPr="00711734" w:rsidRDefault="00711734" w:rsidP="00711734">
            <w:pPr>
              <w:spacing w:after="0" w:line="259" w:lineRule="auto"/>
              <w:ind w:left="2"/>
              <w:rPr>
                <w:rFonts w:ascii="Calibri" w:eastAsia="Calibri" w:hAnsi="Calibri" w:cs="Calibri"/>
                <w:color w:val="000000"/>
                <w:szCs w:val="22"/>
              </w:rPr>
            </w:pPr>
            <w:r w:rsidRPr="00711734">
              <w:rPr>
                <w:rFonts w:ascii="Calibri" w:eastAsia="Calibri" w:hAnsi="Calibri" w:cs="Calibri"/>
                <w:color w:val="000000"/>
                <w:szCs w:val="22"/>
              </w:rPr>
              <w:t xml:space="preserve">Zhodnocení použitelnosti zemin a hornin ze zemníků jako sypaniny pro hráz dle ČSN 752410 a ČSN 73 6133. </w:t>
            </w:r>
          </w:p>
        </w:tc>
      </w:tr>
      <w:tr w:rsidR="00711734" w:rsidRPr="00711734" w:rsidTr="0009120C">
        <w:trPr>
          <w:trHeight w:val="547"/>
        </w:trPr>
        <w:tc>
          <w:tcPr>
            <w:tcW w:w="574" w:type="dxa"/>
            <w:tcBorders>
              <w:top w:val="single" w:sz="5" w:space="0" w:color="000000"/>
              <w:left w:val="single" w:sz="5" w:space="0" w:color="000000"/>
              <w:bottom w:val="single" w:sz="5" w:space="0" w:color="000000"/>
              <w:right w:val="single" w:sz="5" w:space="0" w:color="000000"/>
            </w:tcBorders>
          </w:tcPr>
          <w:p w:rsidR="00711734" w:rsidRPr="00711734" w:rsidRDefault="00711734" w:rsidP="00711734">
            <w:pPr>
              <w:spacing w:after="0" w:line="259" w:lineRule="auto"/>
              <w:ind w:left="5"/>
              <w:rPr>
                <w:rFonts w:ascii="Calibri" w:eastAsia="Calibri" w:hAnsi="Calibri" w:cs="Calibri"/>
                <w:color w:val="000000"/>
                <w:szCs w:val="22"/>
              </w:rPr>
            </w:pPr>
            <w:r w:rsidRPr="00711734">
              <w:rPr>
                <w:rFonts w:ascii="Calibri" w:eastAsia="Calibri" w:hAnsi="Calibri" w:cs="Calibri"/>
                <w:color w:val="000000"/>
                <w:szCs w:val="22"/>
              </w:rPr>
              <w:t xml:space="preserve">6) </w:t>
            </w:r>
          </w:p>
        </w:tc>
        <w:tc>
          <w:tcPr>
            <w:tcW w:w="8925" w:type="dxa"/>
            <w:tcBorders>
              <w:top w:val="single" w:sz="5" w:space="0" w:color="000000"/>
              <w:left w:val="single" w:sz="5" w:space="0" w:color="000000"/>
              <w:bottom w:val="single" w:sz="5" w:space="0" w:color="000000"/>
              <w:right w:val="single" w:sz="5" w:space="0" w:color="000000"/>
            </w:tcBorders>
          </w:tcPr>
          <w:p w:rsidR="00711734" w:rsidRPr="00711734" w:rsidRDefault="00711734" w:rsidP="00711734">
            <w:pPr>
              <w:spacing w:after="0" w:line="259" w:lineRule="auto"/>
              <w:ind w:left="2"/>
              <w:rPr>
                <w:rFonts w:ascii="Calibri" w:eastAsia="Calibri" w:hAnsi="Calibri" w:cs="Calibri"/>
                <w:color w:val="000000"/>
                <w:szCs w:val="22"/>
              </w:rPr>
            </w:pPr>
            <w:r w:rsidRPr="00711734">
              <w:rPr>
                <w:rFonts w:ascii="Calibri" w:eastAsia="Calibri" w:hAnsi="Calibri" w:cs="Calibri"/>
                <w:color w:val="000000"/>
                <w:szCs w:val="22"/>
              </w:rPr>
              <w:t xml:space="preserve">Stanovení těžitelnosti podle ČSN 73 6133 do 3 tříd těžitelnosti případně do kategorií dle smluvní dohody s objednatelem prací. </w:t>
            </w:r>
          </w:p>
        </w:tc>
      </w:tr>
      <w:tr w:rsidR="00711734" w:rsidRPr="00711734" w:rsidTr="0009120C">
        <w:trPr>
          <w:trHeight w:val="548"/>
        </w:trPr>
        <w:tc>
          <w:tcPr>
            <w:tcW w:w="574" w:type="dxa"/>
            <w:tcBorders>
              <w:top w:val="single" w:sz="5" w:space="0" w:color="000000"/>
              <w:left w:val="single" w:sz="5" w:space="0" w:color="000000"/>
              <w:bottom w:val="single" w:sz="5" w:space="0" w:color="000000"/>
              <w:right w:val="single" w:sz="5" w:space="0" w:color="000000"/>
            </w:tcBorders>
          </w:tcPr>
          <w:p w:rsidR="00711734" w:rsidRPr="00711734" w:rsidRDefault="00711734" w:rsidP="00711734">
            <w:pPr>
              <w:spacing w:after="0" w:line="259" w:lineRule="auto"/>
              <w:ind w:left="5"/>
              <w:rPr>
                <w:rFonts w:ascii="Calibri" w:eastAsia="Calibri" w:hAnsi="Calibri" w:cs="Calibri"/>
                <w:color w:val="000000"/>
                <w:szCs w:val="22"/>
              </w:rPr>
            </w:pPr>
            <w:r w:rsidRPr="00711734">
              <w:rPr>
                <w:rFonts w:ascii="Calibri" w:eastAsia="Calibri" w:hAnsi="Calibri" w:cs="Calibri"/>
                <w:color w:val="000000"/>
                <w:szCs w:val="22"/>
              </w:rPr>
              <w:t xml:space="preserve">7) </w:t>
            </w:r>
          </w:p>
        </w:tc>
        <w:tc>
          <w:tcPr>
            <w:tcW w:w="8925" w:type="dxa"/>
            <w:tcBorders>
              <w:top w:val="single" w:sz="5" w:space="0" w:color="000000"/>
              <w:left w:val="single" w:sz="5" w:space="0" w:color="000000"/>
              <w:bottom w:val="single" w:sz="5" w:space="0" w:color="000000"/>
              <w:right w:val="single" w:sz="5" w:space="0" w:color="000000"/>
            </w:tcBorders>
          </w:tcPr>
          <w:p w:rsidR="00711734" w:rsidRPr="00711734" w:rsidRDefault="00711734" w:rsidP="00711734">
            <w:pPr>
              <w:spacing w:after="0" w:line="259" w:lineRule="auto"/>
              <w:ind w:left="2"/>
              <w:rPr>
                <w:rFonts w:ascii="Calibri" w:eastAsia="Calibri" w:hAnsi="Calibri" w:cs="Calibri"/>
                <w:color w:val="000000"/>
                <w:szCs w:val="22"/>
              </w:rPr>
            </w:pPr>
            <w:r w:rsidRPr="00711734">
              <w:rPr>
                <w:rFonts w:ascii="Calibri" w:eastAsia="Calibri" w:hAnsi="Calibri" w:cs="Calibri"/>
                <w:color w:val="000000"/>
                <w:szCs w:val="22"/>
              </w:rPr>
              <w:t xml:space="preserve">Podle typu zastiženého materiálu v zemníku doporučení typu hráze – homogenní nebo smíšené konstrukce. </w:t>
            </w:r>
          </w:p>
        </w:tc>
      </w:tr>
      <w:tr w:rsidR="00711734" w:rsidRPr="00711734" w:rsidTr="0009120C">
        <w:trPr>
          <w:trHeight w:val="278"/>
        </w:trPr>
        <w:tc>
          <w:tcPr>
            <w:tcW w:w="574" w:type="dxa"/>
            <w:tcBorders>
              <w:top w:val="single" w:sz="5" w:space="0" w:color="000000"/>
              <w:left w:val="single" w:sz="5" w:space="0" w:color="000000"/>
              <w:bottom w:val="single" w:sz="5" w:space="0" w:color="000000"/>
              <w:right w:val="single" w:sz="5" w:space="0" w:color="000000"/>
            </w:tcBorders>
          </w:tcPr>
          <w:p w:rsidR="00711734" w:rsidRPr="00711734" w:rsidRDefault="00711734" w:rsidP="00711734">
            <w:pPr>
              <w:spacing w:after="0" w:line="259" w:lineRule="auto"/>
              <w:ind w:left="5"/>
              <w:rPr>
                <w:rFonts w:ascii="Calibri" w:eastAsia="Calibri" w:hAnsi="Calibri" w:cs="Calibri"/>
                <w:color w:val="000000"/>
                <w:szCs w:val="22"/>
              </w:rPr>
            </w:pPr>
            <w:r w:rsidRPr="00711734">
              <w:rPr>
                <w:rFonts w:ascii="Calibri" w:eastAsia="Calibri" w:hAnsi="Calibri" w:cs="Calibri"/>
                <w:color w:val="000000"/>
                <w:szCs w:val="22"/>
              </w:rPr>
              <w:t xml:space="preserve">8) </w:t>
            </w:r>
          </w:p>
        </w:tc>
        <w:tc>
          <w:tcPr>
            <w:tcW w:w="8925" w:type="dxa"/>
            <w:tcBorders>
              <w:top w:val="single" w:sz="5" w:space="0" w:color="000000"/>
              <w:left w:val="single" w:sz="5" w:space="0" w:color="000000"/>
              <w:bottom w:val="single" w:sz="5" w:space="0" w:color="000000"/>
              <w:right w:val="single" w:sz="5" w:space="0" w:color="000000"/>
            </w:tcBorders>
          </w:tcPr>
          <w:p w:rsidR="00711734" w:rsidRPr="00711734" w:rsidRDefault="00711734" w:rsidP="00711734">
            <w:pPr>
              <w:spacing w:after="0" w:line="259" w:lineRule="auto"/>
              <w:ind w:left="2"/>
              <w:rPr>
                <w:rFonts w:ascii="Calibri" w:eastAsia="Calibri" w:hAnsi="Calibri" w:cs="Calibri"/>
                <w:color w:val="000000"/>
                <w:szCs w:val="22"/>
              </w:rPr>
            </w:pPr>
            <w:r w:rsidRPr="00711734">
              <w:rPr>
                <w:rFonts w:ascii="Calibri" w:eastAsia="Calibri" w:hAnsi="Calibri" w:cs="Calibri"/>
                <w:color w:val="000000"/>
                <w:szCs w:val="22"/>
              </w:rPr>
              <w:t xml:space="preserve">Podle navrženého typu hráze doporučení trvalého sklonu - návodní a vzdušné strany hráze </w:t>
            </w:r>
          </w:p>
        </w:tc>
      </w:tr>
      <w:tr w:rsidR="00711734" w:rsidRPr="00711734" w:rsidTr="0009120C">
        <w:trPr>
          <w:trHeight w:val="316"/>
        </w:trPr>
        <w:tc>
          <w:tcPr>
            <w:tcW w:w="574" w:type="dxa"/>
            <w:tcBorders>
              <w:top w:val="single" w:sz="5" w:space="0" w:color="000000"/>
              <w:left w:val="single" w:sz="5" w:space="0" w:color="000000"/>
              <w:bottom w:val="single" w:sz="5" w:space="0" w:color="000000"/>
              <w:right w:val="single" w:sz="5" w:space="0" w:color="000000"/>
            </w:tcBorders>
          </w:tcPr>
          <w:p w:rsidR="00711734" w:rsidRPr="00711734" w:rsidRDefault="00711734" w:rsidP="00711734">
            <w:pPr>
              <w:spacing w:after="0" w:line="259" w:lineRule="auto"/>
              <w:ind w:left="5"/>
              <w:rPr>
                <w:rFonts w:ascii="Calibri" w:eastAsia="Calibri" w:hAnsi="Calibri" w:cs="Calibri"/>
                <w:color w:val="000000"/>
                <w:szCs w:val="22"/>
              </w:rPr>
            </w:pPr>
            <w:r w:rsidRPr="00711734">
              <w:rPr>
                <w:rFonts w:ascii="Calibri" w:eastAsia="Calibri" w:hAnsi="Calibri" w:cs="Calibri"/>
                <w:color w:val="000000"/>
                <w:szCs w:val="22"/>
              </w:rPr>
              <w:t xml:space="preserve">9) </w:t>
            </w:r>
          </w:p>
        </w:tc>
        <w:tc>
          <w:tcPr>
            <w:tcW w:w="8925" w:type="dxa"/>
            <w:tcBorders>
              <w:top w:val="single" w:sz="5" w:space="0" w:color="000000"/>
              <w:left w:val="single" w:sz="5" w:space="0" w:color="000000"/>
              <w:bottom w:val="single" w:sz="5" w:space="0" w:color="000000"/>
              <w:right w:val="single" w:sz="5" w:space="0" w:color="000000"/>
            </w:tcBorders>
          </w:tcPr>
          <w:p w:rsidR="00711734" w:rsidRPr="00711734" w:rsidRDefault="00711734" w:rsidP="00711734">
            <w:pPr>
              <w:spacing w:after="0" w:line="259" w:lineRule="auto"/>
              <w:ind w:left="2" w:right="24"/>
              <w:rPr>
                <w:rFonts w:ascii="Calibri" w:eastAsia="Calibri" w:hAnsi="Calibri" w:cs="Calibri"/>
                <w:color w:val="000000"/>
                <w:szCs w:val="22"/>
              </w:rPr>
            </w:pPr>
            <w:r w:rsidRPr="00711734">
              <w:rPr>
                <w:rFonts w:ascii="Calibri" w:eastAsia="Calibri" w:hAnsi="Calibri" w:cs="Calibri"/>
                <w:color w:val="000000"/>
                <w:szCs w:val="22"/>
              </w:rPr>
              <w:t xml:space="preserve">Posouzení vlivu geotechnických poměrů a povětrnostních podmínek na provádění zemních prací </w:t>
            </w:r>
          </w:p>
        </w:tc>
      </w:tr>
      <w:tr w:rsidR="00711734" w:rsidRPr="00711734" w:rsidTr="0009120C">
        <w:trPr>
          <w:trHeight w:val="816"/>
        </w:trPr>
        <w:tc>
          <w:tcPr>
            <w:tcW w:w="574" w:type="dxa"/>
            <w:tcBorders>
              <w:top w:val="single" w:sz="5" w:space="0" w:color="000000"/>
              <w:left w:val="single" w:sz="5" w:space="0" w:color="000000"/>
              <w:bottom w:val="single" w:sz="5" w:space="0" w:color="000000"/>
              <w:right w:val="single" w:sz="5" w:space="0" w:color="000000"/>
            </w:tcBorders>
          </w:tcPr>
          <w:p w:rsidR="00711734" w:rsidRPr="00711734" w:rsidRDefault="00711734" w:rsidP="00711734">
            <w:pPr>
              <w:spacing w:after="0" w:line="259" w:lineRule="auto"/>
              <w:ind w:left="5"/>
              <w:rPr>
                <w:rFonts w:ascii="Calibri" w:eastAsia="Calibri" w:hAnsi="Calibri" w:cs="Calibri"/>
                <w:color w:val="000000"/>
                <w:szCs w:val="22"/>
              </w:rPr>
            </w:pPr>
            <w:r w:rsidRPr="00711734">
              <w:rPr>
                <w:rFonts w:ascii="Calibri" w:eastAsia="Calibri" w:hAnsi="Calibri" w:cs="Calibri"/>
                <w:color w:val="000000"/>
                <w:szCs w:val="22"/>
              </w:rPr>
              <w:t xml:space="preserve">10) </w:t>
            </w:r>
          </w:p>
        </w:tc>
        <w:tc>
          <w:tcPr>
            <w:tcW w:w="8925" w:type="dxa"/>
            <w:tcBorders>
              <w:top w:val="single" w:sz="5" w:space="0" w:color="000000"/>
              <w:left w:val="single" w:sz="5" w:space="0" w:color="000000"/>
              <w:bottom w:val="single" w:sz="5" w:space="0" w:color="000000"/>
              <w:right w:val="single" w:sz="5" w:space="0" w:color="000000"/>
            </w:tcBorders>
          </w:tcPr>
          <w:p w:rsidR="00711734" w:rsidRPr="00711734" w:rsidRDefault="00711734" w:rsidP="00711734">
            <w:pPr>
              <w:spacing w:after="0" w:line="259" w:lineRule="auto"/>
              <w:ind w:left="2" w:right="235"/>
              <w:jc w:val="both"/>
              <w:rPr>
                <w:rFonts w:ascii="Calibri" w:eastAsia="Calibri" w:hAnsi="Calibri" w:cs="Calibri"/>
                <w:color w:val="000000"/>
                <w:szCs w:val="22"/>
              </w:rPr>
            </w:pPr>
            <w:r w:rsidRPr="00711734">
              <w:rPr>
                <w:rFonts w:ascii="Calibri" w:eastAsia="Calibri" w:hAnsi="Calibri" w:cs="Calibri"/>
                <w:color w:val="000000"/>
                <w:szCs w:val="22"/>
              </w:rPr>
              <w:t xml:space="preserve">Zhodnocení vlivu stavební činnosti a budoucího poldru nebo vodní nádrže na okolí – ohrožení hladiny ve stávajících vodních zdrojích nebo jejich znečištění (případně posoudit možnost zřízení náhradních zdrojů) </w:t>
            </w:r>
          </w:p>
        </w:tc>
      </w:tr>
      <w:tr w:rsidR="00711734" w:rsidRPr="00711734" w:rsidTr="0009120C">
        <w:trPr>
          <w:trHeight w:val="186"/>
        </w:trPr>
        <w:tc>
          <w:tcPr>
            <w:tcW w:w="574" w:type="dxa"/>
            <w:tcBorders>
              <w:top w:val="single" w:sz="5" w:space="0" w:color="000000"/>
              <w:left w:val="single" w:sz="5" w:space="0" w:color="000000"/>
              <w:bottom w:val="single" w:sz="5" w:space="0" w:color="000000"/>
              <w:right w:val="single" w:sz="5" w:space="0" w:color="000000"/>
            </w:tcBorders>
          </w:tcPr>
          <w:p w:rsidR="00711734" w:rsidRPr="00711734" w:rsidRDefault="00711734" w:rsidP="00711734">
            <w:pPr>
              <w:spacing w:after="0" w:line="259" w:lineRule="auto"/>
              <w:ind w:left="5"/>
              <w:rPr>
                <w:rFonts w:ascii="Calibri" w:eastAsia="Calibri" w:hAnsi="Calibri" w:cs="Calibri"/>
                <w:color w:val="000000"/>
                <w:szCs w:val="22"/>
              </w:rPr>
            </w:pPr>
            <w:r w:rsidRPr="00711734">
              <w:rPr>
                <w:rFonts w:ascii="Calibri" w:eastAsia="Calibri" w:hAnsi="Calibri" w:cs="Calibri"/>
                <w:color w:val="000000"/>
                <w:szCs w:val="22"/>
              </w:rPr>
              <w:t xml:space="preserve">11) </w:t>
            </w:r>
          </w:p>
        </w:tc>
        <w:tc>
          <w:tcPr>
            <w:tcW w:w="8925" w:type="dxa"/>
            <w:tcBorders>
              <w:top w:val="single" w:sz="5" w:space="0" w:color="000000"/>
              <w:left w:val="single" w:sz="5" w:space="0" w:color="000000"/>
              <w:bottom w:val="single" w:sz="5" w:space="0" w:color="000000"/>
              <w:right w:val="single" w:sz="5" w:space="0" w:color="000000"/>
            </w:tcBorders>
          </w:tcPr>
          <w:p w:rsidR="00711734" w:rsidRPr="00711734" w:rsidRDefault="00711734" w:rsidP="00711734">
            <w:pPr>
              <w:spacing w:after="0" w:line="259" w:lineRule="auto"/>
              <w:ind w:left="2"/>
              <w:rPr>
                <w:rFonts w:ascii="Calibri" w:eastAsia="Calibri" w:hAnsi="Calibri" w:cs="Calibri"/>
                <w:color w:val="000000"/>
                <w:szCs w:val="22"/>
              </w:rPr>
            </w:pPr>
            <w:r w:rsidRPr="00711734">
              <w:rPr>
                <w:rFonts w:ascii="Calibri" w:eastAsia="Calibri" w:hAnsi="Calibri" w:cs="Calibri"/>
                <w:color w:val="000000"/>
                <w:szCs w:val="22"/>
              </w:rPr>
              <w:t xml:space="preserve">Závěry a doporučení </w:t>
            </w:r>
          </w:p>
        </w:tc>
      </w:tr>
    </w:tbl>
    <w:p w:rsidR="007264A9" w:rsidRPr="007264A9" w:rsidRDefault="007264A9" w:rsidP="0009120C">
      <w:pPr>
        <w:spacing w:before="200" w:line="259" w:lineRule="auto"/>
        <w:ind w:left="34" w:hanging="11"/>
        <w:rPr>
          <w:rFonts w:ascii="Calibri" w:eastAsia="Calibri" w:hAnsi="Calibri" w:cs="Calibri"/>
          <w:color w:val="000000"/>
          <w:szCs w:val="22"/>
        </w:rPr>
      </w:pPr>
      <w:r w:rsidRPr="007264A9">
        <w:rPr>
          <w:rFonts w:ascii="Calibri" w:eastAsia="Calibri" w:hAnsi="Calibri" w:cs="Calibri"/>
          <w:b/>
          <w:color w:val="000000"/>
          <w:szCs w:val="22"/>
        </w:rPr>
        <w:t xml:space="preserve">E. Členění díla Geotechnický průzkum: </w:t>
      </w:r>
    </w:p>
    <w:p w:rsidR="007264A9" w:rsidRPr="007264A9" w:rsidRDefault="007264A9" w:rsidP="00D235BD">
      <w:pPr>
        <w:numPr>
          <w:ilvl w:val="0"/>
          <w:numId w:val="6"/>
        </w:numPr>
        <w:spacing w:after="40" w:line="267" w:lineRule="auto"/>
        <w:ind w:right="211"/>
        <w:jc w:val="both"/>
        <w:rPr>
          <w:rFonts w:ascii="Calibri" w:eastAsia="Calibri" w:hAnsi="Calibri" w:cs="Calibri"/>
          <w:color w:val="000000"/>
          <w:szCs w:val="22"/>
        </w:rPr>
      </w:pPr>
      <w:r w:rsidRPr="007264A9">
        <w:rPr>
          <w:rFonts w:ascii="Calibri" w:eastAsia="Calibri" w:hAnsi="Calibri" w:cs="Calibri"/>
          <w:color w:val="000000"/>
          <w:szCs w:val="22"/>
        </w:rPr>
        <w:t xml:space="preserve">Identifikační údaje </w:t>
      </w:r>
    </w:p>
    <w:p w:rsidR="007264A9" w:rsidRPr="007264A9" w:rsidRDefault="007264A9" w:rsidP="00D235BD">
      <w:pPr>
        <w:numPr>
          <w:ilvl w:val="0"/>
          <w:numId w:val="6"/>
        </w:numPr>
        <w:spacing w:after="40" w:line="267" w:lineRule="auto"/>
        <w:ind w:right="211"/>
        <w:jc w:val="both"/>
        <w:rPr>
          <w:rFonts w:ascii="Calibri" w:eastAsia="Calibri" w:hAnsi="Calibri" w:cs="Calibri"/>
          <w:color w:val="000000"/>
          <w:szCs w:val="22"/>
        </w:rPr>
      </w:pPr>
      <w:r w:rsidRPr="007264A9">
        <w:rPr>
          <w:rFonts w:ascii="Calibri" w:eastAsia="Calibri" w:hAnsi="Calibri" w:cs="Calibri"/>
          <w:color w:val="000000"/>
          <w:szCs w:val="22"/>
        </w:rPr>
        <w:t xml:space="preserve">Popis stavby včetně objektů </w:t>
      </w:r>
    </w:p>
    <w:p w:rsidR="007264A9" w:rsidRPr="007264A9" w:rsidRDefault="007264A9" w:rsidP="00D235BD">
      <w:pPr>
        <w:numPr>
          <w:ilvl w:val="0"/>
          <w:numId w:val="6"/>
        </w:numPr>
        <w:spacing w:after="10" w:line="267" w:lineRule="auto"/>
        <w:ind w:right="211"/>
        <w:jc w:val="both"/>
        <w:rPr>
          <w:rFonts w:ascii="Calibri" w:eastAsia="Calibri" w:hAnsi="Calibri" w:cs="Calibri"/>
          <w:color w:val="000000"/>
          <w:szCs w:val="22"/>
        </w:rPr>
      </w:pPr>
      <w:r w:rsidRPr="007264A9">
        <w:rPr>
          <w:rFonts w:ascii="Calibri" w:eastAsia="Calibri" w:hAnsi="Calibri" w:cs="Calibri"/>
          <w:color w:val="000000"/>
          <w:szCs w:val="22"/>
        </w:rPr>
        <w:t xml:space="preserve">Rozbor dostupných podkladů </w:t>
      </w:r>
    </w:p>
    <w:p w:rsidR="007264A9" w:rsidRPr="007264A9" w:rsidRDefault="007264A9" w:rsidP="00FD444C">
      <w:pPr>
        <w:numPr>
          <w:ilvl w:val="1"/>
          <w:numId w:val="6"/>
        </w:numPr>
        <w:spacing w:after="11" w:line="267" w:lineRule="auto"/>
        <w:ind w:left="2268" w:right="211"/>
        <w:jc w:val="both"/>
        <w:rPr>
          <w:rFonts w:ascii="Calibri" w:eastAsia="Calibri" w:hAnsi="Calibri" w:cs="Calibri"/>
          <w:color w:val="000000"/>
          <w:szCs w:val="22"/>
        </w:rPr>
      </w:pPr>
      <w:r w:rsidRPr="007264A9">
        <w:rPr>
          <w:rFonts w:ascii="Calibri" w:eastAsia="Calibri" w:hAnsi="Calibri" w:cs="Calibri"/>
          <w:color w:val="000000"/>
          <w:szCs w:val="22"/>
        </w:rPr>
        <w:t xml:space="preserve">Popis geologických poměrů </w:t>
      </w:r>
    </w:p>
    <w:p w:rsidR="007264A9" w:rsidRPr="007264A9" w:rsidRDefault="007264A9" w:rsidP="00FD444C">
      <w:pPr>
        <w:numPr>
          <w:ilvl w:val="1"/>
          <w:numId w:val="6"/>
        </w:numPr>
        <w:spacing w:after="40" w:line="267" w:lineRule="auto"/>
        <w:ind w:left="2268" w:right="211"/>
        <w:jc w:val="both"/>
        <w:rPr>
          <w:rFonts w:ascii="Calibri" w:eastAsia="Calibri" w:hAnsi="Calibri" w:cs="Calibri"/>
          <w:color w:val="000000"/>
          <w:szCs w:val="22"/>
        </w:rPr>
      </w:pPr>
      <w:r w:rsidRPr="007264A9">
        <w:rPr>
          <w:rFonts w:ascii="Calibri" w:eastAsia="Calibri" w:hAnsi="Calibri" w:cs="Calibri"/>
          <w:color w:val="000000"/>
          <w:szCs w:val="22"/>
        </w:rPr>
        <w:t xml:space="preserve">Popis hydrogeologických poměrů </w:t>
      </w:r>
    </w:p>
    <w:p w:rsidR="007264A9" w:rsidRPr="007264A9" w:rsidRDefault="007264A9" w:rsidP="00D235BD">
      <w:pPr>
        <w:numPr>
          <w:ilvl w:val="0"/>
          <w:numId w:val="6"/>
        </w:numPr>
        <w:spacing w:after="40" w:line="267" w:lineRule="auto"/>
        <w:ind w:right="211"/>
        <w:jc w:val="both"/>
        <w:rPr>
          <w:rFonts w:ascii="Calibri" w:eastAsia="Calibri" w:hAnsi="Calibri" w:cs="Calibri"/>
          <w:color w:val="000000"/>
          <w:szCs w:val="22"/>
        </w:rPr>
      </w:pPr>
      <w:r w:rsidRPr="007264A9">
        <w:rPr>
          <w:rFonts w:ascii="Calibri" w:eastAsia="Calibri" w:hAnsi="Calibri" w:cs="Calibri"/>
          <w:color w:val="000000"/>
          <w:szCs w:val="22"/>
        </w:rPr>
        <w:t xml:space="preserve">Popis geologického profilu průzkumných sond </w:t>
      </w:r>
    </w:p>
    <w:p w:rsidR="007264A9" w:rsidRPr="007264A9" w:rsidRDefault="007264A9" w:rsidP="00D235BD">
      <w:pPr>
        <w:numPr>
          <w:ilvl w:val="0"/>
          <w:numId w:val="6"/>
        </w:numPr>
        <w:spacing w:after="40" w:line="267" w:lineRule="auto"/>
        <w:ind w:right="211"/>
        <w:jc w:val="both"/>
        <w:rPr>
          <w:rFonts w:ascii="Calibri" w:eastAsia="Calibri" w:hAnsi="Calibri" w:cs="Calibri"/>
          <w:color w:val="000000"/>
          <w:szCs w:val="22"/>
        </w:rPr>
      </w:pPr>
      <w:r w:rsidRPr="007264A9">
        <w:rPr>
          <w:rFonts w:ascii="Calibri" w:eastAsia="Calibri" w:hAnsi="Calibri" w:cs="Calibri"/>
          <w:color w:val="000000"/>
          <w:szCs w:val="22"/>
        </w:rPr>
        <w:t xml:space="preserve">Protokoly o laboratorních zkouškách </w:t>
      </w:r>
    </w:p>
    <w:p w:rsidR="007264A9" w:rsidRPr="007264A9" w:rsidRDefault="007264A9" w:rsidP="00D235BD">
      <w:pPr>
        <w:numPr>
          <w:ilvl w:val="0"/>
          <w:numId w:val="6"/>
        </w:numPr>
        <w:spacing w:after="40" w:line="267" w:lineRule="auto"/>
        <w:ind w:right="211"/>
        <w:jc w:val="both"/>
        <w:rPr>
          <w:rFonts w:ascii="Calibri" w:eastAsia="Calibri" w:hAnsi="Calibri" w:cs="Calibri"/>
          <w:color w:val="000000"/>
          <w:szCs w:val="22"/>
        </w:rPr>
      </w:pPr>
      <w:r w:rsidRPr="007264A9">
        <w:rPr>
          <w:rFonts w:ascii="Calibri" w:eastAsia="Calibri" w:hAnsi="Calibri" w:cs="Calibri"/>
          <w:color w:val="000000"/>
          <w:szCs w:val="22"/>
        </w:rPr>
        <w:t xml:space="preserve">Závěrečná zpráva (včetně závěrů a doporučení) </w:t>
      </w:r>
    </w:p>
    <w:p w:rsidR="007264A9" w:rsidRPr="007264A9" w:rsidRDefault="007264A9" w:rsidP="00D235BD">
      <w:pPr>
        <w:numPr>
          <w:ilvl w:val="0"/>
          <w:numId w:val="6"/>
        </w:numPr>
        <w:spacing w:after="40" w:line="267" w:lineRule="auto"/>
        <w:ind w:right="211"/>
        <w:jc w:val="both"/>
        <w:rPr>
          <w:rFonts w:ascii="Calibri" w:eastAsia="Calibri" w:hAnsi="Calibri" w:cs="Calibri"/>
          <w:color w:val="000000"/>
          <w:szCs w:val="22"/>
        </w:rPr>
      </w:pPr>
      <w:r w:rsidRPr="007264A9">
        <w:rPr>
          <w:rFonts w:ascii="Calibri" w:eastAsia="Calibri" w:hAnsi="Calibri" w:cs="Calibri"/>
          <w:color w:val="000000"/>
          <w:szCs w:val="22"/>
        </w:rPr>
        <w:t xml:space="preserve">Mapové podklady (včetně popisu a umístění sond) </w:t>
      </w:r>
    </w:p>
    <w:p w:rsidR="0009120C" w:rsidRDefault="007264A9" w:rsidP="00FD444C">
      <w:pPr>
        <w:numPr>
          <w:ilvl w:val="2"/>
          <w:numId w:val="7"/>
        </w:numPr>
        <w:spacing w:after="40" w:line="267" w:lineRule="auto"/>
        <w:ind w:left="2268" w:right="211"/>
        <w:jc w:val="both"/>
        <w:rPr>
          <w:rFonts w:ascii="Calibri" w:eastAsia="Calibri" w:hAnsi="Calibri" w:cs="Calibri"/>
          <w:color w:val="000000"/>
          <w:szCs w:val="22"/>
        </w:rPr>
      </w:pPr>
      <w:r w:rsidRPr="007264A9">
        <w:rPr>
          <w:rFonts w:ascii="Calibri" w:eastAsia="Calibri" w:hAnsi="Calibri" w:cs="Calibri"/>
          <w:color w:val="000000"/>
          <w:szCs w:val="22"/>
        </w:rPr>
        <w:t xml:space="preserve">Podrobná </w:t>
      </w:r>
      <w:r w:rsidR="0009120C">
        <w:rPr>
          <w:rFonts w:ascii="Calibri" w:eastAsia="Calibri" w:hAnsi="Calibri" w:cs="Calibri"/>
          <w:color w:val="000000"/>
          <w:szCs w:val="22"/>
        </w:rPr>
        <w:t>situace – dle podkladů k zadání</w:t>
      </w:r>
    </w:p>
    <w:p w:rsidR="00152458" w:rsidRPr="0009120C" w:rsidRDefault="007264A9" w:rsidP="00FD444C">
      <w:pPr>
        <w:numPr>
          <w:ilvl w:val="2"/>
          <w:numId w:val="7"/>
        </w:numPr>
        <w:spacing w:after="40" w:line="267" w:lineRule="auto"/>
        <w:ind w:left="2268" w:right="211"/>
        <w:jc w:val="both"/>
        <w:rPr>
          <w:rFonts w:ascii="Calibri" w:eastAsia="Calibri" w:hAnsi="Calibri" w:cs="Calibri"/>
          <w:color w:val="000000"/>
          <w:szCs w:val="22"/>
        </w:rPr>
      </w:pPr>
      <w:r w:rsidRPr="0009120C">
        <w:rPr>
          <w:rFonts w:ascii="Calibri" w:eastAsia="Calibri" w:hAnsi="Calibri" w:cs="Calibri"/>
          <w:color w:val="000000"/>
          <w:szCs w:val="22"/>
        </w:rPr>
        <w:t>Podélný profil – dle podkladů k zadání</w:t>
      </w:r>
    </w:p>
    <w:sectPr w:rsidR="00152458" w:rsidRPr="0009120C">
      <w:footerReference w:type="even" r:id="rId13"/>
      <w:footerReference w:type="default" r:id="rId14"/>
      <w:headerReference w:type="first" r:id="rId15"/>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F76" w:rsidRDefault="00F14F76">
      <w:r>
        <w:separator/>
      </w:r>
    </w:p>
  </w:endnote>
  <w:endnote w:type="continuationSeparator" w:id="0">
    <w:p w:rsidR="00F14F76" w:rsidRDefault="00F14F76">
      <w:r>
        <w:continuationSeparator/>
      </w:r>
    </w:p>
  </w:endnote>
  <w:endnote w:type="continuationNotice" w:id="1">
    <w:p w:rsidR="00F14F76" w:rsidRDefault="00F14F76"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932C8" w:rsidRDefault="004932C8">
    <w:pPr>
      <w:pStyle w:val="Zpat"/>
    </w:pPr>
  </w:p>
  <w:p w:rsidR="00462844" w:rsidRDefault="00462844"/>
  <w:p w:rsidR="00462844" w:rsidRDefault="004628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963E5">
      <w:rPr>
        <w:rStyle w:val="slostrnky"/>
        <w:noProof/>
      </w:rPr>
      <w:t>2</w:t>
    </w:r>
    <w:r>
      <w:rPr>
        <w:rStyle w:val="slostrnky"/>
      </w:rPr>
      <w:fldChar w:fldCharType="end"/>
    </w:r>
  </w:p>
  <w:p w:rsidR="004932C8" w:rsidRDefault="004932C8">
    <w:r>
      <w:rPr>
        <w:snapToGrid w:val="0"/>
      </w:rPr>
      <w:t xml:space="preserve">          </w:t>
    </w:r>
  </w:p>
  <w:p w:rsidR="00462844" w:rsidRDefault="00462844"/>
  <w:p w:rsidR="00462844" w:rsidRDefault="004628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F76" w:rsidRDefault="00F14F76">
      <w:r>
        <w:separator/>
      </w:r>
    </w:p>
  </w:footnote>
  <w:footnote w:type="continuationSeparator" w:id="0">
    <w:p w:rsidR="00F14F76" w:rsidRDefault="00F14F76">
      <w:r>
        <w:continuationSeparator/>
      </w:r>
    </w:p>
  </w:footnote>
  <w:footnote w:type="continuationNotice" w:id="1">
    <w:p w:rsidR="00F14F76" w:rsidRDefault="00F14F76" w:rsidP="000651E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0B" w:rsidRPr="00A0670B" w:rsidRDefault="00A0670B" w:rsidP="00A0670B">
    <w:pPr>
      <w:tabs>
        <w:tab w:val="center" w:pos="4536"/>
        <w:tab w:val="left" w:pos="6379"/>
        <w:tab w:val="right" w:pos="9072"/>
      </w:tabs>
      <w:spacing w:after="0" w:line="240" w:lineRule="auto"/>
      <w:rPr>
        <w:rFonts w:ascii="Calibri" w:hAnsi="Calibri"/>
        <w:sz w:val="20"/>
        <w:szCs w:val="20"/>
      </w:rPr>
    </w:pPr>
    <w:r w:rsidRPr="00A0670B">
      <w:rPr>
        <w:rFonts w:ascii="Times New Roman" w:hAnsi="Times New Roman"/>
        <w:sz w:val="20"/>
        <w:szCs w:val="20"/>
      </w:rPr>
      <w:t xml:space="preserve">                                                                                                                               </w:t>
    </w:r>
    <w:proofErr w:type="gramStart"/>
    <w:r w:rsidRPr="00A0670B">
      <w:rPr>
        <w:rFonts w:ascii="Calibri" w:hAnsi="Calibri"/>
        <w:sz w:val="20"/>
        <w:szCs w:val="20"/>
      </w:rPr>
      <w:t>Č.j.</w:t>
    </w:r>
    <w:proofErr w:type="gramEnd"/>
    <w:r w:rsidRPr="00A0670B">
      <w:rPr>
        <w:rFonts w:ascii="Calibri" w:hAnsi="Calibri"/>
        <w:sz w:val="20"/>
        <w:szCs w:val="20"/>
      </w:rPr>
      <w:t xml:space="preserve"> objednatele:</w:t>
    </w:r>
    <w:r>
      <w:rPr>
        <w:rFonts w:ascii="Calibri" w:hAnsi="Calibri"/>
        <w:sz w:val="20"/>
        <w:szCs w:val="20"/>
      </w:rPr>
      <w:t xml:space="preserve"> </w:t>
    </w:r>
    <w:r w:rsidRPr="00A0670B">
      <w:rPr>
        <w:rFonts w:ascii="Calibri" w:hAnsi="Calibri"/>
        <w:sz w:val="20"/>
        <w:szCs w:val="20"/>
      </w:rPr>
      <w:t>911-2016-525101</w:t>
    </w:r>
  </w:p>
  <w:p w:rsidR="00A0670B" w:rsidRDefault="00A0670B" w:rsidP="00A0670B">
    <w:pPr>
      <w:tabs>
        <w:tab w:val="center" w:pos="6379"/>
        <w:tab w:val="right" w:pos="9072"/>
      </w:tabs>
      <w:spacing w:after="0" w:line="240" w:lineRule="auto"/>
      <w:rPr>
        <w:rFonts w:ascii="Times New Roman" w:hAnsi="Times New Roman"/>
        <w:sz w:val="20"/>
        <w:szCs w:val="20"/>
      </w:rPr>
    </w:pPr>
    <w:r w:rsidRPr="00A0670B">
      <w:rPr>
        <w:rFonts w:ascii="Calibri" w:hAnsi="Calibri"/>
        <w:sz w:val="20"/>
        <w:szCs w:val="20"/>
      </w:rPr>
      <w:t xml:space="preserve">                                                                                                                                            </w:t>
    </w:r>
    <w:proofErr w:type="gramStart"/>
    <w:r w:rsidRPr="00A0670B">
      <w:rPr>
        <w:rFonts w:ascii="Calibri" w:hAnsi="Calibri"/>
        <w:sz w:val="20"/>
        <w:szCs w:val="20"/>
      </w:rPr>
      <w:t>Č.j.</w:t>
    </w:r>
    <w:proofErr w:type="gramEnd"/>
    <w:r w:rsidRPr="00A0670B">
      <w:rPr>
        <w:rFonts w:ascii="Calibri" w:hAnsi="Calibri"/>
        <w:sz w:val="20"/>
        <w:szCs w:val="20"/>
      </w:rPr>
      <w:t xml:space="preserve"> zhotovitele</w:t>
    </w:r>
    <w:r w:rsidRPr="00A0670B">
      <w:rPr>
        <w:rFonts w:ascii="Times New Roman" w:hAnsi="Times New Roman"/>
        <w:sz w:val="20"/>
        <w:szCs w:val="20"/>
      </w:rPr>
      <w:t>:</w:t>
    </w:r>
  </w:p>
  <w:p w:rsidR="004932C8" w:rsidRPr="00A0670B" w:rsidRDefault="00A0670B" w:rsidP="00A0670B">
    <w:pPr>
      <w:tabs>
        <w:tab w:val="center" w:pos="6379"/>
        <w:tab w:val="right" w:pos="9072"/>
      </w:tabs>
      <w:spacing w:after="0" w:line="240" w:lineRule="auto"/>
      <w:rPr>
        <w:rFonts w:ascii="Times New Roman" w:hAnsi="Times New Roman"/>
        <w:sz w:val="20"/>
        <w:szCs w:val="20"/>
      </w:rPr>
    </w:pPr>
    <w:r w:rsidRPr="00A0670B">
      <w:rPr>
        <w:rFonts w:ascii="Times New Roman" w:hAnsi="Times New Roman"/>
        <w:sz w:val="20"/>
        <w:szCs w:val="20"/>
      </w:rPr>
      <w:tab/>
    </w:r>
    <w:r w:rsidRPr="00A0670B">
      <w:rPr>
        <w:rFonts w:ascii="Times New Roman" w:hAnsi="Times New Roman"/>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8749E"/>
    <w:multiLevelType w:val="multilevel"/>
    <w:tmpl w:val="1B6A360A"/>
    <w:lvl w:ilvl="0">
      <w:start w:val="1"/>
      <w:numFmt w:val="upperRoman"/>
      <w:pStyle w:val="l-L1"/>
      <w:suff w:val="nothing"/>
      <w:lvlText w:val="Čl. %1"/>
      <w:lvlJc w:val="left"/>
      <w:pPr>
        <w:ind w:left="4395" w:firstLine="0"/>
      </w:pPr>
      <w:rPr>
        <w:rFonts w:asciiTheme="minorHAnsi" w:hAnsiTheme="minorHAnsi"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3856"/>
        </w:tabs>
        <w:ind w:left="3856"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6DF3E70"/>
    <w:multiLevelType w:val="hybridMultilevel"/>
    <w:tmpl w:val="3EC0BDA2"/>
    <w:lvl w:ilvl="0" w:tplc="5F969380">
      <w:start w:val="1"/>
      <w:numFmt w:val="bullet"/>
      <w:lvlText w:val="-"/>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74367E">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564A80">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16A868">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BAD710">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A2938E">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569174">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DAEE60">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FC3408">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997DB7"/>
    <w:multiLevelType w:val="hybridMultilevel"/>
    <w:tmpl w:val="377018D8"/>
    <w:lvl w:ilvl="0" w:tplc="9DE85F92">
      <w:start w:val="2"/>
      <w:numFmt w:val="upperLetter"/>
      <w:lvlText w:val="%1."/>
      <w:lvlJc w:val="left"/>
      <w:pPr>
        <w:ind w:left="2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CBEB898">
      <w:start w:val="1"/>
      <w:numFmt w:val="bullet"/>
      <w:lvlText w:val="-"/>
      <w:lvlJc w:val="left"/>
      <w:pPr>
        <w:ind w:left="1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F8D6C6">
      <w:start w:val="1"/>
      <w:numFmt w:val="bullet"/>
      <w:lvlText w:val="▪"/>
      <w:lvlJc w:val="left"/>
      <w:pPr>
        <w:ind w:left="1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BC49E6">
      <w:start w:val="1"/>
      <w:numFmt w:val="bullet"/>
      <w:lvlText w:val="•"/>
      <w:lvlJc w:val="left"/>
      <w:pPr>
        <w:ind w:left="2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E8BE4A">
      <w:start w:val="1"/>
      <w:numFmt w:val="bullet"/>
      <w:lvlText w:val="o"/>
      <w:lvlJc w:val="left"/>
      <w:pPr>
        <w:ind w:left="3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245958">
      <w:start w:val="1"/>
      <w:numFmt w:val="bullet"/>
      <w:lvlText w:val="▪"/>
      <w:lvlJc w:val="left"/>
      <w:pPr>
        <w:ind w:left="3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EEF444">
      <w:start w:val="1"/>
      <w:numFmt w:val="bullet"/>
      <w:lvlText w:val="•"/>
      <w:lvlJc w:val="left"/>
      <w:pPr>
        <w:ind w:left="4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C0F492">
      <w:start w:val="1"/>
      <w:numFmt w:val="bullet"/>
      <w:lvlText w:val="o"/>
      <w:lvlJc w:val="left"/>
      <w:pPr>
        <w:ind w:left="5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86348E">
      <w:start w:val="1"/>
      <w:numFmt w:val="bullet"/>
      <w:lvlText w:val="▪"/>
      <w:lvlJc w:val="left"/>
      <w:pPr>
        <w:ind w:left="6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5" w15:restartNumberingAfterBreak="0">
    <w:nsid w:val="5AAD62FA"/>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5D90281D"/>
    <w:multiLevelType w:val="hybridMultilevel"/>
    <w:tmpl w:val="AF08702C"/>
    <w:lvl w:ilvl="0" w:tplc="E34A418E">
      <w:start w:val="1"/>
      <w:numFmt w:val="upperLetter"/>
      <w:lvlText w:val="%1)"/>
      <w:lvlJc w:val="left"/>
      <w:pPr>
        <w:ind w:left="1403"/>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7298B508">
      <w:start w:val="1"/>
      <w:numFmt w:val="decimal"/>
      <w:lvlText w:val="%2."/>
      <w:lvlJc w:val="left"/>
      <w:pPr>
        <w:ind w:left="1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7A6190">
      <w:start w:val="1"/>
      <w:numFmt w:val="lowerRoman"/>
      <w:lvlText w:val="%3"/>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202B1E">
      <w:start w:val="1"/>
      <w:numFmt w:val="decimal"/>
      <w:lvlText w:val="%4"/>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2EF9A8">
      <w:start w:val="1"/>
      <w:numFmt w:val="lowerLetter"/>
      <w:lvlText w:val="%5"/>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FC9E20">
      <w:start w:val="1"/>
      <w:numFmt w:val="lowerRoman"/>
      <w:lvlText w:val="%6"/>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CEB28A">
      <w:start w:val="1"/>
      <w:numFmt w:val="decimal"/>
      <w:lvlText w:val="%7"/>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ECA33A">
      <w:start w:val="1"/>
      <w:numFmt w:val="lowerLetter"/>
      <w:lvlText w:val="%8"/>
      <w:lvlJc w:val="left"/>
      <w:pPr>
        <w:ind w:left="6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922EFC">
      <w:start w:val="1"/>
      <w:numFmt w:val="lowerRoman"/>
      <w:lvlText w:val="%9"/>
      <w:lvlJc w:val="left"/>
      <w:pPr>
        <w:ind w:left="6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A6B3D21"/>
    <w:multiLevelType w:val="hybridMultilevel"/>
    <w:tmpl w:val="B860D8CC"/>
    <w:lvl w:ilvl="0" w:tplc="C32AA8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52E1E4">
      <w:start w:val="1"/>
      <w:numFmt w:val="lowerLetter"/>
      <w:lvlText w:val="%2"/>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80015A">
      <w:start w:val="1"/>
      <w:numFmt w:val="lowerLetter"/>
      <w:lvlRestart w:val="0"/>
      <w:lvlText w:val="%3."/>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72B1DE">
      <w:start w:val="1"/>
      <w:numFmt w:val="decimal"/>
      <w:lvlText w:val="%4"/>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F0A7C8">
      <w:start w:val="1"/>
      <w:numFmt w:val="lowerLetter"/>
      <w:lvlText w:val="%5"/>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141472">
      <w:start w:val="1"/>
      <w:numFmt w:val="lowerRoman"/>
      <w:lvlText w:val="%6"/>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B0B344">
      <w:start w:val="1"/>
      <w:numFmt w:val="decimal"/>
      <w:lvlText w:val="%7"/>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7E3440">
      <w:start w:val="1"/>
      <w:numFmt w:val="lowerLetter"/>
      <w:lvlText w:val="%8"/>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8CEEEC">
      <w:start w:val="1"/>
      <w:numFmt w:val="lowerRoman"/>
      <w:lvlText w:val="%9"/>
      <w:lvlJc w:val="left"/>
      <w:pPr>
        <w:ind w:left="7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7"/>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6A"/>
    <w:rsid w:val="000038B8"/>
    <w:rsid w:val="00005B67"/>
    <w:rsid w:val="00006164"/>
    <w:rsid w:val="000076F0"/>
    <w:rsid w:val="00012300"/>
    <w:rsid w:val="00012B64"/>
    <w:rsid w:val="00013CC8"/>
    <w:rsid w:val="0001608E"/>
    <w:rsid w:val="0001769A"/>
    <w:rsid w:val="000203F2"/>
    <w:rsid w:val="000224CF"/>
    <w:rsid w:val="00024114"/>
    <w:rsid w:val="00030450"/>
    <w:rsid w:val="00035F68"/>
    <w:rsid w:val="000369F8"/>
    <w:rsid w:val="00036D68"/>
    <w:rsid w:val="00037752"/>
    <w:rsid w:val="000475F1"/>
    <w:rsid w:val="000524D5"/>
    <w:rsid w:val="0005524A"/>
    <w:rsid w:val="00056754"/>
    <w:rsid w:val="000634B8"/>
    <w:rsid w:val="000651E8"/>
    <w:rsid w:val="0006681A"/>
    <w:rsid w:val="0007083E"/>
    <w:rsid w:val="000708A3"/>
    <w:rsid w:val="00070B97"/>
    <w:rsid w:val="0007141B"/>
    <w:rsid w:val="0007515F"/>
    <w:rsid w:val="000827FC"/>
    <w:rsid w:val="00082BE1"/>
    <w:rsid w:val="0008462F"/>
    <w:rsid w:val="0009120C"/>
    <w:rsid w:val="000917DD"/>
    <w:rsid w:val="000935D6"/>
    <w:rsid w:val="00095603"/>
    <w:rsid w:val="0009761D"/>
    <w:rsid w:val="000A3CCC"/>
    <w:rsid w:val="000A50EF"/>
    <w:rsid w:val="000A787C"/>
    <w:rsid w:val="000B2CC5"/>
    <w:rsid w:val="000B2FE7"/>
    <w:rsid w:val="000B713E"/>
    <w:rsid w:val="000B7640"/>
    <w:rsid w:val="000C0EC4"/>
    <w:rsid w:val="000C36AC"/>
    <w:rsid w:val="000C7CAD"/>
    <w:rsid w:val="000D3CBE"/>
    <w:rsid w:val="000D5254"/>
    <w:rsid w:val="000D7484"/>
    <w:rsid w:val="000D7597"/>
    <w:rsid w:val="000D76B6"/>
    <w:rsid w:val="000E587B"/>
    <w:rsid w:val="000E6E9C"/>
    <w:rsid w:val="000F2F2F"/>
    <w:rsid w:val="000F3058"/>
    <w:rsid w:val="000F51BD"/>
    <w:rsid w:val="000F5BF7"/>
    <w:rsid w:val="000F6065"/>
    <w:rsid w:val="000F60E9"/>
    <w:rsid w:val="000F648D"/>
    <w:rsid w:val="000F73CB"/>
    <w:rsid w:val="000F795D"/>
    <w:rsid w:val="001074D7"/>
    <w:rsid w:val="00112534"/>
    <w:rsid w:val="001146F6"/>
    <w:rsid w:val="00114CB8"/>
    <w:rsid w:val="00115030"/>
    <w:rsid w:val="001177C9"/>
    <w:rsid w:val="00122CA1"/>
    <w:rsid w:val="00124A59"/>
    <w:rsid w:val="00130F68"/>
    <w:rsid w:val="00131905"/>
    <w:rsid w:val="00131B02"/>
    <w:rsid w:val="00132376"/>
    <w:rsid w:val="00133D00"/>
    <w:rsid w:val="001343FF"/>
    <w:rsid w:val="0013772F"/>
    <w:rsid w:val="00146F73"/>
    <w:rsid w:val="00152458"/>
    <w:rsid w:val="00152C73"/>
    <w:rsid w:val="00155AFA"/>
    <w:rsid w:val="00155DAE"/>
    <w:rsid w:val="00157A2A"/>
    <w:rsid w:val="001638C9"/>
    <w:rsid w:val="00163B98"/>
    <w:rsid w:val="001640AC"/>
    <w:rsid w:val="001653D3"/>
    <w:rsid w:val="00167172"/>
    <w:rsid w:val="00170A3E"/>
    <w:rsid w:val="00173AE3"/>
    <w:rsid w:val="0018278F"/>
    <w:rsid w:val="001A31BF"/>
    <w:rsid w:val="001A3598"/>
    <w:rsid w:val="001A6166"/>
    <w:rsid w:val="001B2A7C"/>
    <w:rsid w:val="001B2DB9"/>
    <w:rsid w:val="001C5A26"/>
    <w:rsid w:val="001C6108"/>
    <w:rsid w:val="001C6858"/>
    <w:rsid w:val="001D1532"/>
    <w:rsid w:val="001D2761"/>
    <w:rsid w:val="001D2E58"/>
    <w:rsid w:val="001D32AC"/>
    <w:rsid w:val="001D50DC"/>
    <w:rsid w:val="001D5C4E"/>
    <w:rsid w:val="001D70C2"/>
    <w:rsid w:val="001D7DFC"/>
    <w:rsid w:val="001E7C6C"/>
    <w:rsid w:val="001F1C33"/>
    <w:rsid w:val="001F2445"/>
    <w:rsid w:val="001F2B02"/>
    <w:rsid w:val="001F2D41"/>
    <w:rsid w:val="001F4E7C"/>
    <w:rsid w:val="001F5C31"/>
    <w:rsid w:val="00205F0D"/>
    <w:rsid w:val="002067C5"/>
    <w:rsid w:val="00210EB4"/>
    <w:rsid w:val="0021173D"/>
    <w:rsid w:val="00213ADC"/>
    <w:rsid w:val="002147D8"/>
    <w:rsid w:val="002161FC"/>
    <w:rsid w:val="0022069F"/>
    <w:rsid w:val="00223F00"/>
    <w:rsid w:val="00225932"/>
    <w:rsid w:val="00233696"/>
    <w:rsid w:val="00233707"/>
    <w:rsid w:val="0023384B"/>
    <w:rsid w:val="00234261"/>
    <w:rsid w:val="002354EF"/>
    <w:rsid w:val="0023580F"/>
    <w:rsid w:val="002358DD"/>
    <w:rsid w:val="00235F5A"/>
    <w:rsid w:val="002361A5"/>
    <w:rsid w:val="00236584"/>
    <w:rsid w:val="00236919"/>
    <w:rsid w:val="002411D5"/>
    <w:rsid w:val="00243604"/>
    <w:rsid w:val="002455C5"/>
    <w:rsid w:val="00253305"/>
    <w:rsid w:val="002538F3"/>
    <w:rsid w:val="002548F7"/>
    <w:rsid w:val="002560E3"/>
    <w:rsid w:val="00256FEE"/>
    <w:rsid w:val="00264B9B"/>
    <w:rsid w:val="00266D1B"/>
    <w:rsid w:val="00267084"/>
    <w:rsid w:val="002742B7"/>
    <w:rsid w:val="00275FDD"/>
    <w:rsid w:val="00277B16"/>
    <w:rsid w:val="002803B4"/>
    <w:rsid w:val="00285FFE"/>
    <w:rsid w:val="002921CB"/>
    <w:rsid w:val="002954A2"/>
    <w:rsid w:val="002A4F28"/>
    <w:rsid w:val="002B0C2C"/>
    <w:rsid w:val="002B5344"/>
    <w:rsid w:val="002C113C"/>
    <w:rsid w:val="002C6FAE"/>
    <w:rsid w:val="002D10A3"/>
    <w:rsid w:val="002D245C"/>
    <w:rsid w:val="002D35D2"/>
    <w:rsid w:val="002D4C3E"/>
    <w:rsid w:val="002D5504"/>
    <w:rsid w:val="002D5ABD"/>
    <w:rsid w:val="002D7772"/>
    <w:rsid w:val="002E7E2A"/>
    <w:rsid w:val="002F02E0"/>
    <w:rsid w:val="002F3A87"/>
    <w:rsid w:val="00306D5E"/>
    <w:rsid w:val="003106B8"/>
    <w:rsid w:val="003142FB"/>
    <w:rsid w:val="00314977"/>
    <w:rsid w:val="00321E30"/>
    <w:rsid w:val="00323892"/>
    <w:rsid w:val="00325386"/>
    <w:rsid w:val="00332C92"/>
    <w:rsid w:val="00336FA6"/>
    <w:rsid w:val="0034182E"/>
    <w:rsid w:val="003468FB"/>
    <w:rsid w:val="003510AF"/>
    <w:rsid w:val="00357DE0"/>
    <w:rsid w:val="00360D9F"/>
    <w:rsid w:val="003629B9"/>
    <w:rsid w:val="00362FAF"/>
    <w:rsid w:val="003659C2"/>
    <w:rsid w:val="00366570"/>
    <w:rsid w:val="00370FDB"/>
    <w:rsid w:val="0037518A"/>
    <w:rsid w:val="00375FCA"/>
    <w:rsid w:val="00380D9B"/>
    <w:rsid w:val="003823D0"/>
    <w:rsid w:val="00394CD0"/>
    <w:rsid w:val="003A222E"/>
    <w:rsid w:val="003A65CB"/>
    <w:rsid w:val="003B5CE7"/>
    <w:rsid w:val="003B7031"/>
    <w:rsid w:val="003C2212"/>
    <w:rsid w:val="003C2775"/>
    <w:rsid w:val="003C6C55"/>
    <w:rsid w:val="003C7DFA"/>
    <w:rsid w:val="003D0009"/>
    <w:rsid w:val="003D4D11"/>
    <w:rsid w:val="003D4E11"/>
    <w:rsid w:val="003D6DA3"/>
    <w:rsid w:val="003E1E1C"/>
    <w:rsid w:val="003E6C22"/>
    <w:rsid w:val="003E7521"/>
    <w:rsid w:val="003F0992"/>
    <w:rsid w:val="003F0BD3"/>
    <w:rsid w:val="003F0E58"/>
    <w:rsid w:val="003F0EBD"/>
    <w:rsid w:val="003F23AD"/>
    <w:rsid w:val="003F63A5"/>
    <w:rsid w:val="003F7513"/>
    <w:rsid w:val="003F7AAD"/>
    <w:rsid w:val="003F7B5E"/>
    <w:rsid w:val="0040724D"/>
    <w:rsid w:val="00407805"/>
    <w:rsid w:val="00407C28"/>
    <w:rsid w:val="0041143F"/>
    <w:rsid w:val="00426FA0"/>
    <w:rsid w:val="00430580"/>
    <w:rsid w:val="00436873"/>
    <w:rsid w:val="00436878"/>
    <w:rsid w:val="00437BA6"/>
    <w:rsid w:val="00443C71"/>
    <w:rsid w:val="00445A65"/>
    <w:rsid w:val="0045237F"/>
    <w:rsid w:val="00453B0F"/>
    <w:rsid w:val="00455978"/>
    <w:rsid w:val="00456216"/>
    <w:rsid w:val="0046000F"/>
    <w:rsid w:val="00461D16"/>
    <w:rsid w:val="00462844"/>
    <w:rsid w:val="00467453"/>
    <w:rsid w:val="004723B4"/>
    <w:rsid w:val="0047679A"/>
    <w:rsid w:val="00477927"/>
    <w:rsid w:val="0048288F"/>
    <w:rsid w:val="004861C9"/>
    <w:rsid w:val="00486C72"/>
    <w:rsid w:val="00492F59"/>
    <w:rsid w:val="004932C8"/>
    <w:rsid w:val="00494455"/>
    <w:rsid w:val="00495FA3"/>
    <w:rsid w:val="004A0A7A"/>
    <w:rsid w:val="004A3555"/>
    <w:rsid w:val="004A375A"/>
    <w:rsid w:val="004A579E"/>
    <w:rsid w:val="004A652C"/>
    <w:rsid w:val="004B0AE8"/>
    <w:rsid w:val="004B1576"/>
    <w:rsid w:val="004B6720"/>
    <w:rsid w:val="004B78E3"/>
    <w:rsid w:val="004C051F"/>
    <w:rsid w:val="004C6F32"/>
    <w:rsid w:val="004D037A"/>
    <w:rsid w:val="004D2D12"/>
    <w:rsid w:val="004D3145"/>
    <w:rsid w:val="004D3F19"/>
    <w:rsid w:val="004E02BE"/>
    <w:rsid w:val="004E116C"/>
    <w:rsid w:val="004E2CB2"/>
    <w:rsid w:val="004E4DA6"/>
    <w:rsid w:val="004E69ED"/>
    <w:rsid w:val="004F13F9"/>
    <w:rsid w:val="004F154E"/>
    <w:rsid w:val="004F38A5"/>
    <w:rsid w:val="00502DDF"/>
    <w:rsid w:val="00505CB7"/>
    <w:rsid w:val="00510C7F"/>
    <w:rsid w:val="00512499"/>
    <w:rsid w:val="00512DDF"/>
    <w:rsid w:val="00513AE9"/>
    <w:rsid w:val="00515CBE"/>
    <w:rsid w:val="005204BB"/>
    <w:rsid w:val="00521E8A"/>
    <w:rsid w:val="005247F1"/>
    <w:rsid w:val="0052721B"/>
    <w:rsid w:val="00527B38"/>
    <w:rsid w:val="00532A42"/>
    <w:rsid w:val="00535C93"/>
    <w:rsid w:val="00536E8C"/>
    <w:rsid w:val="0053780F"/>
    <w:rsid w:val="00546BA7"/>
    <w:rsid w:val="00547B20"/>
    <w:rsid w:val="00552932"/>
    <w:rsid w:val="00552E97"/>
    <w:rsid w:val="005533C8"/>
    <w:rsid w:val="0055443D"/>
    <w:rsid w:val="005553AE"/>
    <w:rsid w:val="005555BD"/>
    <w:rsid w:val="005602C2"/>
    <w:rsid w:val="005626BD"/>
    <w:rsid w:val="00563856"/>
    <w:rsid w:val="0056457F"/>
    <w:rsid w:val="005669F0"/>
    <w:rsid w:val="00570232"/>
    <w:rsid w:val="00570C3C"/>
    <w:rsid w:val="00577966"/>
    <w:rsid w:val="005844C4"/>
    <w:rsid w:val="00587E17"/>
    <w:rsid w:val="005949CF"/>
    <w:rsid w:val="005970BD"/>
    <w:rsid w:val="00597BDF"/>
    <w:rsid w:val="005A0043"/>
    <w:rsid w:val="005A1830"/>
    <w:rsid w:val="005A39AC"/>
    <w:rsid w:val="005A7706"/>
    <w:rsid w:val="005B3785"/>
    <w:rsid w:val="005B4AD0"/>
    <w:rsid w:val="005B4F5D"/>
    <w:rsid w:val="005B64E3"/>
    <w:rsid w:val="005C4E34"/>
    <w:rsid w:val="005C66B1"/>
    <w:rsid w:val="005D4D93"/>
    <w:rsid w:val="005D5020"/>
    <w:rsid w:val="005D6EED"/>
    <w:rsid w:val="005E0835"/>
    <w:rsid w:val="005E32AD"/>
    <w:rsid w:val="005E4180"/>
    <w:rsid w:val="005E6D45"/>
    <w:rsid w:val="005F0106"/>
    <w:rsid w:val="005F35A5"/>
    <w:rsid w:val="005F435B"/>
    <w:rsid w:val="005F7FCA"/>
    <w:rsid w:val="0060511A"/>
    <w:rsid w:val="006118BE"/>
    <w:rsid w:val="006135D6"/>
    <w:rsid w:val="00614313"/>
    <w:rsid w:val="006152B5"/>
    <w:rsid w:val="00616927"/>
    <w:rsid w:val="00617544"/>
    <w:rsid w:val="0062433A"/>
    <w:rsid w:val="006313D9"/>
    <w:rsid w:val="00631AE8"/>
    <w:rsid w:val="00632E5A"/>
    <w:rsid w:val="006379B5"/>
    <w:rsid w:val="006417A8"/>
    <w:rsid w:val="006427F3"/>
    <w:rsid w:val="006436C8"/>
    <w:rsid w:val="0064411D"/>
    <w:rsid w:val="00644730"/>
    <w:rsid w:val="006509AC"/>
    <w:rsid w:val="00655172"/>
    <w:rsid w:val="006575CE"/>
    <w:rsid w:val="00660690"/>
    <w:rsid w:val="00660870"/>
    <w:rsid w:val="00660B9F"/>
    <w:rsid w:val="0066162B"/>
    <w:rsid w:val="00661B1A"/>
    <w:rsid w:val="00662182"/>
    <w:rsid w:val="00663C13"/>
    <w:rsid w:val="00666E0D"/>
    <w:rsid w:val="00670F32"/>
    <w:rsid w:val="00687EC8"/>
    <w:rsid w:val="00690BC3"/>
    <w:rsid w:val="00692028"/>
    <w:rsid w:val="0069418B"/>
    <w:rsid w:val="006A2FB2"/>
    <w:rsid w:val="006A4DDF"/>
    <w:rsid w:val="006A4E33"/>
    <w:rsid w:val="006A61DA"/>
    <w:rsid w:val="006A70E8"/>
    <w:rsid w:val="006B0081"/>
    <w:rsid w:val="006C2DB8"/>
    <w:rsid w:val="006C3F2A"/>
    <w:rsid w:val="006C4AC4"/>
    <w:rsid w:val="006C527F"/>
    <w:rsid w:val="006C70A1"/>
    <w:rsid w:val="006D0667"/>
    <w:rsid w:val="006D2FEA"/>
    <w:rsid w:val="006D50D1"/>
    <w:rsid w:val="006D7BFB"/>
    <w:rsid w:val="006E0848"/>
    <w:rsid w:val="006E2293"/>
    <w:rsid w:val="006E2996"/>
    <w:rsid w:val="006F3CD0"/>
    <w:rsid w:val="006F6ECC"/>
    <w:rsid w:val="00700B22"/>
    <w:rsid w:val="00703635"/>
    <w:rsid w:val="0071160B"/>
    <w:rsid w:val="00711734"/>
    <w:rsid w:val="0071580B"/>
    <w:rsid w:val="00716DDA"/>
    <w:rsid w:val="00717F2D"/>
    <w:rsid w:val="007223A6"/>
    <w:rsid w:val="00722CA2"/>
    <w:rsid w:val="007264A9"/>
    <w:rsid w:val="0073067A"/>
    <w:rsid w:val="0073107E"/>
    <w:rsid w:val="00731789"/>
    <w:rsid w:val="007360FE"/>
    <w:rsid w:val="00743B00"/>
    <w:rsid w:val="00750233"/>
    <w:rsid w:val="00751679"/>
    <w:rsid w:val="007542FF"/>
    <w:rsid w:val="00754BCC"/>
    <w:rsid w:val="00754F95"/>
    <w:rsid w:val="00755858"/>
    <w:rsid w:val="007602F2"/>
    <w:rsid w:val="00762184"/>
    <w:rsid w:val="0076278C"/>
    <w:rsid w:val="00764D62"/>
    <w:rsid w:val="0076588D"/>
    <w:rsid w:val="00767DBF"/>
    <w:rsid w:val="0077220E"/>
    <w:rsid w:val="00772DEB"/>
    <w:rsid w:val="00773191"/>
    <w:rsid w:val="007835F3"/>
    <w:rsid w:val="0078723B"/>
    <w:rsid w:val="00790CC9"/>
    <w:rsid w:val="0079106B"/>
    <w:rsid w:val="007A2A78"/>
    <w:rsid w:val="007A7E6A"/>
    <w:rsid w:val="007B467E"/>
    <w:rsid w:val="007B4FE3"/>
    <w:rsid w:val="007B5B8F"/>
    <w:rsid w:val="007B5D2C"/>
    <w:rsid w:val="007B7420"/>
    <w:rsid w:val="007D5DF2"/>
    <w:rsid w:val="007E28CE"/>
    <w:rsid w:val="007E3837"/>
    <w:rsid w:val="007E595C"/>
    <w:rsid w:val="007E70CD"/>
    <w:rsid w:val="007F36A0"/>
    <w:rsid w:val="007F4D81"/>
    <w:rsid w:val="008011A3"/>
    <w:rsid w:val="00802AE5"/>
    <w:rsid w:val="00806017"/>
    <w:rsid w:val="008068EB"/>
    <w:rsid w:val="00807FAD"/>
    <w:rsid w:val="0081211C"/>
    <w:rsid w:val="00821735"/>
    <w:rsid w:val="00824335"/>
    <w:rsid w:val="00826A6F"/>
    <w:rsid w:val="00837E89"/>
    <w:rsid w:val="008401E3"/>
    <w:rsid w:val="0084737C"/>
    <w:rsid w:val="00853FFD"/>
    <w:rsid w:val="00861604"/>
    <w:rsid w:val="00863B50"/>
    <w:rsid w:val="00865416"/>
    <w:rsid w:val="008665E9"/>
    <w:rsid w:val="0087156C"/>
    <w:rsid w:val="00871C5A"/>
    <w:rsid w:val="00884B58"/>
    <w:rsid w:val="00884C94"/>
    <w:rsid w:val="00884ED8"/>
    <w:rsid w:val="00885601"/>
    <w:rsid w:val="008857E6"/>
    <w:rsid w:val="00885D74"/>
    <w:rsid w:val="00890F3B"/>
    <w:rsid w:val="00891431"/>
    <w:rsid w:val="008922D1"/>
    <w:rsid w:val="00894678"/>
    <w:rsid w:val="008960AA"/>
    <w:rsid w:val="008A4391"/>
    <w:rsid w:val="008A52EE"/>
    <w:rsid w:val="008A5677"/>
    <w:rsid w:val="008B31A6"/>
    <w:rsid w:val="008B55DF"/>
    <w:rsid w:val="008B5C94"/>
    <w:rsid w:val="008C126A"/>
    <w:rsid w:val="008C1A51"/>
    <w:rsid w:val="008C267B"/>
    <w:rsid w:val="008C2E26"/>
    <w:rsid w:val="008C4E63"/>
    <w:rsid w:val="008C7373"/>
    <w:rsid w:val="008D0355"/>
    <w:rsid w:val="008D13C1"/>
    <w:rsid w:val="008D5567"/>
    <w:rsid w:val="008D78D0"/>
    <w:rsid w:val="008E09B5"/>
    <w:rsid w:val="008E133F"/>
    <w:rsid w:val="008E1C91"/>
    <w:rsid w:val="008E4F6B"/>
    <w:rsid w:val="008E714F"/>
    <w:rsid w:val="008E717D"/>
    <w:rsid w:val="008E7C88"/>
    <w:rsid w:val="008F09ED"/>
    <w:rsid w:val="008F23DA"/>
    <w:rsid w:val="008F7684"/>
    <w:rsid w:val="00901FEF"/>
    <w:rsid w:val="00904729"/>
    <w:rsid w:val="00904CF0"/>
    <w:rsid w:val="00915447"/>
    <w:rsid w:val="00926A5C"/>
    <w:rsid w:val="00927633"/>
    <w:rsid w:val="00930D90"/>
    <w:rsid w:val="00936760"/>
    <w:rsid w:val="009368F3"/>
    <w:rsid w:val="00940019"/>
    <w:rsid w:val="00940556"/>
    <w:rsid w:val="00941A95"/>
    <w:rsid w:val="00951789"/>
    <w:rsid w:val="00952520"/>
    <w:rsid w:val="0095373F"/>
    <w:rsid w:val="00953EC8"/>
    <w:rsid w:val="009608F8"/>
    <w:rsid w:val="00971763"/>
    <w:rsid w:val="00971EAC"/>
    <w:rsid w:val="009823A4"/>
    <w:rsid w:val="0098300F"/>
    <w:rsid w:val="00985309"/>
    <w:rsid w:val="009859A5"/>
    <w:rsid w:val="009867A3"/>
    <w:rsid w:val="0099059E"/>
    <w:rsid w:val="009908E5"/>
    <w:rsid w:val="00991749"/>
    <w:rsid w:val="00995ABC"/>
    <w:rsid w:val="009960A7"/>
    <w:rsid w:val="009A43BA"/>
    <w:rsid w:val="009A53D2"/>
    <w:rsid w:val="009A66B3"/>
    <w:rsid w:val="009B04CF"/>
    <w:rsid w:val="009B1903"/>
    <w:rsid w:val="009B1F65"/>
    <w:rsid w:val="009D0711"/>
    <w:rsid w:val="009D32C7"/>
    <w:rsid w:val="009D39E8"/>
    <w:rsid w:val="009E0EF5"/>
    <w:rsid w:val="009E1295"/>
    <w:rsid w:val="009E3096"/>
    <w:rsid w:val="009E6563"/>
    <w:rsid w:val="009F3075"/>
    <w:rsid w:val="009F30D6"/>
    <w:rsid w:val="009F3720"/>
    <w:rsid w:val="009F466C"/>
    <w:rsid w:val="009F7877"/>
    <w:rsid w:val="00A04035"/>
    <w:rsid w:val="00A0670B"/>
    <w:rsid w:val="00A10143"/>
    <w:rsid w:val="00A10274"/>
    <w:rsid w:val="00A1147A"/>
    <w:rsid w:val="00A126CD"/>
    <w:rsid w:val="00A12FB6"/>
    <w:rsid w:val="00A13487"/>
    <w:rsid w:val="00A14C7E"/>
    <w:rsid w:val="00A2728C"/>
    <w:rsid w:val="00A30EED"/>
    <w:rsid w:val="00A31242"/>
    <w:rsid w:val="00A31465"/>
    <w:rsid w:val="00A368F4"/>
    <w:rsid w:val="00A375CC"/>
    <w:rsid w:val="00A43F9C"/>
    <w:rsid w:val="00A46A9B"/>
    <w:rsid w:val="00A4753F"/>
    <w:rsid w:val="00A47981"/>
    <w:rsid w:val="00A50845"/>
    <w:rsid w:val="00A51679"/>
    <w:rsid w:val="00A51D5C"/>
    <w:rsid w:val="00A5589B"/>
    <w:rsid w:val="00A56274"/>
    <w:rsid w:val="00A65C79"/>
    <w:rsid w:val="00A660B0"/>
    <w:rsid w:val="00A67EE9"/>
    <w:rsid w:val="00A850AC"/>
    <w:rsid w:val="00A86DD5"/>
    <w:rsid w:val="00A91766"/>
    <w:rsid w:val="00A946E4"/>
    <w:rsid w:val="00A95F2D"/>
    <w:rsid w:val="00AA6C81"/>
    <w:rsid w:val="00AA6F20"/>
    <w:rsid w:val="00AA703A"/>
    <w:rsid w:val="00AB0BF1"/>
    <w:rsid w:val="00AB7CC6"/>
    <w:rsid w:val="00AC08B5"/>
    <w:rsid w:val="00AC34F9"/>
    <w:rsid w:val="00AD170C"/>
    <w:rsid w:val="00AD1AA0"/>
    <w:rsid w:val="00AD1C77"/>
    <w:rsid w:val="00AD57A0"/>
    <w:rsid w:val="00AD595D"/>
    <w:rsid w:val="00AD7B06"/>
    <w:rsid w:val="00AE2A4E"/>
    <w:rsid w:val="00AE2DC5"/>
    <w:rsid w:val="00AE605E"/>
    <w:rsid w:val="00AF0A5D"/>
    <w:rsid w:val="00AF3FF8"/>
    <w:rsid w:val="00AF79C6"/>
    <w:rsid w:val="00B01789"/>
    <w:rsid w:val="00B02C31"/>
    <w:rsid w:val="00B03BB2"/>
    <w:rsid w:val="00B03FDB"/>
    <w:rsid w:val="00B1637F"/>
    <w:rsid w:val="00B275A1"/>
    <w:rsid w:val="00B30835"/>
    <w:rsid w:val="00B322DC"/>
    <w:rsid w:val="00B33F0F"/>
    <w:rsid w:val="00B37923"/>
    <w:rsid w:val="00B40AD2"/>
    <w:rsid w:val="00B43E16"/>
    <w:rsid w:val="00B448D2"/>
    <w:rsid w:val="00B4723B"/>
    <w:rsid w:val="00B5015A"/>
    <w:rsid w:val="00B5161D"/>
    <w:rsid w:val="00B53CDD"/>
    <w:rsid w:val="00B5642E"/>
    <w:rsid w:val="00B6547F"/>
    <w:rsid w:val="00B65FFB"/>
    <w:rsid w:val="00B6609D"/>
    <w:rsid w:val="00B66567"/>
    <w:rsid w:val="00B70B1E"/>
    <w:rsid w:val="00B729EE"/>
    <w:rsid w:val="00B73391"/>
    <w:rsid w:val="00B73916"/>
    <w:rsid w:val="00B774A9"/>
    <w:rsid w:val="00B77AA2"/>
    <w:rsid w:val="00B804D6"/>
    <w:rsid w:val="00B857F4"/>
    <w:rsid w:val="00B87A91"/>
    <w:rsid w:val="00B94443"/>
    <w:rsid w:val="00B95B09"/>
    <w:rsid w:val="00BA34C1"/>
    <w:rsid w:val="00BA432B"/>
    <w:rsid w:val="00BA7B5E"/>
    <w:rsid w:val="00BB4624"/>
    <w:rsid w:val="00BB71C6"/>
    <w:rsid w:val="00BB7CB3"/>
    <w:rsid w:val="00BC11BB"/>
    <w:rsid w:val="00BC247C"/>
    <w:rsid w:val="00BD0A14"/>
    <w:rsid w:val="00BD3A4C"/>
    <w:rsid w:val="00BD3F3B"/>
    <w:rsid w:val="00BD402D"/>
    <w:rsid w:val="00BD41D3"/>
    <w:rsid w:val="00BD672E"/>
    <w:rsid w:val="00BE258E"/>
    <w:rsid w:val="00BF3694"/>
    <w:rsid w:val="00BF7EAF"/>
    <w:rsid w:val="00C00631"/>
    <w:rsid w:val="00C0340E"/>
    <w:rsid w:val="00C0493E"/>
    <w:rsid w:val="00C058C6"/>
    <w:rsid w:val="00C05F45"/>
    <w:rsid w:val="00C11AAC"/>
    <w:rsid w:val="00C1681E"/>
    <w:rsid w:val="00C2206F"/>
    <w:rsid w:val="00C226B0"/>
    <w:rsid w:val="00C25044"/>
    <w:rsid w:val="00C25139"/>
    <w:rsid w:val="00C26A5E"/>
    <w:rsid w:val="00C30DBF"/>
    <w:rsid w:val="00C3113C"/>
    <w:rsid w:val="00C321F7"/>
    <w:rsid w:val="00C32521"/>
    <w:rsid w:val="00C354FE"/>
    <w:rsid w:val="00C3789A"/>
    <w:rsid w:val="00C3793D"/>
    <w:rsid w:val="00C467FD"/>
    <w:rsid w:val="00C47A1B"/>
    <w:rsid w:val="00C47F79"/>
    <w:rsid w:val="00C50D61"/>
    <w:rsid w:val="00C517C5"/>
    <w:rsid w:val="00C52BAE"/>
    <w:rsid w:val="00C567B2"/>
    <w:rsid w:val="00C57FB7"/>
    <w:rsid w:val="00C60B4E"/>
    <w:rsid w:val="00C629E5"/>
    <w:rsid w:val="00C642F1"/>
    <w:rsid w:val="00C657AE"/>
    <w:rsid w:val="00C66CE6"/>
    <w:rsid w:val="00C71812"/>
    <w:rsid w:val="00C71B13"/>
    <w:rsid w:val="00C73706"/>
    <w:rsid w:val="00C84B6E"/>
    <w:rsid w:val="00C84F97"/>
    <w:rsid w:val="00CA04E5"/>
    <w:rsid w:val="00CA082A"/>
    <w:rsid w:val="00CA2251"/>
    <w:rsid w:val="00CB26B5"/>
    <w:rsid w:val="00CB55C3"/>
    <w:rsid w:val="00CB6687"/>
    <w:rsid w:val="00CB68CC"/>
    <w:rsid w:val="00CB6BAC"/>
    <w:rsid w:val="00CC04D6"/>
    <w:rsid w:val="00CC1BF4"/>
    <w:rsid w:val="00CD63C2"/>
    <w:rsid w:val="00CD6EB6"/>
    <w:rsid w:val="00CD7D78"/>
    <w:rsid w:val="00CE2C1C"/>
    <w:rsid w:val="00CE2E6A"/>
    <w:rsid w:val="00CE347B"/>
    <w:rsid w:val="00CE4E2C"/>
    <w:rsid w:val="00CE4F6C"/>
    <w:rsid w:val="00CE56BB"/>
    <w:rsid w:val="00CF0678"/>
    <w:rsid w:val="00CF6E49"/>
    <w:rsid w:val="00D01CE0"/>
    <w:rsid w:val="00D02123"/>
    <w:rsid w:val="00D021D9"/>
    <w:rsid w:val="00D039D4"/>
    <w:rsid w:val="00D0456B"/>
    <w:rsid w:val="00D05BB8"/>
    <w:rsid w:val="00D06754"/>
    <w:rsid w:val="00D10072"/>
    <w:rsid w:val="00D16E9B"/>
    <w:rsid w:val="00D2231B"/>
    <w:rsid w:val="00D22978"/>
    <w:rsid w:val="00D235BD"/>
    <w:rsid w:val="00D25EEC"/>
    <w:rsid w:val="00D316A9"/>
    <w:rsid w:val="00D37F97"/>
    <w:rsid w:val="00D406FF"/>
    <w:rsid w:val="00D45076"/>
    <w:rsid w:val="00D478BE"/>
    <w:rsid w:val="00D50182"/>
    <w:rsid w:val="00D50F27"/>
    <w:rsid w:val="00D52E4B"/>
    <w:rsid w:val="00D53965"/>
    <w:rsid w:val="00D57FE6"/>
    <w:rsid w:val="00D62408"/>
    <w:rsid w:val="00D63D05"/>
    <w:rsid w:val="00D67603"/>
    <w:rsid w:val="00D7102A"/>
    <w:rsid w:val="00D8162E"/>
    <w:rsid w:val="00D95427"/>
    <w:rsid w:val="00DB2E76"/>
    <w:rsid w:val="00DB31DA"/>
    <w:rsid w:val="00DB3718"/>
    <w:rsid w:val="00DB4A73"/>
    <w:rsid w:val="00DC0156"/>
    <w:rsid w:val="00DC2688"/>
    <w:rsid w:val="00DC5B2F"/>
    <w:rsid w:val="00DD200E"/>
    <w:rsid w:val="00DD696F"/>
    <w:rsid w:val="00DE04FD"/>
    <w:rsid w:val="00DE17AF"/>
    <w:rsid w:val="00DE24B6"/>
    <w:rsid w:val="00DE53D8"/>
    <w:rsid w:val="00DE5AF1"/>
    <w:rsid w:val="00DF335B"/>
    <w:rsid w:val="00DF44DE"/>
    <w:rsid w:val="00DF4770"/>
    <w:rsid w:val="00DF6A49"/>
    <w:rsid w:val="00DF6E51"/>
    <w:rsid w:val="00E00A8F"/>
    <w:rsid w:val="00E04D56"/>
    <w:rsid w:val="00E07D12"/>
    <w:rsid w:val="00E10D46"/>
    <w:rsid w:val="00E115B5"/>
    <w:rsid w:val="00E12050"/>
    <w:rsid w:val="00E132AD"/>
    <w:rsid w:val="00E1419C"/>
    <w:rsid w:val="00E158F7"/>
    <w:rsid w:val="00E172A7"/>
    <w:rsid w:val="00E21203"/>
    <w:rsid w:val="00E23090"/>
    <w:rsid w:val="00E26CC5"/>
    <w:rsid w:val="00E277FD"/>
    <w:rsid w:val="00E35F4D"/>
    <w:rsid w:val="00E3601E"/>
    <w:rsid w:val="00E37C17"/>
    <w:rsid w:val="00E4015D"/>
    <w:rsid w:val="00E41F84"/>
    <w:rsid w:val="00E449B9"/>
    <w:rsid w:val="00E46FD4"/>
    <w:rsid w:val="00E541A1"/>
    <w:rsid w:val="00E612CB"/>
    <w:rsid w:val="00E62EE1"/>
    <w:rsid w:val="00E71176"/>
    <w:rsid w:val="00E71981"/>
    <w:rsid w:val="00E72C64"/>
    <w:rsid w:val="00E7355F"/>
    <w:rsid w:val="00E76B8E"/>
    <w:rsid w:val="00E83E7F"/>
    <w:rsid w:val="00E84827"/>
    <w:rsid w:val="00E865F6"/>
    <w:rsid w:val="00E90083"/>
    <w:rsid w:val="00E924F7"/>
    <w:rsid w:val="00EA1A9A"/>
    <w:rsid w:val="00EA4F01"/>
    <w:rsid w:val="00EA6D3F"/>
    <w:rsid w:val="00EA6F75"/>
    <w:rsid w:val="00EB3FF6"/>
    <w:rsid w:val="00EB5FE0"/>
    <w:rsid w:val="00EB6086"/>
    <w:rsid w:val="00EC3B59"/>
    <w:rsid w:val="00EC4DD8"/>
    <w:rsid w:val="00EC5C90"/>
    <w:rsid w:val="00EC621E"/>
    <w:rsid w:val="00EC759D"/>
    <w:rsid w:val="00ED2619"/>
    <w:rsid w:val="00ED3898"/>
    <w:rsid w:val="00ED562F"/>
    <w:rsid w:val="00EE12FA"/>
    <w:rsid w:val="00EE1943"/>
    <w:rsid w:val="00EE230D"/>
    <w:rsid w:val="00EE2607"/>
    <w:rsid w:val="00EE6A0B"/>
    <w:rsid w:val="00EE6DAE"/>
    <w:rsid w:val="00EF21A8"/>
    <w:rsid w:val="00F00F80"/>
    <w:rsid w:val="00F01856"/>
    <w:rsid w:val="00F062C7"/>
    <w:rsid w:val="00F12B63"/>
    <w:rsid w:val="00F13F17"/>
    <w:rsid w:val="00F146D0"/>
    <w:rsid w:val="00F14F76"/>
    <w:rsid w:val="00F15883"/>
    <w:rsid w:val="00F176C2"/>
    <w:rsid w:val="00F2079A"/>
    <w:rsid w:val="00F21DB3"/>
    <w:rsid w:val="00F27BA5"/>
    <w:rsid w:val="00F30405"/>
    <w:rsid w:val="00F33A5D"/>
    <w:rsid w:val="00F352BD"/>
    <w:rsid w:val="00F359D8"/>
    <w:rsid w:val="00F43ED8"/>
    <w:rsid w:val="00F43F36"/>
    <w:rsid w:val="00F44458"/>
    <w:rsid w:val="00F44E1A"/>
    <w:rsid w:val="00F50CC9"/>
    <w:rsid w:val="00F5185F"/>
    <w:rsid w:val="00F537F5"/>
    <w:rsid w:val="00F55456"/>
    <w:rsid w:val="00F56055"/>
    <w:rsid w:val="00F6095A"/>
    <w:rsid w:val="00F62FB6"/>
    <w:rsid w:val="00F63EFC"/>
    <w:rsid w:val="00F641DB"/>
    <w:rsid w:val="00F64B21"/>
    <w:rsid w:val="00F72441"/>
    <w:rsid w:val="00F73EF1"/>
    <w:rsid w:val="00F7704B"/>
    <w:rsid w:val="00F829EA"/>
    <w:rsid w:val="00F835ED"/>
    <w:rsid w:val="00F85870"/>
    <w:rsid w:val="00F90B6D"/>
    <w:rsid w:val="00F94E66"/>
    <w:rsid w:val="00F963E5"/>
    <w:rsid w:val="00FA058F"/>
    <w:rsid w:val="00FA0A95"/>
    <w:rsid w:val="00FA207D"/>
    <w:rsid w:val="00FA235A"/>
    <w:rsid w:val="00FA6095"/>
    <w:rsid w:val="00FA6B73"/>
    <w:rsid w:val="00FB06DD"/>
    <w:rsid w:val="00FB4130"/>
    <w:rsid w:val="00FC0B97"/>
    <w:rsid w:val="00FD20AF"/>
    <w:rsid w:val="00FD2100"/>
    <w:rsid w:val="00FD2BEE"/>
    <w:rsid w:val="00FD32B1"/>
    <w:rsid w:val="00FD444C"/>
    <w:rsid w:val="00FD4C87"/>
    <w:rsid w:val="00FD5197"/>
    <w:rsid w:val="00FE36CA"/>
    <w:rsid w:val="00FE6020"/>
    <w:rsid w:val="00FE713F"/>
    <w:rsid w:val="00FE75F8"/>
    <w:rsid w:val="00FF092B"/>
    <w:rsid w:val="00FF1689"/>
    <w:rsid w:val="00FF4702"/>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F7A514-FC87-4454-A7C2-CDECDBF7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semiHidden/>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1"/>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2"/>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7264A9"/>
    <w:rPr>
      <w:rFonts w:ascii="Arial" w:hAnsi="Arial" w:cs="Arial"/>
      <w:b/>
      <w:bCs/>
      <w:kern w:val="32"/>
      <w:sz w:val="32"/>
      <w:szCs w:val="32"/>
    </w:rPr>
  </w:style>
  <w:style w:type="table" w:customStyle="1" w:styleId="TableGrid">
    <w:name w:val="TableGrid"/>
    <w:rsid w:val="007264A9"/>
    <w:rPr>
      <w:rFonts w:ascii="Calibri" w:hAnsi="Calibri"/>
      <w:sz w:val="22"/>
      <w:szCs w:val="22"/>
    </w:rPr>
    <w:tblPr>
      <w:tblCellMar>
        <w:top w:w="0" w:type="dxa"/>
        <w:left w:w="0" w:type="dxa"/>
        <w:bottom w:w="0" w:type="dxa"/>
        <w:right w:w="0" w:type="dxa"/>
      </w:tblCellMar>
    </w:tblPr>
  </w:style>
  <w:style w:type="table" w:customStyle="1" w:styleId="TableGrid1">
    <w:name w:val="TableGrid1"/>
    <w:rsid w:val="00711734"/>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Agreement</English_x0020_Title>
    <Document_x0020_State xmlns="5e6c6c5c-474c-4ef7-b7d6-59a0e77cc256">Draft</Document_x0020_State>
    <Category1 xmlns="5e6c6c5c-474c-4ef7-b7d6-59a0e77cc256">Contract/Agreement</Category1>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798598C83D204FAB7441D9B4B3D1D4" ma:contentTypeVersion="17" ma:contentTypeDescription="Create a new document." ma:contentTypeScope="" ma:versionID="c8f02d43801ab160417f0e1430eb37ef">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2.xml><?xml version="1.0" encoding="utf-8"?>
<ds:datastoreItem xmlns:ds="http://schemas.openxmlformats.org/officeDocument/2006/customXml" ds:itemID="{1E191474-6114-4A9B-9138-16C8DCB714DE}">
  <ds:schemaRefs>
    <ds:schemaRef ds:uri="5e6c6c5c-474c-4ef7-b7d6-59a0e77cc256"/>
    <ds:schemaRef ds:uri="http://schemas.microsoft.com/office/2006/documentManagement/types"/>
    <ds:schemaRef ds:uri="http://purl.org/dc/elements/1.1/"/>
    <ds:schemaRef ds:uri="http://schemas.openxmlformats.org/package/2006/metadata/core-properties"/>
    <ds:schemaRef ds:uri="8662c659-72ab-411b-b755-fbef5cbbde18"/>
    <ds:schemaRef ds:uri="http://purl.org/dc/terms/"/>
    <ds:schemaRef ds:uri="http://purl.org/dc/dcmitype/"/>
    <ds:schemaRef ds:uri="4085a4f5-5f40-4143-b221-75ee5dde648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4.xml><?xml version="1.0" encoding="utf-8"?>
<ds:datastoreItem xmlns:ds="http://schemas.openxmlformats.org/officeDocument/2006/customXml" ds:itemID="{606857DA-A2C1-4B03-BBE6-A8DB0568E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D471394-3520-4A36-B243-69BA42F6659E}">
  <ds:schemaRefs>
    <ds:schemaRef ds:uri="http://schemas.openxmlformats.org/officeDocument/2006/bibliography"/>
  </ds:schemaRefs>
</ds:datastoreItem>
</file>

<file path=customXml/itemProps6.xml><?xml version="1.0" encoding="utf-8"?>
<ds:datastoreItem xmlns:ds="http://schemas.openxmlformats.org/officeDocument/2006/customXml" ds:itemID="{A558E3F0-DACC-4C1B-82AF-0C96D624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4451</Words>
  <Characters>26263</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Smlouva</vt:lpstr>
    </vt:vector>
  </TitlesOfParts>
  <Company>CR</Company>
  <LinksUpToDate>false</LinksUpToDate>
  <CharactersWithSpaces>30653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JARESOVA</dc:creator>
  <cp:lastModifiedBy>Šošolík Petr Ing.</cp:lastModifiedBy>
  <cp:revision>3</cp:revision>
  <cp:lastPrinted>2016-07-15T09:11:00Z</cp:lastPrinted>
  <dcterms:created xsi:type="dcterms:W3CDTF">2016-07-26T08:05:00Z</dcterms:created>
  <dcterms:modified xsi:type="dcterms:W3CDTF">2016-07-26T08:27:00Z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ies>
</file>