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56" w:rsidRDefault="00FC2338" w:rsidP="00AF443E">
      <w:pPr>
        <w:pStyle w:val="Nadpis1"/>
        <w:spacing w:before="0" w:after="0" w:line="360" w:lineRule="auto"/>
        <w:ind w:left="0" w:firstLine="0"/>
        <w:rPr>
          <w:sz w:val="28"/>
          <w:szCs w:val="28"/>
        </w:rPr>
      </w:pPr>
      <w:r w:rsidRPr="00CB504C">
        <w:rPr>
          <w:sz w:val="28"/>
          <w:szCs w:val="28"/>
        </w:rPr>
        <w:t>příkazní smlouva</w:t>
      </w:r>
    </w:p>
    <w:p w:rsidR="00044556" w:rsidRPr="00777C98" w:rsidRDefault="00044556" w:rsidP="00044556">
      <w:pPr>
        <w:pStyle w:val="Nzev"/>
        <w:rPr>
          <w:rFonts w:ascii="Palatino Linotype" w:hAnsi="Palatino Linotype" w:cs="Times New Roman"/>
          <w:b w:val="0"/>
          <w:bCs w:val="0"/>
          <w:iCs/>
          <w:sz w:val="20"/>
          <w:szCs w:val="20"/>
        </w:rPr>
      </w:pPr>
      <w:r w:rsidRPr="00777C98">
        <w:rPr>
          <w:rFonts w:ascii="Palatino Linotype" w:hAnsi="Palatino Linotype" w:cs="Times New Roman"/>
          <w:b w:val="0"/>
          <w:bCs w:val="0"/>
          <w:iCs/>
          <w:sz w:val="20"/>
          <w:szCs w:val="20"/>
        </w:rPr>
        <w:t xml:space="preserve">č. smlouvy </w:t>
      </w:r>
      <w:r w:rsidRPr="00C877C8">
        <w:rPr>
          <w:rFonts w:ascii="Palatino Linotype" w:hAnsi="Palatino Linotype" w:cs="Times New Roman"/>
          <w:b w:val="0"/>
          <w:bCs w:val="0"/>
          <w:iCs/>
          <w:sz w:val="20"/>
          <w:szCs w:val="20"/>
        </w:rPr>
        <w:t xml:space="preserve">Příkazce </w:t>
      </w:r>
      <w:r w:rsidR="00C877C8" w:rsidRPr="00C877C8">
        <w:rPr>
          <w:rFonts w:ascii="Palatino Linotype" w:hAnsi="Palatino Linotype" w:cs="Times New Roman"/>
          <w:b w:val="0"/>
          <w:bCs w:val="0"/>
          <w:iCs/>
          <w:sz w:val="20"/>
          <w:szCs w:val="20"/>
        </w:rPr>
        <w:t>0292</w:t>
      </w:r>
      <w:r w:rsidR="00777C98" w:rsidRPr="00777C98">
        <w:rPr>
          <w:rFonts w:ascii="Palatino Linotype" w:hAnsi="Palatino Linotype" w:cs="Times New Roman"/>
          <w:b w:val="0"/>
          <w:bCs w:val="0"/>
          <w:iCs/>
          <w:sz w:val="20"/>
          <w:szCs w:val="20"/>
        </w:rPr>
        <w:t>/2018</w:t>
      </w:r>
    </w:p>
    <w:p w:rsidR="00044556" w:rsidRPr="00164BC4" w:rsidRDefault="00044556" w:rsidP="00044556">
      <w:pPr>
        <w:jc w:val="center"/>
        <w:rPr>
          <w:rFonts w:ascii="Palatino Linotype" w:hAnsi="Palatino Linotype"/>
          <w:iCs/>
          <w:sz w:val="20"/>
          <w:szCs w:val="20"/>
        </w:rPr>
      </w:pPr>
      <w:r w:rsidRPr="00777C98">
        <w:rPr>
          <w:rFonts w:ascii="Palatino Linotype" w:hAnsi="Palatino Linotype"/>
          <w:iCs/>
          <w:sz w:val="20"/>
          <w:szCs w:val="20"/>
        </w:rPr>
        <w:t xml:space="preserve">č. smlouvy Příkazníka </w:t>
      </w:r>
      <w:r w:rsidR="000E1895">
        <w:rPr>
          <w:rFonts w:ascii="Palatino Linotype" w:hAnsi="Palatino Linotype"/>
          <w:iCs/>
          <w:sz w:val="20"/>
          <w:szCs w:val="20"/>
        </w:rPr>
        <w:t>2018/04/GP</w:t>
      </w:r>
    </w:p>
    <w:p w:rsidR="00FC2338" w:rsidRPr="00AF443E" w:rsidRDefault="00FC2338" w:rsidP="00AF443E"/>
    <w:p w:rsidR="003F26AC" w:rsidRPr="003F26AC" w:rsidRDefault="003F26AC" w:rsidP="003F26AC"/>
    <w:p w:rsidR="00510606" w:rsidRPr="00AF0E43" w:rsidRDefault="00510606" w:rsidP="00510606">
      <w:pPr>
        <w:pStyle w:val="Import3"/>
        <w:tabs>
          <w:tab w:val="clear" w:pos="720"/>
          <w:tab w:val="clear" w:pos="158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</w:tabs>
        <w:spacing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Příkazce:</w:t>
      </w:r>
      <w:r>
        <w:rPr>
          <w:rFonts w:ascii="Palatino Linotype" w:hAnsi="Palatino Linotype" w:cs="Arial"/>
          <w:b/>
        </w:rPr>
        <w:tab/>
        <w:t>Město Kopřivnice</w:t>
      </w:r>
    </w:p>
    <w:p w:rsidR="00510606" w:rsidRPr="00AE0C9C" w:rsidRDefault="00510606" w:rsidP="00510606">
      <w:pPr>
        <w:tabs>
          <w:tab w:val="left" w:pos="2448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9A4C5F">
        <w:rPr>
          <w:rFonts w:ascii="Palatino Linotype" w:hAnsi="Palatino Linotype" w:cs="Arial"/>
          <w:sz w:val="20"/>
          <w:szCs w:val="20"/>
        </w:rPr>
        <w:t>sídlo:</w:t>
      </w:r>
      <w:r w:rsidRPr="00AE0C9C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AE0C9C">
        <w:rPr>
          <w:rFonts w:ascii="Palatino Linotype" w:hAnsi="Palatino Linotype" w:cs="Arial"/>
          <w:b/>
          <w:sz w:val="20"/>
          <w:szCs w:val="20"/>
        </w:rPr>
        <w:tab/>
      </w:r>
      <w:proofErr w:type="spellStart"/>
      <w:r w:rsidRPr="009A4C5F">
        <w:rPr>
          <w:rFonts w:ascii="Palatino Linotype" w:hAnsi="Palatino Linotype" w:cs="Arial"/>
          <w:sz w:val="20"/>
          <w:szCs w:val="20"/>
        </w:rPr>
        <w:t>Štefánikova</w:t>
      </w:r>
      <w:proofErr w:type="spellEnd"/>
      <w:r w:rsidRPr="009A4C5F">
        <w:rPr>
          <w:rFonts w:ascii="Palatino Linotype" w:hAnsi="Palatino Linotype" w:cs="Arial"/>
          <w:sz w:val="20"/>
          <w:szCs w:val="20"/>
        </w:rPr>
        <w:t xml:space="preserve"> 1163</w:t>
      </w:r>
    </w:p>
    <w:p w:rsidR="00510606" w:rsidRPr="00AE0C9C" w:rsidRDefault="00510606" w:rsidP="00510606">
      <w:pPr>
        <w:pStyle w:val="Import3"/>
        <w:tabs>
          <w:tab w:val="clear" w:pos="720"/>
          <w:tab w:val="clear" w:pos="158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1701"/>
          <w:tab w:val="left" w:pos="2127"/>
          <w:tab w:val="left" w:pos="2880"/>
          <w:tab w:val="left" w:pos="3544"/>
          <w:tab w:val="left" w:pos="3969"/>
          <w:tab w:val="left" w:pos="4395"/>
          <w:tab w:val="left" w:pos="5812"/>
        </w:tabs>
        <w:spacing w:line="240" w:lineRule="auto"/>
        <w:jc w:val="both"/>
        <w:rPr>
          <w:rFonts w:ascii="Palatino Linotype" w:hAnsi="Palatino Linotype"/>
          <w:iCs/>
          <w:sz w:val="20"/>
        </w:rPr>
      </w:pPr>
      <w:r w:rsidRPr="009A4C5F">
        <w:rPr>
          <w:rFonts w:ascii="Palatino Linotype" w:hAnsi="Palatino Linotype" w:cs="Arial"/>
          <w:sz w:val="20"/>
        </w:rPr>
        <w:t>zastoupený:</w:t>
      </w:r>
      <w:r w:rsidRPr="00AE0C9C">
        <w:rPr>
          <w:rFonts w:ascii="Palatino Linotype" w:hAnsi="Palatino Linotype"/>
          <w:iCs/>
          <w:sz w:val="20"/>
        </w:rPr>
        <w:tab/>
      </w:r>
      <w:r w:rsidRPr="00AE0C9C">
        <w:rPr>
          <w:rFonts w:ascii="Palatino Linotype" w:hAnsi="Palatino Linotype"/>
          <w:iCs/>
          <w:sz w:val="20"/>
        </w:rPr>
        <w:tab/>
      </w:r>
      <w:r w:rsidRPr="00AE0C9C">
        <w:rPr>
          <w:rFonts w:ascii="Palatino Linotype" w:hAnsi="Palatino Linotype"/>
          <w:iCs/>
          <w:sz w:val="20"/>
        </w:rPr>
        <w:tab/>
        <w:t>ve věcech smluvních: Mgr. Jiří Štěpán, vedoucí odboru rozvoje města</w:t>
      </w:r>
    </w:p>
    <w:p w:rsidR="00510606" w:rsidRPr="00AE0C9C" w:rsidRDefault="00510606" w:rsidP="00510606">
      <w:pPr>
        <w:pStyle w:val="Import3"/>
        <w:tabs>
          <w:tab w:val="clear" w:pos="720"/>
          <w:tab w:val="clear" w:pos="158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left" w:pos="1701"/>
          <w:tab w:val="left" w:pos="2127"/>
          <w:tab w:val="left" w:pos="2880"/>
          <w:tab w:val="left" w:pos="3544"/>
          <w:tab w:val="left" w:pos="3969"/>
          <w:tab w:val="left" w:pos="4395"/>
          <w:tab w:val="left" w:pos="5812"/>
        </w:tabs>
        <w:spacing w:line="240" w:lineRule="auto"/>
        <w:ind w:left="2448"/>
        <w:jc w:val="both"/>
        <w:rPr>
          <w:rFonts w:ascii="Palatino Linotype" w:hAnsi="Palatino Linotype"/>
          <w:b/>
          <w:iCs/>
          <w:sz w:val="20"/>
        </w:rPr>
      </w:pPr>
      <w:r w:rsidRPr="00AE0C9C">
        <w:rPr>
          <w:rFonts w:ascii="Palatino Linotype" w:hAnsi="Palatino Linotype"/>
          <w:iCs/>
          <w:sz w:val="20"/>
        </w:rPr>
        <w:t>ve věcech tech</w:t>
      </w:r>
      <w:r w:rsidR="00A3643A">
        <w:rPr>
          <w:rFonts w:ascii="Palatino Linotype" w:hAnsi="Palatino Linotype"/>
          <w:iCs/>
          <w:sz w:val="20"/>
        </w:rPr>
        <w:t>nických: Ing. Jitka Pechová</w:t>
      </w:r>
      <w:r w:rsidR="00777C98">
        <w:rPr>
          <w:rFonts w:ascii="Palatino Linotype" w:hAnsi="Palatino Linotype"/>
          <w:iCs/>
          <w:sz w:val="20"/>
        </w:rPr>
        <w:t xml:space="preserve">, referentka </w:t>
      </w:r>
      <w:r>
        <w:rPr>
          <w:rFonts w:ascii="Palatino Linotype" w:hAnsi="Palatino Linotype"/>
          <w:iCs/>
          <w:sz w:val="20"/>
        </w:rPr>
        <w:t xml:space="preserve">odboru rozvoje </w:t>
      </w:r>
      <w:r w:rsidRPr="00AE0C9C">
        <w:rPr>
          <w:rFonts w:ascii="Palatino Linotype" w:hAnsi="Palatino Linotype"/>
          <w:iCs/>
          <w:sz w:val="20"/>
        </w:rPr>
        <w:t>města</w:t>
      </w:r>
    </w:p>
    <w:p w:rsidR="00510606" w:rsidRPr="00AE0C9C" w:rsidRDefault="00510606" w:rsidP="00510606">
      <w:pPr>
        <w:pStyle w:val="Import3"/>
        <w:tabs>
          <w:tab w:val="clear" w:pos="720"/>
          <w:tab w:val="clear" w:pos="158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jc w:val="both"/>
        <w:rPr>
          <w:rFonts w:ascii="Palatino Linotype" w:hAnsi="Palatino Linotype"/>
          <w:b/>
          <w:sz w:val="20"/>
        </w:rPr>
      </w:pPr>
      <w:r w:rsidRPr="009A4C5F">
        <w:rPr>
          <w:rFonts w:ascii="Palatino Linotype" w:hAnsi="Palatino Linotype" w:cs="Arial"/>
          <w:sz w:val="20"/>
        </w:rPr>
        <w:t>IČ:</w:t>
      </w:r>
      <w:r w:rsidRPr="00AE0C9C">
        <w:rPr>
          <w:rFonts w:ascii="Palatino Linotype" w:hAnsi="Palatino Linotype" w:cs="Arial"/>
          <w:b/>
          <w:sz w:val="20"/>
        </w:rPr>
        <w:t xml:space="preserve"> </w:t>
      </w:r>
      <w:r w:rsidRPr="00AE0C9C">
        <w:rPr>
          <w:rFonts w:ascii="Palatino Linotype" w:hAnsi="Palatino Linotype" w:cs="Arial"/>
          <w:b/>
          <w:sz w:val="20"/>
        </w:rPr>
        <w:tab/>
      </w:r>
      <w:r w:rsidRPr="009A4C5F">
        <w:rPr>
          <w:rFonts w:ascii="Palatino Linotype" w:hAnsi="Palatino Linotype"/>
          <w:sz w:val="20"/>
        </w:rPr>
        <w:t>00298077</w:t>
      </w:r>
    </w:p>
    <w:p w:rsidR="00510606" w:rsidRPr="00AE0C9C" w:rsidRDefault="00510606" w:rsidP="00510606">
      <w:pPr>
        <w:pStyle w:val="Import3"/>
        <w:tabs>
          <w:tab w:val="clear" w:pos="720"/>
          <w:tab w:val="clear" w:pos="158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jc w:val="both"/>
        <w:rPr>
          <w:rFonts w:ascii="Palatino Linotype" w:hAnsi="Palatino Linotype"/>
          <w:b/>
          <w:sz w:val="20"/>
        </w:rPr>
      </w:pPr>
      <w:r w:rsidRPr="009A4C5F">
        <w:rPr>
          <w:rFonts w:ascii="Palatino Linotype" w:hAnsi="Palatino Linotype" w:cs="Arial"/>
          <w:sz w:val="20"/>
        </w:rPr>
        <w:t>DIČ:</w:t>
      </w:r>
      <w:r w:rsidRPr="00AE0C9C">
        <w:rPr>
          <w:rFonts w:ascii="Palatino Linotype" w:hAnsi="Palatino Linotype" w:cs="Arial"/>
          <w:b/>
          <w:sz w:val="20"/>
        </w:rPr>
        <w:t xml:space="preserve"> </w:t>
      </w:r>
      <w:r w:rsidRPr="00AE0C9C">
        <w:rPr>
          <w:rFonts w:ascii="Palatino Linotype" w:hAnsi="Palatino Linotype" w:cs="Arial"/>
          <w:b/>
          <w:sz w:val="20"/>
        </w:rPr>
        <w:tab/>
      </w:r>
      <w:r w:rsidRPr="009A4C5F">
        <w:rPr>
          <w:rFonts w:ascii="Palatino Linotype" w:hAnsi="Palatino Linotype" w:cs="Arial"/>
          <w:sz w:val="20"/>
        </w:rPr>
        <w:t>CZ</w:t>
      </w:r>
      <w:r w:rsidRPr="009A4C5F">
        <w:rPr>
          <w:rFonts w:ascii="Palatino Linotype" w:hAnsi="Palatino Linotype"/>
          <w:sz w:val="20"/>
        </w:rPr>
        <w:t>00298077</w:t>
      </w:r>
    </w:p>
    <w:p w:rsidR="00510606" w:rsidRPr="009A4C5F" w:rsidRDefault="00510606" w:rsidP="00510606">
      <w:pPr>
        <w:tabs>
          <w:tab w:val="left" w:pos="2448"/>
        </w:tabs>
        <w:jc w:val="both"/>
        <w:rPr>
          <w:rFonts w:ascii="Palatino Linotype" w:hAnsi="Palatino Linotype" w:cs="Arial"/>
          <w:sz w:val="20"/>
          <w:szCs w:val="20"/>
        </w:rPr>
      </w:pPr>
      <w:r w:rsidRPr="009A4C5F">
        <w:rPr>
          <w:rFonts w:ascii="Palatino Linotype" w:hAnsi="Palatino Linotype" w:cs="Arial"/>
          <w:sz w:val="20"/>
          <w:szCs w:val="20"/>
        </w:rPr>
        <w:t>Bankovní spojení:</w:t>
      </w:r>
      <w:r w:rsidRPr="00AE0C9C">
        <w:rPr>
          <w:rFonts w:ascii="Palatino Linotype" w:hAnsi="Palatino Linotype" w:cs="Arial"/>
          <w:b/>
          <w:sz w:val="20"/>
          <w:szCs w:val="20"/>
        </w:rPr>
        <w:t xml:space="preserve">      </w:t>
      </w:r>
      <w:r w:rsidRPr="00AE0C9C">
        <w:rPr>
          <w:rFonts w:ascii="Palatino Linotype" w:hAnsi="Palatino Linotype" w:cs="Arial"/>
          <w:b/>
          <w:sz w:val="20"/>
          <w:szCs w:val="20"/>
        </w:rPr>
        <w:tab/>
      </w:r>
      <w:proofErr w:type="spellStart"/>
      <w:r w:rsidR="00453540">
        <w:rPr>
          <w:rFonts w:ascii="Palatino Linotype" w:hAnsi="Palatino Linotype" w:cs="Arial"/>
          <w:sz w:val="20"/>
          <w:szCs w:val="20"/>
        </w:rPr>
        <w:t>xxx</w:t>
      </w:r>
      <w:proofErr w:type="spellEnd"/>
    </w:p>
    <w:p w:rsidR="00510606" w:rsidRPr="00AE0C9C" w:rsidRDefault="00510606" w:rsidP="00510606">
      <w:pPr>
        <w:tabs>
          <w:tab w:val="left" w:pos="2448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9A4C5F">
        <w:rPr>
          <w:rFonts w:ascii="Palatino Linotype" w:hAnsi="Palatino Linotype" w:cs="Arial"/>
          <w:sz w:val="20"/>
          <w:szCs w:val="20"/>
        </w:rPr>
        <w:t>Číslo účtu:</w:t>
      </w:r>
      <w:r w:rsidRPr="00AE0C9C">
        <w:rPr>
          <w:rFonts w:ascii="Palatino Linotype" w:hAnsi="Palatino Linotype" w:cs="Arial"/>
          <w:b/>
          <w:sz w:val="20"/>
          <w:szCs w:val="20"/>
        </w:rPr>
        <w:t xml:space="preserve">                 </w:t>
      </w:r>
      <w:r w:rsidRPr="00AE0C9C">
        <w:rPr>
          <w:rFonts w:ascii="Palatino Linotype" w:hAnsi="Palatino Linotype" w:cs="Arial"/>
          <w:b/>
          <w:sz w:val="20"/>
          <w:szCs w:val="20"/>
        </w:rPr>
        <w:tab/>
      </w:r>
      <w:proofErr w:type="spellStart"/>
      <w:r w:rsidR="00453540">
        <w:rPr>
          <w:rFonts w:ascii="Palatino Linotype" w:hAnsi="Palatino Linotype" w:cs="Arial"/>
          <w:sz w:val="20"/>
          <w:szCs w:val="20"/>
        </w:rPr>
        <w:t>xxx</w:t>
      </w:r>
      <w:proofErr w:type="spellEnd"/>
    </w:p>
    <w:p w:rsidR="00510606" w:rsidRPr="00AE0C9C" w:rsidRDefault="00510606" w:rsidP="00510606">
      <w:pPr>
        <w:tabs>
          <w:tab w:val="left" w:pos="2448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9A4C5F">
        <w:rPr>
          <w:rFonts w:ascii="Palatino Linotype" w:hAnsi="Palatino Linotype" w:cs="Arial"/>
          <w:sz w:val="20"/>
          <w:szCs w:val="20"/>
        </w:rPr>
        <w:t>Telefon:</w:t>
      </w:r>
      <w:r w:rsidRPr="00AE0C9C">
        <w:rPr>
          <w:rFonts w:ascii="Palatino Linotype" w:hAnsi="Palatino Linotype" w:cs="Arial"/>
          <w:b/>
          <w:sz w:val="20"/>
          <w:szCs w:val="20"/>
        </w:rPr>
        <w:tab/>
      </w:r>
      <w:proofErr w:type="spellStart"/>
      <w:r w:rsidR="00453540">
        <w:rPr>
          <w:rFonts w:ascii="Palatino Linotype" w:hAnsi="Palatino Linotype" w:cs="Arial"/>
          <w:sz w:val="20"/>
          <w:szCs w:val="20"/>
        </w:rPr>
        <w:t>xxx</w:t>
      </w:r>
      <w:proofErr w:type="spellEnd"/>
    </w:p>
    <w:p w:rsidR="00510606" w:rsidRPr="00AE0C9C" w:rsidRDefault="00510606" w:rsidP="00510606">
      <w:pPr>
        <w:tabs>
          <w:tab w:val="left" w:pos="2448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9A4C5F">
        <w:rPr>
          <w:rFonts w:ascii="Palatino Linotype" w:hAnsi="Palatino Linotype" w:cs="Arial"/>
          <w:sz w:val="20"/>
          <w:szCs w:val="20"/>
        </w:rPr>
        <w:t xml:space="preserve">IDDS: </w:t>
      </w:r>
      <w:r w:rsidRPr="00AE0C9C">
        <w:rPr>
          <w:rFonts w:ascii="Palatino Linotype" w:hAnsi="Palatino Linotype" w:cs="Arial"/>
          <w:b/>
          <w:sz w:val="20"/>
          <w:szCs w:val="20"/>
        </w:rPr>
        <w:tab/>
      </w:r>
      <w:r w:rsidRPr="009A4C5F">
        <w:rPr>
          <w:rFonts w:ascii="Palatino Linotype" w:hAnsi="Palatino Linotype" w:cs="Arial"/>
          <w:sz w:val="20"/>
          <w:szCs w:val="20"/>
        </w:rPr>
        <w:t>42bb7zg</w:t>
      </w:r>
    </w:p>
    <w:p w:rsidR="00510606" w:rsidRDefault="00510606" w:rsidP="0051060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785"/>
        </w:tabs>
        <w:spacing w:line="240" w:lineRule="auto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ab/>
      </w:r>
    </w:p>
    <w:p w:rsidR="00510606" w:rsidRPr="00AE0C9C" w:rsidRDefault="00510606" w:rsidP="0051060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rPr>
          <w:rFonts w:ascii="Palatino Linotype" w:hAnsi="Palatino Linotype" w:cs="Arial"/>
          <w:b/>
          <w:sz w:val="20"/>
        </w:rPr>
      </w:pPr>
      <w:r w:rsidRPr="009A4C5F">
        <w:rPr>
          <w:rFonts w:ascii="Palatino Linotype" w:hAnsi="Palatino Linotype" w:cs="Arial"/>
          <w:sz w:val="20"/>
        </w:rPr>
        <w:t xml:space="preserve">(dále </w:t>
      </w:r>
      <w:proofErr w:type="gramStart"/>
      <w:r w:rsidRPr="009A4C5F">
        <w:rPr>
          <w:rFonts w:ascii="Palatino Linotype" w:hAnsi="Palatino Linotype" w:cs="Arial"/>
          <w:sz w:val="20"/>
        </w:rPr>
        <w:t>jen</w:t>
      </w:r>
      <w:r w:rsidRPr="00AE0C9C">
        <w:rPr>
          <w:rFonts w:ascii="Palatino Linotype" w:hAnsi="Palatino Linotype" w:cs="Arial"/>
          <w:b/>
          <w:sz w:val="20"/>
        </w:rPr>
        <w:t xml:space="preserve"> </w:t>
      </w:r>
      <w:r>
        <w:rPr>
          <w:rFonts w:ascii="Palatino Linotype" w:hAnsi="Palatino Linotype" w:cs="Arial"/>
          <w:b/>
          <w:sz w:val="20"/>
        </w:rPr>
        <w:t>,,</w:t>
      </w:r>
      <w:r w:rsidRPr="00AE0C9C">
        <w:rPr>
          <w:rFonts w:ascii="Palatino Linotype" w:hAnsi="Palatino Linotype" w:cs="Arial"/>
          <w:b/>
          <w:sz w:val="20"/>
        </w:rPr>
        <w:t>Příkazce</w:t>
      </w:r>
      <w:proofErr w:type="gramEnd"/>
      <w:r>
        <w:rPr>
          <w:rFonts w:ascii="Palatino Linotype" w:hAnsi="Palatino Linotype" w:cs="Arial"/>
          <w:b/>
          <w:sz w:val="20"/>
        </w:rPr>
        <w:t>‘‘</w:t>
      </w:r>
      <w:r w:rsidRPr="009A4C5F">
        <w:rPr>
          <w:rFonts w:ascii="Palatino Linotype" w:hAnsi="Palatino Linotype" w:cs="Arial"/>
          <w:sz w:val="20"/>
        </w:rPr>
        <w:t>)</w:t>
      </w:r>
    </w:p>
    <w:p w:rsidR="00510606" w:rsidRDefault="00510606" w:rsidP="00510606">
      <w:pPr>
        <w:pStyle w:val="Import3"/>
        <w:spacing w:line="360" w:lineRule="auto"/>
        <w:rPr>
          <w:rFonts w:ascii="Palatino Linotype" w:hAnsi="Palatino Linotype" w:cs="Arial"/>
          <w:b/>
          <w:sz w:val="20"/>
        </w:rPr>
      </w:pPr>
    </w:p>
    <w:p w:rsidR="00510606" w:rsidRDefault="00510606" w:rsidP="00510606">
      <w:pPr>
        <w:pStyle w:val="Import3"/>
        <w:spacing w:line="360" w:lineRule="auto"/>
        <w:rPr>
          <w:rFonts w:ascii="Palatino Linotype" w:hAnsi="Palatino Linotype" w:cs="Arial"/>
          <w:sz w:val="20"/>
        </w:rPr>
      </w:pPr>
      <w:r w:rsidRPr="006C4F6B">
        <w:rPr>
          <w:rFonts w:ascii="Palatino Linotype" w:hAnsi="Palatino Linotype" w:cs="Arial"/>
          <w:sz w:val="20"/>
        </w:rPr>
        <w:t>a</w:t>
      </w:r>
    </w:p>
    <w:p w:rsidR="00510606" w:rsidRPr="006C4F6B" w:rsidRDefault="00510606" w:rsidP="00510606">
      <w:pPr>
        <w:pStyle w:val="Import3"/>
        <w:spacing w:line="360" w:lineRule="auto"/>
        <w:rPr>
          <w:rFonts w:ascii="Palatino Linotype" w:hAnsi="Palatino Linotype" w:cs="Arial"/>
          <w:sz w:val="20"/>
        </w:rPr>
      </w:pPr>
    </w:p>
    <w:p w:rsidR="00510606" w:rsidRPr="0027765B" w:rsidRDefault="00510606" w:rsidP="00510606">
      <w:pPr>
        <w:pStyle w:val="Import3"/>
        <w:tabs>
          <w:tab w:val="clear" w:pos="2448"/>
          <w:tab w:val="left" w:pos="2410"/>
        </w:tabs>
        <w:spacing w:line="240" w:lineRule="auto"/>
        <w:rPr>
          <w:rFonts w:ascii="Palatino Linotype" w:hAnsi="Palatino Linotype" w:cs="Arial"/>
          <w:b/>
        </w:rPr>
      </w:pPr>
      <w:r w:rsidRPr="0027765B">
        <w:rPr>
          <w:rFonts w:ascii="Palatino Linotype" w:hAnsi="Palatino Linotype" w:cs="Arial"/>
          <w:b/>
        </w:rPr>
        <w:t>Příkazník:</w:t>
      </w:r>
      <w:r w:rsidRPr="0027765B">
        <w:rPr>
          <w:rFonts w:ascii="Palatino Linotype" w:hAnsi="Palatino Linotype" w:cs="Arial"/>
          <w:b/>
        </w:rPr>
        <w:tab/>
      </w:r>
      <w:r w:rsidRPr="0027765B">
        <w:rPr>
          <w:rFonts w:ascii="Palatino Linotype" w:hAnsi="Palatino Linotype" w:cs="Arial"/>
          <w:b/>
        </w:rPr>
        <w:tab/>
        <w:t>GARANT projekt s.r.o.</w:t>
      </w:r>
      <w:r w:rsidRPr="0027765B">
        <w:rPr>
          <w:rFonts w:ascii="Palatino Linotype" w:hAnsi="Palatino Linotype" w:cs="Arial"/>
          <w:b/>
        </w:rPr>
        <w:tab/>
      </w:r>
      <w:r w:rsidRPr="0027765B">
        <w:rPr>
          <w:rFonts w:ascii="Palatino Linotype" w:hAnsi="Palatino Linotype" w:cs="Arial"/>
          <w:b/>
        </w:rPr>
        <w:tab/>
      </w:r>
    </w:p>
    <w:p w:rsidR="00510606" w:rsidRPr="0027765B" w:rsidRDefault="00510606" w:rsidP="00510606">
      <w:pPr>
        <w:tabs>
          <w:tab w:val="left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>sídlo:</w:t>
      </w:r>
      <w:r w:rsidRPr="0027765B">
        <w:rPr>
          <w:rFonts w:ascii="Palatino Linotype" w:hAnsi="Palatino Linotype" w:cs="Arial"/>
          <w:sz w:val="20"/>
          <w:szCs w:val="20"/>
        </w:rPr>
        <w:tab/>
        <w:t>Staňkova 103/18, 602 00 Brno</w:t>
      </w:r>
      <w:r w:rsidRPr="0027765B">
        <w:rPr>
          <w:rFonts w:ascii="Palatino Linotype" w:hAnsi="Palatino Linotype" w:cs="Arial"/>
          <w:sz w:val="20"/>
          <w:szCs w:val="20"/>
        </w:rPr>
        <w:tab/>
      </w:r>
    </w:p>
    <w:p w:rsidR="001B10CB" w:rsidRPr="00AF443E" w:rsidRDefault="00510606" w:rsidP="00510606">
      <w:pPr>
        <w:tabs>
          <w:tab w:val="left" w:pos="2410"/>
          <w:tab w:val="right" w:pos="8448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>zastoupený:</w:t>
      </w:r>
      <w:r w:rsidRPr="0027765B">
        <w:rPr>
          <w:rFonts w:ascii="Palatino Linotype" w:hAnsi="Palatino Linotype" w:cs="Arial"/>
          <w:b/>
          <w:sz w:val="20"/>
          <w:szCs w:val="20"/>
        </w:rPr>
        <w:tab/>
      </w:r>
      <w:r w:rsidRPr="00AF443E">
        <w:rPr>
          <w:rFonts w:ascii="Palatino Linotype" w:hAnsi="Palatino Linotype" w:cs="Arial"/>
          <w:sz w:val="20"/>
          <w:szCs w:val="20"/>
        </w:rPr>
        <w:t>ve věcech smluvních</w:t>
      </w:r>
      <w:r w:rsidRPr="0027765B">
        <w:rPr>
          <w:rFonts w:ascii="Palatino Linotype" w:hAnsi="Palatino Linotype" w:cs="Arial"/>
          <w:sz w:val="20"/>
          <w:szCs w:val="20"/>
        </w:rPr>
        <w:t>: Ing. Jakubem Karmazínem, jednatelem s</w:t>
      </w:r>
      <w:r w:rsidR="00B73098" w:rsidRPr="00AF443E">
        <w:rPr>
          <w:rFonts w:ascii="Palatino Linotype" w:hAnsi="Palatino Linotype" w:cs="Arial"/>
          <w:sz w:val="20"/>
          <w:szCs w:val="20"/>
        </w:rPr>
        <w:t>polečnosti</w:t>
      </w:r>
    </w:p>
    <w:p w:rsidR="00B73098" w:rsidRPr="00AF443E" w:rsidRDefault="001B10CB" w:rsidP="00777C98">
      <w:pPr>
        <w:tabs>
          <w:tab w:val="left" w:pos="2410"/>
          <w:tab w:val="left" w:pos="4395"/>
          <w:tab w:val="right" w:pos="8448"/>
        </w:tabs>
        <w:jc w:val="both"/>
        <w:rPr>
          <w:rFonts w:ascii="Palatino Linotype" w:hAnsi="Palatino Linotype" w:cs="Arial"/>
          <w:sz w:val="20"/>
          <w:szCs w:val="20"/>
        </w:rPr>
      </w:pPr>
      <w:r w:rsidRPr="00AF443E">
        <w:rPr>
          <w:rFonts w:ascii="Palatino Linotype" w:hAnsi="Palatino Linotype" w:cs="Arial"/>
          <w:sz w:val="20"/>
          <w:szCs w:val="20"/>
        </w:rPr>
        <w:tab/>
      </w:r>
      <w:r w:rsidRPr="00AF443E">
        <w:rPr>
          <w:rFonts w:ascii="Palatino Linotype" w:hAnsi="Palatino Linotype" w:cs="Arial"/>
          <w:sz w:val="20"/>
          <w:szCs w:val="20"/>
        </w:rPr>
        <w:tab/>
      </w:r>
      <w:r w:rsidR="00510606" w:rsidRPr="0027765B">
        <w:rPr>
          <w:rFonts w:ascii="Palatino Linotype" w:hAnsi="Palatino Linotype" w:cs="Arial"/>
          <w:sz w:val="20"/>
          <w:szCs w:val="20"/>
        </w:rPr>
        <w:t xml:space="preserve">Ing. Michalem Novákem, </w:t>
      </w:r>
      <w:r w:rsidR="00B73098" w:rsidRPr="00AF443E">
        <w:rPr>
          <w:rFonts w:ascii="Palatino Linotype" w:hAnsi="Palatino Linotype" w:cs="Arial"/>
          <w:sz w:val="20"/>
          <w:szCs w:val="20"/>
        </w:rPr>
        <w:t>jednatelem společnosti</w:t>
      </w:r>
    </w:p>
    <w:p w:rsidR="00510606" w:rsidRPr="0027765B" w:rsidRDefault="00B73098" w:rsidP="00510606">
      <w:pPr>
        <w:tabs>
          <w:tab w:val="left" w:pos="2410"/>
          <w:tab w:val="right" w:pos="8448"/>
        </w:tabs>
        <w:jc w:val="both"/>
        <w:rPr>
          <w:rFonts w:ascii="Palatino Linotype" w:hAnsi="Palatino Linotype" w:cs="Arial"/>
          <w:sz w:val="20"/>
          <w:szCs w:val="20"/>
        </w:rPr>
      </w:pPr>
      <w:r w:rsidRPr="00AF443E">
        <w:rPr>
          <w:rFonts w:ascii="Palatino Linotype" w:hAnsi="Palatino Linotype" w:cs="Arial"/>
          <w:sz w:val="20"/>
          <w:szCs w:val="20"/>
        </w:rPr>
        <w:tab/>
      </w:r>
      <w:r w:rsidR="00510606" w:rsidRPr="0027765B">
        <w:rPr>
          <w:rFonts w:ascii="Palatino Linotype" w:hAnsi="Palatino Linotype" w:cs="Arial"/>
          <w:sz w:val="20"/>
          <w:szCs w:val="20"/>
        </w:rPr>
        <w:t>ve věcech technických: Ing. Jak</w:t>
      </w:r>
      <w:r w:rsidR="0015219F" w:rsidRPr="00AF443E">
        <w:rPr>
          <w:rFonts w:ascii="Palatino Linotype" w:hAnsi="Palatino Linotype" w:cs="Arial"/>
          <w:sz w:val="20"/>
          <w:szCs w:val="20"/>
        </w:rPr>
        <w:t>ub Karmazín</w:t>
      </w:r>
      <w:r w:rsidR="00510606" w:rsidRPr="0027765B">
        <w:rPr>
          <w:rFonts w:ascii="Palatino Linotype" w:hAnsi="Palatino Linotype" w:cs="Arial"/>
          <w:sz w:val="20"/>
          <w:szCs w:val="20"/>
        </w:rPr>
        <w:t xml:space="preserve"> </w:t>
      </w:r>
    </w:p>
    <w:p w:rsidR="00510606" w:rsidRPr="0027765B" w:rsidRDefault="00510606" w:rsidP="00510606">
      <w:pPr>
        <w:tabs>
          <w:tab w:val="left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 xml:space="preserve">IČ: </w:t>
      </w:r>
      <w:r w:rsidRPr="0027765B">
        <w:rPr>
          <w:rFonts w:ascii="Palatino Linotype" w:hAnsi="Palatino Linotype" w:cs="Arial"/>
          <w:sz w:val="20"/>
          <w:szCs w:val="20"/>
        </w:rPr>
        <w:tab/>
        <w:t>06722865</w:t>
      </w:r>
    </w:p>
    <w:p w:rsidR="00510606" w:rsidRPr="0027765B" w:rsidRDefault="00510606" w:rsidP="00510606">
      <w:pPr>
        <w:tabs>
          <w:tab w:val="left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 xml:space="preserve">DIČ: </w:t>
      </w:r>
      <w:r w:rsidRPr="0027765B">
        <w:rPr>
          <w:rFonts w:ascii="Palatino Linotype" w:hAnsi="Palatino Linotype" w:cs="Arial"/>
          <w:sz w:val="20"/>
          <w:szCs w:val="20"/>
        </w:rPr>
        <w:tab/>
        <w:t>CZ06722865</w:t>
      </w:r>
    </w:p>
    <w:p w:rsidR="00510606" w:rsidRPr="0027765B" w:rsidRDefault="00510606" w:rsidP="00510606">
      <w:pPr>
        <w:tabs>
          <w:tab w:val="left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>bankovní spojení:</w:t>
      </w:r>
      <w:r w:rsidRPr="0027765B">
        <w:rPr>
          <w:rFonts w:ascii="Palatino Linotype" w:hAnsi="Palatino Linotype" w:cs="Arial"/>
          <w:sz w:val="20"/>
          <w:szCs w:val="20"/>
        </w:rPr>
        <w:tab/>
      </w:r>
      <w:proofErr w:type="spellStart"/>
      <w:r w:rsidR="00453540">
        <w:rPr>
          <w:rFonts w:ascii="Palatino Linotype" w:hAnsi="Palatino Linotype" w:cs="Arial"/>
          <w:sz w:val="20"/>
          <w:szCs w:val="20"/>
        </w:rPr>
        <w:t>xxx</w:t>
      </w:r>
      <w:proofErr w:type="spellEnd"/>
    </w:p>
    <w:p w:rsidR="00510606" w:rsidRPr="0027765B" w:rsidRDefault="00510606" w:rsidP="00510606">
      <w:pPr>
        <w:tabs>
          <w:tab w:val="left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 xml:space="preserve">číslo účtu: </w:t>
      </w:r>
      <w:r w:rsidRPr="0027765B">
        <w:rPr>
          <w:rFonts w:ascii="Palatino Linotype" w:hAnsi="Palatino Linotype" w:cs="Arial"/>
          <w:sz w:val="20"/>
          <w:szCs w:val="20"/>
        </w:rPr>
        <w:tab/>
      </w:r>
      <w:r w:rsidR="00453540">
        <w:rPr>
          <w:rFonts w:ascii="Palatino Linotype" w:hAnsi="Palatino Linotype" w:cs="Arial"/>
          <w:sz w:val="20"/>
          <w:szCs w:val="20"/>
        </w:rPr>
        <w:t>xxx</w:t>
      </w:r>
    </w:p>
    <w:p w:rsidR="00510606" w:rsidRPr="0027765B" w:rsidRDefault="00510606" w:rsidP="00777C98">
      <w:pPr>
        <w:tabs>
          <w:tab w:val="left" w:pos="2410"/>
        </w:tabs>
        <w:rPr>
          <w:rFonts w:ascii="Palatino Linotype" w:hAnsi="Palatino Linotype" w:cs="Arial"/>
          <w:sz w:val="20"/>
          <w:szCs w:val="20"/>
        </w:rPr>
      </w:pPr>
      <w:r w:rsidRPr="0027765B">
        <w:rPr>
          <w:rFonts w:ascii="Palatino Linotype" w:hAnsi="Palatino Linotype" w:cs="Arial"/>
          <w:sz w:val="20"/>
          <w:szCs w:val="20"/>
        </w:rPr>
        <w:t>zápis v rejstříku:</w:t>
      </w:r>
      <w:r w:rsidR="00777C98">
        <w:rPr>
          <w:rFonts w:ascii="Palatino Linotype" w:hAnsi="Palatino Linotype" w:cs="Arial"/>
          <w:sz w:val="20"/>
          <w:szCs w:val="20"/>
        </w:rPr>
        <w:tab/>
      </w:r>
      <w:r w:rsidRPr="0027765B">
        <w:rPr>
          <w:rFonts w:ascii="Palatino Linotype" w:hAnsi="Palatino Linotype" w:cs="Arial"/>
          <w:sz w:val="20"/>
          <w:szCs w:val="20"/>
        </w:rPr>
        <w:t xml:space="preserve">Společnost je zapsána v obchodním rejstříku vedeném Krajským soudem </w:t>
      </w:r>
    </w:p>
    <w:p w:rsidR="00510606" w:rsidRPr="0027765B" w:rsidRDefault="00777C98" w:rsidP="00777C98">
      <w:pPr>
        <w:tabs>
          <w:tab w:val="left" w:pos="2410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  <w:r w:rsidR="00510606" w:rsidRPr="0027765B">
        <w:rPr>
          <w:rFonts w:ascii="Palatino Linotype" w:hAnsi="Palatino Linotype" w:cs="Arial"/>
          <w:sz w:val="20"/>
          <w:szCs w:val="20"/>
        </w:rPr>
        <w:t xml:space="preserve">v Brně, oddíl C, vložka 103918 </w:t>
      </w:r>
    </w:p>
    <w:p w:rsidR="00510606" w:rsidRPr="0027765B" w:rsidRDefault="00255391" w:rsidP="00510606">
      <w:pPr>
        <w:pStyle w:val="Import3"/>
        <w:spacing w:line="240" w:lineRule="auto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IDDS: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xetx3ha</w:t>
      </w:r>
    </w:p>
    <w:p w:rsidR="00255391" w:rsidRDefault="00255391" w:rsidP="00510606">
      <w:pPr>
        <w:pStyle w:val="Import3"/>
        <w:spacing w:line="240" w:lineRule="auto"/>
        <w:rPr>
          <w:rFonts w:ascii="Palatino Linotype" w:hAnsi="Palatino Linotype" w:cs="Arial"/>
          <w:sz w:val="20"/>
        </w:rPr>
      </w:pPr>
    </w:p>
    <w:p w:rsidR="00510606" w:rsidRPr="009A4C5F" w:rsidRDefault="00510606" w:rsidP="00510606">
      <w:pPr>
        <w:pStyle w:val="Import3"/>
        <w:spacing w:line="240" w:lineRule="auto"/>
        <w:rPr>
          <w:rFonts w:ascii="Palatino Linotype" w:hAnsi="Palatino Linotype" w:cs="Arial"/>
          <w:sz w:val="20"/>
        </w:rPr>
      </w:pPr>
      <w:r w:rsidRPr="0027765B">
        <w:rPr>
          <w:rFonts w:ascii="Palatino Linotype" w:hAnsi="Palatino Linotype" w:cs="Arial"/>
          <w:sz w:val="20"/>
        </w:rPr>
        <w:t xml:space="preserve">(dále </w:t>
      </w:r>
      <w:proofErr w:type="gramStart"/>
      <w:r w:rsidRPr="0027765B">
        <w:rPr>
          <w:rFonts w:ascii="Palatino Linotype" w:hAnsi="Palatino Linotype" w:cs="Arial"/>
          <w:sz w:val="20"/>
        </w:rPr>
        <w:t xml:space="preserve">jen </w:t>
      </w:r>
      <w:r w:rsidRPr="0027765B">
        <w:rPr>
          <w:rFonts w:ascii="Palatino Linotype" w:hAnsi="Palatino Linotype" w:cs="Arial"/>
          <w:b/>
          <w:sz w:val="20"/>
        </w:rPr>
        <w:t>,,Příkazník</w:t>
      </w:r>
      <w:proofErr w:type="gramEnd"/>
      <w:r w:rsidRPr="0027765B">
        <w:rPr>
          <w:rFonts w:ascii="Palatino Linotype" w:hAnsi="Palatino Linotype" w:cs="Arial"/>
          <w:b/>
          <w:sz w:val="20"/>
        </w:rPr>
        <w:t>‘‘</w:t>
      </w:r>
      <w:r w:rsidRPr="0027765B">
        <w:rPr>
          <w:rFonts w:ascii="Palatino Linotype" w:hAnsi="Palatino Linotype" w:cs="Arial"/>
          <w:sz w:val="20"/>
        </w:rPr>
        <w:t>)</w:t>
      </w:r>
    </w:p>
    <w:p w:rsidR="003F26AC" w:rsidRPr="00AE0C9C" w:rsidRDefault="003F26AC" w:rsidP="003F26AC">
      <w:pPr>
        <w:pStyle w:val="Import3"/>
        <w:spacing w:line="360" w:lineRule="auto"/>
        <w:jc w:val="center"/>
        <w:rPr>
          <w:rFonts w:ascii="Palatino Linotype" w:hAnsi="Palatino Linotype" w:cs="Arial"/>
          <w:b/>
          <w:sz w:val="20"/>
        </w:rPr>
      </w:pPr>
    </w:p>
    <w:p w:rsidR="0002202F" w:rsidRDefault="0002202F" w:rsidP="003F26AC">
      <w:pPr>
        <w:pStyle w:val="Import3"/>
        <w:spacing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3B11DD" w:rsidRDefault="003B11DD" w:rsidP="001D7545">
      <w:pPr>
        <w:pStyle w:val="Import3"/>
        <w:spacing w:line="24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FC2338" w:rsidRPr="00AF0E43" w:rsidRDefault="00FC2338" w:rsidP="001D7545">
      <w:pPr>
        <w:pStyle w:val="Import3"/>
        <w:spacing w:line="24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AF0E43">
        <w:rPr>
          <w:rFonts w:ascii="Palatino Linotype" w:hAnsi="Palatino Linotype" w:cs="Arial"/>
          <w:b/>
          <w:sz w:val="22"/>
          <w:szCs w:val="22"/>
        </w:rPr>
        <w:t xml:space="preserve">uzavřeli dle ustanovení § </w:t>
      </w:r>
      <w:smartTag w:uri="urn:schemas-microsoft-com:office:smarttags" w:element="metricconverter">
        <w:smartTagPr>
          <w:attr w:name="ProductID" w:val="2430 a"/>
        </w:smartTagPr>
        <w:r>
          <w:rPr>
            <w:rFonts w:ascii="Palatino Linotype" w:hAnsi="Palatino Linotype" w:cs="Arial"/>
            <w:b/>
            <w:sz w:val="22"/>
            <w:szCs w:val="22"/>
          </w:rPr>
          <w:t>2430</w:t>
        </w:r>
        <w:r w:rsidRPr="00AF0E43">
          <w:rPr>
            <w:rFonts w:ascii="Palatino Linotype" w:hAnsi="Palatino Linotype" w:cs="Arial"/>
            <w:b/>
            <w:sz w:val="22"/>
            <w:szCs w:val="22"/>
          </w:rPr>
          <w:t xml:space="preserve"> a</w:t>
        </w:r>
      </w:smartTag>
      <w:r w:rsidRPr="00AF0E43">
        <w:rPr>
          <w:rFonts w:ascii="Palatino Linotype" w:hAnsi="Palatino Linotype" w:cs="Arial"/>
          <w:b/>
          <w:sz w:val="22"/>
          <w:szCs w:val="22"/>
        </w:rPr>
        <w:t xml:space="preserve"> následujících </w:t>
      </w:r>
      <w:r>
        <w:rPr>
          <w:rFonts w:ascii="Palatino Linotype" w:hAnsi="Palatino Linotype" w:cs="Arial"/>
          <w:b/>
          <w:sz w:val="22"/>
          <w:szCs w:val="22"/>
        </w:rPr>
        <w:t>zákona č. 89/</w:t>
      </w:r>
      <w:r w:rsidR="00937DE9">
        <w:rPr>
          <w:rFonts w:ascii="Palatino Linotype" w:hAnsi="Palatino Linotype" w:cs="Arial"/>
          <w:b/>
          <w:sz w:val="22"/>
          <w:szCs w:val="22"/>
        </w:rPr>
        <w:t>2012, Občanský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AF0E43">
        <w:rPr>
          <w:rFonts w:ascii="Palatino Linotype" w:hAnsi="Palatino Linotype" w:cs="Arial"/>
          <w:b/>
          <w:sz w:val="22"/>
          <w:szCs w:val="22"/>
        </w:rPr>
        <w:t>zákoník</w:t>
      </w:r>
      <w:r>
        <w:rPr>
          <w:rFonts w:ascii="Palatino Linotype" w:hAnsi="Palatino Linotype" w:cs="Arial"/>
          <w:b/>
          <w:sz w:val="22"/>
          <w:szCs w:val="22"/>
        </w:rPr>
        <w:t xml:space="preserve"> ve znění pozdějších předpisů, Příkazní smlouvu (dále Smlouva) tohoto znění</w:t>
      </w:r>
      <w:r w:rsidR="0002202F">
        <w:rPr>
          <w:rFonts w:ascii="Palatino Linotype" w:hAnsi="Palatino Linotype" w:cs="Arial"/>
          <w:b/>
          <w:sz w:val="22"/>
          <w:szCs w:val="22"/>
        </w:rPr>
        <w:t>:</w:t>
      </w:r>
    </w:p>
    <w:p w:rsidR="00FC2338" w:rsidRDefault="00FC2338" w:rsidP="003F26AC">
      <w:pPr>
        <w:pStyle w:val="Nadpis2"/>
        <w:tabs>
          <w:tab w:val="clear" w:pos="720"/>
          <w:tab w:val="clear" w:pos="1584"/>
          <w:tab w:val="clear" w:pos="2448"/>
          <w:tab w:val="clear" w:pos="3312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0" w:line="360" w:lineRule="auto"/>
      </w:pPr>
      <w:r>
        <w:br w:type="page"/>
      </w:r>
      <w:r>
        <w:lastRenderedPageBreak/>
        <w:br/>
      </w:r>
      <w:r w:rsidRPr="00AF0E43">
        <w:t xml:space="preserve">Předmět </w:t>
      </w:r>
      <w:r>
        <w:t>S</w:t>
      </w:r>
      <w:r w:rsidRPr="00AF0E43">
        <w:t>mlouvy</w:t>
      </w:r>
    </w:p>
    <w:p w:rsidR="00FC2338" w:rsidRDefault="00FC2338" w:rsidP="002D2043">
      <w:pPr>
        <w:pStyle w:val="Nadpis3"/>
        <w:spacing w:before="0" w:after="0"/>
        <w:jc w:val="both"/>
      </w:pPr>
      <w:r>
        <w:t>Příkazník</w:t>
      </w:r>
      <w:r w:rsidRPr="008218AC">
        <w:t>,</w:t>
      </w:r>
      <w:r>
        <w:t xml:space="preserve"> za podmínek dohodnutých touto S</w:t>
      </w:r>
      <w:r w:rsidRPr="008218AC">
        <w:t xml:space="preserve">mlouvou bude jménem </w:t>
      </w:r>
      <w:r>
        <w:t xml:space="preserve">Příkazce </w:t>
      </w:r>
      <w:r w:rsidRPr="008218AC">
        <w:t>a za úplatu (odměnu)</w:t>
      </w:r>
      <w:r>
        <w:t xml:space="preserve"> dle této S</w:t>
      </w:r>
      <w:r w:rsidRPr="008218AC">
        <w:t xml:space="preserve">mlouvy vykonávat a obstarávat pro </w:t>
      </w:r>
      <w:r>
        <w:t xml:space="preserve">Příkazce </w:t>
      </w:r>
      <w:r w:rsidRPr="008218AC">
        <w:t xml:space="preserve">odborný technický dozor </w:t>
      </w:r>
      <w:r w:rsidR="00E554FD" w:rsidRPr="00AF443E">
        <w:t>stavebníka</w:t>
      </w:r>
      <w:r w:rsidRPr="00AF443E">
        <w:t>, dále</w:t>
      </w:r>
      <w:r w:rsidRPr="008218AC">
        <w:t xml:space="preserve"> jen </w:t>
      </w:r>
      <w:r w:rsidRPr="0027765B">
        <w:t>„TD</w:t>
      </w:r>
      <w:r w:rsidR="00044556" w:rsidRPr="00AF443E">
        <w:t>S</w:t>
      </w:r>
      <w:r w:rsidRPr="0027765B">
        <w:t xml:space="preserve">“ v rozsahu vyplývajícím z této Smlouvy a z obecně závazných předpisů při realizaci stavby (díla) </w:t>
      </w:r>
      <w:r w:rsidR="00CB504C" w:rsidRPr="0027765B">
        <w:t>„</w:t>
      </w:r>
      <w:r w:rsidR="00A3643A">
        <w:t>Vznik sociálně terapeutických dílen v Kopřivnici</w:t>
      </w:r>
      <w:r w:rsidR="00B26F0A" w:rsidRPr="0027765B">
        <w:t xml:space="preserve">“ </w:t>
      </w:r>
      <w:r w:rsidRPr="0027765B">
        <w:t xml:space="preserve">(dále předmětné dílo). Realizaci předmětného díla bude na základě Smlouvy o dílo č. </w:t>
      </w:r>
      <w:r w:rsidR="00A3643A">
        <w:t>0149/2018</w:t>
      </w:r>
      <w:r w:rsidR="00777C98">
        <w:t xml:space="preserve"> uzavřené dne </w:t>
      </w:r>
      <w:r w:rsidR="00A3643A">
        <w:t>23</w:t>
      </w:r>
      <w:r w:rsidR="00777C98">
        <w:t>.</w:t>
      </w:r>
      <w:r w:rsidR="009325F1">
        <w:t> </w:t>
      </w:r>
      <w:r w:rsidR="00A3643A">
        <w:t>04</w:t>
      </w:r>
      <w:r w:rsidR="00777C98">
        <w:t>.</w:t>
      </w:r>
      <w:r w:rsidR="009325F1">
        <w:t> </w:t>
      </w:r>
      <w:r w:rsidR="00777C98">
        <w:t>2018</w:t>
      </w:r>
      <w:r w:rsidR="009325F1">
        <w:t xml:space="preserve"> </w:t>
      </w:r>
      <w:r w:rsidRPr="0027765B">
        <w:t xml:space="preserve">(dále </w:t>
      </w:r>
      <w:proofErr w:type="spellStart"/>
      <w:r w:rsidRPr="0027765B">
        <w:t>SoD</w:t>
      </w:r>
      <w:proofErr w:type="spellEnd"/>
      <w:r w:rsidRPr="0027765B">
        <w:t xml:space="preserve">) provádět firma </w:t>
      </w:r>
      <w:r w:rsidR="009325F1">
        <w:t>STASEKO PLUS s.r.o., IČ 25853473</w:t>
      </w:r>
      <w:r w:rsidR="00777C98">
        <w:t xml:space="preserve"> </w:t>
      </w:r>
      <w:r w:rsidRPr="0027765B">
        <w:t>(dále Zhotovitel</w:t>
      </w:r>
      <w:r>
        <w:t>). Objednatelem předmětného díla je Příkazce.</w:t>
      </w:r>
    </w:p>
    <w:p w:rsidR="00FC2338" w:rsidRDefault="00FC2338" w:rsidP="00777C98">
      <w:pPr>
        <w:pStyle w:val="Nadpis3"/>
        <w:numPr>
          <w:ilvl w:val="0"/>
          <w:numId w:val="0"/>
        </w:numPr>
        <w:spacing w:before="0" w:after="0"/>
        <w:ind w:left="284"/>
        <w:jc w:val="both"/>
      </w:pPr>
      <w:r w:rsidRPr="008218AC">
        <w:t xml:space="preserve">Jedná se o činnosti potřebné k přípravě a realizaci </w:t>
      </w:r>
      <w:r>
        <w:t>předmětného díla</w:t>
      </w:r>
      <w:r w:rsidRPr="008218AC">
        <w:t xml:space="preserve"> až do stádia </w:t>
      </w:r>
      <w:r>
        <w:t xml:space="preserve">jeho převzetí od </w:t>
      </w:r>
      <w:r w:rsidR="009325F1">
        <w:t>Zhotovitele</w:t>
      </w:r>
      <w:r w:rsidR="00937DE9">
        <w:t xml:space="preserve"> a</w:t>
      </w:r>
      <w:r w:rsidR="00A35CD5">
        <w:t xml:space="preserve"> </w:t>
      </w:r>
      <w:r w:rsidRPr="008218AC">
        <w:t>splnění všech smluvních podmínek vyplývajících z</w:t>
      </w:r>
      <w:r w:rsidR="00686C90">
        <w:t>e</w:t>
      </w:r>
      <w:r w:rsidRPr="008218AC">
        <w:t xml:space="preserve"> </w:t>
      </w:r>
      <w:proofErr w:type="spellStart"/>
      <w:r>
        <w:t>SoD</w:t>
      </w:r>
      <w:proofErr w:type="spellEnd"/>
      <w:r w:rsidRPr="008218AC">
        <w:t xml:space="preserve"> mezi </w:t>
      </w:r>
      <w:r>
        <w:t>O</w:t>
      </w:r>
      <w:r w:rsidRPr="008218AC">
        <w:t>bjednatelem</w:t>
      </w:r>
      <w:r w:rsidR="009325F1">
        <w:t xml:space="preserve"> a </w:t>
      </w:r>
      <w:r>
        <w:t>Z</w:t>
      </w:r>
      <w:r w:rsidRPr="008218AC">
        <w:t xml:space="preserve">hotovitelem </w:t>
      </w:r>
      <w:r>
        <w:t xml:space="preserve">předmětného díla, </w:t>
      </w:r>
      <w:r w:rsidR="00686C90">
        <w:t>Rozhodnutí</w:t>
      </w:r>
      <w:r w:rsidRPr="00B26F0A">
        <w:t xml:space="preserve"> o poskytnutí dotace </w:t>
      </w:r>
      <w:r w:rsidR="00686C90">
        <w:t>a P</w:t>
      </w:r>
      <w:r w:rsidR="009325F1">
        <w:t>odmínek Rozhodnutí o </w:t>
      </w:r>
      <w:r w:rsidR="00686C90">
        <w:t>poskytnutí dotace</w:t>
      </w:r>
      <w:r w:rsidRPr="00B26F0A">
        <w:t xml:space="preserve"> </w:t>
      </w:r>
      <w:r w:rsidR="00AE0C9C">
        <w:t xml:space="preserve">z IROP </w:t>
      </w:r>
      <w:r w:rsidRPr="00B26F0A">
        <w:t xml:space="preserve">a souvisejících dokumentů majících původ v činnosti Příkazníka.   </w:t>
      </w:r>
    </w:p>
    <w:p w:rsidR="00E31F71" w:rsidRDefault="00E31F71" w:rsidP="00777C98">
      <w:pPr>
        <w:ind w:left="284"/>
        <w:jc w:val="both"/>
        <w:rPr>
          <w:rFonts w:ascii="Palatino Linotype" w:hAnsi="Palatino Linotype" w:cs="Arial"/>
          <w:bCs/>
          <w:sz w:val="20"/>
          <w:szCs w:val="18"/>
        </w:rPr>
      </w:pPr>
      <w:r w:rsidRPr="00686C90">
        <w:rPr>
          <w:rFonts w:ascii="Palatino Linotype" w:hAnsi="Palatino Linotype" w:cs="Arial"/>
          <w:bCs/>
          <w:sz w:val="20"/>
          <w:szCs w:val="18"/>
        </w:rPr>
        <w:t>Příkazník bere na vědomí, že dílo bude hrazeno z dotačních prostředků Evropské unie (</w:t>
      </w:r>
      <w:r>
        <w:rPr>
          <w:rFonts w:ascii="Palatino Linotype" w:hAnsi="Palatino Linotype" w:cs="Arial"/>
          <w:bCs/>
          <w:sz w:val="20"/>
          <w:szCs w:val="18"/>
        </w:rPr>
        <w:t>Evropský fond pro regionální rozvoj</w:t>
      </w:r>
      <w:r w:rsidRPr="00686C90">
        <w:rPr>
          <w:rFonts w:ascii="Palatino Linotype" w:hAnsi="Palatino Linotype" w:cs="Arial"/>
          <w:bCs/>
          <w:sz w:val="20"/>
          <w:szCs w:val="18"/>
        </w:rPr>
        <w:t xml:space="preserve"> soudržnosti</w:t>
      </w:r>
      <w:r>
        <w:rPr>
          <w:rFonts w:ascii="Palatino Linotype" w:hAnsi="Palatino Linotype" w:cs="Arial"/>
          <w:bCs/>
          <w:sz w:val="20"/>
          <w:szCs w:val="18"/>
        </w:rPr>
        <w:t xml:space="preserve">, Integrovaný regionální operační program </w:t>
      </w:r>
      <w:r w:rsidR="00777C98">
        <w:rPr>
          <w:rFonts w:ascii="Palatino Linotype" w:hAnsi="Palatino Linotype" w:cs="Arial"/>
          <w:bCs/>
          <w:sz w:val="20"/>
          <w:szCs w:val="18"/>
        </w:rPr>
        <w:t>(</w:t>
      </w:r>
      <w:r>
        <w:rPr>
          <w:rFonts w:ascii="Palatino Linotype" w:hAnsi="Palatino Linotype" w:cs="Arial"/>
          <w:bCs/>
          <w:sz w:val="20"/>
          <w:szCs w:val="18"/>
        </w:rPr>
        <w:t>dále jen IROP</w:t>
      </w:r>
      <w:r w:rsidRPr="00686C90">
        <w:rPr>
          <w:rFonts w:ascii="Palatino Linotype" w:hAnsi="Palatino Linotype" w:cs="Arial"/>
          <w:bCs/>
          <w:sz w:val="20"/>
          <w:szCs w:val="18"/>
        </w:rPr>
        <w:t>).</w:t>
      </w:r>
      <w:r>
        <w:rPr>
          <w:rFonts w:ascii="Palatino Linotype" w:hAnsi="Palatino Linotype" w:cs="Arial"/>
          <w:bCs/>
          <w:sz w:val="20"/>
          <w:szCs w:val="18"/>
        </w:rPr>
        <w:t xml:space="preserve"> Název projektu: </w:t>
      </w:r>
      <w:r w:rsidR="009325F1">
        <w:rPr>
          <w:rFonts w:ascii="Palatino Linotype" w:hAnsi="Palatino Linotype" w:cs="Arial"/>
          <w:b/>
          <w:bCs/>
          <w:sz w:val="20"/>
          <w:szCs w:val="18"/>
        </w:rPr>
        <w:t>Vznik sociálně terapeutických dílen v Kopřivnici</w:t>
      </w:r>
      <w:r>
        <w:rPr>
          <w:rFonts w:ascii="Palatino Linotype" w:hAnsi="Palatino Linotype" w:cs="Arial"/>
          <w:bCs/>
          <w:sz w:val="20"/>
          <w:szCs w:val="18"/>
        </w:rPr>
        <w:t>, r</w:t>
      </w:r>
      <w:r w:rsidRPr="00203C60">
        <w:rPr>
          <w:rFonts w:ascii="Palatino Linotype" w:hAnsi="Palatino Linotype" w:cs="Arial"/>
          <w:bCs/>
          <w:sz w:val="20"/>
          <w:szCs w:val="18"/>
        </w:rPr>
        <w:t xml:space="preserve">egistrační číslo projektu: </w:t>
      </w:r>
      <w:r w:rsidR="009325F1">
        <w:rPr>
          <w:rFonts w:ascii="Palatino Linotype" w:hAnsi="Palatino Linotype" w:cs="Arial"/>
          <w:b/>
          <w:bCs/>
          <w:sz w:val="20"/>
          <w:szCs w:val="18"/>
        </w:rPr>
        <w:t>CZ.06.2.56/0.0/0.0/16_047</w:t>
      </w:r>
      <w:r w:rsidRPr="00AF443E">
        <w:rPr>
          <w:rFonts w:ascii="Palatino Linotype" w:hAnsi="Palatino Linotype" w:cs="Arial"/>
          <w:b/>
          <w:bCs/>
          <w:sz w:val="20"/>
          <w:szCs w:val="18"/>
        </w:rPr>
        <w:t>/000</w:t>
      </w:r>
      <w:r w:rsidR="009325F1">
        <w:rPr>
          <w:rFonts w:ascii="Palatino Linotype" w:hAnsi="Palatino Linotype" w:cs="Arial"/>
          <w:b/>
          <w:bCs/>
          <w:sz w:val="20"/>
          <w:szCs w:val="18"/>
        </w:rPr>
        <w:t>5102</w:t>
      </w:r>
      <w:r>
        <w:rPr>
          <w:rFonts w:ascii="Palatino Linotype" w:hAnsi="Palatino Linotype" w:cs="Arial"/>
          <w:bCs/>
          <w:sz w:val="20"/>
          <w:szCs w:val="18"/>
        </w:rPr>
        <w:t>.</w:t>
      </w:r>
    </w:p>
    <w:p w:rsidR="00FC2338" w:rsidRPr="0027765B" w:rsidRDefault="00FC2338" w:rsidP="008218AC">
      <w:pPr>
        <w:pStyle w:val="Nadpis3"/>
      </w:pPr>
      <w:r w:rsidRPr="00E53A68">
        <w:t>Předmětem</w:t>
      </w:r>
      <w:r w:rsidRPr="00A97017">
        <w:t xml:space="preserve"> plnění </w:t>
      </w:r>
      <w:r>
        <w:t xml:space="preserve">Příkazníka jako </w:t>
      </w:r>
      <w:r w:rsidRPr="0027765B">
        <w:t>TD</w:t>
      </w:r>
      <w:r w:rsidR="002D62E4" w:rsidRPr="0027765B">
        <w:t>S</w:t>
      </w:r>
      <w:r w:rsidRPr="0027765B">
        <w:t xml:space="preserve"> je kontrola následujících okruhů: </w:t>
      </w:r>
    </w:p>
    <w:p w:rsidR="00FC2338" w:rsidRPr="0027765B" w:rsidRDefault="00FC2338" w:rsidP="00EC6AA3">
      <w:pPr>
        <w:pStyle w:val="Nadpis4"/>
        <w:rPr>
          <w:sz w:val="20"/>
          <w:szCs w:val="20"/>
        </w:rPr>
      </w:pPr>
      <w:r w:rsidRPr="0027765B">
        <w:rPr>
          <w:sz w:val="20"/>
          <w:szCs w:val="20"/>
        </w:rPr>
        <w:t>Příprava staveniště pro realizaci předmětného díla</w:t>
      </w:r>
    </w:p>
    <w:p w:rsidR="00FC2338" w:rsidRPr="0027765B" w:rsidRDefault="00FC2338" w:rsidP="00EC6AA3">
      <w:pPr>
        <w:pStyle w:val="Nadpis4"/>
        <w:rPr>
          <w:sz w:val="20"/>
          <w:szCs w:val="20"/>
        </w:rPr>
      </w:pPr>
      <w:r w:rsidRPr="0027765B">
        <w:rPr>
          <w:sz w:val="20"/>
          <w:szCs w:val="20"/>
        </w:rPr>
        <w:t xml:space="preserve">Stavba lešení a jeho zabezpečení </w:t>
      </w:r>
    </w:p>
    <w:p w:rsidR="00FC2338" w:rsidRPr="0027765B" w:rsidRDefault="00FC2338" w:rsidP="00BF498B">
      <w:pPr>
        <w:pStyle w:val="Nadpis4"/>
        <w:spacing w:after="60"/>
        <w:rPr>
          <w:sz w:val="20"/>
          <w:szCs w:val="20"/>
        </w:rPr>
      </w:pPr>
      <w:r w:rsidRPr="0027765B">
        <w:rPr>
          <w:sz w:val="20"/>
          <w:szCs w:val="20"/>
        </w:rPr>
        <w:t xml:space="preserve">Realizace předmětného díla dle </w:t>
      </w:r>
      <w:proofErr w:type="spellStart"/>
      <w:r w:rsidRPr="0027765B">
        <w:rPr>
          <w:sz w:val="20"/>
          <w:szCs w:val="20"/>
        </w:rPr>
        <w:t>SoD</w:t>
      </w:r>
      <w:proofErr w:type="spellEnd"/>
      <w:r w:rsidRPr="0027765B">
        <w:rPr>
          <w:sz w:val="20"/>
          <w:szCs w:val="20"/>
        </w:rPr>
        <w:t xml:space="preserve"> </w:t>
      </w:r>
    </w:p>
    <w:p w:rsidR="00FC2338" w:rsidRPr="00A97017" w:rsidRDefault="00FC2338" w:rsidP="004742EB">
      <w:pPr>
        <w:pStyle w:val="Nadpis3"/>
      </w:pPr>
      <w:r w:rsidRPr="0027765B">
        <w:t>Kontrola Příkazníka jako TD</w:t>
      </w:r>
      <w:r w:rsidR="002D62E4" w:rsidRPr="0027765B">
        <w:t>S</w:t>
      </w:r>
      <w:r>
        <w:t xml:space="preserve"> při provádění díla </w:t>
      </w:r>
    </w:p>
    <w:p w:rsidR="00FC2338" w:rsidRPr="007B20D3" w:rsidRDefault="00FC2338" w:rsidP="00EC6AA3">
      <w:pPr>
        <w:pStyle w:val="Nadpis4"/>
        <w:rPr>
          <w:sz w:val="20"/>
          <w:szCs w:val="20"/>
        </w:rPr>
      </w:pPr>
      <w:r w:rsidRPr="007B20D3">
        <w:rPr>
          <w:sz w:val="20"/>
          <w:szCs w:val="20"/>
        </w:rPr>
        <w:t>Projekt, stavební povolení a obecně platné vyhlášky, právní předpisy a normy</w:t>
      </w:r>
    </w:p>
    <w:p w:rsidR="002D62E4" w:rsidRPr="00AF443E" w:rsidRDefault="00FC2338" w:rsidP="002D62E4">
      <w:pPr>
        <w:pStyle w:val="Nadpis5"/>
        <w:jc w:val="both"/>
        <w:rPr>
          <w:sz w:val="20"/>
          <w:szCs w:val="20"/>
        </w:rPr>
      </w:pPr>
      <w:r w:rsidRPr="007B20D3">
        <w:rPr>
          <w:sz w:val="20"/>
          <w:szCs w:val="20"/>
        </w:rPr>
        <w:t xml:space="preserve">Odborný dohled a technická kontrola Příkazníka při předání a převzetí staveniště, odborný dohled a technická kontrola Příkazníka všech dodávek, stavebních prací a činností provádění předmětného díla Zhotovitelem podle </w:t>
      </w:r>
      <w:proofErr w:type="spellStart"/>
      <w:r w:rsidRPr="007B20D3">
        <w:rPr>
          <w:sz w:val="20"/>
          <w:szCs w:val="20"/>
        </w:rPr>
        <w:t>SoD</w:t>
      </w:r>
      <w:proofErr w:type="spellEnd"/>
      <w:r w:rsidR="00FE515D" w:rsidRPr="007B20D3">
        <w:rPr>
          <w:sz w:val="20"/>
          <w:szCs w:val="20"/>
        </w:rPr>
        <w:t xml:space="preserve"> a</w:t>
      </w:r>
      <w:r w:rsidRPr="007B20D3">
        <w:rPr>
          <w:sz w:val="20"/>
          <w:szCs w:val="20"/>
        </w:rPr>
        <w:t xml:space="preserve"> projektové dokumentace pro stavbu „</w:t>
      </w:r>
      <w:r w:rsidR="00862020">
        <w:rPr>
          <w:sz w:val="20"/>
          <w:szCs w:val="20"/>
        </w:rPr>
        <w:t>Zřízení prostor pro sociálně terapeutické dílny</w:t>
      </w:r>
      <w:r w:rsidRPr="0027765B">
        <w:rPr>
          <w:sz w:val="20"/>
          <w:szCs w:val="20"/>
        </w:rPr>
        <w:t xml:space="preserve">“ zpracované </w:t>
      </w:r>
      <w:r w:rsidR="00CE67CD" w:rsidRPr="0027765B">
        <w:rPr>
          <w:sz w:val="20"/>
          <w:szCs w:val="20"/>
        </w:rPr>
        <w:t xml:space="preserve">spol. </w:t>
      </w:r>
      <w:proofErr w:type="spellStart"/>
      <w:r w:rsidR="00CE67CD" w:rsidRPr="0027765B">
        <w:rPr>
          <w:sz w:val="20"/>
          <w:szCs w:val="20"/>
        </w:rPr>
        <w:t>Energy</w:t>
      </w:r>
      <w:proofErr w:type="spellEnd"/>
      <w:r w:rsidR="00CE67CD" w:rsidRPr="0027765B">
        <w:rPr>
          <w:sz w:val="20"/>
          <w:szCs w:val="20"/>
        </w:rPr>
        <w:t xml:space="preserve"> </w:t>
      </w:r>
      <w:proofErr w:type="spellStart"/>
      <w:r w:rsidR="00CE67CD" w:rsidRPr="0027765B">
        <w:rPr>
          <w:sz w:val="20"/>
          <w:szCs w:val="20"/>
        </w:rPr>
        <w:t>Benefit</w:t>
      </w:r>
      <w:proofErr w:type="spellEnd"/>
      <w:r w:rsidR="00CE67CD" w:rsidRPr="0027765B">
        <w:rPr>
          <w:sz w:val="20"/>
          <w:szCs w:val="20"/>
        </w:rPr>
        <w:t>, Centre, a.s. se sídle</w:t>
      </w:r>
      <w:r w:rsidR="00862020">
        <w:rPr>
          <w:sz w:val="20"/>
          <w:szCs w:val="20"/>
        </w:rPr>
        <w:t xml:space="preserve">m </w:t>
      </w:r>
      <w:proofErr w:type="spellStart"/>
      <w:r w:rsidR="00862020">
        <w:rPr>
          <w:sz w:val="20"/>
          <w:szCs w:val="20"/>
        </w:rPr>
        <w:t>Křenova</w:t>
      </w:r>
      <w:proofErr w:type="spellEnd"/>
      <w:r w:rsidR="00862020">
        <w:rPr>
          <w:sz w:val="20"/>
          <w:szCs w:val="20"/>
        </w:rPr>
        <w:t xml:space="preserve"> 438/3, 162 </w:t>
      </w:r>
      <w:r w:rsidR="002D62E4" w:rsidRPr="0027765B">
        <w:rPr>
          <w:sz w:val="20"/>
          <w:szCs w:val="20"/>
        </w:rPr>
        <w:t xml:space="preserve">00 Praha, </w:t>
      </w:r>
      <w:r w:rsidR="00CE67CD" w:rsidRPr="0027765B">
        <w:rPr>
          <w:sz w:val="20"/>
          <w:szCs w:val="20"/>
        </w:rPr>
        <w:t>I</w:t>
      </w:r>
      <w:r w:rsidR="002D62E4" w:rsidRPr="0027765B">
        <w:rPr>
          <w:sz w:val="20"/>
          <w:szCs w:val="20"/>
        </w:rPr>
        <w:t>Č 29029210</w:t>
      </w:r>
      <w:r w:rsidR="00777C98">
        <w:rPr>
          <w:sz w:val="20"/>
          <w:szCs w:val="20"/>
        </w:rPr>
        <w:t xml:space="preserve">, </w:t>
      </w:r>
      <w:r w:rsidRPr="0027765B">
        <w:rPr>
          <w:sz w:val="20"/>
          <w:szCs w:val="20"/>
        </w:rPr>
        <w:t>z hlediska úplnosti a kvality díla a souladu s</w:t>
      </w:r>
      <w:r w:rsidR="002D62E4" w:rsidRPr="0027765B">
        <w:rPr>
          <w:sz w:val="20"/>
          <w:szCs w:val="20"/>
        </w:rPr>
        <w:t> </w:t>
      </w:r>
      <w:r w:rsidRPr="0027765B">
        <w:rPr>
          <w:sz w:val="20"/>
          <w:szCs w:val="20"/>
        </w:rPr>
        <w:t>podmínkami</w:t>
      </w:r>
      <w:r w:rsidR="002D62E4" w:rsidRPr="0027765B">
        <w:rPr>
          <w:sz w:val="20"/>
          <w:szCs w:val="20"/>
        </w:rPr>
        <w:t xml:space="preserve"> územního rozhodnutí</w:t>
      </w:r>
      <w:r w:rsidR="002168A6">
        <w:rPr>
          <w:sz w:val="20"/>
          <w:szCs w:val="20"/>
        </w:rPr>
        <w:t xml:space="preserve"> č. </w:t>
      </w:r>
      <w:proofErr w:type="spellStart"/>
      <w:r w:rsidR="002168A6">
        <w:rPr>
          <w:sz w:val="20"/>
          <w:szCs w:val="20"/>
        </w:rPr>
        <w:t>jedn</w:t>
      </w:r>
      <w:proofErr w:type="spellEnd"/>
      <w:r w:rsidR="002168A6">
        <w:rPr>
          <w:sz w:val="20"/>
          <w:szCs w:val="20"/>
        </w:rPr>
        <w:t>. 61443ú2016/Ob ze dne 20. 1. 2017</w:t>
      </w:r>
      <w:r w:rsidR="000174D0">
        <w:rPr>
          <w:sz w:val="20"/>
          <w:szCs w:val="20"/>
        </w:rPr>
        <w:t xml:space="preserve"> a stavebních</w:t>
      </w:r>
      <w:r w:rsidR="002D62E4" w:rsidRPr="0027765B">
        <w:rPr>
          <w:sz w:val="20"/>
          <w:szCs w:val="20"/>
        </w:rPr>
        <w:t xml:space="preserve"> povolení</w:t>
      </w:r>
      <w:r w:rsidR="000174D0">
        <w:rPr>
          <w:sz w:val="20"/>
          <w:szCs w:val="20"/>
        </w:rPr>
        <w:t xml:space="preserve"> vydaných</w:t>
      </w:r>
      <w:r w:rsidRPr="0027765B">
        <w:rPr>
          <w:sz w:val="20"/>
          <w:szCs w:val="20"/>
        </w:rPr>
        <w:t xml:space="preserve"> Městským úřadem odborem výstavby a územního plánování </w:t>
      </w:r>
      <w:r w:rsidR="00203C60" w:rsidRPr="0027765B">
        <w:rPr>
          <w:sz w:val="20"/>
          <w:szCs w:val="20"/>
        </w:rPr>
        <w:t xml:space="preserve">v Kopřivnici </w:t>
      </w:r>
      <w:r w:rsidR="005D0F91" w:rsidRPr="0027765B">
        <w:rPr>
          <w:sz w:val="20"/>
          <w:szCs w:val="20"/>
        </w:rPr>
        <w:t>ze dne</w:t>
      </w:r>
      <w:r w:rsidR="000174D0">
        <w:rPr>
          <w:sz w:val="20"/>
          <w:szCs w:val="20"/>
        </w:rPr>
        <w:t xml:space="preserve"> 24. 3</w:t>
      </w:r>
      <w:r w:rsidR="002D62E4" w:rsidRPr="0027765B">
        <w:rPr>
          <w:sz w:val="20"/>
          <w:szCs w:val="20"/>
        </w:rPr>
        <w:t>. 2017</w:t>
      </w:r>
      <w:r w:rsidR="005D0F91" w:rsidRPr="0027765B">
        <w:rPr>
          <w:sz w:val="20"/>
          <w:szCs w:val="20"/>
        </w:rPr>
        <w:t>,</w:t>
      </w:r>
      <w:r w:rsidR="002D62E4" w:rsidRPr="0027765B">
        <w:rPr>
          <w:sz w:val="20"/>
          <w:szCs w:val="20"/>
        </w:rPr>
        <w:t xml:space="preserve"> </w:t>
      </w:r>
      <w:r w:rsidR="005D0F91" w:rsidRPr="0027765B">
        <w:rPr>
          <w:sz w:val="20"/>
          <w:szCs w:val="20"/>
        </w:rPr>
        <w:t>č.</w:t>
      </w:r>
      <w:r w:rsidR="00937DE9" w:rsidRPr="0027765B">
        <w:rPr>
          <w:sz w:val="20"/>
          <w:szCs w:val="20"/>
        </w:rPr>
        <w:t xml:space="preserve"> </w:t>
      </w:r>
      <w:proofErr w:type="spellStart"/>
      <w:r w:rsidR="005D0F91" w:rsidRPr="0027765B">
        <w:rPr>
          <w:sz w:val="20"/>
          <w:szCs w:val="20"/>
        </w:rPr>
        <w:t>jed</w:t>
      </w:r>
      <w:r w:rsidR="000174D0">
        <w:rPr>
          <w:sz w:val="20"/>
          <w:szCs w:val="20"/>
        </w:rPr>
        <w:t>n</w:t>
      </w:r>
      <w:proofErr w:type="spellEnd"/>
      <w:r w:rsidR="000174D0">
        <w:rPr>
          <w:sz w:val="20"/>
          <w:szCs w:val="20"/>
        </w:rPr>
        <w:t>. 65314</w:t>
      </w:r>
      <w:r w:rsidR="002D62E4" w:rsidRPr="0027765B">
        <w:rPr>
          <w:sz w:val="20"/>
          <w:szCs w:val="20"/>
        </w:rPr>
        <w:t>/2016/Ob</w:t>
      </w:r>
      <w:r w:rsidR="000174D0">
        <w:rPr>
          <w:sz w:val="20"/>
          <w:szCs w:val="20"/>
        </w:rPr>
        <w:t xml:space="preserve"> a ze dne 13. 3. 2017, č. </w:t>
      </w:r>
      <w:proofErr w:type="spellStart"/>
      <w:r w:rsidR="000174D0">
        <w:rPr>
          <w:sz w:val="20"/>
          <w:szCs w:val="20"/>
        </w:rPr>
        <w:t>jedn</w:t>
      </w:r>
      <w:proofErr w:type="spellEnd"/>
      <w:r w:rsidR="002D62E4" w:rsidRPr="0027765B">
        <w:rPr>
          <w:sz w:val="20"/>
          <w:szCs w:val="20"/>
        </w:rPr>
        <w:t>.</w:t>
      </w:r>
      <w:r w:rsidR="000174D0">
        <w:rPr>
          <w:sz w:val="20"/>
          <w:szCs w:val="20"/>
        </w:rPr>
        <w:t xml:space="preserve"> 65313/2016/Ob.</w:t>
      </w:r>
    </w:p>
    <w:p w:rsidR="00FC2338" w:rsidRPr="007B20D3" w:rsidRDefault="00FC2338" w:rsidP="00EC6AA3">
      <w:pPr>
        <w:pStyle w:val="Nadpis4"/>
        <w:rPr>
          <w:sz w:val="20"/>
          <w:szCs w:val="20"/>
        </w:rPr>
      </w:pPr>
      <w:r w:rsidRPr="007B20D3">
        <w:rPr>
          <w:sz w:val="20"/>
          <w:szCs w:val="20"/>
        </w:rPr>
        <w:t xml:space="preserve">Harmonogram </w:t>
      </w:r>
    </w:p>
    <w:p w:rsidR="00FC2338" w:rsidRPr="007B20D3" w:rsidRDefault="00FC2338" w:rsidP="001C1137">
      <w:pPr>
        <w:pStyle w:val="Nadpis5"/>
        <w:rPr>
          <w:sz w:val="20"/>
          <w:szCs w:val="20"/>
        </w:rPr>
      </w:pPr>
      <w:r w:rsidRPr="007B20D3">
        <w:rPr>
          <w:sz w:val="20"/>
          <w:szCs w:val="20"/>
        </w:rPr>
        <w:t xml:space="preserve">Kontrola dodržování harmonogramu provádění díla Zhotovitelem podle </w:t>
      </w:r>
      <w:proofErr w:type="spellStart"/>
      <w:r w:rsidRPr="007B20D3">
        <w:rPr>
          <w:sz w:val="20"/>
          <w:szCs w:val="20"/>
        </w:rPr>
        <w:t>SoD</w:t>
      </w:r>
      <w:proofErr w:type="spellEnd"/>
      <w:r w:rsidRPr="007B20D3">
        <w:rPr>
          <w:sz w:val="20"/>
          <w:szCs w:val="20"/>
        </w:rPr>
        <w:t xml:space="preserve"> </w:t>
      </w:r>
    </w:p>
    <w:p w:rsidR="00FC2338" w:rsidRPr="007B20D3" w:rsidRDefault="00FC2338" w:rsidP="00EC6AA3">
      <w:pPr>
        <w:pStyle w:val="Nadpis4"/>
        <w:rPr>
          <w:sz w:val="20"/>
          <w:szCs w:val="20"/>
        </w:rPr>
      </w:pPr>
      <w:r w:rsidRPr="007B20D3">
        <w:rPr>
          <w:sz w:val="20"/>
          <w:szCs w:val="20"/>
        </w:rPr>
        <w:t xml:space="preserve">Rozpočet </w:t>
      </w:r>
    </w:p>
    <w:p w:rsidR="00FC2338" w:rsidRPr="007B20D3" w:rsidRDefault="00FC2338" w:rsidP="007B20D3">
      <w:pPr>
        <w:pStyle w:val="Nadpis5"/>
        <w:ind w:left="1985" w:hanging="502"/>
        <w:jc w:val="both"/>
        <w:rPr>
          <w:sz w:val="20"/>
          <w:szCs w:val="20"/>
        </w:rPr>
      </w:pPr>
      <w:r w:rsidRPr="007B20D3">
        <w:rPr>
          <w:sz w:val="20"/>
          <w:szCs w:val="20"/>
        </w:rPr>
        <w:lastRenderedPageBreak/>
        <w:t>Kontrola fakturovaného</w:t>
      </w:r>
      <w:r w:rsidR="002917B4">
        <w:rPr>
          <w:sz w:val="20"/>
          <w:szCs w:val="20"/>
        </w:rPr>
        <w:t xml:space="preserve"> předmětného</w:t>
      </w:r>
      <w:r w:rsidRPr="007B20D3">
        <w:rPr>
          <w:sz w:val="20"/>
          <w:szCs w:val="20"/>
        </w:rPr>
        <w:t xml:space="preserve"> díla Zhotovitelem Objednateli v odsouhlaseném, skutečně provedeném a převzatém množství a </w:t>
      </w:r>
      <w:r w:rsidR="00937DE9" w:rsidRPr="007B20D3">
        <w:rPr>
          <w:sz w:val="20"/>
          <w:szCs w:val="20"/>
        </w:rPr>
        <w:t>kvalitě,</w:t>
      </w:r>
      <w:r w:rsidRPr="007B20D3">
        <w:rPr>
          <w:sz w:val="20"/>
          <w:szCs w:val="20"/>
        </w:rPr>
        <w:t xml:space="preserve"> tj. práce, dodaných výrobků, materiálu a stavebních dílců podle </w:t>
      </w:r>
      <w:proofErr w:type="spellStart"/>
      <w:r w:rsidRPr="007B20D3">
        <w:rPr>
          <w:sz w:val="20"/>
          <w:szCs w:val="20"/>
        </w:rPr>
        <w:t>SoD</w:t>
      </w:r>
      <w:proofErr w:type="spellEnd"/>
      <w:r w:rsidRPr="007B20D3">
        <w:rPr>
          <w:sz w:val="20"/>
          <w:szCs w:val="20"/>
        </w:rPr>
        <w:t xml:space="preserve"> mezi Zhotovitelem a Objednatelem pro realizaci předmětného díla, tj. v souladu s oceněným soupisem prací, skutečnými výměrami a specifikací prací a dodávek. </w:t>
      </w:r>
    </w:p>
    <w:p w:rsidR="00FC2338" w:rsidRPr="007B20D3" w:rsidRDefault="00FC2338" w:rsidP="00EC6AA3">
      <w:pPr>
        <w:pStyle w:val="Nadpis4"/>
        <w:rPr>
          <w:sz w:val="20"/>
          <w:szCs w:val="20"/>
        </w:rPr>
      </w:pPr>
      <w:r w:rsidRPr="007B20D3">
        <w:rPr>
          <w:sz w:val="20"/>
          <w:szCs w:val="20"/>
        </w:rPr>
        <w:t xml:space="preserve">Smlouva o dílo </w:t>
      </w:r>
    </w:p>
    <w:p w:rsidR="00FC2338" w:rsidRPr="007B20D3" w:rsidRDefault="00FC2338" w:rsidP="0091147C">
      <w:pPr>
        <w:pStyle w:val="Nadpis5"/>
        <w:jc w:val="both"/>
        <w:rPr>
          <w:sz w:val="20"/>
          <w:szCs w:val="20"/>
        </w:rPr>
      </w:pPr>
      <w:r w:rsidRPr="007B20D3">
        <w:rPr>
          <w:sz w:val="20"/>
          <w:szCs w:val="20"/>
        </w:rPr>
        <w:t xml:space="preserve">Kontrola dodržování smluvních podmínek ze strany Zhotovitele podle </w:t>
      </w:r>
      <w:proofErr w:type="spellStart"/>
      <w:r w:rsidRPr="007B20D3">
        <w:rPr>
          <w:sz w:val="20"/>
          <w:szCs w:val="20"/>
        </w:rPr>
        <w:t>SoD</w:t>
      </w:r>
      <w:proofErr w:type="spellEnd"/>
      <w:r w:rsidRPr="007B20D3">
        <w:rPr>
          <w:sz w:val="20"/>
          <w:szCs w:val="20"/>
        </w:rPr>
        <w:t xml:space="preserve"> mezi Zhotovitelem a Objednatelem pro realizaci předmětného díla.</w:t>
      </w:r>
    </w:p>
    <w:p w:rsidR="00FC2338" w:rsidRPr="007B20D3" w:rsidRDefault="00FC2338" w:rsidP="0091147C">
      <w:pPr>
        <w:pStyle w:val="Nadpis4"/>
        <w:jc w:val="both"/>
        <w:rPr>
          <w:sz w:val="20"/>
          <w:szCs w:val="20"/>
        </w:rPr>
      </w:pPr>
      <w:r w:rsidRPr="007B20D3">
        <w:rPr>
          <w:sz w:val="20"/>
          <w:szCs w:val="20"/>
        </w:rPr>
        <w:t xml:space="preserve">Kontrola přejímání dílčích prací a dodávek realizace předmětného díla </w:t>
      </w:r>
    </w:p>
    <w:p w:rsidR="00FC2338" w:rsidRPr="007B20D3" w:rsidRDefault="00FC2338" w:rsidP="001C1137">
      <w:pPr>
        <w:pStyle w:val="Nadpis5"/>
        <w:rPr>
          <w:sz w:val="20"/>
          <w:szCs w:val="20"/>
        </w:rPr>
      </w:pPr>
      <w:r w:rsidRPr="007B20D3">
        <w:rPr>
          <w:sz w:val="20"/>
          <w:szCs w:val="20"/>
        </w:rPr>
        <w:t>Kontrola prací a dodávek před jejich zakrytím</w:t>
      </w:r>
    </w:p>
    <w:p w:rsidR="00FC2338" w:rsidRPr="007B20D3" w:rsidRDefault="00FC2338" w:rsidP="0091147C">
      <w:pPr>
        <w:pStyle w:val="Nadpis5"/>
        <w:jc w:val="both"/>
        <w:rPr>
          <w:sz w:val="20"/>
          <w:szCs w:val="20"/>
        </w:rPr>
      </w:pPr>
      <w:proofErr w:type="spellStart"/>
      <w:r w:rsidRPr="007B20D3">
        <w:rPr>
          <w:sz w:val="20"/>
          <w:szCs w:val="20"/>
        </w:rPr>
        <w:t>Odsouhlasování</w:t>
      </w:r>
      <w:proofErr w:type="spellEnd"/>
      <w:r w:rsidRPr="007B20D3">
        <w:rPr>
          <w:sz w:val="20"/>
          <w:szCs w:val="20"/>
        </w:rPr>
        <w:t xml:space="preserve"> úplnosti dodávek, komplexnosti montážních a ostatních prací v souladu s</w:t>
      </w:r>
      <w:r w:rsidR="00203C60" w:rsidRPr="007B20D3">
        <w:rPr>
          <w:sz w:val="20"/>
          <w:szCs w:val="20"/>
        </w:rPr>
        <w:t>e</w:t>
      </w:r>
      <w:r w:rsidRPr="007B20D3">
        <w:rPr>
          <w:sz w:val="20"/>
          <w:szCs w:val="20"/>
        </w:rPr>
        <w:t xml:space="preserve"> </w:t>
      </w:r>
      <w:proofErr w:type="spellStart"/>
      <w:proofErr w:type="gramStart"/>
      <w:r w:rsidRPr="007B20D3">
        <w:rPr>
          <w:sz w:val="20"/>
          <w:szCs w:val="20"/>
        </w:rPr>
        <w:t>SoD</w:t>
      </w:r>
      <w:proofErr w:type="spellEnd"/>
      <w:proofErr w:type="gramEnd"/>
    </w:p>
    <w:p w:rsidR="00FC2338" w:rsidRPr="007B20D3" w:rsidRDefault="00FC2338" w:rsidP="001C1137">
      <w:pPr>
        <w:pStyle w:val="Nadpis5"/>
        <w:rPr>
          <w:sz w:val="20"/>
          <w:szCs w:val="20"/>
        </w:rPr>
      </w:pPr>
      <w:proofErr w:type="spellStart"/>
      <w:r w:rsidRPr="007B20D3">
        <w:rPr>
          <w:sz w:val="20"/>
          <w:szCs w:val="20"/>
        </w:rPr>
        <w:t>Odsouhlasování</w:t>
      </w:r>
      <w:proofErr w:type="spellEnd"/>
      <w:r w:rsidRPr="007B20D3">
        <w:rPr>
          <w:sz w:val="20"/>
          <w:szCs w:val="20"/>
        </w:rPr>
        <w:t xml:space="preserve"> množství prací (měření) a dodávek pro fakturaci </w:t>
      </w:r>
    </w:p>
    <w:p w:rsidR="0002399A" w:rsidRPr="00AE0C9C" w:rsidRDefault="00FC2338" w:rsidP="0002399A">
      <w:pPr>
        <w:pStyle w:val="Nadpis3"/>
        <w:jc w:val="both"/>
        <w:rPr>
          <w:szCs w:val="20"/>
        </w:rPr>
      </w:pPr>
      <w:r w:rsidRPr="00AE0C9C">
        <w:rPr>
          <w:szCs w:val="20"/>
        </w:rPr>
        <w:t xml:space="preserve">Přejímka </w:t>
      </w:r>
      <w:proofErr w:type="spellStart"/>
      <w:r w:rsidRPr="00AE0C9C">
        <w:rPr>
          <w:szCs w:val="20"/>
        </w:rPr>
        <w:t>SoD</w:t>
      </w:r>
      <w:proofErr w:type="spellEnd"/>
      <w:r w:rsidRPr="00AE0C9C">
        <w:rPr>
          <w:szCs w:val="20"/>
        </w:rPr>
        <w:t xml:space="preserve"> specifikovaných prací, dodávek materiálů, technologií a stavebních dílců zejména (nikoliv však pouze) jmenovitě uvedených v projektové dokumentaci a výkazu </w:t>
      </w:r>
      <w:r w:rsidR="00937DE9" w:rsidRPr="00AE0C9C">
        <w:rPr>
          <w:szCs w:val="20"/>
        </w:rPr>
        <w:t>výměr.</w:t>
      </w:r>
    </w:p>
    <w:p w:rsidR="00FC2338" w:rsidRPr="00AE0C9C" w:rsidRDefault="00FC2338" w:rsidP="0002399A">
      <w:pPr>
        <w:pStyle w:val="Nadpis3"/>
        <w:jc w:val="both"/>
        <w:rPr>
          <w:szCs w:val="20"/>
        </w:rPr>
      </w:pPr>
      <w:r w:rsidRPr="00AE0C9C">
        <w:rPr>
          <w:szCs w:val="20"/>
        </w:rPr>
        <w:t xml:space="preserve">Kontrola úplnosti a kvality provedení prací a dodávek díla  </w:t>
      </w:r>
    </w:p>
    <w:p w:rsidR="00FC2338" w:rsidRPr="00AE0C9C" w:rsidRDefault="00FC2338" w:rsidP="00EC6AA3">
      <w:pPr>
        <w:pStyle w:val="Nadpis4"/>
        <w:rPr>
          <w:sz w:val="20"/>
          <w:szCs w:val="20"/>
        </w:rPr>
      </w:pPr>
      <w:r w:rsidRPr="00AE0C9C">
        <w:rPr>
          <w:sz w:val="20"/>
          <w:szCs w:val="20"/>
        </w:rPr>
        <w:t>Provedení soupisu veškerých vad a nedodělků díla</w:t>
      </w:r>
    </w:p>
    <w:p w:rsidR="00A35CD5" w:rsidRPr="00AE0C9C" w:rsidRDefault="00FC2338" w:rsidP="00EE4F7E">
      <w:pPr>
        <w:pStyle w:val="Nadpis4"/>
        <w:jc w:val="both"/>
        <w:rPr>
          <w:sz w:val="20"/>
          <w:szCs w:val="20"/>
        </w:rPr>
      </w:pPr>
      <w:r w:rsidRPr="00AE0C9C">
        <w:rPr>
          <w:sz w:val="20"/>
          <w:szCs w:val="20"/>
        </w:rPr>
        <w:t>Účast při přejímacích zkouškách a řízení</w:t>
      </w:r>
      <w:r w:rsidR="00A35CD5" w:rsidRPr="00AE0C9C">
        <w:rPr>
          <w:sz w:val="20"/>
          <w:szCs w:val="20"/>
        </w:rPr>
        <w:t>ch</w:t>
      </w:r>
      <w:r w:rsidRPr="00AE0C9C">
        <w:rPr>
          <w:sz w:val="20"/>
          <w:szCs w:val="20"/>
        </w:rPr>
        <w:t xml:space="preserve"> k převzetí prací a </w:t>
      </w:r>
      <w:r w:rsidR="00937DE9" w:rsidRPr="00AE0C9C">
        <w:rPr>
          <w:sz w:val="20"/>
          <w:szCs w:val="20"/>
        </w:rPr>
        <w:t>dodávek.</w:t>
      </w:r>
    </w:p>
    <w:p w:rsidR="00FC2338" w:rsidRPr="00AE0C9C" w:rsidRDefault="00FC2338" w:rsidP="00EE4F7E">
      <w:pPr>
        <w:pStyle w:val="Nadpis4"/>
        <w:jc w:val="both"/>
        <w:rPr>
          <w:sz w:val="20"/>
          <w:szCs w:val="20"/>
        </w:rPr>
      </w:pPr>
      <w:r w:rsidRPr="00AE0C9C">
        <w:rPr>
          <w:sz w:val="20"/>
          <w:szCs w:val="20"/>
        </w:rPr>
        <w:t>Přejímka prací (</w:t>
      </w:r>
      <w:r w:rsidR="005E6947">
        <w:rPr>
          <w:sz w:val="20"/>
          <w:szCs w:val="20"/>
        </w:rPr>
        <w:t xml:space="preserve">včetně odstranění </w:t>
      </w:r>
      <w:r w:rsidRPr="00AE0C9C">
        <w:rPr>
          <w:sz w:val="20"/>
          <w:szCs w:val="20"/>
        </w:rPr>
        <w:t xml:space="preserve">vad a nedodělků) </w:t>
      </w:r>
    </w:p>
    <w:p w:rsidR="00FC2338" w:rsidRPr="00AE0C9C" w:rsidRDefault="00FC2338" w:rsidP="00790B4C">
      <w:pPr>
        <w:pStyle w:val="Nadpis4"/>
        <w:jc w:val="both"/>
        <w:rPr>
          <w:sz w:val="20"/>
          <w:szCs w:val="20"/>
        </w:rPr>
      </w:pPr>
      <w:r w:rsidRPr="00AE0C9C">
        <w:rPr>
          <w:sz w:val="20"/>
          <w:szCs w:val="20"/>
        </w:rPr>
        <w:t xml:space="preserve">Řízení o vadách a jejich odstranění, dohled nad odstraněním zjištěných vad a nedodělků ve stanovené lhůtě, úplnosti a kvality </w:t>
      </w:r>
    </w:p>
    <w:p w:rsidR="00FC2338" w:rsidRPr="00AE0C9C" w:rsidRDefault="00FC2338" w:rsidP="00790B4C">
      <w:pPr>
        <w:pStyle w:val="Nadpis4"/>
        <w:jc w:val="both"/>
        <w:rPr>
          <w:sz w:val="20"/>
          <w:szCs w:val="20"/>
        </w:rPr>
      </w:pPr>
      <w:r w:rsidRPr="00AE0C9C">
        <w:rPr>
          <w:sz w:val="20"/>
          <w:szCs w:val="20"/>
        </w:rPr>
        <w:t xml:space="preserve">Účast a spolupráce při předávání předmětného díla Zhotovitelem Objednateli, sestavení přejímacího soupisu pro závěrečnou kontrolní prohlídku </w:t>
      </w:r>
    </w:p>
    <w:p w:rsidR="00FC2338" w:rsidRPr="00AE0C9C" w:rsidRDefault="00FC2338" w:rsidP="00790B4C">
      <w:pPr>
        <w:pStyle w:val="Nadpis4"/>
        <w:jc w:val="both"/>
        <w:rPr>
          <w:sz w:val="20"/>
          <w:szCs w:val="20"/>
        </w:rPr>
      </w:pPr>
      <w:r w:rsidRPr="00AE0C9C">
        <w:rPr>
          <w:sz w:val="20"/>
          <w:szCs w:val="20"/>
        </w:rPr>
        <w:t>Účast při přejímacích zkouškách a řízení k převzetí prací a dodávek předmětného díla pro jeho uvedení do trvalého provozu</w:t>
      </w:r>
    </w:p>
    <w:p w:rsidR="00FC2338" w:rsidRPr="00AE0C9C" w:rsidRDefault="00FC2338" w:rsidP="00790B4C">
      <w:pPr>
        <w:pStyle w:val="Nadpis3"/>
        <w:jc w:val="both"/>
        <w:rPr>
          <w:szCs w:val="20"/>
        </w:rPr>
      </w:pPr>
      <w:r w:rsidRPr="00AE0C9C">
        <w:rPr>
          <w:szCs w:val="20"/>
        </w:rPr>
        <w:t xml:space="preserve">Průběžná činnost po celou dobu výkonu Příkazníka </w:t>
      </w:r>
      <w:r w:rsidRPr="0027765B">
        <w:rPr>
          <w:szCs w:val="20"/>
        </w:rPr>
        <w:t>jako TD</w:t>
      </w:r>
      <w:r w:rsidR="00F011B8" w:rsidRPr="00AF443E">
        <w:rPr>
          <w:szCs w:val="20"/>
        </w:rPr>
        <w:t>S</w:t>
      </w:r>
      <w:r w:rsidRPr="00AE0C9C">
        <w:rPr>
          <w:szCs w:val="20"/>
        </w:rPr>
        <w:t xml:space="preserve"> na realizaci předmětného díla. </w:t>
      </w:r>
    </w:p>
    <w:p w:rsidR="00FC2338" w:rsidRPr="00AE0C9C" w:rsidRDefault="0002399A" w:rsidP="00EC6AA3">
      <w:pPr>
        <w:pStyle w:val="Nadpis4"/>
        <w:rPr>
          <w:sz w:val="20"/>
          <w:szCs w:val="20"/>
        </w:rPr>
      </w:pPr>
      <w:r w:rsidRPr="00AE0C9C">
        <w:rPr>
          <w:sz w:val="20"/>
          <w:szCs w:val="20"/>
        </w:rPr>
        <w:t>D</w:t>
      </w:r>
      <w:r w:rsidR="00FC2338" w:rsidRPr="00AE0C9C">
        <w:rPr>
          <w:sz w:val="20"/>
          <w:szCs w:val="20"/>
        </w:rPr>
        <w:t xml:space="preserve">ozor nad prováděním </w:t>
      </w:r>
      <w:r w:rsidR="00937DE9" w:rsidRPr="00AE0C9C">
        <w:rPr>
          <w:sz w:val="20"/>
          <w:szCs w:val="20"/>
        </w:rPr>
        <w:t>díla,</w:t>
      </w:r>
      <w:r w:rsidR="00FC2338" w:rsidRPr="00AE0C9C">
        <w:rPr>
          <w:sz w:val="20"/>
          <w:szCs w:val="20"/>
        </w:rPr>
        <w:t xml:space="preserve"> a to od doby předání staveniště do doby </w:t>
      </w:r>
      <w:r w:rsidR="00937DE9" w:rsidRPr="00AE0C9C">
        <w:rPr>
          <w:sz w:val="20"/>
          <w:szCs w:val="20"/>
        </w:rPr>
        <w:t>převzetí předmětného</w:t>
      </w:r>
      <w:r w:rsidR="00FC2338" w:rsidRPr="00AE0C9C">
        <w:rPr>
          <w:sz w:val="20"/>
          <w:szCs w:val="20"/>
        </w:rPr>
        <w:t xml:space="preserve"> díla. </w:t>
      </w:r>
    </w:p>
    <w:p w:rsidR="00FC2338" w:rsidRPr="00AE0C9C" w:rsidRDefault="0002399A" w:rsidP="0002399A">
      <w:pPr>
        <w:pStyle w:val="Nadpis4"/>
        <w:rPr>
          <w:sz w:val="20"/>
          <w:szCs w:val="20"/>
        </w:rPr>
      </w:pPr>
      <w:r w:rsidRPr="00AE0C9C">
        <w:rPr>
          <w:sz w:val="20"/>
          <w:szCs w:val="20"/>
        </w:rPr>
        <w:t>K</w:t>
      </w:r>
      <w:r w:rsidR="00FC2338" w:rsidRPr="00AE0C9C">
        <w:rPr>
          <w:sz w:val="20"/>
          <w:szCs w:val="20"/>
        </w:rPr>
        <w:t xml:space="preserve">ontrola vedení stavebního deníku.  </w:t>
      </w:r>
    </w:p>
    <w:p w:rsidR="00FC2338" w:rsidRPr="00AE0C9C" w:rsidRDefault="0002399A" w:rsidP="00790B4C">
      <w:pPr>
        <w:pStyle w:val="Nadpis4"/>
        <w:jc w:val="both"/>
        <w:rPr>
          <w:sz w:val="20"/>
          <w:szCs w:val="20"/>
        </w:rPr>
      </w:pPr>
      <w:proofErr w:type="spellStart"/>
      <w:r w:rsidRPr="00AE0C9C">
        <w:rPr>
          <w:sz w:val="20"/>
          <w:szCs w:val="20"/>
        </w:rPr>
        <w:t>O</w:t>
      </w:r>
      <w:r w:rsidR="00FC2338" w:rsidRPr="00AE0C9C">
        <w:rPr>
          <w:sz w:val="20"/>
          <w:szCs w:val="20"/>
        </w:rPr>
        <w:t>dsouhlasování</w:t>
      </w:r>
      <w:proofErr w:type="spellEnd"/>
      <w:r w:rsidR="00FC2338" w:rsidRPr="00AE0C9C">
        <w:rPr>
          <w:sz w:val="20"/>
          <w:szCs w:val="20"/>
        </w:rPr>
        <w:t xml:space="preserve"> množství prací a dodávek ve výkazu prací pořizovaným Zhotovitelem a kontrola výkazů provedené práce vypracovaných Zhotovitelem a porovnání se skutečností. </w:t>
      </w:r>
    </w:p>
    <w:p w:rsidR="00FC2338" w:rsidRDefault="00FC2338" w:rsidP="00EC6AA3">
      <w:pPr>
        <w:pStyle w:val="Nadpis4"/>
        <w:rPr>
          <w:sz w:val="20"/>
          <w:szCs w:val="20"/>
        </w:rPr>
      </w:pPr>
      <w:r w:rsidRPr="00AE0C9C">
        <w:rPr>
          <w:sz w:val="20"/>
          <w:szCs w:val="20"/>
        </w:rPr>
        <w:t xml:space="preserve">Organizování kontrolních dnů, účast na kontrolních dnech a jejich vedení.  </w:t>
      </w:r>
    </w:p>
    <w:p w:rsidR="00B45B68" w:rsidRPr="00BB27D2" w:rsidRDefault="00C2329C" w:rsidP="005328B4">
      <w:pPr>
        <w:pStyle w:val="Nadpis3"/>
        <w:jc w:val="both"/>
      </w:pPr>
      <w:r w:rsidRPr="00276982">
        <w:rPr>
          <w:szCs w:val="20"/>
        </w:rPr>
        <w:lastRenderedPageBreak/>
        <w:t xml:space="preserve">Podrobný </w:t>
      </w:r>
      <w:r w:rsidR="007A0B80" w:rsidRPr="00276982">
        <w:rPr>
          <w:szCs w:val="20"/>
        </w:rPr>
        <w:t>popis</w:t>
      </w:r>
      <w:r w:rsidRPr="00276982">
        <w:rPr>
          <w:szCs w:val="20"/>
        </w:rPr>
        <w:t xml:space="preserve"> činností </w:t>
      </w:r>
      <w:r w:rsidRPr="0027765B">
        <w:rPr>
          <w:szCs w:val="20"/>
        </w:rPr>
        <w:t>TD</w:t>
      </w:r>
      <w:r w:rsidR="00F011B8" w:rsidRPr="00AF443E">
        <w:rPr>
          <w:szCs w:val="20"/>
        </w:rPr>
        <w:t>S</w:t>
      </w:r>
      <w:r w:rsidRPr="00276982">
        <w:rPr>
          <w:szCs w:val="20"/>
        </w:rPr>
        <w:t xml:space="preserve"> je blíže </w:t>
      </w:r>
      <w:r w:rsidR="007A0B80" w:rsidRPr="00276982">
        <w:rPr>
          <w:szCs w:val="20"/>
        </w:rPr>
        <w:t>uveden</w:t>
      </w:r>
      <w:r w:rsidRPr="00276982">
        <w:rPr>
          <w:szCs w:val="20"/>
        </w:rPr>
        <w:t xml:space="preserve"> v cenové nabídce Příkazníka, která je nedílnou součástí této smlouvy</w:t>
      </w:r>
      <w:r w:rsidR="007A3548">
        <w:rPr>
          <w:szCs w:val="20"/>
        </w:rPr>
        <w:t>.</w:t>
      </w:r>
    </w:p>
    <w:p w:rsidR="00FC2338" w:rsidRPr="00AF443E" w:rsidRDefault="00FC2338" w:rsidP="003F0668">
      <w:pPr>
        <w:pStyle w:val="Nadpis2"/>
        <w:rPr>
          <w:szCs w:val="24"/>
        </w:rPr>
      </w:pPr>
      <w:r w:rsidRPr="00AE0C9C">
        <w:rPr>
          <w:sz w:val="20"/>
        </w:rPr>
        <w:br/>
      </w:r>
      <w:r w:rsidRPr="00AF443E">
        <w:rPr>
          <w:szCs w:val="24"/>
        </w:rPr>
        <w:t>Doba plnění</w:t>
      </w:r>
    </w:p>
    <w:p w:rsidR="00FC2338" w:rsidRPr="00AE0C9C" w:rsidRDefault="00FC2338" w:rsidP="008218AC">
      <w:pPr>
        <w:pStyle w:val="Nadpis3"/>
        <w:rPr>
          <w:snapToGrid w:val="0"/>
          <w:szCs w:val="20"/>
        </w:rPr>
      </w:pPr>
      <w:r w:rsidRPr="00AE0C9C">
        <w:rPr>
          <w:szCs w:val="20"/>
        </w:rPr>
        <w:t>Tato Smlouva se uzavírá na dobu určitou</w:t>
      </w:r>
    </w:p>
    <w:p w:rsidR="00FC2338" w:rsidRPr="0027765B" w:rsidRDefault="00FC2338" w:rsidP="007A3548">
      <w:pPr>
        <w:pStyle w:val="Nadpis4"/>
        <w:ind w:left="1418" w:hanging="889"/>
        <w:jc w:val="both"/>
        <w:rPr>
          <w:sz w:val="20"/>
          <w:szCs w:val="20"/>
        </w:rPr>
      </w:pPr>
      <w:r w:rsidRPr="00AE0C9C">
        <w:rPr>
          <w:sz w:val="20"/>
          <w:szCs w:val="20"/>
        </w:rPr>
        <w:t xml:space="preserve">Termín plnění začíná </w:t>
      </w:r>
      <w:r w:rsidR="006D535D">
        <w:rPr>
          <w:sz w:val="20"/>
          <w:szCs w:val="20"/>
        </w:rPr>
        <w:t>v květnu</w:t>
      </w:r>
      <w:r w:rsidR="00EE1485" w:rsidRPr="00AE0C9C">
        <w:rPr>
          <w:sz w:val="20"/>
          <w:szCs w:val="20"/>
        </w:rPr>
        <w:t xml:space="preserve"> 2018</w:t>
      </w:r>
      <w:r w:rsidRPr="00AE0C9C">
        <w:rPr>
          <w:sz w:val="20"/>
          <w:szCs w:val="20"/>
        </w:rPr>
        <w:t xml:space="preserve"> a končí dnem předáním předmětného díla Zhotovitelem </w:t>
      </w:r>
      <w:r w:rsidR="003A6EE8">
        <w:rPr>
          <w:sz w:val="20"/>
          <w:szCs w:val="20"/>
        </w:rPr>
        <w:t xml:space="preserve">bez vad a nedodělků </w:t>
      </w:r>
      <w:r w:rsidR="00937DE9" w:rsidRPr="00AE0C9C">
        <w:rPr>
          <w:sz w:val="20"/>
          <w:szCs w:val="20"/>
        </w:rPr>
        <w:t>Objednateli</w:t>
      </w:r>
      <w:r w:rsidR="003A6EE8">
        <w:rPr>
          <w:sz w:val="20"/>
          <w:szCs w:val="20"/>
        </w:rPr>
        <w:t xml:space="preserve"> </w:t>
      </w:r>
      <w:r w:rsidR="007A3548">
        <w:rPr>
          <w:szCs w:val="20"/>
        </w:rPr>
        <w:t>(tj</w:t>
      </w:r>
      <w:r w:rsidR="003A6EE8" w:rsidRPr="00AF443E">
        <w:rPr>
          <w:szCs w:val="20"/>
        </w:rPr>
        <w:t xml:space="preserve">. do </w:t>
      </w:r>
      <w:r w:rsidR="003A6EE8" w:rsidRPr="00AF443E">
        <w:rPr>
          <w:sz w:val="20"/>
          <w:szCs w:val="22"/>
        </w:rPr>
        <w:t>odstranění poslední vady z přejímacího řízení předmětného díla nebo do odstranění poslední vady z kolaudačního řízení</w:t>
      </w:r>
      <w:r w:rsidR="003A6EE8" w:rsidRPr="00AF443E">
        <w:rPr>
          <w:szCs w:val="20"/>
        </w:rPr>
        <w:t>)</w:t>
      </w:r>
      <w:r w:rsidR="00F011B8" w:rsidRPr="0027765B">
        <w:rPr>
          <w:sz w:val="20"/>
          <w:szCs w:val="20"/>
        </w:rPr>
        <w:t xml:space="preserve">, </w:t>
      </w:r>
      <w:r w:rsidR="00B53854" w:rsidRPr="00AF443E">
        <w:rPr>
          <w:sz w:val="20"/>
          <w:szCs w:val="20"/>
        </w:rPr>
        <w:t>nejpozději ke dni</w:t>
      </w:r>
      <w:r w:rsidR="00255391">
        <w:rPr>
          <w:sz w:val="20"/>
          <w:szCs w:val="20"/>
        </w:rPr>
        <w:t xml:space="preserve"> 28</w:t>
      </w:r>
      <w:r w:rsidR="00F011B8" w:rsidRPr="00AF443E">
        <w:rPr>
          <w:sz w:val="20"/>
          <w:szCs w:val="20"/>
        </w:rPr>
        <w:t>. 11</w:t>
      </w:r>
      <w:r w:rsidR="00F011B8" w:rsidRPr="0027765B">
        <w:rPr>
          <w:sz w:val="20"/>
          <w:szCs w:val="20"/>
        </w:rPr>
        <w:t>. 2018.</w:t>
      </w:r>
      <w:r w:rsidR="008071BB" w:rsidRPr="0027765B">
        <w:rPr>
          <w:sz w:val="20"/>
          <w:szCs w:val="20"/>
        </w:rPr>
        <w:t xml:space="preserve"> </w:t>
      </w:r>
    </w:p>
    <w:p w:rsidR="00FC2338" w:rsidRPr="00AE0C9C" w:rsidRDefault="00FC2338" w:rsidP="007A3548">
      <w:pPr>
        <w:pStyle w:val="Nadpis4"/>
        <w:ind w:left="1418" w:hanging="889"/>
        <w:jc w:val="both"/>
        <w:rPr>
          <w:sz w:val="20"/>
          <w:szCs w:val="20"/>
        </w:rPr>
      </w:pPr>
      <w:r w:rsidRPr="00AE0C9C">
        <w:rPr>
          <w:sz w:val="20"/>
          <w:szCs w:val="20"/>
        </w:rPr>
        <w:t xml:space="preserve">Za den zahájení provádění předmětného díla je považován den, kdy bylo Objednatelem předáno staveniště Zhotoviteli.  </w:t>
      </w:r>
    </w:p>
    <w:p w:rsidR="00A674A2" w:rsidRPr="00AE0C9C" w:rsidRDefault="00832FD6" w:rsidP="007A3548">
      <w:pPr>
        <w:pStyle w:val="Nadpis5"/>
        <w:numPr>
          <w:ilvl w:val="0"/>
          <w:numId w:val="0"/>
        </w:numPr>
        <w:ind w:left="1418" w:hanging="889"/>
        <w:jc w:val="both"/>
        <w:rPr>
          <w:sz w:val="20"/>
          <w:szCs w:val="20"/>
        </w:rPr>
      </w:pPr>
      <w:r w:rsidRPr="00AE0C9C">
        <w:rPr>
          <w:sz w:val="20"/>
          <w:szCs w:val="20"/>
        </w:rPr>
        <w:t xml:space="preserve">Termíny vyplývající </w:t>
      </w:r>
      <w:r w:rsidR="004815BC" w:rsidRPr="00AE0C9C">
        <w:rPr>
          <w:sz w:val="20"/>
          <w:szCs w:val="20"/>
        </w:rPr>
        <w:t>ze</w:t>
      </w:r>
      <w:r w:rsidRPr="00AE0C9C">
        <w:rPr>
          <w:sz w:val="20"/>
          <w:szCs w:val="20"/>
        </w:rPr>
        <w:t xml:space="preserve"> </w:t>
      </w:r>
      <w:proofErr w:type="spellStart"/>
      <w:r w:rsidRPr="00AE0C9C">
        <w:rPr>
          <w:sz w:val="20"/>
          <w:szCs w:val="20"/>
        </w:rPr>
        <w:t>SoD</w:t>
      </w:r>
      <w:proofErr w:type="spellEnd"/>
      <w:r w:rsidRPr="00AE0C9C">
        <w:rPr>
          <w:sz w:val="20"/>
          <w:szCs w:val="20"/>
        </w:rPr>
        <w:t xml:space="preserve"> zhotovitele: </w:t>
      </w:r>
    </w:p>
    <w:p w:rsidR="00832FD6" w:rsidRPr="00AE0C9C" w:rsidRDefault="00832FD6" w:rsidP="007A3548">
      <w:pPr>
        <w:pStyle w:val="Nadpis5"/>
        <w:numPr>
          <w:ilvl w:val="0"/>
          <w:numId w:val="0"/>
        </w:numPr>
        <w:ind w:left="1418" w:hanging="889"/>
        <w:jc w:val="both"/>
        <w:rPr>
          <w:sz w:val="20"/>
          <w:szCs w:val="20"/>
        </w:rPr>
      </w:pPr>
      <w:r w:rsidRPr="00AE0C9C">
        <w:rPr>
          <w:sz w:val="20"/>
          <w:szCs w:val="20"/>
        </w:rPr>
        <w:t>Předpokládaný termín</w:t>
      </w:r>
      <w:r w:rsidR="006D535D">
        <w:rPr>
          <w:sz w:val="20"/>
          <w:szCs w:val="20"/>
        </w:rPr>
        <w:t xml:space="preserve"> zahájení díla: květen</w:t>
      </w:r>
      <w:r w:rsidR="00A674A2" w:rsidRPr="00AE0C9C">
        <w:rPr>
          <w:sz w:val="20"/>
          <w:szCs w:val="20"/>
        </w:rPr>
        <w:t xml:space="preserve"> 2018</w:t>
      </w:r>
    </w:p>
    <w:p w:rsidR="00A674A2" w:rsidRPr="00AE0C9C" w:rsidRDefault="00A674A2" w:rsidP="007A3548">
      <w:pPr>
        <w:pStyle w:val="Nadpis5"/>
        <w:numPr>
          <w:ilvl w:val="0"/>
          <w:numId w:val="0"/>
        </w:numPr>
        <w:ind w:left="1418" w:hanging="889"/>
        <w:jc w:val="both"/>
        <w:rPr>
          <w:sz w:val="20"/>
          <w:szCs w:val="20"/>
        </w:rPr>
      </w:pPr>
      <w:r w:rsidRPr="00AE0C9C">
        <w:rPr>
          <w:sz w:val="20"/>
          <w:szCs w:val="20"/>
        </w:rPr>
        <w:t xml:space="preserve">Termín dokončení realizace díla: </w:t>
      </w:r>
      <w:r w:rsidRPr="0027765B">
        <w:rPr>
          <w:sz w:val="20"/>
          <w:szCs w:val="20"/>
        </w:rPr>
        <w:t xml:space="preserve">do </w:t>
      </w:r>
      <w:r w:rsidR="006D535D">
        <w:rPr>
          <w:sz w:val="20"/>
          <w:szCs w:val="20"/>
        </w:rPr>
        <w:t>180</w:t>
      </w:r>
      <w:r w:rsidR="003B11DD" w:rsidRPr="00AF443E">
        <w:rPr>
          <w:sz w:val="20"/>
          <w:szCs w:val="20"/>
        </w:rPr>
        <w:t xml:space="preserve"> </w:t>
      </w:r>
      <w:r w:rsidRPr="0027765B">
        <w:rPr>
          <w:sz w:val="20"/>
          <w:szCs w:val="20"/>
        </w:rPr>
        <w:t>kalendářních dnů od předání staveniště</w:t>
      </w:r>
    </w:p>
    <w:p w:rsidR="00FC2338" w:rsidRPr="00AF443E" w:rsidRDefault="00FC2338" w:rsidP="00731FB7">
      <w:pPr>
        <w:pStyle w:val="Nadpis2"/>
        <w:rPr>
          <w:szCs w:val="24"/>
        </w:rPr>
      </w:pPr>
      <w:r w:rsidRPr="00AE0C9C">
        <w:rPr>
          <w:sz w:val="20"/>
        </w:rPr>
        <w:br/>
      </w:r>
      <w:r w:rsidRPr="00AF443E">
        <w:rPr>
          <w:szCs w:val="24"/>
        </w:rPr>
        <w:t>Místo plnění</w:t>
      </w:r>
    </w:p>
    <w:p w:rsidR="00FC2338" w:rsidRDefault="00FC2338" w:rsidP="00850EE5">
      <w:pPr>
        <w:pStyle w:val="Nadpis3"/>
        <w:jc w:val="both"/>
      </w:pPr>
      <w:r w:rsidRPr="00AE0C9C">
        <w:rPr>
          <w:szCs w:val="20"/>
        </w:rPr>
        <w:t xml:space="preserve">Místem plnění předmětného díla </w:t>
      </w:r>
      <w:r w:rsidR="009A1A46">
        <w:rPr>
          <w:szCs w:val="20"/>
        </w:rPr>
        <w:t xml:space="preserve">je objekt na ul. Školní </w:t>
      </w:r>
      <w:proofErr w:type="spellStart"/>
      <w:proofErr w:type="gramStart"/>
      <w:r w:rsidR="009A1A46">
        <w:rPr>
          <w:szCs w:val="20"/>
        </w:rPr>
        <w:t>č.p</w:t>
      </w:r>
      <w:proofErr w:type="spellEnd"/>
      <w:r w:rsidR="009A1A46">
        <w:rPr>
          <w:szCs w:val="20"/>
        </w:rPr>
        <w:t>.</w:t>
      </w:r>
      <w:proofErr w:type="gramEnd"/>
      <w:r w:rsidR="009A1A46">
        <w:rPr>
          <w:szCs w:val="20"/>
        </w:rPr>
        <w:t xml:space="preserve"> 926</w:t>
      </w:r>
      <w:r w:rsidR="009F04D3" w:rsidRPr="00AE0C9C">
        <w:rPr>
          <w:szCs w:val="20"/>
        </w:rPr>
        <w:t xml:space="preserve"> v Kopřivnici a</w:t>
      </w:r>
      <w:r w:rsidRPr="00AE0C9C">
        <w:rPr>
          <w:szCs w:val="20"/>
        </w:rPr>
        <w:t xml:space="preserve"> plochy</w:t>
      </w:r>
      <w:r>
        <w:t xml:space="preserve"> uvedené v situaci, která je nedílnou součástí projektové dokumentace</w:t>
      </w:r>
      <w:r w:rsidR="005E6947">
        <w:t xml:space="preserve"> stavby.</w:t>
      </w:r>
    </w:p>
    <w:p w:rsidR="00FC2338" w:rsidRPr="0027765B" w:rsidRDefault="00FC2338" w:rsidP="009A5BBC">
      <w:pPr>
        <w:pStyle w:val="Nadpis2"/>
      </w:pPr>
      <w:r>
        <w:br/>
      </w:r>
      <w:r w:rsidRPr="00AA2EB3">
        <w:t xml:space="preserve">Cena </w:t>
      </w:r>
      <w:r>
        <w:t xml:space="preserve">služby </w:t>
      </w:r>
      <w:r w:rsidRPr="0027765B">
        <w:t>TD</w:t>
      </w:r>
      <w:r w:rsidR="0003620F" w:rsidRPr="0027765B">
        <w:t>S</w:t>
      </w:r>
    </w:p>
    <w:p w:rsidR="00FC2338" w:rsidRPr="0027765B" w:rsidRDefault="00FC2338" w:rsidP="00850EE5">
      <w:pPr>
        <w:pStyle w:val="Nadpis3"/>
        <w:jc w:val="both"/>
      </w:pPr>
      <w:r w:rsidRPr="0027765B">
        <w:t>Cena služby Příkazníka, jehož předmět a rozsah jsou vymezeny v Čl. 1. této Smlouvy</w:t>
      </w:r>
      <w:r w:rsidR="00965F90">
        <w:t xml:space="preserve"> </w:t>
      </w:r>
      <w:r w:rsidR="00965F90" w:rsidRPr="00AF443E">
        <w:t xml:space="preserve">a v příloze </w:t>
      </w:r>
      <w:proofErr w:type="gramStart"/>
      <w:r w:rsidR="00965F90" w:rsidRPr="00AF443E">
        <w:t>č.1 této</w:t>
      </w:r>
      <w:proofErr w:type="gramEnd"/>
      <w:r w:rsidR="00965F90" w:rsidRPr="00AF443E">
        <w:t xml:space="preserve"> smlouvy</w:t>
      </w:r>
      <w:r w:rsidRPr="0027765B">
        <w:t>, se sjednává dohodou smluvních stran  jako cena nejvýše přípustná takto:</w:t>
      </w:r>
    </w:p>
    <w:p w:rsidR="00FC2338" w:rsidRDefault="00FC2338" w:rsidP="00850EE5">
      <w:pPr>
        <w:pStyle w:val="Nadpis4"/>
        <w:jc w:val="both"/>
      </w:pPr>
      <w:r w:rsidRPr="0027765B">
        <w:t>Cena za výkon Příkazníka jako TD</w:t>
      </w:r>
      <w:r w:rsidR="0003620F" w:rsidRPr="00AF443E">
        <w:t>S</w:t>
      </w:r>
      <w:r w:rsidRPr="0027765B">
        <w:t xml:space="preserve"> v</w:t>
      </w:r>
      <w:r>
        <w:t xml:space="preserve"> rozsahu podle </w:t>
      </w:r>
      <w:r w:rsidRPr="0016185B">
        <w:t>Čl. 1.</w:t>
      </w:r>
      <w:r>
        <w:t xml:space="preserve"> této Smlouvy </w:t>
      </w:r>
      <w:r w:rsidRPr="00AF0E43">
        <w:t>činí bez daně z přidané hodnoty</w:t>
      </w:r>
      <w:r>
        <w:t xml:space="preserve"> – nabídková cena: </w:t>
      </w:r>
    </w:p>
    <w:p w:rsidR="00FC2338" w:rsidRPr="00D867D6" w:rsidRDefault="00FC2338" w:rsidP="00D867D6"/>
    <w:tbl>
      <w:tblPr>
        <w:tblW w:w="9713" w:type="dxa"/>
        <w:tblInd w:w="58" w:type="dxa"/>
        <w:tblCellMar>
          <w:left w:w="70" w:type="dxa"/>
          <w:right w:w="70" w:type="dxa"/>
        </w:tblCellMar>
        <w:tblLook w:val="00A0"/>
      </w:tblPr>
      <w:tblGrid>
        <w:gridCol w:w="4013"/>
        <w:gridCol w:w="1920"/>
        <w:gridCol w:w="3780"/>
      </w:tblGrid>
      <w:tr w:rsidR="00FC2338" w:rsidRPr="00254671">
        <w:trPr>
          <w:trHeight w:val="30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38" w:rsidRPr="00254671" w:rsidRDefault="00FC2338" w:rsidP="00254671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>Činnost</w:t>
            </w:r>
            <w:r w:rsidRPr="0025467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38" w:rsidRPr="00254671" w:rsidRDefault="00FC2338" w:rsidP="00254671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25467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 xml:space="preserve">Cena Kč bez DPH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38" w:rsidRPr="00254671" w:rsidRDefault="00FC2338" w:rsidP="00254671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25467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 xml:space="preserve">Slovy Kč bez DPH </w:t>
            </w:r>
          </w:p>
        </w:tc>
      </w:tr>
      <w:tr w:rsidR="000104D5" w:rsidRPr="00254671">
        <w:trPr>
          <w:trHeight w:val="3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D5" w:rsidRPr="00C9456C" w:rsidRDefault="000104D5" w:rsidP="007A3548">
            <w:pPr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C9456C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Výkon </w:t>
            </w:r>
            <w:r w:rsidR="007A3548">
              <w:rPr>
                <w:rFonts w:ascii="Palatino Linotype" w:hAnsi="Palatino Linotype"/>
                <w:color w:val="000000"/>
                <w:sz w:val="18"/>
                <w:szCs w:val="18"/>
              </w:rPr>
              <w:t>TDS</w:t>
            </w:r>
            <w:r w:rsidRPr="00C9456C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na realizaci předmětného díla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D5" w:rsidRPr="00254671" w:rsidRDefault="008C38B4" w:rsidP="000104D5">
            <w:pPr>
              <w:ind w:right="748"/>
              <w:jc w:val="right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198 3</w:t>
            </w:r>
            <w:r w:rsidR="000104D5" w:rsidRPr="00780CB9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50,-  Kč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4D5" w:rsidRPr="00254671" w:rsidRDefault="000104D5" w:rsidP="0089066E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Stodevadesát</w:t>
            </w:r>
            <w:r w:rsidR="0089066E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osm</w:t>
            </w:r>
            <w: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tisíc</w:t>
            </w:r>
            <w:r w:rsidR="0089066E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třista</w:t>
            </w:r>
            <w: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padesát</w:t>
            </w:r>
            <w:proofErr w:type="spellEnd"/>
            <w:r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 korun českých</w:t>
            </w:r>
          </w:p>
        </w:tc>
      </w:tr>
    </w:tbl>
    <w:p w:rsidR="00684B83" w:rsidRPr="0027765B" w:rsidRDefault="001F6DAC" w:rsidP="009F04D3">
      <w:pPr>
        <w:pStyle w:val="Nadpis3"/>
        <w:numPr>
          <w:ilvl w:val="0"/>
          <w:numId w:val="0"/>
        </w:numPr>
        <w:pBdr>
          <w:bottom w:val="single" w:sz="4" w:space="1" w:color="auto"/>
        </w:pBdr>
        <w:spacing w:before="120"/>
        <w:ind w:left="5245" w:hanging="3623"/>
        <w:jc w:val="both"/>
        <w:rPr>
          <w:sz w:val="16"/>
          <w:szCs w:val="16"/>
        </w:rPr>
      </w:pPr>
      <w:r w:rsidRPr="001F6DAC">
        <w:rPr>
          <w:sz w:val="16"/>
          <w:szCs w:val="16"/>
        </w:rPr>
        <w:t xml:space="preserve">DPH </w:t>
      </w:r>
      <w:proofErr w:type="gramStart"/>
      <w:r w:rsidRPr="001F6DAC">
        <w:rPr>
          <w:sz w:val="16"/>
          <w:szCs w:val="16"/>
        </w:rPr>
        <w:t>21%</w:t>
      </w:r>
      <w:r>
        <w:rPr>
          <w:sz w:val="16"/>
          <w:szCs w:val="16"/>
        </w:rPr>
        <w:t xml:space="preserve">                                                 </w:t>
      </w:r>
      <w:r w:rsidR="000104D5" w:rsidRPr="0027765B">
        <w:rPr>
          <w:sz w:val="16"/>
          <w:szCs w:val="16"/>
        </w:rPr>
        <w:t>nejsme</w:t>
      </w:r>
      <w:proofErr w:type="gramEnd"/>
      <w:r w:rsidR="000104D5" w:rsidRPr="0027765B">
        <w:rPr>
          <w:sz w:val="16"/>
          <w:szCs w:val="16"/>
        </w:rPr>
        <w:t xml:space="preserve"> plátci DPH                              </w:t>
      </w:r>
      <w:r w:rsidRPr="0027765B">
        <w:rPr>
          <w:sz w:val="16"/>
          <w:szCs w:val="16"/>
        </w:rPr>
        <w:t xml:space="preserve">  </w:t>
      </w:r>
    </w:p>
    <w:p w:rsidR="001F6DAC" w:rsidRPr="001F6DAC" w:rsidRDefault="001F6DAC" w:rsidP="009F04D3">
      <w:pPr>
        <w:pStyle w:val="Nadpis3"/>
        <w:numPr>
          <w:ilvl w:val="0"/>
          <w:numId w:val="0"/>
        </w:numPr>
        <w:pBdr>
          <w:bottom w:val="single" w:sz="4" w:space="1" w:color="auto"/>
        </w:pBdr>
        <w:spacing w:before="120"/>
        <w:ind w:left="5245" w:hanging="3623"/>
        <w:jc w:val="both"/>
        <w:rPr>
          <w:sz w:val="16"/>
          <w:szCs w:val="16"/>
        </w:rPr>
      </w:pPr>
      <w:r w:rsidRPr="0027765B">
        <w:rPr>
          <w:sz w:val="16"/>
          <w:szCs w:val="16"/>
        </w:rPr>
        <w:t xml:space="preserve">Celkem včetně </w:t>
      </w:r>
      <w:proofErr w:type="gramStart"/>
      <w:r w:rsidRPr="0027765B">
        <w:rPr>
          <w:sz w:val="16"/>
          <w:szCs w:val="16"/>
        </w:rPr>
        <w:t xml:space="preserve">DPH                              </w:t>
      </w:r>
      <w:r w:rsidR="000104D5" w:rsidRPr="0027765B">
        <w:rPr>
          <w:sz w:val="16"/>
          <w:szCs w:val="16"/>
        </w:rPr>
        <w:t>nejsme</w:t>
      </w:r>
      <w:proofErr w:type="gramEnd"/>
      <w:r w:rsidR="000104D5" w:rsidRPr="0027765B">
        <w:rPr>
          <w:sz w:val="16"/>
          <w:szCs w:val="16"/>
        </w:rPr>
        <w:t xml:space="preserve"> plátci DPH</w:t>
      </w:r>
      <w:r w:rsidR="000104D5" w:rsidRPr="001F6DAC">
        <w:rPr>
          <w:sz w:val="16"/>
          <w:szCs w:val="16"/>
        </w:rPr>
        <w:t xml:space="preserve"> </w:t>
      </w:r>
      <w:r w:rsidR="000104D5">
        <w:rPr>
          <w:sz w:val="16"/>
          <w:szCs w:val="16"/>
        </w:rPr>
        <w:t xml:space="preserve">                             </w:t>
      </w:r>
    </w:p>
    <w:p w:rsidR="00A52536" w:rsidRDefault="00FC2338" w:rsidP="00850EE5">
      <w:pPr>
        <w:pStyle w:val="Nadpis3"/>
        <w:jc w:val="both"/>
      </w:pPr>
      <w:r w:rsidRPr="0047518F">
        <w:lastRenderedPageBreak/>
        <w:t>V</w:t>
      </w:r>
      <w:r>
        <w:t> </w:t>
      </w:r>
      <w:r w:rsidRPr="0047518F">
        <w:t>odstavc</w:t>
      </w:r>
      <w:r>
        <w:t xml:space="preserve">i </w:t>
      </w:r>
      <w:r w:rsidRPr="0016185B">
        <w:t>4.1.1.</w:t>
      </w:r>
      <w:r>
        <w:t xml:space="preserve"> této Smlouvy</w:t>
      </w:r>
      <w:r w:rsidRPr="0047518F">
        <w:t xml:space="preserve"> se uvedená cena </w:t>
      </w:r>
      <w:r>
        <w:t xml:space="preserve">za výkon technického </w:t>
      </w:r>
      <w:r w:rsidRPr="00AF443E">
        <w:t>dozoru</w:t>
      </w:r>
      <w:r w:rsidR="0027765B" w:rsidRPr="00AF443E">
        <w:t xml:space="preserve"> v rozsahu uvedeném v příloze č. 1 této </w:t>
      </w:r>
      <w:r w:rsidR="00965F90" w:rsidRPr="00AF443E">
        <w:t>smlouvy</w:t>
      </w:r>
      <w:r>
        <w:t xml:space="preserve"> na realizaci předmětného díla</w:t>
      </w:r>
      <w:r w:rsidRPr="0047518F">
        <w:t xml:space="preserve"> sjednává jako cena pevná a nepřekročitelná, platná po celou dobu </w:t>
      </w:r>
      <w:r>
        <w:t xml:space="preserve">plnění dle </w:t>
      </w:r>
      <w:r w:rsidRPr="0016185B">
        <w:t>Čl. 2.</w:t>
      </w:r>
      <w:r>
        <w:t xml:space="preserve"> této Smlouvy,</w:t>
      </w:r>
      <w:r w:rsidRPr="0047518F">
        <w:t xml:space="preserve"> zahrnující veškeré náklady </w:t>
      </w:r>
      <w:r>
        <w:t>Příkazníka a jeho pracovního týmu na provádění činností dle této Smlouvy</w:t>
      </w:r>
      <w:r w:rsidR="00893ACC">
        <w:t>.</w:t>
      </w:r>
      <w:r>
        <w:t xml:space="preserve"> </w:t>
      </w:r>
    </w:p>
    <w:p w:rsidR="000104D5" w:rsidRPr="0027765B" w:rsidRDefault="000104D5" w:rsidP="007A3548">
      <w:pPr>
        <w:pStyle w:val="Nadpis3"/>
        <w:jc w:val="both"/>
      </w:pPr>
      <w:bookmarkStart w:id="0" w:name="_Hlk506988722"/>
      <w:r w:rsidRPr="00AF443E">
        <w:t>Při překročení předpokládané lhůty výstavby bude výše úhrady stanovena na základě oboustranně odsouhlaseného rozsahu vykonané činnosti TDS dle hodinové sazby uvedené v přiložené cenové nabídce</w:t>
      </w:r>
      <w:r w:rsidR="0027765B">
        <w:t xml:space="preserve"> (příloha č. 1 této smlouvy</w:t>
      </w:r>
      <w:r w:rsidR="0027765B" w:rsidRPr="00AF443E">
        <w:t>)</w:t>
      </w:r>
      <w:bookmarkEnd w:id="0"/>
      <w:r w:rsidR="007A3548">
        <w:t>.</w:t>
      </w:r>
    </w:p>
    <w:p w:rsidR="00FC2338" w:rsidRDefault="00FC2338" w:rsidP="0028076D">
      <w:pPr>
        <w:pStyle w:val="Nadpis2"/>
      </w:pPr>
      <w:r>
        <w:br/>
      </w:r>
      <w:r w:rsidRPr="00AF0E43">
        <w:t>Platební podmínky</w:t>
      </w:r>
    </w:p>
    <w:p w:rsidR="00A52536" w:rsidRPr="00D707BE" w:rsidRDefault="00A52536" w:rsidP="00A52536">
      <w:pPr>
        <w:pStyle w:val="Nadpis3"/>
        <w:jc w:val="both"/>
      </w:pPr>
      <w:bookmarkStart w:id="1" w:name="_Toc387077927"/>
      <w:r>
        <w:t>Příkazce</w:t>
      </w:r>
      <w:r w:rsidRPr="000F54F0">
        <w:t xml:space="preserve"> neposkytuje </w:t>
      </w:r>
      <w:r>
        <w:t xml:space="preserve">Příkazníkovi </w:t>
      </w:r>
      <w:r w:rsidRPr="000F54F0">
        <w:t xml:space="preserve">zálohy na provádění </w:t>
      </w:r>
      <w:r>
        <w:t xml:space="preserve">výkonu </w:t>
      </w:r>
      <w:r w:rsidRPr="0027765B">
        <w:t>TD</w:t>
      </w:r>
      <w:r w:rsidR="000104D5" w:rsidRPr="00BC4611">
        <w:t>S</w:t>
      </w:r>
      <w:r w:rsidRPr="0027765B">
        <w:t xml:space="preserve"> dle této Smlouvy. Příkazník bude vystavovat a Příkazce bude hradit faktury za činnosti výkonu TD</w:t>
      </w:r>
      <w:r w:rsidR="000104D5" w:rsidRPr="00BC4611">
        <w:t>S</w:t>
      </w:r>
      <w:r w:rsidRPr="000F54F0">
        <w:t xml:space="preserve"> provedené v uplynulém </w:t>
      </w:r>
      <w:r>
        <w:t xml:space="preserve">fakturačním </w:t>
      </w:r>
      <w:r w:rsidRPr="000F54F0">
        <w:t xml:space="preserve">období </w:t>
      </w:r>
      <w:r w:rsidR="00B45B68">
        <w:t>na základě odsouhlaseného protokolu o uskutečněných službách</w:t>
      </w:r>
      <w:r w:rsidR="004061AA">
        <w:t>, a to až do výše 90% ceny za služby Příkazníka</w:t>
      </w:r>
      <w:r w:rsidR="00B45B68">
        <w:t>.</w:t>
      </w:r>
      <w:r>
        <w:t xml:space="preserve"> </w:t>
      </w:r>
      <w:r w:rsidR="004B5BAD">
        <w:t xml:space="preserve">Zbylých 10% z ceny za služby Příkazníka je Příkazník oprávněn fakturovat Příkazci po odstranění všech vad a nedodělků předmětného díla. </w:t>
      </w:r>
      <w:r>
        <w:t>Každou fakturu bude Příkazník Příkazci předávat ve dvou originálech.</w:t>
      </w:r>
      <w:bookmarkEnd w:id="1"/>
      <w:r>
        <w:t xml:space="preserve"> </w:t>
      </w:r>
      <w:r w:rsidR="004B5BAD">
        <w:t>Fakturačním obdobím se rozumí kalendářní měsíc.</w:t>
      </w:r>
    </w:p>
    <w:p w:rsidR="00FC2338" w:rsidRDefault="00FC2338" w:rsidP="008218AC">
      <w:pPr>
        <w:pStyle w:val="Nadpis3"/>
      </w:pPr>
      <w:r w:rsidRPr="00AF0E43">
        <w:t>Každá faktura</w:t>
      </w:r>
      <w:r>
        <w:t xml:space="preserve"> Příkazníka </w:t>
      </w:r>
      <w:r w:rsidRPr="00AF0E43">
        <w:t>musí obsahovat minimálně tyto náležitosti:</w:t>
      </w:r>
    </w:p>
    <w:p w:rsidR="00FC2338" w:rsidRPr="00AF0E43" w:rsidRDefault="00FC2338" w:rsidP="00EC6AA3">
      <w:pPr>
        <w:pStyle w:val="Nadpis4"/>
      </w:pPr>
      <w:r>
        <w:t>Č</w:t>
      </w:r>
      <w:r w:rsidRPr="00AF0E43">
        <w:t xml:space="preserve">íslo </w:t>
      </w:r>
      <w:r>
        <w:t>S</w:t>
      </w:r>
      <w:r w:rsidRPr="00AF0E43">
        <w:t>mlouvy</w:t>
      </w:r>
      <w:r w:rsidRPr="00535FD9">
        <w:t>;</w:t>
      </w:r>
    </w:p>
    <w:p w:rsidR="00FC2338" w:rsidRPr="00AF0E43" w:rsidRDefault="00FC2338" w:rsidP="00EC6AA3">
      <w:pPr>
        <w:pStyle w:val="Nadpis4"/>
      </w:pPr>
      <w:r>
        <w:t>Č</w:t>
      </w:r>
      <w:r w:rsidRPr="00AF0E43">
        <w:t>íslo faktury</w:t>
      </w:r>
      <w:r w:rsidRPr="00535FD9">
        <w:t>;</w:t>
      </w:r>
    </w:p>
    <w:p w:rsidR="00FC2338" w:rsidRPr="00AF0E43" w:rsidRDefault="00FC2338" w:rsidP="00EC6AA3">
      <w:pPr>
        <w:pStyle w:val="Nadpis4"/>
      </w:pPr>
      <w:r>
        <w:t>D</w:t>
      </w:r>
      <w:r w:rsidRPr="00AF0E43">
        <w:t>en vystavení a den splatnosti faktury, datum uskutečnění zdanitelného plnění</w:t>
      </w:r>
      <w:r w:rsidRPr="00535FD9">
        <w:t>;</w:t>
      </w:r>
    </w:p>
    <w:p w:rsidR="00FC2338" w:rsidRPr="00AF0E43" w:rsidRDefault="00FC2338" w:rsidP="00EC6AA3">
      <w:pPr>
        <w:pStyle w:val="Nadpis4"/>
      </w:pPr>
      <w:r>
        <w:t>N</w:t>
      </w:r>
      <w:r w:rsidRPr="00AF0E43">
        <w:t xml:space="preserve">ázev, sídlo, IČ, DIČ </w:t>
      </w:r>
      <w:r>
        <w:t>Příkazce</w:t>
      </w:r>
      <w:r w:rsidRPr="00AF0E43">
        <w:t xml:space="preserve"> a </w:t>
      </w:r>
      <w:r>
        <w:t>Příkazníka</w:t>
      </w:r>
      <w:r w:rsidRPr="00535FD9">
        <w:t>;</w:t>
      </w:r>
    </w:p>
    <w:p w:rsidR="00FC2338" w:rsidRPr="00AF0E43" w:rsidRDefault="00FC2338" w:rsidP="00EC6AA3">
      <w:pPr>
        <w:pStyle w:val="Nadpis4"/>
      </w:pPr>
      <w:r>
        <w:t>O</w:t>
      </w:r>
      <w:r w:rsidRPr="00AF0E43">
        <w:t xml:space="preserve">značení banky a číslo účtu </w:t>
      </w:r>
      <w:r>
        <w:t>Příkazníka dle této Smlouvy</w:t>
      </w:r>
      <w:r w:rsidRPr="00535FD9">
        <w:t>;</w:t>
      </w:r>
    </w:p>
    <w:p w:rsidR="007A3548" w:rsidRDefault="00FC2338" w:rsidP="007E4E35">
      <w:pPr>
        <w:pStyle w:val="Nadpis4"/>
      </w:pPr>
      <w:r>
        <w:t>O</w:t>
      </w:r>
      <w:r w:rsidRPr="00AF0E43">
        <w:t>značení díla</w:t>
      </w:r>
      <w:r w:rsidR="00937DE9">
        <w:t xml:space="preserve"> a </w:t>
      </w:r>
      <w:r w:rsidR="00937DE9" w:rsidRPr="00937DE9">
        <w:t xml:space="preserve">předmět smlouvy, jeho přesnou specifikaci, tj. název </w:t>
      </w:r>
      <w:r w:rsidR="004815BC">
        <w:t>stavby</w:t>
      </w:r>
      <w:r w:rsidR="00094EEA">
        <w:t>: Vznik sociálně terapeutických dílen v Kopřivnici</w:t>
      </w:r>
      <w:r w:rsidR="00937DE9">
        <w:t xml:space="preserve">, </w:t>
      </w:r>
      <w:r w:rsidR="00094EEA">
        <w:rPr>
          <w:b/>
          <w:bCs/>
          <w:sz w:val="20"/>
          <w:szCs w:val="18"/>
        </w:rPr>
        <w:t>CZ.06.2.56/0.0/0.0/16_047</w:t>
      </w:r>
      <w:r w:rsidR="00094EEA" w:rsidRPr="00AF443E">
        <w:rPr>
          <w:b/>
          <w:bCs/>
          <w:sz w:val="20"/>
          <w:szCs w:val="18"/>
        </w:rPr>
        <w:t>/000</w:t>
      </w:r>
      <w:r w:rsidR="00094EEA">
        <w:rPr>
          <w:b/>
          <w:bCs/>
          <w:sz w:val="20"/>
          <w:szCs w:val="18"/>
        </w:rPr>
        <w:t>5102</w:t>
      </w:r>
      <w:r w:rsidRPr="00BC4611">
        <w:t>;</w:t>
      </w:r>
      <w:r w:rsidR="0027765B" w:rsidRPr="00BC4611">
        <w:t xml:space="preserve"> </w:t>
      </w:r>
    </w:p>
    <w:p w:rsidR="00FC2338" w:rsidRPr="00AF0E43" w:rsidRDefault="00FC2338" w:rsidP="007E4E35">
      <w:pPr>
        <w:pStyle w:val="Nadpis4"/>
      </w:pPr>
      <w:r>
        <w:t>I</w:t>
      </w:r>
      <w:r w:rsidRPr="00AF0E43">
        <w:t xml:space="preserve">dentifikaci </w:t>
      </w:r>
      <w:r>
        <w:t>Příkazníka</w:t>
      </w:r>
      <w:r w:rsidRPr="00AF0E43">
        <w:t xml:space="preserve"> podle </w:t>
      </w:r>
      <w:r>
        <w:t>obchodního rejstříku (pokud je v něm zapsán)</w:t>
      </w:r>
      <w:r w:rsidRPr="00535FD9">
        <w:t>;</w:t>
      </w:r>
    </w:p>
    <w:p w:rsidR="00FC2338" w:rsidRPr="00AF0E43" w:rsidRDefault="007A3548" w:rsidP="007E4E35">
      <w:pPr>
        <w:pStyle w:val="Nadpis4"/>
      </w:pPr>
      <w:r>
        <w:t>P</w:t>
      </w:r>
      <w:r w:rsidRPr="00BC4611">
        <w:t>očet fakturovaných hodin</w:t>
      </w:r>
      <w:r>
        <w:t>, hodinovou sazbu, c</w:t>
      </w:r>
      <w:r w:rsidR="00FC2338" w:rsidRPr="00AF0E43">
        <w:t>elkovou fakturovanou částku bez DPH, vyčíslení sazby a výše DPH a celkovou cenu vč. DPH</w:t>
      </w:r>
      <w:r w:rsidR="00FC2338" w:rsidRPr="00535FD9">
        <w:t>;</w:t>
      </w:r>
    </w:p>
    <w:p w:rsidR="00FC2338" w:rsidRDefault="00FC2338" w:rsidP="00EC6AA3">
      <w:pPr>
        <w:pStyle w:val="Nadpis4"/>
      </w:pPr>
      <w:r>
        <w:t>R</w:t>
      </w:r>
      <w:r w:rsidRPr="00AF0E43">
        <w:t xml:space="preserve">azítko a podpis oprávněné osoby </w:t>
      </w:r>
      <w:r>
        <w:t>Příkazníka</w:t>
      </w:r>
      <w:r w:rsidRPr="00535FD9">
        <w:t>;</w:t>
      </w:r>
    </w:p>
    <w:p w:rsidR="00FC2338" w:rsidRPr="00AF0E43" w:rsidRDefault="00FC2338" w:rsidP="00850EE5">
      <w:pPr>
        <w:pStyle w:val="Nadpis3"/>
        <w:jc w:val="both"/>
      </w:pPr>
      <w:r w:rsidRPr="00AF0E43">
        <w:t>Bude-li faktura obsahovat nesprávné nebo neúplné údaje a náležitosti uvedené v</w:t>
      </w:r>
      <w:r>
        <w:t> </w:t>
      </w:r>
      <w:r w:rsidRPr="003534D0">
        <w:rPr>
          <w:shd w:val="clear" w:color="auto" w:fill="FFFFFF"/>
        </w:rPr>
        <w:t xml:space="preserve">odst. </w:t>
      </w:r>
      <w:proofErr w:type="gramStart"/>
      <w:r w:rsidRPr="003534D0">
        <w:rPr>
          <w:shd w:val="clear" w:color="auto" w:fill="FFFFFF"/>
        </w:rPr>
        <w:t>5.1</w:t>
      </w:r>
      <w:proofErr w:type="gramEnd"/>
      <w:r w:rsidRPr="003534D0">
        <w:rPr>
          <w:shd w:val="clear" w:color="auto" w:fill="FFFFFF"/>
        </w:rPr>
        <w:t>. a 5.2.</w:t>
      </w:r>
      <w:r>
        <w:t xml:space="preserve"> této S</w:t>
      </w:r>
      <w:r w:rsidRPr="00AF0E43">
        <w:t xml:space="preserve">mlouvy, je </w:t>
      </w:r>
      <w:r>
        <w:t>Příkazce</w:t>
      </w:r>
      <w:r w:rsidRPr="00AF0E43">
        <w:t xml:space="preserve"> oprávněn ji </w:t>
      </w:r>
      <w:r>
        <w:t>do 15 dnů</w:t>
      </w:r>
      <w:r w:rsidRPr="00AF0E43">
        <w:t xml:space="preserve"> </w:t>
      </w:r>
      <w:r>
        <w:t xml:space="preserve">Příkazníkovi </w:t>
      </w:r>
      <w:r w:rsidRPr="00AF0E43">
        <w:t xml:space="preserve">vrátit. Po opravě faktury předloží </w:t>
      </w:r>
      <w:r>
        <w:t>Příkazník</w:t>
      </w:r>
      <w:r w:rsidRPr="00AF0E43">
        <w:t xml:space="preserve"> </w:t>
      </w:r>
      <w:r>
        <w:t xml:space="preserve">Příkazci </w:t>
      </w:r>
      <w:r w:rsidRPr="00AF0E43">
        <w:t xml:space="preserve">novou fakturu se </w:t>
      </w:r>
      <w:r>
        <w:t>splatností uvedenou v </w:t>
      </w:r>
      <w:r w:rsidRPr="0016185B">
        <w:t xml:space="preserve">odst. </w:t>
      </w:r>
      <w:proofErr w:type="gramStart"/>
      <w:r w:rsidRPr="0016185B">
        <w:t>5.4.</w:t>
      </w:r>
      <w:r>
        <w:t xml:space="preserve"> této</w:t>
      </w:r>
      <w:proofErr w:type="gramEnd"/>
      <w:r>
        <w:t xml:space="preserve"> S</w:t>
      </w:r>
      <w:r w:rsidRPr="00AF0E43">
        <w:t xml:space="preserve">mlouvy. Rovněž tak zjistí-li </w:t>
      </w:r>
      <w:r>
        <w:t>Příkazce</w:t>
      </w:r>
      <w:r w:rsidRPr="00AF0E43">
        <w:t xml:space="preserve"> před úhradou faktury u provedených </w:t>
      </w:r>
      <w:r>
        <w:t>činností</w:t>
      </w:r>
      <w:r w:rsidRPr="00AF0E43">
        <w:t xml:space="preserve"> vady, je oprávněn </w:t>
      </w:r>
      <w:r>
        <w:t>Příkazníkovi</w:t>
      </w:r>
      <w:r w:rsidRPr="00AF0E43">
        <w:t xml:space="preserve"> </w:t>
      </w:r>
      <w:r w:rsidRPr="00AF0E43">
        <w:lastRenderedPageBreak/>
        <w:t xml:space="preserve">fakturu vrátit. Po odstranění vady nebo po jiném zániku odpovědnosti </w:t>
      </w:r>
      <w:r>
        <w:t>Příkazníka</w:t>
      </w:r>
      <w:r w:rsidRPr="00AF0E43">
        <w:t xml:space="preserve"> za vadu předloží </w:t>
      </w:r>
      <w:r>
        <w:t>Příkazník</w:t>
      </w:r>
      <w:r w:rsidRPr="00AF0E43">
        <w:t xml:space="preserve"> </w:t>
      </w:r>
      <w:r>
        <w:t>Příkazci</w:t>
      </w:r>
      <w:r w:rsidRPr="00AF0E43">
        <w:t xml:space="preserve"> novou fakturu</w:t>
      </w:r>
      <w:r>
        <w:t xml:space="preserve"> se splatností uvedenou v </w:t>
      </w:r>
      <w:r w:rsidRPr="0016185B">
        <w:t xml:space="preserve">odst. </w:t>
      </w:r>
      <w:proofErr w:type="gramStart"/>
      <w:r w:rsidRPr="0016185B">
        <w:t>5.4.</w:t>
      </w:r>
      <w:r>
        <w:t xml:space="preserve"> této</w:t>
      </w:r>
      <w:proofErr w:type="gramEnd"/>
      <w:r>
        <w:t xml:space="preserve"> S</w:t>
      </w:r>
      <w:r w:rsidRPr="00AF0E43">
        <w:t>mlouvy.</w:t>
      </w:r>
    </w:p>
    <w:p w:rsidR="00FC2338" w:rsidRDefault="00FC2338" w:rsidP="00850EE5">
      <w:pPr>
        <w:pStyle w:val="Nadpis3"/>
        <w:jc w:val="both"/>
        <w:rPr>
          <w:b/>
        </w:rPr>
      </w:pPr>
      <w:r w:rsidRPr="00535FD9">
        <w:t xml:space="preserve">Splatnost faktur, které budou současně daňovým dokladem, </w:t>
      </w:r>
      <w:r w:rsidRPr="00BA6555">
        <w:t xml:space="preserve">činí </w:t>
      </w:r>
      <w:r w:rsidR="00A52536">
        <w:t>14</w:t>
      </w:r>
      <w:r>
        <w:t xml:space="preserve"> </w:t>
      </w:r>
      <w:r w:rsidRPr="00BA6555">
        <w:t>dnů</w:t>
      </w:r>
      <w:r w:rsidRPr="00535FD9">
        <w:t xml:space="preserve"> ode dne jejich </w:t>
      </w:r>
      <w:r>
        <w:t>vystavení</w:t>
      </w:r>
      <w:r w:rsidRPr="00AF0E43">
        <w:t>.</w:t>
      </w:r>
      <w:r>
        <w:t xml:space="preserve"> Zdanitelným plněním bude poslední den fakturačního období. V případě vrácení faktury Příkazcem Příkazníkovi dle </w:t>
      </w:r>
      <w:r w:rsidRPr="0016185B">
        <w:t xml:space="preserve">odst. </w:t>
      </w:r>
      <w:proofErr w:type="gramStart"/>
      <w:r w:rsidRPr="0016185B">
        <w:t xml:space="preserve">5.3. </w:t>
      </w:r>
      <w:r>
        <w:t>této</w:t>
      </w:r>
      <w:proofErr w:type="gramEnd"/>
      <w:r>
        <w:t xml:space="preserve"> Smlouvy bude v opravené faktuře prodloužen termín splatnosti tak, aby počet dnů od dne nového doručení opravené faktury s prodlouženou splatností Příkazci do dne nové (prodloužené) splatnosti uvedené na opravené faktuře nebyl kratší než 1</w:t>
      </w:r>
      <w:r w:rsidR="00A52536">
        <w:t>0</w:t>
      </w:r>
      <w:r>
        <w:t xml:space="preserve"> dnů. </w:t>
      </w:r>
    </w:p>
    <w:p w:rsidR="00FC2338" w:rsidRDefault="00FC2338" w:rsidP="00365D60">
      <w:pPr>
        <w:pStyle w:val="Nadpis2"/>
      </w:pPr>
      <w:r>
        <w:br/>
        <w:t>Způsob plnění</w:t>
      </w:r>
      <w:r w:rsidRPr="00AF0E43">
        <w:t xml:space="preserve"> </w:t>
      </w:r>
    </w:p>
    <w:p w:rsidR="00FC2338" w:rsidRDefault="00FC2338" w:rsidP="00850EE5">
      <w:pPr>
        <w:pStyle w:val="Nadpis3"/>
        <w:jc w:val="both"/>
      </w:pPr>
      <w:r>
        <w:t xml:space="preserve">Při plnění předmětu této Smlouvy se Příkazník zavazuje dodržovat obecně závazné předpisy, ujednání této Smlouvy a bude se řídit výchozími podklady Příkazce, předanými mu ke dni uzavření této Smlouvy i v průběhu plnění této Smlouvy, následně jeho pokyny a vyjádřeními dotčených veřejnoprávních orgánů a organizací. </w:t>
      </w:r>
      <w:r w:rsidRPr="006826D6">
        <w:t xml:space="preserve"> </w:t>
      </w:r>
    </w:p>
    <w:p w:rsidR="00FC2338" w:rsidRPr="0060754C" w:rsidRDefault="00FC2338" w:rsidP="00850EE5">
      <w:pPr>
        <w:pStyle w:val="Nadpis3"/>
        <w:jc w:val="both"/>
      </w:pPr>
      <w:r>
        <w:t xml:space="preserve">Příkazník se zavazuje, že v průběhu jím zajišťovaného výkonu </w:t>
      </w:r>
      <w:r w:rsidRPr="005648AD">
        <w:t>TD</w:t>
      </w:r>
      <w:r w:rsidR="00BE229D" w:rsidRPr="00BC4611">
        <w:t>S</w:t>
      </w:r>
      <w:r>
        <w:t xml:space="preserve"> dle této Smlouvy bude dbát na důslednou technickou přípravu pro zodpovědnou kontrolu kvality provádění předmětného díla Zhotovitelem, kontrolu veškerých vynaložených nákladů realizace předmětného díla s cílem dosáhnout optimálního cenového i kvalitativního výsledku ve prospěch Příkazce. </w:t>
      </w:r>
    </w:p>
    <w:p w:rsidR="00FC2338" w:rsidRDefault="00FC2338" w:rsidP="00850EE5">
      <w:pPr>
        <w:pStyle w:val="Nadpis3"/>
        <w:jc w:val="both"/>
      </w:pPr>
      <w:r>
        <w:t xml:space="preserve">Jako základní podklady pro smluvní činnost dle této Smlouvy se Příkazce při podpisu této Smlouvy zavazuje předat Příkazníkovi veškeré rozhodující vstupní písemnosti a dohody s ostatními účastníky </w:t>
      </w:r>
      <w:r w:rsidR="004E332B">
        <w:t>realizace předmětného díla,</w:t>
      </w:r>
      <w:r>
        <w:t xml:space="preserve"> a to zejména: </w:t>
      </w:r>
    </w:p>
    <w:p w:rsidR="00FC2338" w:rsidRDefault="00FC2338" w:rsidP="00BF699E">
      <w:pPr>
        <w:pStyle w:val="Nadpis4"/>
      </w:pPr>
      <w:r>
        <w:t>Smlouvu o dílo mezi Zhotovitelem a Objednatelem</w:t>
      </w:r>
    </w:p>
    <w:p w:rsidR="00FC2338" w:rsidRDefault="004E332B" w:rsidP="00EC6AA3">
      <w:pPr>
        <w:pStyle w:val="Nadpis4"/>
      </w:pPr>
      <w:r>
        <w:t>Projektovou dokumentaci</w:t>
      </w:r>
      <w:r w:rsidR="00FC2338">
        <w:t xml:space="preserve"> </w:t>
      </w:r>
      <w:r w:rsidR="00C2329C">
        <w:t>stavby</w:t>
      </w:r>
    </w:p>
    <w:p w:rsidR="00FC2338" w:rsidRDefault="00FC2338" w:rsidP="00EC6AA3">
      <w:pPr>
        <w:pStyle w:val="Nadpis4"/>
      </w:pPr>
      <w:r>
        <w:t xml:space="preserve">Právoplatné doklady o přípustnosti stavby </w:t>
      </w:r>
    </w:p>
    <w:p w:rsidR="00FC2338" w:rsidRDefault="00FC2338" w:rsidP="00850EE5">
      <w:pPr>
        <w:pStyle w:val="Nadpis4"/>
        <w:jc w:val="both"/>
      </w:pPr>
      <w:r>
        <w:t xml:space="preserve">Rozhodnutí o </w:t>
      </w:r>
      <w:r w:rsidR="004E332B">
        <w:t>poskytnutí d</w:t>
      </w:r>
      <w:r>
        <w:t>otac</w:t>
      </w:r>
      <w:r w:rsidR="004E332B">
        <w:t>e</w:t>
      </w:r>
      <w:r w:rsidR="00C2329C">
        <w:t xml:space="preserve"> vč. Podmínek rozhodnutí</w:t>
      </w:r>
    </w:p>
    <w:p w:rsidR="00FC2338" w:rsidRDefault="00FC2338" w:rsidP="00F96B8A">
      <w:pPr>
        <w:pStyle w:val="Nadpis2"/>
      </w:pPr>
      <w:r>
        <w:br/>
        <w:t xml:space="preserve">Povinnosti Příkazce </w:t>
      </w:r>
    </w:p>
    <w:p w:rsidR="00FC2338" w:rsidRDefault="00FC2338" w:rsidP="00850EE5">
      <w:pPr>
        <w:pStyle w:val="Nadpis3"/>
        <w:jc w:val="both"/>
      </w:pPr>
      <w:r>
        <w:t xml:space="preserve">Příkazce uděluje Příkazníkovi plnou moc ke všem právním úkonům, které bude Příkazník jeho jménem a na účet Příkazce vykonávat na základě této Smlouvy. </w:t>
      </w:r>
    </w:p>
    <w:p w:rsidR="00FC2338" w:rsidRDefault="00FC2338" w:rsidP="00850EE5">
      <w:pPr>
        <w:pStyle w:val="Nadpis3"/>
        <w:jc w:val="both"/>
      </w:pPr>
      <w:r>
        <w:lastRenderedPageBreak/>
        <w:t>Příkazce se zavazuje udělit Příkazníkovi zvláštní plnou moc k zastupování v případě, že jí je podle zvláštního právního předpisu třeba.</w:t>
      </w:r>
    </w:p>
    <w:p w:rsidR="00FC2338" w:rsidRDefault="00094EEA" w:rsidP="00850EE5">
      <w:pPr>
        <w:pStyle w:val="Nadpis3"/>
        <w:jc w:val="both"/>
      </w:pPr>
      <w:r>
        <w:t xml:space="preserve">Příkazce se zavazuje </w:t>
      </w:r>
      <w:r w:rsidR="00FC2338">
        <w:t xml:space="preserve">po dobu plnění této Smlouvy Příkazníkovi předat všechny podstatné dokumenty a informace mající přímý dopad na provádění předmětného díla a plnění této Smlouvy.  </w:t>
      </w:r>
    </w:p>
    <w:p w:rsidR="00FC2338" w:rsidRDefault="00FC2338" w:rsidP="00850EE5">
      <w:pPr>
        <w:pStyle w:val="Nadpis3"/>
        <w:jc w:val="both"/>
      </w:pPr>
      <w:r>
        <w:t xml:space="preserve">Příkazce je povinen Příkazníka informovat o všech případných změnách v požadavcích na realizaci díla vyplývajících ze závazných dokumentů a pokynů </w:t>
      </w:r>
      <w:r w:rsidR="004E332B">
        <w:t>poskytovatele dotace</w:t>
      </w:r>
      <w:r>
        <w:t xml:space="preserve">. </w:t>
      </w:r>
    </w:p>
    <w:p w:rsidR="00BE229D" w:rsidRDefault="00FC2338" w:rsidP="007F2DFA">
      <w:pPr>
        <w:pStyle w:val="Nadpis3"/>
      </w:pPr>
      <w:r>
        <w:t>Příkazce si vyhrazuje právo konečné úpravy této Smlouvy před jejím podpisem.</w:t>
      </w:r>
    </w:p>
    <w:p w:rsidR="00FC2338" w:rsidRPr="005648AD" w:rsidRDefault="00BE229D" w:rsidP="00BC4611">
      <w:pPr>
        <w:pStyle w:val="Nadpis3"/>
        <w:jc w:val="both"/>
      </w:pPr>
      <w:r w:rsidRPr="00BC4611">
        <w:t>Příkazce je povinen Příkazníkovi vyplatit dle ustanovení této Smlouvy včas a ve stanovené výši odměnu podle daňového dokladu vystaveného Příkazníkem.</w:t>
      </w:r>
      <w:r w:rsidR="00FC2338" w:rsidRPr="005648AD">
        <w:t xml:space="preserve"> </w:t>
      </w:r>
    </w:p>
    <w:p w:rsidR="00FC2338" w:rsidRDefault="00FC2338" w:rsidP="002A3108">
      <w:pPr>
        <w:pStyle w:val="Nadpis2"/>
      </w:pPr>
      <w:r>
        <w:br/>
        <w:t xml:space="preserve">Povinnosti Příkazníka </w:t>
      </w:r>
    </w:p>
    <w:p w:rsidR="00E72FA7" w:rsidRDefault="00FC2338" w:rsidP="00E72FA7">
      <w:pPr>
        <w:pStyle w:val="Nadpis3"/>
        <w:jc w:val="both"/>
      </w:pPr>
      <w:r>
        <w:t xml:space="preserve">Příkazník se zavazuje postupovat při zařizování záležitostí týkajících výkonu </w:t>
      </w:r>
      <w:r w:rsidRPr="00AF443E">
        <w:t>TD</w:t>
      </w:r>
      <w:r w:rsidR="00BE229D" w:rsidRPr="00AF443E">
        <w:t>S</w:t>
      </w:r>
      <w:r>
        <w:t xml:space="preserve"> dle této Smlouvy na realizaci předmětného díla s náležitou odbornou péčí, v zájmu potřeb a ve prospěch Příkazce a řídit se jeho pokyny. Od Příkazce se může Příkazník odchýlit, jen je-li to naléhavě nezbytné v zájmu Příkazce a Příkazník nemůže včas obdržet jeho písemný souhlas. Ani v těchto případech se však Příkazník nesmí od pokynů odchýlit, jestliže je to zakázáno Smlouvou nebo Příkazcem. Příkazník nesmí nikdy a v žádném případě činit samostatné rozhodnutí, které by bylo v rozporu </w:t>
      </w:r>
      <w:r w:rsidR="004815BC">
        <w:t>se </w:t>
      </w:r>
      <w:proofErr w:type="spellStart"/>
      <w:proofErr w:type="gramStart"/>
      <w:r>
        <w:t>SoD</w:t>
      </w:r>
      <w:proofErr w:type="spellEnd"/>
      <w:proofErr w:type="gramEnd"/>
      <w:r w:rsidR="004815BC">
        <w:t xml:space="preserve"> nebo s Podmínkami </w:t>
      </w:r>
      <w:r w:rsidR="004815BC" w:rsidRPr="004815BC">
        <w:t>Rozhodnutí o poskytnutí dotace</w:t>
      </w:r>
      <w:r w:rsidRPr="0016185B">
        <w:t xml:space="preserve"> nebo v rozporu s platným </w:t>
      </w:r>
      <w:r w:rsidR="006D7C1C">
        <w:t xml:space="preserve">společným územním rozhodnutím a </w:t>
      </w:r>
      <w:r w:rsidRPr="0016185B">
        <w:t>stavebním povolením a dalšími, pr</w:t>
      </w:r>
      <w:r w:rsidR="00E72FA7" w:rsidRPr="0016185B">
        <w:t>o Příkazce závaznými dokumenty.</w:t>
      </w:r>
      <w:r w:rsidR="00EE3754">
        <w:t xml:space="preserve"> </w:t>
      </w:r>
    </w:p>
    <w:p w:rsidR="00FC2338" w:rsidRDefault="00FC2338" w:rsidP="00850EE5">
      <w:pPr>
        <w:pStyle w:val="Nadpis3"/>
        <w:jc w:val="both"/>
      </w:pPr>
      <w:r>
        <w:t xml:space="preserve">Příkazník je povinen předat Příkazci bez zbytečného odkladu všechny doklady a písemnosti, které za něho a pro něj při svém jednání získal a průběžně jej o postupu své činnosti informovat. </w:t>
      </w:r>
    </w:p>
    <w:p w:rsidR="00FC2338" w:rsidRDefault="00FC2338" w:rsidP="00850EE5">
      <w:pPr>
        <w:pStyle w:val="Nadpis3"/>
        <w:jc w:val="both"/>
      </w:pPr>
      <w:r>
        <w:t xml:space="preserve">Příkazník odpovídá za to, že záležitosti Příkazce dojednané touto Smlouvou jsou zabezpečeny dle této Smlouvy. </w:t>
      </w:r>
    </w:p>
    <w:p w:rsidR="00FC2338" w:rsidRDefault="00FC2338" w:rsidP="00850EE5">
      <w:pPr>
        <w:pStyle w:val="Nadpis3"/>
        <w:jc w:val="both"/>
      </w:pPr>
      <w:r>
        <w:t xml:space="preserve">Příkazník neodpovídá za vady, které byly způsobené použitím převzatých podkladů od Příkazce a ani při vynaložení veškeré péče nemohl Příkazník zjistit jejich nevhodnost, případně na ně upozornil Příkazce a ten na jejich použití trval.  </w:t>
      </w:r>
    </w:p>
    <w:p w:rsidR="00FC2338" w:rsidRDefault="00FC2338" w:rsidP="00850EE5">
      <w:pPr>
        <w:pStyle w:val="Nadpis3"/>
        <w:jc w:val="both"/>
      </w:pPr>
      <w:r>
        <w:lastRenderedPageBreak/>
        <w:t xml:space="preserve">Příkazník je povinen neprodleně Příkazce informovat o všech podstatných skutečnostech, které by vedly k neplnění všech částí </w:t>
      </w:r>
      <w:proofErr w:type="spellStart"/>
      <w:r>
        <w:t>SoD</w:t>
      </w:r>
      <w:proofErr w:type="spellEnd"/>
      <w:r>
        <w:t xml:space="preserve"> mezi Zhotovitelem a Objednatelem. </w:t>
      </w:r>
    </w:p>
    <w:p w:rsidR="00F70CA3" w:rsidRDefault="00FC2338" w:rsidP="00EE4F7E">
      <w:pPr>
        <w:pStyle w:val="Nadpis3"/>
        <w:jc w:val="both"/>
      </w:pPr>
      <w:r>
        <w:t xml:space="preserve">Příkazník je povinen kontrolovat průběh provádění předmětného díla ve smyslu </w:t>
      </w:r>
      <w:r w:rsidR="004815BC">
        <w:t>projektové dokumentace</w:t>
      </w:r>
      <w:r>
        <w:t xml:space="preserve">, </w:t>
      </w:r>
      <w:r w:rsidR="004815BC">
        <w:t>h</w:t>
      </w:r>
      <w:r>
        <w:t xml:space="preserve">armonogramu a </w:t>
      </w:r>
      <w:proofErr w:type="spellStart"/>
      <w:r>
        <w:t>SoD</w:t>
      </w:r>
      <w:proofErr w:type="spellEnd"/>
      <w:r>
        <w:t>. Kontrolu provádí z hlediska kvality provádění předmětného díla, dodržování norem a předpisů pro provádění staveb tj</w:t>
      </w:r>
      <w:r w:rsidR="00094EEA">
        <w:t>.</w:t>
      </w:r>
      <w:r>
        <w:t xml:space="preserve"> </w:t>
      </w:r>
      <w:r w:rsidRPr="009A3041">
        <w:t xml:space="preserve">bude dozírat na jakostní a množstevní soulad prováděného díla (jeho </w:t>
      </w:r>
      <w:r>
        <w:t>prostorová poloha, tvar, rozměry, druh konstrukcí, materiálů a technologických zařízení stavby</w:t>
      </w:r>
      <w:r w:rsidRPr="009A3041">
        <w:t>) s</w:t>
      </w:r>
      <w:r w:rsidR="004815BC">
        <w:t> projektovou dokumentací</w:t>
      </w:r>
      <w:r>
        <w:t xml:space="preserve"> a rozpočtem</w:t>
      </w:r>
      <w:r w:rsidR="004815BC">
        <w:t xml:space="preserve"> stavby</w:t>
      </w:r>
      <w:r w:rsidRPr="009A3041">
        <w:t xml:space="preserve">, nebude však odpovědný za používání stavebních prostředků, metod, technik a technologických postupů, </w:t>
      </w:r>
      <w:r>
        <w:t>je povinen však</w:t>
      </w:r>
      <w:r w:rsidRPr="009A3041">
        <w:t xml:space="preserve"> jejich používání kontrolovat</w:t>
      </w:r>
      <w:r>
        <w:t xml:space="preserve"> a u Příkazce připomínkovat</w:t>
      </w:r>
      <w:r w:rsidRPr="009A3041">
        <w:t xml:space="preserve">, nebude mít na starosti a nebude odpovědný za dodržování bezpečnosti práce požadované pro </w:t>
      </w:r>
      <w:r>
        <w:t xml:space="preserve">realizaci díla dle </w:t>
      </w:r>
      <w:proofErr w:type="spellStart"/>
      <w:r>
        <w:t>SoD</w:t>
      </w:r>
      <w:proofErr w:type="spellEnd"/>
      <w:r w:rsidRPr="009A3041">
        <w:t xml:space="preserve"> příslušnou legislativou a jinými předpisy nebo běžnými stavebními postupy</w:t>
      </w:r>
      <w:r>
        <w:t xml:space="preserve">. </w:t>
      </w:r>
      <w:r w:rsidR="00893ACC">
        <w:t>J</w:t>
      </w:r>
      <w:r>
        <w:t xml:space="preserve">e povinen provádět kontrolu Stavebního deníku a věcnou správnost o kvantitě a kvalitě prováděného předmětného díla potvrzovat svým originálním podpisem. </w:t>
      </w:r>
    </w:p>
    <w:p w:rsidR="00FC2338" w:rsidRDefault="00FC2338" w:rsidP="00EE4F7E">
      <w:pPr>
        <w:pStyle w:val="Nadpis3"/>
        <w:jc w:val="both"/>
      </w:pPr>
      <w:r>
        <w:t xml:space="preserve">Příkazník kontroluje, zda bylo v průběhu stavby vyhověno podmínkám </w:t>
      </w:r>
      <w:r w:rsidR="004815BC">
        <w:t>s</w:t>
      </w:r>
      <w:r w:rsidRPr="0016185B">
        <w:t xml:space="preserve">tavebního </w:t>
      </w:r>
      <w:r w:rsidR="004815BC">
        <w:t>povolení (</w:t>
      </w:r>
      <w:r w:rsidR="0016185B" w:rsidRPr="0016185B">
        <w:t>souhlasu</w:t>
      </w:r>
      <w:r w:rsidR="004815BC">
        <w:t>)</w:t>
      </w:r>
      <w:r>
        <w:t xml:space="preserve"> a zda byly dodržovány obecně platné vyhlášky a právní předpisy mající vztah k provádění předmětného díla.</w:t>
      </w:r>
    </w:p>
    <w:p w:rsidR="00FC2338" w:rsidRDefault="00FC2338" w:rsidP="00850EE5">
      <w:pPr>
        <w:pStyle w:val="Nadpis3"/>
        <w:jc w:val="both"/>
      </w:pPr>
      <w:r>
        <w:t>Příkazník je povinen před každým zakrytí</w:t>
      </w:r>
      <w:r w:rsidR="00F70CA3">
        <w:t>m</w:t>
      </w:r>
      <w:r>
        <w:t xml:space="preserve"> části provedeného díla zkontrolovat, zda bylo provedeno v rozsahu a kvalitě specifikované v</w:t>
      </w:r>
      <w:r w:rsidR="006D3923">
        <w:t> projektové dokumentaci</w:t>
      </w:r>
      <w:r w:rsidR="008A2813">
        <w:t>, a to na vyzvání zhotovitele stavby písemnou formou nejméně 2 pracovní dny předem</w:t>
      </w:r>
      <w:r w:rsidR="00093FE4">
        <w:t>.</w:t>
      </w:r>
      <w:r>
        <w:t xml:space="preserve"> Příkazník při výkonu </w:t>
      </w:r>
      <w:r w:rsidRPr="00AF443E">
        <w:t>TD</w:t>
      </w:r>
      <w:r w:rsidR="002C18A6" w:rsidRPr="00AF443E">
        <w:t>S</w:t>
      </w:r>
      <w:r>
        <w:t xml:space="preserve"> zajišťuje při provádění díla </w:t>
      </w:r>
      <w:r w:rsidR="006D3923">
        <w:t>zejména:</w:t>
      </w:r>
    </w:p>
    <w:p w:rsidR="00FC2338" w:rsidRPr="006D3923" w:rsidRDefault="00FC2338" w:rsidP="00850EE5">
      <w:pPr>
        <w:pStyle w:val="Nadpis4"/>
        <w:jc w:val="both"/>
        <w:rPr>
          <w:sz w:val="20"/>
          <w:szCs w:val="20"/>
        </w:rPr>
      </w:pPr>
      <w:r w:rsidRPr="006D3923">
        <w:rPr>
          <w:sz w:val="20"/>
          <w:szCs w:val="20"/>
        </w:rPr>
        <w:t xml:space="preserve">je přítomen a kontroluje provádění zkoušek Zhotovitelem. Eviduje výsledky zkoušek a zakládá je  </w:t>
      </w:r>
    </w:p>
    <w:p w:rsidR="00FC2338" w:rsidRPr="006D3923" w:rsidRDefault="00FC2338" w:rsidP="00850EE5">
      <w:pPr>
        <w:pStyle w:val="Nadpis4"/>
        <w:jc w:val="both"/>
        <w:rPr>
          <w:sz w:val="20"/>
          <w:szCs w:val="20"/>
        </w:rPr>
      </w:pPr>
      <w:r w:rsidRPr="006D3923">
        <w:rPr>
          <w:sz w:val="20"/>
          <w:szCs w:val="20"/>
        </w:rPr>
        <w:t xml:space="preserve">u stavebních dílů, které hodlá Zhotovitel zabudovat do díla, vyžaduje doklady o posouzení shody a certifikáty prokazující parametry v souladu s projektovou dokumentací a technickými a energetickými požadavky, </w:t>
      </w:r>
      <w:proofErr w:type="spellStart"/>
      <w:r w:rsidRPr="006D3923">
        <w:rPr>
          <w:sz w:val="20"/>
          <w:szCs w:val="20"/>
        </w:rPr>
        <w:t>odsouhlasuje</w:t>
      </w:r>
      <w:proofErr w:type="spellEnd"/>
      <w:r w:rsidRPr="006D3923">
        <w:rPr>
          <w:sz w:val="20"/>
          <w:szCs w:val="20"/>
        </w:rPr>
        <w:t xml:space="preserve"> jejich použití před jejich montáží, zabudováním nebo zakrytím</w:t>
      </w:r>
    </w:p>
    <w:p w:rsidR="00FC2338" w:rsidRPr="006D3923" w:rsidRDefault="00FC2338" w:rsidP="00EC6AA3">
      <w:pPr>
        <w:pStyle w:val="Nadpis4"/>
        <w:rPr>
          <w:sz w:val="20"/>
          <w:szCs w:val="20"/>
        </w:rPr>
      </w:pPr>
      <w:r w:rsidRPr="006D3923">
        <w:rPr>
          <w:sz w:val="20"/>
          <w:szCs w:val="20"/>
        </w:rPr>
        <w:t xml:space="preserve">kontroluje správnost vyplnění protokolů o pracovním postupu </w:t>
      </w:r>
    </w:p>
    <w:p w:rsidR="00FC2338" w:rsidRPr="006D3923" w:rsidRDefault="00FC2338" w:rsidP="00850EE5">
      <w:pPr>
        <w:pStyle w:val="Nadpis4"/>
        <w:jc w:val="both"/>
        <w:rPr>
          <w:sz w:val="20"/>
          <w:szCs w:val="20"/>
        </w:rPr>
      </w:pPr>
      <w:r w:rsidRPr="006D3923">
        <w:rPr>
          <w:sz w:val="20"/>
          <w:szCs w:val="20"/>
        </w:rPr>
        <w:t>kontroluje výslednou polohu prací, jejich objem, kvalitu a dodržení technologického postupu</w:t>
      </w:r>
    </w:p>
    <w:p w:rsidR="00FC2338" w:rsidRPr="006D3923" w:rsidRDefault="00FC2338" w:rsidP="00850EE5">
      <w:pPr>
        <w:pStyle w:val="Nadpis4"/>
        <w:jc w:val="both"/>
        <w:rPr>
          <w:sz w:val="20"/>
          <w:szCs w:val="20"/>
        </w:rPr>
      </w:pPr>
      <w:r w:rsidRPr="006D3923">
        <w:rPr>
          <w:sz w:val="20"/>
          <w:szCs w:val="20"/>
        </w:rPr>
        <w:t xml:space="preserve">vyžaduje příslušné certifikáty, které eviduje, zakládá a </w:t>
      </w:r>
      <w:proofErr w:type="spellStart"/>
      <w:r w:rsidRPr="006D3923">
        <w:rPr>
          <w:sz w:val="20"/>
          <w:szCs w:val="20"/>
        </w:rPr>
        <w:t>odsouhlasuje</w:t>
      </w:r>
      <w:proofErr w:type="spellEnd"/>
      <w:r w:rsidRPr="006D3923">
        <w:rPr>
          <w:sz w:val="20"/>
          <w:szCs w:val="20"/>
        </w:rPr>
        <w:t xml:space="preserve"> jejich použití do stavebního procesu </w:t>
      </w:r>
    </w:p>
    <w:p w:rsidR="00FC2338" w:rsidRPr="005648AD" w:rsidRDefault="00FC2338" w:rsidP="006D3923">
      <w:pPr>
        <w:pStyle w:val="Nadpis3"/>
        <w:jc w:val="both"/>
      </w:pPr>
      <w:r>
        <w:t xml:space="preserve">Příkazník má při výkonu činnosti </w:t>
      </w:r>
      <w:r w:rsidRPr="005648AD">
        <w:t>TD</w:t>
      </w:r>
      <w:r w:rsidR="002B4052" w:rsidRPr="005648AD">
        <w:t>S</w:t>
      </w:r>
      <w:r w:rsidRPr="005648AD">
        <w:t xml:space="preserve"> </w:t>
      </w:r>
      <w:r w:rsidR="00802E81" w:rsidRPr="005648AD">
        <w:t xml:space="preserve">povinnost </w:t>
      </w:r>
      <w:r w:rsidRPr="005648AD">
        <w:t xml:space="preserve">nepřijmout práci či dodávku, která nebude odpovídat </w:t>
      </w:r>
      <w:r w:rsidR="006D3923" w:rsidRPr="005648AD">
        <w:t>projektové dokumentaci</w:t>
      </w:r>
      <w:r w:rsidRPr="005648AD">
        <w:t xml:space="preserve"> a </w:t>
      </w:r>
      <w:proofErr w:type="spellStart"/>
      <w:r w:rsidRPr="005648AD">
        <w:t>SoD</w:t>
      </w:r>
      <w:proofErr w:type="spellEnd"/>
      <w:r w:rsidRPr="005648AD">
        <w:t xml:space="preserve"> mezi Zhotovitelem a Objednatelem, popřípadě dát Zhotoviteli pokyn k zastavení takových prací a dodávek v jejich průběhu a upozornit Zhotovitele zápisem ve stavebním deníku, že tyto práce a dodávky nebudou převzaty. </w:t>
      </w:r>
    </w:p>
    <w:p w:rsidR="00FC2338" w:rsidRPr="00D50611" w:rsidRDefault="00FC2338" w:rsidP="006D3923">
      <w:pPr>
        <w:pStyle w:val="Nadpis3"/>
        <w:jc w:val="both"/>
      </w:pPr>
      <w:r w:rsidRPr="005648AD">
        <w:lastRenderedPageBreak/>
        <w:t>Příkazník při výkonu TD</w:t>
      </w:r>
      <w:r w:rsidR="002B4052" w:rsidRPr="005648AD">
        <w:t>S</w:t>
      </w:r>
      <w:r w:rsidRPr="005648AD">
        <w:t xml:space="preserve"> dle této Smlouvy naříd</w:t>
      </w:r>
      <w:r w:rsidR="00802E81" w:rsidRPr="005648AD">
        <w:t>í</w:t>
      </w:r>
      <w:r w:rsidRPr="005648AD">
        <w:t xml:space="preserve"> Zhotoviteli, aby odstranil materiál, práce i technické zařízení v případě, že neodpovídá </w:t>
      </w:r>
      <w:proofErr w:type="spellStart"/>
      <w:r w:rsidRPr="005648AD">
        <w:t>SoD</w:t>
      </w:r>
      <w:proofErr w:type="spellEnd"/>
      <w:r w:rsidRPr="005648AD">
        <w:t xml:space="preserve"> nebo </w:t>
      </w:r>
      <w:r w:rsidR="006D3923" w:rsidRPr="005648AD">
        <w:t>projektové dokumentaci</w:t>
      </w:r>
      <w:r w:rsidRPr="005648AD">
        <w:t>. Pokud bude dán pokyn k odstranění předtím, než byly zabudovány, jedná se o důsledek běžné kontroly TD</w:t>
      </w:r>
      <w:r w:rsidR="002B4052" w:rsidRPr="005648AD">
        <w:t>S</w:t>
      </w:r>
      <w:r w:rsidRPr="005648AD">
        <w:t>.</w:t>
      </w:r>
      <w:r>
        <w:t xml:space="preserve"> Pokud již došlo k zabudování do předmětu díla, jedná se o nápravné opatření v zájmu Příkazníka, když selhal běžný systém kontroly prokazatelně z viny (nesoučinnosti) Zhotovitele. Náklady na odstranění vadných materiálů, výrobků a prací, stavebních dílců a technologických zařízení nese vždy Zhotovitel. Úkolem TD</w:t>
      </w:r>
      <w:r w:rsidR="00100BF3">
        <w:t>S</w:t>
      </w:r>
      <w:r>
        <w:t xml:space="preserve"> i Zhotovitele je podobným konfliktům předcházet.</w:t>
      </w:r>
    </w:p>
    <w:p w:rsidR="00FC2338" w:rsidRDefault="00FC2338" w:rsidP="00850EE5">
      <w:pPr>
        <w:pStyle w:val="Nadpis3"/>
        <w:jc w:val="both"/>
      </w:pPr>
      <w:r>
        <w:t>Příkazník je při výkonu činnosti TD</w:t>
      </w:r>
      <w:r w:rsidR="002B4052">
        <w:t>S</w:t>
      </w:r>
      <w:r>
        <w:t xml:space="preserve"> dle této Smlouvy povinen bez zbytečného odkladu na žádost Zhotovitele provést kontrolu a případně vyloučit z použití materiál, stavební dílce, které neodpovídají požadavkům </w:t>
      </w:r>
      <w:r w:rsidR="006D3923">
        <w:t xml:space="preserve">projektové dokumentace </w:t>
      </w:r>
      <w:r>
        <w:t xml:space="preserve">nebo </w:t>
      </w:r>
      <w:proofErr w:type="spellStart"/>
      <w:r>
        <w:t>SoD</w:t>
      </w:r>
      <w:proofErr w:type="spellEnd"/>
      <w:r>
        <w:t>. Vyloučený materiál, stavební dílce budou viditelně označeny s nařízením jejich odstranění ze staveniště.</w:t>
      </w:r>
    </w:p>
    <w:p w:rsidR="00FC2338" w:rsidRPr="00D50611" w:rsidRDefault="00FC2338" w:rsidP="008218AC">
      <w:pPr>
        <w:pStyle w:val="Nadpis3"/>
      </w:pPr>
      <w:r>
        <w:t xml:space="preserve">Příkazník je povinen připravovat a vést řízení o vadách a jejich odstranění. </w:t>
      </w:r>
    </w:p>
    <w:p w:rsidR="00FC2338" w:rsidRDefault="00FC2338" w:rsidP="00850EE5">
      <w:pPr>
        <w:pStyle w:val="Nadpis3"/>
        <w:jc w:val="both"/>
      </w:pPr>
      <w:r>
        <w:t xml:space="preserve">V případě jakékoliv změny stavby (vícepráce, </w:t>
      </w:r>
      <w:proofErr w:type="spellStart"/>
      <w:r>
        <w:t>méněpráce</w:t>
      </w:r>
      <w:proofErr w:type="spellEnd"/>
      <w:r>
        <w:t xml:space="preserve">), nesmí v žádném případě Příkazník tuto </w:t>
      </w:r>
      <w:r w:rsidRPr="00BC4611">
        <w:t xml:space="preserve">změnu povolit bez písemného souhlasu Příkazce. V případě jakékoliv uvažované změny stavby </w:t>
      </w:r>
      <w:r w:rsidR="005648AD" w:rsidRPr="00BC4611">
        <w:t>kontroluje</w:t>
      </w:r>
      <w:r w:rsidRPr="005648AD">
        <w:t xml:space="preserve"> Příkazce cenové podklady související s touto změnou.</w:t>
      </w:r>
      <w:r>
        <w:t xml:space="preserve"> Příkazník eviduje všechny změny při provádění předmětného díla a zakládá listinnou dokumentaci o jejich </w:t>
      </w:r>
      <w:proofErr w:type="spellStart"/>
      <w:r>
        <w:t>odsouhlasování</w:t>
      </w:r>
      <w:proofErr w:type="spellEnd"/>
      <w:r>
        <w:t xml:space="preserve"> i provádění.</w:t>
      </w:r>
    </w:p>
    <w:p w:rsidR="00FC2338" w:rsidRDefault="00FC2338" w:rsidP="00850EE5">
      <w:pPr>
        <w:pStyle w:val="Nadpis3"/>
        <w:jc w:val="both"/>
      </w:pPr>
      <w:r>
        <w:t xml:space="preserve">V průběhu provádění předmětného díla je Příkazník povinen organizovat a řídit kontrolní dny. Pravidelné kontrolní dny budou v předem dohodnutých termínech vždy 1x za týden v období dle </w:t>
      </w:r>
      <w:r w:rsidRPr="0016185B">
        <w:t>odst. 2.1.</w:t>
      </w:r>
      <w:r w:rsidR="0016185B" w:rsidRPr="0016185B">
        <w:t>1</w:t>
      </w:r>
      <w:r>
        <w:t xml:space="preserve"> této Smlouvy (činnost od předání a převzetí staveniště do termínu </w:t>
      </w:r>
      <w:r w:rsidR="006D3923">
        <w:t>předání</w:t>
      </w:r>
      <w:r>
        <w:t xml:space="preserve"> díla </w:t>
      </w:r>
      <w:r w:rsidR="006D3923">
        <w:t>vč. odstranění vad a nedodělků</w:t>
      </w:r>
      <w:r>
        <w:t xml:space="preserve">). První z pravidelných kontrolních dnů bude zorganizován v den předání a převzetí staveniště. Poslední pravidelný kontrolní den bude zorganizován v den </w:t>
      </w:r>
      <w:r w:rsidR="00E72FA7">
        <w:t>ukončení</w:t>
      </w:r>
      <w:r>
        <w:t xml:space="preserve"> předmětného díla. Z kontrolních dnů pořizuje Příkazník zápis. Jednotnou formu zápisů navrhuje Příkazník a </w:t>
      </w:r>
      <w:proofErr w:type="spellStart"/>
      <w:r>
        <w:t>odsouhlasuje</w:t>
      </w:r>
      <w:proofErr w:type="spellEnd"/>
      <w:r>
        <w:t xml:space="preserve"> ji Příkazce. Zápis podepisují všichni zúčastnění minimálně v </w:t>
      </w:r>
      <w:r w:rsidR="008F6077">
        <w:t>1</w:t>
      </w:r>
      <w:r>
        <w:t xml:space="preserve"> originále. Příkazník zajistí naskenování zápisu z uskutečněného kontrolního dne a zašle jej elektronicky na adresy určené Příkazcem do dvou pracovních dnů od uskutečnění kontrolního dne.</w:t>
      </w:r>
    </w:p>
    <w:p w:rsidR="00FC2338" w:rsidRDefault="00FC2338" w:rsidP="00850EE5">
      <w:pPr>
        <w:pStyle w:val="Nadpis3"/>
        <w:jc w:val="both"/>
      </w:pPr>
      <w:r>
        <w:t xml:space="preserve">Příkazník je povinen kontrolovat a ověřovat fakturační doklady Zhotovitele z hlediska věcné správnosti, kvantity fakturovaného díla tj., zda jsou v souladu se skutečně odsouhlasenými a převzatými pracemi, případně na stavbu dodanými výrobky, materiály a stavebními dílci a zda bylo předmětné dílo prováděno v souladu s oceněnými výměrami a specifikací prací podle </w:t>
      </w:r>
      <w:r w:rsidR="006D3923">
        <w:t>projektové dokumentace</w:t>
      </w:r>
      <w:r>
        <w:t xml:space="preserve"> a </w:t>
      </w:r>
      <w:proofErr w:type="spellStart"/>
      <w:r>
        <w:t>SoD</w:t>
      </w:r>
      <w:proofErr w:type="spellEnd"/>
      <w:r>
        <w:t xml:space="preserve">, dodatky a odsouhlasenými změnovými listy. Jedná se zejména (nikoliv však pouze) o následující ověření a kontrolu: </w:t>
      </w:r>
    </w:p>
    <w:p w:rsidR="00FC2338" w:rsidRPr="006D3923" w:rsidRDefault="00FC2338" w:rsidP="00333B55">
      <w:pPr>
        <w:pStyle w:val="Nadpis4"/>
        <w:numPr>
          <w:ilvl w:val="0"/>
          <w:numId w:val="17"/>
        </w:numPr>
        <w:ind w:left="851" w:hanging="284"/>
        <w:rPr>
          <w:sz w:val="20"/>
          <w:szCs w:val="20"/>
        </w:rPr>
      </w:pPr>
      <w:r w:rsidRPr="006D3923">
        <w:rPr>
          <w:sz w:val="20"/>
          <w:szCs w:val="20"/>
        </w:rPr>
        <w:t xml:space="preserve">ověření správnosti množství skutečně provedených a protokolem převzatých prací </w:t>
      </w:r>
    </w:p>
    <w:p w:rsidR="00FC2338" w:rsidRPr="006D3923" w:rsidRDefault="00FC2338" w:rsidP="00333B55">
      <w:pPr>
        <w:pStyle w:val="Nadpis4"/>
        <w:numPr>
          <w:ilvl w:val="0"/>
          <w:numId w:val="17"/>
        </w:numPr>
        <w:ind w:left="851" w:hanging="284"/>
        <w:rPr>
          <w:sz w:val="20"/>
          <w:szCs w:val="20"/>
        </w:rPr>
      </w:pPr>
      <w:r w:rsidRPr="006D3923">
        <w:rPr>
          <w:sz w:val="20"/>
          <w:szCs w:val="20"/>
        </w:rPr>
        <w:t xml:space="preserve">ověření a kontrola správnosti použitých cen a sazeb podle </w:t>
      </w:r>
      <w:r w:rsidR="006D3923">
        <w:rPr>
          <w:sz w:val="20"/>
          <w:szCs w:val="20"/>
        </w:rPr>
        <w:t>r</w:t>
      </w:r>
      <w:r w:rsidRPr="006D3923">
        <w:rPr>
          <w:sz w:val="20"/>
          <w:szCs w:val="20"/>
        </w:rPr>
        <w:t xml:space="preserve">ozpočtu </w:t>
      </w:r>
      <w:r w:rsidR="006D3923">
        <w:rPr>
          <w:sz w:val="20"/>
          <w:szCs w:val="20"/>
        </w:rPr>
        <w:t xml:space="preserve">stavby </w:t>
      </w:r>
      <w:proofErr w:type="spellStart"/>
      <w:r w:rsidRPr="006D3923">
        <w:rPr>
          <w:sz w:val="20"/>
          <w:szCs w:val="20"/>
        </w:rPr>
        <w:t>SoD</w:t>
      </w:r>
      <w:proofErr w:type="spellEnd"/>
    </w:p>
    <w:p w:rsidR="00FC2338" w:rsidRPr="006D3923" w:rsidRDefault="00FC2338" w:rsidP="00333B55">
      <w:pPr>
        <w:pStyle w:val="Nadpis4"/>
        <w:numPr>
          <w:ilvl w:val="0"/>
          <w:numId w:val="17"/>
        </w:numPr>
        <w:ind w:left="851" w:hanging="284"/>
        <w:rPr>
          <w:sz w:val="20"/>
          <w:szCs w:val="20"/>
        </w:rPr>
      </w:pPr>
      <w:r w:rsidRPr="006D3923">
        <w:rPr>
          <w:sz w:val="20"/>
          <w:szCs w:val="20"/>
        </w:rPr>
        <w:t>kontrola numerické správnosti výpočtů</w:t>
      </w:r>
    </w:p>
    <w:p w:rsidR="00FC2338" w:rsidRPr="006D3923" w:rsidRDefault="00FC2338" w:rsidP="00333B55">
      <w:pPr>
        <w:pStyle w:val="Nadpis4"/>
        <w:numPr>
          <w:ilvl w:val="0"/>
          <w:numId w:val="17"/>
        </w:numPr>
        <w:ind w:left="851" w:hanging="284"/>
        <w:rPr>
          <w:sz w:val="20"/>
          <w:szCs w:val="20"/>
        </w:rPr>
      </w:pPr>
      <w:r w:rsidRPr="006D3923">
        <w:rPr>
          <w:sz w:val="20"/>
          <w:szCs w:val="20"/>
        </w:rPr>
        <w:lastRenderedPageBreak/>
        <w:t xml:space="preserve">zajištění provedení oprav podle výsledků ověření a kontrol </w:t>
      </w:r>
    </w:p>
    <w:p w:rsidR="00FC2338" w:rsidRPr="006D3923" w:rsidRDefault="00FC2338" w:rsidP="00093FE4">
      <w:pPr>
        <w:pStyle w:val="Nadpis4"/>
        <w:numPr>
          <w:ilvl w:val="0"/>
          <w:numId w:val="17"/>
        </w:numPr>
        <w:ind w:left="851" w:hanging="284"/>
        <w:jc w:val="both"/>
        <w:rPr>
          <w:sz w:val="20"/>
          <w:szCs w:val="20"/>
        </w:rPr>
      </w:pPr>
      <w:r w:rsidRPr="006D3923">
        <w:rPr>
          <w:sz w:val="20"/>
          <w:szCs w:val="20"/>
        </w:rPr>
        <w:t xml:space="preserve">správnost údajů ve faktuře i jejím příslušenství stvrzuje originálním podpisem na krycím listu a zjišťovacích protokolech   </w:t>
      </w:r>
      <w:r w:rsidRPr="006D3923">
        <w:rPr>
          <w:sz w:val="20"/>
          <w:szCs w:val="20"/>
        </w:rPr>
        <w:tab/>
      </w:r>
    </w:p>
    <w:p w:rsidR="00FC2338" w:rsidRDefault="00FC2338" w:rsidP="00850EE5">
      <w:pPr>
        <w:pStyle w:val="Nadpis3"/>
        <w:jc w:val="both"/>
      </w:pPr>
      <w:r w:rsidRPr="006D3923">
        <w:rPr>
          <w:szCs w:val="20"/>
        </w:rPr>
        <w:t>Příkazník je povinen v období dle odst. 2.1.</w:t>
      </w:r>
      <w:r w:rsidR="0016185B" w:rsidRPr="006D3923">
        <w:rPr>
          <w:szCs w:val="20"/>
        </w:rPr>
        <w:t>1</w:t>
      </w:r>
      <w:r w:rsidRPr="006D3923">
        <w:rPr>
          <w:szCs w:val="20"/>
        </w:rPr>
        <w:t xml:space="preserve"> této Smlouvy (činnost od předání a převzetí</w:t>
      </w:r>
      <w:r>
        <w:t xml:space="preserve"> staveniště do termínu </w:t>
      </w:r>
      <w:r w:rsidR="00E72FA7">
        <w:t>ukončení</w:t>
      </w:r>
      <w:r>
        <w:t xml:space="preserve"> </w:t>
      </w:r>
      <w:r w:rsidR="004D6B7E">
        <w:t xml:space="preserve">předmětného </w:t>
      </w:r>
      <w:r>
        <w:t>díla</w:t>
      </w:r>
      <w:r w:rsidR="004D6B7E">
        <w:t xml:space="preserve"> bez vad a nedodělků</w:t>
      </w:r>
      <w:r>
        <w:t xml:space="preserve">) pořizovat z průběhu stavby fotodokumentaci v digitální formě záznamu. Pořízenou a setříděnou fotodokumentaci Příkazník Příkazci předá v digitální podobě.  </w:t>
      </w:r>
    </w:p>
    <w:p w:rsidR="00FC2338" w:rsidRPr="005648AD" w:rsidRDefault="00FC2338" w:rsidP="00850EE5">
      <w:pPr>
        <w:pStyle w:val="Nadpis3"/>
        <w:jc w:val="both"/>
      </w:pPr>
      <w:r>
        <w:t xml:space="preserve">Příkazník je povinen při výkonu činnosti </w:t>
      </w:r>
      <w:r w:rsidRPr="005648AD">
        <w:t>TD</w:t>
      </w:r>
      <w:r w:rsidR="002B4052" w:rsidRPr="00AF443E">
        <w:t>S</w:t>
      </w:r>
      <w:r w:rsidRPr="005648AD">
        <w:t xml:space="preserve"> opatrovat dokumentaci pro provedení předmětného díla. Stará se o její evidenci a uložení až do doby převzetí předmětného díla a její předání Příkazci. Dokumentaci pro provedení předmětného díla tvoří dokumentace stavby tak, jak je obsažena </w:t>
      </w:r>
      <w:proofErr w:type="gramStart"/>
      <w:r w:rsidRPr="005648AD">
        <w:t>v</w:t>
      </w:r>
      <w:r w:rsidR="00EE5D10" w:rsidRPr="005648AD">
        <w:t>e</w:t>
      </w:r>
      <w:proofErr w:type="gramEnd"/>
      <w:r w:rsidRPr="005648AD">
        <w:t xml:space="preserve"> </w:t>
      </w:r>
      <w:proofErr w:type="spellStart"/>
      <w:r w:rsidRPr="005648AD">
        <w:t>SoD</w:t>
      </w:r>
      <w:proofErr w:type="spellEnd"/>
      <w:r w:rsidRPr="005648AD">
        <w:t xml:space="preserve"> </w:t>
      </w:r>
      <w:proofErr w:type="gramStart"/>
      <w:r w:rsidRPr="005648AD">
        <w:t>mezi</w:t>
      </w:r>
      <w:proofErr w:type="gramEnd"/>
      <w:r w:rsidRPr="005648AD">
        <w:t xml:space="preserve"> Zhotovitelem a Objednatelem a všechny dodatečné a pozměněné dokumenty vydané Zhotovitelem nebo vydané a schválené Objednatelem/ Příkazcem nebo TD</w:t>
      </w:r>
      <w:r w:rsidR="002B4052" w:rsidRPr="00AF443E">
        <w:t>S</w:t>
      </w:r>
      <w:r w:rsidRPr="005648AD">
        <w:t xml:space="preserve"> v průběhu výstavby v souladu s </w:t>
      </w:r>
      <w:proofErr w:type="spellStart"/>
      <w:r w:rsidRPr="005648AD">
        <w:t>SoD</w:t>
      </w:r>
      <w:proofErr w:type="spellEnd"/>
      <w:r w:rsidRPr="005648AD">
        <w:t xml:space="preserve">, a </w:t>
      </w:r>
      <w:r w:rsidR="00EE5D10" w:rsidRPr="005648AD">
        <w:t xml:space="preserve">Podmínkami </w:t>
      </w:r>
      <w:r w:rsidRPr="005648AD">
        <w:t xml:space="preserve">Rozhodnutí o poskytnutí dotace. </w:t>
      </w:r>
    </w:p>
    <w:p w:rsidR="00FC2338" w:rsidRDefault="00FC2338" w:rsidP="00850EE5">
      <w:pPr>
        <w:pStyle w:val="Nadpis3"/>
        <w:jc w:val="both"/>
      </w:pPr>
      <w:r w:rsidRPr="005648AD">
        <w:t>Příkazník je povinen při výkonu činnosti TD</w:t>
      </w:r>
      <w:r w:rsidR="002B4052" w:rsidRPr="00AF443E">
        <w:t>S</w:t>
      </w:r>
      <w:r w:rsidRPr="005648AD">
        <w:t xml:space="preserve"> používat při kontrole</w:t>
      </w:r>
      <w:r>
        <w:t xml:space="preserve"> staveniště ochranné pomůcky v souladu s Plánem bezpečnosti práce. Plán bezpečnosti práce je pro Příkazníka závazný a je povinen jej plně respektovat. </w:t>
      </w:r>
    </w:p>
    <w:p w:rsidR="00FC2338" w:rsidRDefault="00FC2338" w:rsidP="00850EE5">
      <w:pPr>
        <w:pStyle w:val="Nadpis3"/>
        <w:jc w:val="both"/>
      </w:pPr>
      <w:r>
        <w:t>Příkazník prohlašuje a stvrzuje podpisem této Smlouvy, že se podrobně seznámil s</w:t>
      </w:r>
      <w:r w:rsidR="004D6B7E">
        <w:t>e</w:t>
      </w:r>
      <w:r>
        <w:t> </w:t>
      </w:r>
      <w:proofErr w:type="spellStart"/>
      <w:r>
        <w:t>SoD</w:t>
      </w:r>
      <w:proofErr w:type="spellEnd"/>
      <w:r>
        <w:t xml:space="preserve"> mezi Zhotovitelem a Objednatelem, s </w:t>
      </w:r>
      <w:r w:rsidR="0002626E">
        <w:t>projektovou</w:t>
      </w:r>
      <w:r w:rsidR="00EE5D10">
        <w:t xml:space="preserve"> dokumentací</w:t>
      </w:r>
      <w:r w:rsidR="0002626E">
        <w:t xml:space="preserve"> a jejími</w:t>
      </w:r>
      <w:r>
        <w:t xml:space="preserve"> všemi součástmi, dokumenty a </w:t>
      </w:r>
      <w:r w:rsidRPr="0016185B">
        <w:t xml:space="preserve">podmínkami </w:t>
      </w:r>
      <w:r w:rsidR="00EE5D10">
        <w:t>poskytovatele dotace</w:t>
      </w:r>
      <w:r w:rsidRPr="0016185B">
        <w:t xml:space="preserve"> </w:t>
      </w:r>
      <w:r>
        <w:t xml:space="preserve">a prohlašuje, že jsou mu známy i ochranná práva životního prostředí a další legislativní skutečnosti ve vztahu k území staveniště, zejména (nikoliv však pouze) podmínky a rozhodnutí orgánů státní správy k předmětnému dílu.  </w:t>
      </w:r>
    </w:p>
    <w:p w:rsidR="00FC2338" w:rsidRDefault="00FC2338" w:rsidP="00721F58">
      <w:pPr>
        <w:pStyle w:val="Nadpis2"/>
      </w:pPr>
      <w:r>
        <w:br/>
        <w:t>Smluvní pokuty, sankce, náhrada škody</w:t>
      </w:r>
    </w:p>
    <w:p w:rsidR="00FC2338" w:rsidRDefault="00FC2338" w:rsidP="008218AC">
      <w:pPr>
        <w:pStyle w:val="Nadpis3"/>
      </w:pPr>
      <w:r>
        <w:t xml:space="preserve">Sankce za neplnění </w:t>
      </w:r>
    </w:p>
    <w:p w:rsidR="00FC2338" w:rsidRPr="00457A48" w:rsidRDefault="00FC2338" w:rsidP="00EC6AA3">
      <w:pPr>
        <w:pStyle w:val="Nadpis4"/>
      </w:pPr>
      <w:r>
        <w:t xml:space="preserve">Pokud se Příkazník v rámci výkonu </w:t>
      </w:r>
      <w:r w:rsidRPr="00457A48">
        <w:t>TD</w:t>
      </w:r>
      <w:r w:rsidR="008E6CB4" w:rsidRPr="00457A48">
        <w:t>S</w:t>
      </w:r>
      <w:r w:rsidRPr="00457A48">
        <w:t xml:space="preserve"> nezúčastní: </w:t>
      </w:r>
    </w:p>
    <w:p w:rsidR="00FC2338" w:rsidRPr="00457A48" w:rsidRDefault="00FC2338" w:rsidP="001C1137">
      <w:pPr>
        <w:pStyle w:val="Nadpis5"/>
        <w:rPr>
          <w:sz w:val="20"/>
          <w:szCs w:val="20"/>
        </w:rPr>
      </w:pPr>
      <w:r w:rsidRPr="00457A48">
        <w:rPr>
          <w:sz w:val="20"/>
          <w:szCs w:val="20"/>
        </w:rPr>
        <w:t>předání a převzetí Staveniště</w:t>
      </w:r>
    </w:p>
    <w:p w:rsidR="00FC2338" w:rsidRPr="00457A48" w:rsidRDefault="004D6B7E" w:rsidP="00BA1E63">
      <w:pPr>
        <w:pStyle w:val="Nadpis5"/>
        <w:rPr>
          <w:sz w:val="20"/>
          <w:szCs w:val="20"/>
        </w:rPr>
      </w:pPr>
      <w:r w:rsidRPr="00457A48">
        <w:rPr>
          <w:sz w:val="20"/>
          <w:szCs w:val="20"/>
        </w:rPr>
        <w:t>předání a převzetí</w:t>
      </w:r>
      <w:r w:rsidR="0068525A" w:rsidRPr="00457A48">
        <w:rPr>
          <w:sz w:val="20"/>
          <w:szCs w:val="20"/>
        </w:rPr>
        <w:t xml:space="preserve"> </w:t>
      </w:r>
      <w:r w:rsidR="00FC2338" w:rsidRPr="00457A48">
        <w:rPr>
          <w:sz w:val="20"/>
          <w:szCs w:val="20"/>
        </w:rPr>
        <w:t>předmětného díla</w:t>
      </w:r>
      <w:r w:rsidR="003127CC" w:rsidRPr="00457A48">
        <w:rPr>
          <w:sz w:val="20"/>
          <w:szCs w:val="20"/>
        </w:rPr>
        <w:t xml:space="preserve"> (Dokončené stavby)</w:t>
      </w:r>
      <w:r w:rsidR="00FC2338" w:rsidRPr="00457A48">
        <w:rPr>
          <w:sz w:val="20"/>
          <w:szCs w:val="20"/>
        </w:rPr>
        <w:t xml:space="preserve"> </w:t>
      </w:r>
    </w:p>
    <w:p w:rsidR="00FC2338" w:rsidRPr="00457A48" w:rsidRDefault="00FC2338" w:rsidP="00BA1E63">
      <w:pPr>
        <w:pStyle w:val="Nadpis5"/>
        <w:numPr>
          <w:ilvl w:val="0"/>
          <w:numId w:val="0"/>
        </w:numPr>
        <w:ind w:left="1418"/>
        <w:rPr>
          <w:sz w:val="20"/>
          <w:szCs w:val="20"/>
        </w:rPr>
      </w:pPr>
      <w:r w:rsidRPr="00457A48">
        <w:rPr>
          <w:sz w:val="20"/>
          <w:szCs w:val="20"/>
        </w:rPr>
        <w:t>je povinen zaplatit Příkazci smluvní pokutu ve výši</w:t>
      </w:r>
      <w:r w:rsidR="008B22DE" w:rsidRPr="00457A48">
        <w:rPr>
          <w:sz w:val="20"/>
          <w:szCs w:val="20"/>
        </w:rPr>
        <w:t xml:space="preserve"> </w:t>
      </w:r>
      <w:r w:rsidR="005648AD" w:rsidRPr="00457A48">
        <w:rPr>
          <w:sz w:val="20"/>
          <w:szCs w:val="20"/>
        </w:rPr>
        <w:t>5</w:t>
      </w:r>
      <w:r w:rsidR="008B22DE" w:rsidRPr="00457A48">
        <w:rPr>
          <w:sz w:val="20"/>
          <w:szCs w:val="20"/>
        </w:rPr>
        <w:t>.000</w:t>
      </w:r>
      <w:r w:rsidRPr="00457A48">
        <w:rPr>
          <w:sz w:val="20"/>
          <w:szCs w:val="20"/>
        </w:rPr>
        <w:t xml:space="preserve"> Kč za každou</w:t>
      </w:r>
      <w:r w:rsidR="002B4052" w:rsidRPr="00457A48">
        <w:rPr>
          <w:sz w:val="20"/>
          <w:szCs w:val="20"/>
        </w:rPr>
        <w:t xml:space="preserve"> </w:t>
      </w:r>
      <w:r w:rsidRPr="00457A48">
        <w:rPr>
          <w:sz w:val="20"/>
          <w:szCs w:val="20"/>
        </w:rPr>
        <w:t xml:space="preserve">neúčast. </w:t>
      </w:r>
    </w:p>
    <w:p w:rsidR="00FC2338" w:rsidRPr="00457A48" w:rsidRDefault="00FC2338" w:rsidP="000D71D7">
      <w:pPr>
        <w:pStyle w:val="Nadpis4"/>
        <w:jc w:val="both"/>
        <w:rPr>
          <w:sz w:val="20"/>
          <w:szCs w:val="20"/>
        </w:rPr>
      </w:pPr>
      <w:r w:rsidRPr="00457A48">
        <w:rPr>
          <w:sz w:val="20"/>
          <w:szCs w:val="20"/>
        </w:rPr>
        <w:t>Pokud Příkazník při výkonu TD</w:t>
      </w:r>
      <w:r w:rsidR="008E6CB4" w:rsidRPr="00457A48">
        <w:rPr>
          <w:sz w:val="20"/>
          <w:szCs w:val="20"/>
        </w:rPr>
        <w:t>S</w:t>
      </w:r>
      <w:r w:rsidRPr="00457A48">
        <w:rPr>
          <w:sz w:val="20"/>
          <w:szCs w:val="20"/>
        </w:rPr>
        <w:t xml:space="preserve"> nezorganizuje kontrolní den dle odst. 8.</w:t>
      </w:r>
      <w:r w:rsidR="00F70CA3" w:rsidRPr="00457A48">
        <w:rPr>
          <w:sz w:val="20"/>
          <w:szCs w:val="20"/>
        </w:rPr>
        <w:t>1</w:t>
      </w:r>
      <w:r w:rsidR="00EE5D10" w:rsidRPr="00457A48">
        <w:rPr>
          <w:sz w:val="20"/>
          <w:szCs w:val="20"/>
        </w:rPr>
        <w:t>4</w:t>
      </w:r>
      <w:r w:rsidRPr="00457A48">
        <w:rPr>
          <w:sz w:val="20"/>
          <w:szCs w:val="20"/>
        </w:rPr>
        <w:t xml:space="preserve"> této Smlouvy nebo se kontrolního dne nezúčastní, je povinen zaplatit Př</w:t>
      </w:r>
      <w:r w:rsidR="005725AC" w:rsidRPr="00457A48">
        <w:rPr>
          <w:sz w:val="20"/>
          <w:szCs w:val="20"/>
        </w:rPr>
        <w:t xml:space="preserve">íkazci smluvní pokutu ve </w:t>
      </w:r>
      <w:r w:rsidR="00EE5D10" w:rsidRPr="00457A48">
        <w:rPr>
          <w:sz w:val="20"/>
          <w:szCs w:val="20"/>
        </w:rPr>
        <w:t xml:space="preserve">výši </w:t>
      </w:r>
      <w:r w:rsidR="005648AD" w:rsidRPr="00457A48">
        <w:rPr>
          <w:sz w:val="20"/>
          <w:szCs w:val="20"/>
        </w:rPr>
        <w:t>1.</w:t>
      </w:r>
      <w:r w:rsidR="008B22DE" w:rsidRPr="00457A48">
        <w:rPr>
          <w:sz w:val="20"/>
          <w:szCs w:val="20"/>
        </w:rPr>
        <w:t>0</w:t>
      </w:r>
      <w:r w:rsidR="005648AD" w:rsidRPr="00457A48">
        <w:rPr>
          <w:sz w:val="20"/>
          <w:szCs w:val="20"/>
        </w:rPr>
        <w:t>0</w:t>
      </w:r>
      <w:r w:rsidR="00455D40">
        <w:rPr>
          <w:sz w:val="20"/>
          <w:szCs w:val="20"/>
        </w:rPr>
        <w:t xml:space="preserve">0 </w:t>
      </w:r>
      <w:r w:rsidR="00BC4611" w:rsidRPr="00457A48">
        <w:rPr>
          <w:sz w:val="20"/>
          <w:szCs w:val="20"/>
        </w:rPr>
        <w:t>Kč</w:t>
      </w:r>
      <w:r w:rsidRPr="00457A48">
        <w:rPr>
          <w:sz w:val="20"/>
          <w:szCs w:val="20"/>
        </w:rPr>
        <w:t xml:space="preserve"> za každý zjištěný případ.</w:t>
      </w:r>
    </w:p>
    <w:p w:rsidR="00DB1D7D" w:rsidRPr="00457A48" w:rsidRDefault="00DB1D7D" w:rsidP="00DB1D7D">
      <w:pPr>
        <w:pStyle w:val="Nadpis4"/>
        <w:jc w:val="both"/>
        <w:rPr>
          <w:sz w:val="20"/>
          <w:szCs w:val="22"/>
        </w:rPr>
      </w:pPr>
      <w:r w:rsidRPr="00457A48">
        <w:rPr>
          <w:sz w:val="20"/>
          <w:szCs w:val="22"/>
        </w:rPr>
        <w:lastRenderedPageBreak/>
        <w:t xml:space="preserve">Nesplní-li Příkazník povinnost uloženou mu v článku 8 </w:t>
      </w:r>
      <w:r w:rsidR="00837086" w:rsidRPr="00457A48">
        <w:rPr>
          <w:sz w:val="20"/>
          <w:szCs w:val="22"/>
        </w:rPr>
        <w:t xml:space="preserve">odst. </w:t>
      </w:r>
      <w:proofErr w:type="gramStart"/>
      <w:r w:rsidR="00837086" w:rsidRPr="00457A48">
        <w:rPr>
          <w:sz w:val="20"/>
          <w:szCs w:val="22"/>
        </w:rPr>
        <w:t>8.1. až</w:t>
      </w:r>
      <w:proofErr w:type="gramEnd"/>
      <w:r w:rsidR="00837086" w:rsidRPr="00457A48">
        <w:rPr>
          <w:sz w:val="20"/>
          <w:szCs w:val="22"/>
        </w:rPr>
        <w:t xml:space="preserve"> 8.17.</w:t>
      </w:r>
      <w:r w:rsidRPr="00457A48">
        <w:rPr>
          <w:sz w:val="20"/>
          <w:szCs w:val="22"/>
        </w:rPr>
        <w:t xml:space="preserve"> této smlouvy, zavazuje se uhradit Příkazci smluvní pokutu ve výši</w:t>
      </w:r>
      <w:r w:rsidR="008B22DE" w:rsidRPr="00457A48">
        <w:rPr>
          <w:sz w:val="20"/>
          <w:szCs w:val="22"/>
        </w:rPr>
        <w:t xml:space="preserve"> </w:t>
      </w:r>
      <w:r w:rsidR="005648AD" w:rsidRPr="00457A48">
        <w:rPr>
          <w:sz w:val="20"/>
          <w:szCs w:val="22"/>
        </w:rPr>
        <w:t>8</w:t>
      </w:r>
      <w:r w:rsidRPr="00457A48">
        <w:rPr>
          <w:sz w:val="20"/>
          <w:szCs w:val="22"/>
        </w:rPr>
        <w:t>00,- Kč za každé porušení takovéto povinností, vyjma povinností, jejichž porušení je sankciováno</w:t>
      </w:r>
      <w:r w:rsidRPr="00BC4611">
        <w:rPr>
          <w:sz w:val="20"/>
          <w:szCs w:val="22"/>
        </w:rPr>
        <w:t xml:space="preserve"> v bodech 9.1.1. a 9.1.2. </w:t>
      </w:r>
      <w:r w:rsidRPr="00457A48">
        <w:rPr>
          <w:sz w:val="20"/>
          <w:szCs w:val="22"/>
        </w:rPr>
        <w:t>této smlouvy.</w:t>
      </w:r>
    </w:p>
    <w:p w:rsidR="00DB1D7D" w:rsidRPr="00457A48" w:rsidRDefault="00DB1D7D" w:rsidP="00100BF3">
      <w:pPr>
        <w:pStyle w:val="Nadpis4"/>
        <w:spacing w:line="276" w:lineRule="auto"/>
        <w:jc w:val="both"/>
        <w:rPr>
          <w:sz w:val="20"/>
          <w:szCs w:val="22"/>
        </w:rPr>
      </w:pPr>
      <w:r w:rsidRPr="00457A48">
        <w:rPr>
          <w:sz w:val="20"/>
          <w:szCs w:val="22"/>
        </w:rPr>
        <w:t>Při porušení povinnosti kontroly fakturačních dokladů ze strany Příkazníka, jejímž důsledkem bude fakturace neoprávněných položek ze strany zhotovitele předmětného díla, má Příkazce právo uplatnit vůči Příkazníkovi smluvní pokutu ve výši 5% z hodnoty vzniklé neoprávněné fakturace, maximálně však do výše 20% celkové úplaty Příkazníka dle této smlouvy.</w:t>
      </w:r>
    </w:p>
    <w:p w:rsidR="00FC2338" w:rsidRPr="00455D40" w:rsidRDefault="00FC2338" w:rsidP="008218AC">
      <w:pPr>
        <w:pStyle w:val="Nadpis3"/>
        <w:rPr>
          <w:szCs w:val="20"/>
        </w:rPr>
      </w:pPr>
      <w:r w:rsidRPr="00455D40">
        <w:rPr>
          <w:szCs w:val="20"/>
        </w:rPr>
        <w:t xml:space="preserve">Úrok z prodlení a majetkové sankce za prodlení s úhradou </w:t>
      </w:r>
    </w:p>
    <w:p w:rsidR="00FC2338" w:rsidRPr="00455D40" w:rsidRDefault="00FC2338" w:rsidP="0027765B">
      <w:pPr>
        <w:pStyle w:val="Nadpis4"/>
        <w:jc w:val="both"/>
        <w:rPr>
          <w:sz w:val="20"/>
          <w:szCs w:val="20"/>
        </w:rPr>
      </w:pPr>
      <w:r w:rsidRPr="00455D40">
        <w:rPr>
          <w:sz w:val="20"/>
          <w:szCs w:val="20"/>
        </w:rPr>
        <w:t xml:space="preserve">Při prodlení Příkazce s úhradou faktury proti sjednanému termínu úhrady je Příkazník oprávněn účtovat úrok z prodlení </w:t>
      </w:r>
      <w:r w:rsidR="0003620F" w:rsidRPr="00455D40">
        <w:rPr>
          <w:sz w:val="20"/>
          <w:szCs w:val="20"/>
        </w:rPr>
        <w:t xml:space="preserve">ve </w:t>
      </w:r>
      <w:r w:rsidRPr="00455D40">
        <w:rPr>
          <w:sz w:val="20"/>
          <w:szCs w:val="20"/>
        </w:rPr>
        <w:t>výši</w:t>
      </w:r>
      <w:r w:rsidR="0003620F" w:rsidRPr="00455D40">
        <w:rPr>
          <w:sz w:val="20"/>
          <w:szCs w:val="20"/>
        </w:rPr>
        <w:t xml:space="preserve"> 0,05 </w:t>
      </w:r>
      <w:r w:rsidR="0003620F" w:rsidRPr="00455D40">
        <w:rPr>
          <w:sz w:val="20"/>
          <w:szCs w:val="20"/>
          <w:lang w:val="en-GB"/>
        </w:rPr>
        <w:t>% z </w:t>
      </w:r>
      <w:proofErr w:type="spellStart"/>
      <w:r w:rsidR="00A147EF">
        <w:rPr>
          <w:sz w:val="20"/>
          <w:szCs w:val="20"/>
          <w:lang w:val="en-GB"/>
        </w:rPr>
        <w:t>dlužné</w:t>
      </w:r>
      <w:proofErr w:type="spellEnd"/>
      <w:r w:rsidR="00A147EF">
        <w:rPr>
          <w:sz w:val="20"/>
          <w:szCs w:val="20"/>
          <w:lang w:val="en-GB"/>
        </w:rPr>
        <w:t xml:space="preserve"> </w:t>
      </w:r>
      <w:r w:rsidR="0003620F" w:rsidRPr="00455D40">
        <w:rPr>
          <w:sz w:val="20"/>
          <w:szCs w:val="20"/>
        </w:rPr>
        <w:t>částky</w:t>
      </w:r>
      <w:r w:rsidR="00E9279C" w:rsidRPr="00455D40">
        <w:rPr>
          <w:sz w:val="20"/>
          <w:szCs w:val="20"/>
        </w:rPr>
        <w:t xml:space="preserve"> za každý započatý den prodlení.</w:t>
      </w:r>
      <w:r w:rsidRPr="00455D40">
        <w:rPr>
          <w:sz w:val="20"/>
          <w:szCs w:val="20"/>
        </w:rPr>
        <w:t xml:space="preserve"> </w:t>
      </w:r>
    </w:p>
    <w:p w:rsidR="00FC2338" w:rsidRPr="00EE5D10" w:rsidRDefault="00FC2338" w:rsidP="00E868E3">
      <w:pPr>
        <w:pStyle w:val="Nadpis4"/>
        <w:jc w:val="both"/>
        <w:rPr>
          <w:sz w:val="20"/>
          <w:szCs w:val="20"/>
        </w:rPr>
      </w:pPr>
      <w:r w:rsidRPr="00455D40">
        <w:rPr>
          <w:sz w:val="20"/>
          <w:szCs w:val="20"/>
        </w:rPr>
        <w:t>Při prodlení Příkazníka s úhradou sankce proti sjednanému termínu úhrady je</w:t>
      </w:r>
      <w:r w:rsidRPr="00EE5D10">
        <w:rPr>
          <w:sz w:val="20"/>
          <w:szCs w:val="20"/>
        </w:rPr>
        <w:t xml:space="preserve"> Příkazce oprávněn účtovat úrok z prodlení ve výši </w:t>
      </w:r>
      <w:r w:rsidR="00EE5D10" w:rsidRPr="00EE5D10">
        <w:rPr>
          <w:sz w:val="20"/>
          <w:szCs w:val="20"/>
        </w:rPr>
        <w:t>0,05 %</w:t>
      </w:r>
      <w:r w:rsidRPr="00EE5D10">
        <w:rPr>
          <w:sz w:val="20"/>
          <w:szCs w:val="20"/>
        </w:rPr>
        <w:t xml:space="preserve"> z dlužné částky za každý i započatý den prodlení. </w:t>
      </w:r>
    </w:p>
    <w:p w:rsidR="00FC2338" w:rsidRPr="00EE5D10" w:rsidRDefault="00FC2338" w:rsidP="008218AC">
      <w:pPr>
        <w:pStyle w:val="Nadpis3"/>
        <w:rPr>
          <w:szCs w:val="20"/>
        </w:rPr>
      </w:pPr>
      <w:r w:rsidRPr="00EE5D10">
        <w:rPr>
          <w:szCs w:val="20"/>
        </w:rPr>
        <w:t>Způsob zúčtování sankcí</w:t>
      </w:r>
    </w:p>
    <w:p w:rsidR="00FC2338" w:rsidRPr="00EE5D10" w:rsidRDefault="00FC2338" w:rsidP="00E868E3">
      <w:pPr>
        <w:pStyle w:val="Nadpis4"/>
        <w:jc w:val="both"/>
        <w:rPr>
          <w:sz w:val="20"/>
          <w:szCs w:val="20"/>
        </w:rPr>
      </w:pPr>
      <w:r w:rsidRPr="00EE5D10">
        <w:rPr>
          <w:sz w:val="20"/>
          <w:szCs w:val="20"/>
        </w:rPr>
        <w:t xml:space="preserve">Sankci (smluvní pokutu, úrok z prodlení) vyúčtuje oprávněná strana straně povinné písemnou formou. Ve vyúčtování musí být uvedeno to ustanovení Smlouvy, které k vyúčtování sankce opravňuje a způsob výpočtu celkové výše sankce.  </w:t>
      </w:r>
    </w:p>
    <w:p w:rsidR="00FC2338" w:rsidRPr="00EE5D10" w:rsidRDefault="00FC2338" w:rsidP="00E868E3">
      <w:pPr>
        <w:pStyle w:val="Nadpis4"/>
        <w:jc w:val="both"/>
        <w:rPr>
          <w:sz w:val="20"/>
          <w:szCs w:val="20"/>
        </w:rPr>
      </w:pPr>
      <w:r w:rsidRPr="00EE5D10">
        <w:rPr>
          <w:sz w:val="20"/>
          <w:szCs w:val="20"/>
        </w:rPr>
        <w:t xml:space="preserve">Strana povinná se musí k vyúčtování sankce vyjádřit nejpozději do deseti dnů ode dne jeho obdržení, jinak se má za to, že s vyúčtováním souhlasí. Vyjádřením se v tomto případě rozumí písemné stanovisko strany povinné.  </w:t>
      </w:r>
    </w:p>
    <w:p w:rsidR="00FC2338" w:rsidRDefault="00FC2338" w:rsidP="00E868E3">
      <w:pPr>
        <w:pStyle w:val="Nadpis4"/>
        <w:jc w:val="both"/>
        <w:rPr>
          <w:sz w:val="20"/>
          <w:szCs w:val="20"/>
        </w:rPr>
      </w:pPr>
      <w:r w:rsidRPr="00EE5D10">
        <w:rPr>
          <w:sz w:val="20"/>
          <w:szCs w:val="20"/>
        </w:rPr>
        <w:t xml:space="preserve">Nesouhlasí-li strana povinná s vyúčtováním sankce, je povinna písemně ve sjednané lhůtě sdělit oprávněné důvody, pro které vyúčtování sankce neuznává.  </w:t>
      </w:r>
    </w:p>
    <w:p w:rsidR="00FC2338" w:rsidRPr="00EE5D10" w:rsidRDefault="00FC2338" w:rsidP="008218AC">
      <w:pPr>
        <w:pStyle w:val="Nadpis3"/>
        <w:rPr>
          <w:szCs w:val="20"/>
        </w:rPr>
      </w:pPr>
      <w:r w:rsidRPr="00EE5D10">
        <w:rPr>
          <w:szCs w:val="20"/>
        </w:rPr>
        <w:t>Lhůta splatnosti sankcí</w:t>
      </w:r>
    </w:p>
    <w:p w:rsidR="00FC2338" w:rsidRPr="00EE5D10" w:rsidRDefault="00FC2338" w:rsidP="006A7C51">
      <w:pPr>
        <w:pStyle w:val="Nadpis4"/>
        <w:jc w:val="both"/>
        <w:rPr>
          <w:sz w:val="20"/>
          <w:szCs w:val="20"/>
        </w:rPr>
      </w:pPr>
      <w:r w:rsidRPr="00EE5D10">
        <w:rPr>
          <w:sz w:val="20"/>
          <w:szCs w:val="20"/>
        </w:rPr>
        <w:t xml:space="preserve">Strana povinná je povinna uhradit vyúčtované sankce nejpozději do čtrnácti dnů ode dne obdržení příslušného vyúčtování. Stejná lhůta se vztahuje i na úhradu úroků z prodlení. </w:t>
      </w:r>
    </w:p>
    <w:p w:rsidR="00FC2338" w:rsidRPr="00EE5D10" w:rsidRDefault="00FC2338" w:rsidP="008218AC">
      <w:pPr>
        <w:pStyle w:val="Nadpis3"/>
        <w:rPr>
          <w:szCs w:val="20"/>
        </w:rPr>
      </w:pPr>
      <w:r w:rsidRPr="00EE5D10">
        <w:rPr>
          <w:szCs w:val="20"/>
        </w:rPr>
        <w:t xml:space="preserve">Ostatní ujednání vztahující se k majetkovým sankcím </w:t>
      </w:r>
    </w:p>
    <w:p w:rsidR="00FC2338" w:rsidRPr="00F73622" w:rsidRDefault="00FC2338" w:rsidP="006A7C51">
      <w:pPr>
        <w:pStyle w:val="Nadpis4"/>
        <w:jc w:val="both"/>
        <w:rPr>
          <w:sz w:val="20"/>
          <w:szCs w:val="20"/>
        </w:rPr>
      </w:pPr>
      <w:r w:rsidRPr="00F73622">
        <w:rPr>
          <w:sz w:val="20"/>
          <w:szCs w:val="20"/>
        </w:rPr>
        <w:t xml:space="preserve">Zaplacením sankce (smluvní pokuty) není dotčen nárok Příkazce na náhradu škody způsobené mu porušením povinnosti Příkazníka, na niž se sankce vztahuje. </w:t>
      </w:r>
      <w:r w:rsidR="00E80E93" w:rsidRPr="00F73622">
        <w:rPr>
          <w:sz w:val="20"/>
          <w:szCs w:val="20"/>
        </w:rPr>
        <w:t>Smluvní strany tak výslovně vylučují aplikaci §2050 občanského zákoníku</w:t>
      </w:r>
      <w:r w:rsidR="00F73622" w:rsidRPr="00F73622">
        <w:rPr>
          <w:sz w:val="20"/>
          <w:szCs w:val="20"/>
        </w:rPr>
        <w:t>.</w:t>
      </w:r>
    </w:p>
    <w:p w:rsidR="00FC2338" w:rsidRPr="00F73622" w:rsidRDefault="00FC2338" w:rsidP="00F73622">
      <w:pPr>
        <w:pStyle w:val="Nadpis4"/>
        <w:jc w:val="both"/>
        <w:rPr>
          <w:sz w:val="20"/>
          <w:szCs w:val="20"/>
        </w:rPr>
      </w:pPr>
      <w:r w:rsidRPr="00F73622">
        <w:rPr>
          <w:sz w:val="20"/>
          <w:szCs w:val="20"/>
        </w:rPr>
        <w:t xml:space="preserve">Příkazce je oprávněn započíst smluvní pokuty uvedené v této Smlouvě proti pohledávce Příkazníka. </w:t>
      </w:r>
    </w:p>
    <w:p w:rsidR="00E80E93" w:rsidRPr="00F73622" w:rsidRDefault="00E80E93" w:rsidP="00F73622">
      <w:pPr>
        <w:pStyle w:val="Nadpis3"/>
        <w:numPr>
          <w:ilvl w:val="1"/>
          <w:numId w:val="16"/>
        </w:numPr>
        <w:ind w:left="567" w:hanging="567"/>
      </w:pPr>
      <w:r w:rsidRPr="00F73622">
        <w:lastRenderedPageBreak/>
        <w:t>Odpovědnost za škody</w:t>
      </w:r>
    </w:p>
    <w:p w:rsidR="00F73622" w:rsidRPr="00F73622" w:rsidRDefault="00F73622" w:rsidP="00F73622">
      <w:pPr>
        <w:pStyle w:val="Nadpis4"/>
        <w:numPr>
          <w:ilvl w:val="2"/>
          <w:numId w:val="34"/>
        </w:numPr>
        <w:jc w:val="both"/>
        <w:rPr>
          <w:sz w:val="20"/>
          <w:szCs w:val="22"/>
        </w:rPr>
      </w:pPr>
      <w:r w:rsidRPr="00F73622">
        <w:rPr>
          <w:sz w:val="20"/>
          <w:szCs w:val="22"/>
        </w:rPr>
        <w:t xml:space="preserve">Nároky stran z povinnosti nahradit škodu nejsou ujednáním o smluvních pokutách dotčeny. Smluvní strany se dohodly na limitaci případného nároku na náhradu škody ve výši dvojnásobku ceny služby dle čl. 4 odst. </w:t>
      </w:r>
      <w:proofErr w:type="gramStart"/>
      <w:r w:rsidRPr="00F73622">
        <w:rPr>
          <w:sz w:val="20"/>
          <w:szCs w:val="22"/>
        </w:rPr>
        <w:t>4.1. této</w:t>
      </w:r>
      <w:proofErr w:type="gramEnd"/>
      <w:r w:rsidRPr="00F73622">
        <w:rPr>
          <w:sz w:val="20"/>
          <w:szCs w:val="22"/>
        </w:rPr>
        <w:t xml:space="preserve"> smlouvy. Příkazník neodpovídá za škody, ke kterým došlo výlučně jednáním Objednatele a Zhotovitele, bez porušení povinností Příkazníka při výkonu TDS dle této Smlouvy.</w:t>
      </w:r>
    </w:p>
    <w:p w:rsidR="00BA5439" w:rsidRPr="00457A48" w:rsidRDefault="00BA5439" w:rsidP="00457A48">
      <w:pPr>
        <w:pStyle w:val="Nadpis4"/>
        <w:numPr>
          <w:ilvl w:val="0"/>
          <w:numId w:val="0"/>
        </w:numPr>
        <w:ind w:left="748"/>
        <w:jc w:val="both"/>
        <w:rPr>
          <w:sz w:val="20"/>
          <w:szCs w:val="20"/>
        </w:rPr>
      </w:pPr>
    </w:p>
    <w:p w:rsidR="00BA5439" w:rsidRPr="00457A48" w:rsidRDefault="00BA5439" w:rsidP="00100BF3">
      <w:pPr>
        <w:pStyle w:val="Nadpis4"/>
        <w:numPr>
          <w:ilvl w:val="1"/>
          <w:numId w:val="33"/>
        </w:numPr>
        <w:ind w:left="709" w:hanging="709"/>
        <w:jc w:val="both"/>
        <w:rPr>
          <w:sz w:val="20"/>
          <w:szCs w:val="20"/>
        </w:rPr>
      </w:pPr>
      <w:r w:rsidRPr="00457A48">
        <w:rPr>
          <w:sz w:val="20"/>
          <w:szCs w:val="20"/>
        </w:rPr>
        <w:t>Odpovědnost za vady</w:t>
      </w:r>
    </w:p>
    <w:p w:rsidR="0054166C" w:rsidRPr="00457A48" w:rsidRDefault="006948C5" w:rsidP="0002626E">
      <w:pPr>
        <w:pStyle w:val="Nadpis4"/>
        <w:numPr>
          <w:ilvl w:val="2"/>
          <w:numId w:val="33"/>
        </w:numPr>
        <w:ind w:left="1560"/>
        <w:jc w:val="both"/>
        <w:rPr>
          <w:sz w:val="20"/>
          <w:szCs w:val="20"/>
        </w:rPr>
      </w:pPr>
      <w:r w:rsidRPr="00457A48">
        <w:rPr>
          <w:sz w:val="20"/>
          <w:szCs w:val="20"/>
        </w:rPr>
        <w:t>V případě chyby nebo vady v poskytnuté službě na straně Příkazníka je tento povinen bez odkladu tuto chybu či vadu odstranit na vlastní náklady a předat Příkazci bezchybné vyřízení věci ve lhůtě do </w:t>
      </w:r>
      <w:r w:rsidR="005C2486" w:rsidRPr="00457A48">
        <w:rPr>
          <w:sz w:val="20"/>
          <w:szCs w:val="20"/>
        </w:rPr>
        <w:t>10</w:t>
      </w:r>
      <w:r w:rsidRPr="00457A48">
        <w:rPr>
          <w:sz w:val="20"/>
          <w:szCs w:val="20"/>
        </w:rPr>
        <w:t xml:space="preserve"> </w:t>
      </w:r>
      <w:r w:rsidR="005C2486" w:rsidRPr="00F73622">
        <w:rPr>
          <w:sz w:val="20"/>
          <w:szCs w:val="20"/>
        </w:rPr>
        <w:t xml:space="preserve">pracovních </w:t>
      </w:r>
      <w:r w:rsidRPr="00F73622">
        <w:rPr>
          <w:sz w:val="20"/>
          <w:szCs w:val="20"/>
        </w:rPr>
        <w:t>dnů</w:t>
      </w:r>
      <w:r w:rsidRPr="00457A48">
        <w:rPr>
          <w:sz w:val="20"/>
          <w:szCs w:val="20"/>
        </w:rPr>
        <w:t xml:space="preserve"> od doručení reklamace či oznámení o zjištění vady. V případě nedodržení lhůty k odstranění chyby či vady dle věty předchozí je Příkazník povinen uhradit Příkazce smluvní pokutu ve výši 500</w:t>
      </w:r>
      <w:r w:rsidR="00F73622">
        <w:rPr>
          <w:sz w:val="20"/>
          <w:szCs w:val="20"/>
        </w:rPr>
        <w:t xml:space="preserve"> </w:t>
      </w:r>
      <w:r w:rsidRPr="00457A48">
        <w:rPr>
          <w:sz w:val="20"/>
          <w:szCs w:val="20"/>
        </w:rPr>
        <w:t>Kč za každý i započatý den prodlení. Smluvní pokuta je splatná do 30 dnů ode dne jejího vyúčtování Příkazníkovi.</w:t>
      </w:r>
    </w:p>
    <w:p w:rsidR="00FC2338" w:rsidRDefault="00FC2338" w:rsidP="00CC43F1">
      <w:pPr>
        <w:pStyle w:val="Nadpis2"/>
      </w:pPr>
      <w:r>
        <w:br/>
      </w:r>
      <w:r w:rsidRPr="00AF0E43">
        <w:t xml:space="preserve">Odstoupení od </w:t>
      </w:r>
      <w:r>
        <w:t>S</w:t>
      </w:r>
      <w:r w:rsidRPr="00AF0E43">
        <w:t>mlouvy</w:t>
      </w:r>
    </w:p>
    <w:p w:rsidR="00FC2338" w:rsidRDefault="00FC2338" w:rsidP="006A7C51">
      <w:pPr>
        <w:pStyle w:val="Nadpis3"/>
        <w:jc w:val="both"/>
      </w:pPr>
      <w:r>
        <w:t xml:space="preserve">Nastanou-li u některé ze stran skutečnosti bránící řádnému plnění této Smlouvy, je povinna to ihned bez zbytečného odkladu oznámit druhé straně a vyvolat jednání zástupců oprávněných k podpisu Smlouvy.  </w:t>
      </w:r>
    </w:p>
    <w:p w:rsidR="00FC2338" w:rsidRDefault="00FC2338" w:rsidP="006A7C51">
      <w:pPr>
        <w:pStyle w:val="Nadpis3"/>
        <w:jc w:val="both"/>
      </w:pPr>
      <w:r>
        <w:t>Od této S</w:t>
      </w:r>
      <w:r w:rsidRPr="00AF0E43">
        <w:t>mlouvy může odstoupit kterákoliv smluvní st</w:t>
      </w:r>
      <w:r>
        <w:t>rana z důvodu porušení této S</w:t>
      </w:r>
      <w:r w:rsidRPr="00AF0E43">
        <w:t>mlouvy druhou smluvní strano</w:t>
      </w:r>
      <w:r>
        <w:t>u. Právní účinky odstoupení od S</w:t>
      </w:r>
      <w:r w:rsidRPr="00AF0E43">
        <w:t>mlouvy nastávají dnem doručení oznámení o odstoupení druhé smluvní straně. Pro odstoup</w:t>
      </w:r>
      <w:r>
        <w:t>ení platí příslušná ustanovení Občanského</w:t>
      </w:r>
      <w:r w:rsidRPr="00AF0E43">
        <w:t xml:space="preserve"> zákoníku </w:t>
      </w:r>
      <w:r>
        <w:t>ve znění pozdějších předpisů</w:t>
      </w:r>
      <w:r w:rsidRPr="00AF0E43">
        <w:t>.</w:t>
      </w:r>
    </w:p>
    <w:p w:rsidR="00FC2338" w:rsidRDefault="00FC2338" w:rsidP="006A7C51">
      <w:pPr>
        <w:pStyle w:val="Nadpis3"/>
        <w:jc w:val="both"/>
      </w:pPr>
      <w:r w:rsidRPr="00AF0E43">
        <w:t>Podstatným porušení</w:t>
      </w:r>
      <w:r>
        <w:t xml:space="preserve">m této Smlouvy se rozumí porušení povinností obou stran ve smyslu </w:t>
      </w:r>
      <w:r w:rsidR="007766A7">
        <w:t>Čl. </w:t>
      </w:r>
      <w:smartTag w:uri="urn:schemas-microsoft-com:office:smarttags" w:element="metricconverter">
        <w:smartTagPr>
          <w:attr w:name="ProductID" w:val="7 a"/>
        </w:smartTagPr>
        <w:r w:rsidRPr="0016185B">
          <w:t>7 a</w:t>
        </w:r>
      </w:smartTag>
      <w:r w:rsidRPr="0016185B">
        <w:t xml:space="preserve"> Čl. 8. této Smlouvy a následně porušení podmínky uvedené v odst. </w:t>
      </w:r>
      <w:proofErr w:type="gramStart"/>
      <w:r w:rsidRPr="0016185B">
        <w:t>14.3. a odst.</w:t>
      </w:r>
      <w:proofErr w:type="gramEnd"/>
      <w:r w:rsidRPr="0016185B">
        <w:t xml:space="preserve"> 14.4. této</w:t>
      </w:r>
      <w:r>
        <w:t xml:space="preserve"> Smlouvy. </w:t>
      </w:r>
    </w:p>
    <w:p w:rsidR="00DD636A" w:rsidRPr="00457A48" w:rsidRDefault="00FC2338" w:rsidP="005328B4">
      <w:pPr>
        <w:pStyle w:val="Nadpis3"/>
        <w:jc w:val="both"/>
      </w:pPr>
      <w:r w:rsidRPr="00457A48">
        <w:t>V případě ukončení Smlouvy před řádným splněním předmětu této Smlouvy je Příkazník povinen neprodleně předat Příkazci veškeré dokumenty a dokument</w:t>
      </w:r>
      <w:r w:rsidR="00F73622">
        <w:t xml:space="preserve">aci získané nebo pořízené </w:t>
      </w:r>
      <w:r w:rsidRPr="00457A48">
        <w:t>v průběhu výkonu TD</w:t>
      </w:r>
      <w:r w:rsidR="00BA003C" w:rsidRPr="00457A48">
        <w:t>S</w:t>
      </w:r>
      <w:r w:rsidRPr="00457A48">
        <w:t xml:space="preserve">.  </w:t>
      </w:r>
    </w:p>
    <w:p w:rsidR="004B5BAD" w:rsidRPr="00457A48" w:rsidRDefault="007766A7" w:rsidP="007766A7">
      <w:pPr>
        <w:pStyle w:val="Nadpis3"/>
        <w:ind w:left="426" w:hanging="426"/>
        <w:rPr>
          <w:sz w:val="18"/>
        </w:rPr>
      </w:pPr>
      <w:r>
        <w:rPr>
          <w:szCs w:val="22"/>
        </w:rPr>
        <w:t xml:space="preserve">     </w:t>
      </w:r>
      <w:r w:rsidR="004B5BAD" w:rsidRPr="00457A48">
        <w:rPr>
          <w:szCs w:val="22"/>
        </w:rPr>
        <w:t>Odstoupením od smlouvy není dotčeno právo oprávněné smluvní strany na náhradu škody ani na zaplacení smluvní pokuty.</w:t>
      </w:r>
    </w:p>
    <w:p w:rsidR="00FC2338" w:rsidRDefault="00FC2338" w:rsidP="00CC204D">
      <w:pPr>
        <w:pStyle w:val="Nadpis2"/>
      </w:pPr>
      <w:r>
        <w:lastRenderedPageBreak/>
        <w:br/>
        <w:t>Ustanovení o doručování</w:t>
      </w:r>
    </w:p>
    <w:p w:rsidR="00FC2338" w:rsidRPr="00AF0E43" w:rsidRDefault="00FC2338" w:rsidP="006A7C51">
      <w:pPr>
        <w:pStyle w:val="Nadpis3"/>
        <w:jc w:val="both"/>
      </w:pPr>
      <w:r>
        <w:t xml:space="preserve">Veškeré písemnosti, oznámení, výzvy a jiné listiny se doručují na adresu Příkazce nebo Příkazníka uvedenou v této Smlouvě. Pokud v průběhu plnění této Smlouvy dojde ke změně adresy některého z účastníků této Smlouvy, je povinen tento účastník neprodleně písemně oznámit druhému účastníkovi tuto </w:t>
      </w:r>
      <w:r w:rsidR="00EE5D10">
        <w:t>změnu,</w:t>
      </w:r>
      <w:r>
        <w:t xml:space="preserve"> a to způsobem uvedeným v tomto článku.</w:t>
      </w:r>
    </w:p>
    <w:p w:rsidR="00FC2338" w:rsidRDefault="00FC2338" w:rsidP="006A7C51">
      <w:pPr>
        <w:pStyle w:val="Nadpis3"/>
        <w:jc w:val="both"/>
      </w:pPr>
      <w:r>
        <w:t xml:space="preserve">V případě potřeby urgentního doručení písemnosti, oznámení, </w:t>
      </w:r>
      <w:r w:rsidR="00EE5D10">
        <w:t>výzvy,</w:t>
      </w:r>
      <w:r>
        <w:t xml:space="preserve"> popř. jiné listiny (doručení, jež nesnese odklad</w:t>
      </w:r>
      <w:r w:rsidR="005E2AA0">
        <w:t>u</w:t>
      </w:r>
      <w:r>
        <w:t xml:space="preserve">) je možno pro doručení druhému účastníku použití elektronické pošty (e-mail) nebo datovou schránku. V takovém případě je odesílající účastník povinen ve lhůtě 5 dnů tuto e-mailem nebo datovou schránkou odeslanou písemnost, oznámení, výzvu, popř. jinou listinu doručit přijímajícímu účastníku v jejím originále způsobem stanoveným v odst. 1 tohoto článku. </w:t>
      </w:r>
    </w:p>
    <w:p w:rsidR="00FC2338" w:rsidRDefault="00FC2338" w:rsidP="00CC43F1">
      <w:pPr>
        <w:pStyle w:val="Nadpis2"/>
      </w:pPr>
      <w:r>
        <w:br/>
      </w:r>
      <w:r w:rsidRPr="00AF0E43">
        <w:t>Ochrana informací</w:t>
      </w:r>
    </w:p>
    <w:p w:rsidR="00FC2338" w:rsidRPr="00AF0E43" w:rsidRDefault="00FC2338" w:rsidP="006A7C51">
      <w:pPr>
        <w:pStyle w:val="Nadpis3"/>
        <w:jc w:val="both"/>
        <w:rPr>
          <w:b/>
        </w:rPr>
      </w:pPr>
      <w:r>
        <w:t>Příkazce</w:t>
      </w:r>
      <w:r w:rsidRPr="00AF0E43">
        <w:t xml:space="preserve"> má v souladu se zákonem číslo 106/1999 sb., o svobodném přístupu k informacím, v platném znění, povinnost poskytnout informaci o rozsahu a příjemci prostředků z rozpočtu </w:t>
      </w:r>
      <w:r>
        <w:t>Příkazce</w:t>
      </w:r>
      <w:r w:rsidRPr="00AF0E43">
        <w:t>, to je zejména (nikoliv však pouze) informaci o ceně díla</w:t>
      </w:r>
      <w:r>
        <w:t>,</w:t>
      </w:r>
      <w:r w:rsidRPr="00AF0E43">
        <w:t xml:space="preserve"> název a sídlo </w:t>
      </w:r>
      <w:r>
        <w:t>Příkazníka</w:t>
      </w:r>
      <w:r w:rsidRPr="00AF0E43">
        <w:t xml:space="preserve">. </w:t>
      </w:r>
      <w:r>
        <w:t xml:space="preserve">Příkazník </w:t>
      </w:r>
      <w:r w:rsidRPr="00AF0E43">
        <w:t>prohlašuje, že je seznámen se skutečností, že poskytnutí těchto informací se dle citovaného zákona nepovažuje za porušení obchodního tajemství.</w:t>
      </w:r>
    </w:p>
    <w:p w:rsidR="00FC2338" w:rsidRDefault="00FC2338" w:rsidP="00122EAD">
      <w:pPr>
        <w:pStyle w:val="Nadpis3"/>
        <w:jc w:val="both"/>
      </w:pPr>
      <w:r>
        <w:t xml:space="preserve">Příkazník </w:t>
      </w:r>
      <w:r w:rsidRPr="00AF0E43">
        <w:t xml:space="preserve">a </w:t>
      </w:r>
      <w:r>
        <w:t>Příkazce</w:t>
      </w:r>
      <w:r w:rsidRPr="00AF0E43">
        <w:t xml:space="preserve"> se zavazují, že obchodní a </w:t>
      </w:r>
      <w:r w:rsidR="005E2AA0" w:rsidRPr="00AF0E43">
        <w:t>stavebně – technické</w:t>
      </w:r>
      <w:r w:rsidRPr="00AF0E43">
        <w:t xml:space="preserve"> informace, které jim byly svěřeny smluvním partnerem, nezpřístupní třetím osobám </w:t>
      </w:r>
      <w:r>
        <w:t xml:space="preserve">(mimo poskytovatele finančních prostředků a kontrolních orgánů a subjektů) </w:t>
      </w:r>
      <w:r w:rsidRPr="00AF0E43">
        <w:t>bez písemného souhlasu druhého smluvního partnera a neužijí těchto informací pro jiné účel</w:t>
      </w:r>
      <w:r>
        <w:t>y než pro plnění předmětu této S</w:t>
      </w:r>
      <w:r w:rsidRPr="00AF0E43">
        <w:t>mlouvy.</w:t>
      </w:r>
    </w:p>
    <w:p w:rsidR="00FC2338" w:rsidRDefault="00FC2338" w:rsidP="000463B2">
      <w:pPr>
        <w:pStyle w:val="Nadpis2"/>
      </w:pPr>
      <w:r>
        <w:br/>
        <w:t>Pojištění Příkazníka</w:t>
      </w:r>
    </w:p>
    <w:p w:rsidR="00FC2338" w:rsidRDefault="00FC2338" w:rsidP="00122EAD">
      <w:pPr>
        <w:pStyle w:val="Nadpis3"/>
        <w:jc w:val="both"/>
      </w:pPr>
      <w:r>
        <w:t xml:space="preserve">Příkazník, jako člen České komory autorizovaných inženýrů a techniků činných ve výstavbě prohlašuje, že je pojištěn na škodu vyplývající z jeho činnosti při výkonu </w:t>
      </w:r>
      <w:r w:rsidR="00100BF3">
        <w:t xml:space="preserve">TDS </w:t>
      </w:r>
      <w:r>
        <w:t xml:space="preserve">dle této Smlouvy. </w:t>
      </w:r>
    </w:p>
    <w:p w:rsidR="00334644" w:rsidRDefault="00334644" w:rsidP="00334644"/>
    <w:p w:rsidR="00334644" w:rsidRPr="00334644" w:rsidRDefault="00334644" w:rsidP="00334644"/>
    <w:p w:rsidR="00FC2338" w:rsidRDefault="00FC2338" w:rsidP="003D30AB">
      <w:pPr>
        <w:pStyle w:val="Nadpis2"/>
      </w:pPr>
      <w:r>
        <w:lastRenderedPageBreak/>
        <w:br/>
      </w:r>
      <w:r w:rsidRPr="00AF0E43">
        <w:t>Závěrečná ustanovení</w:t>
      </w:r>
    </w:p>
    <w:p w:rsidR="00F70CA3" w:rsidRDefault="00FC2338" w:rsidP="00276982">
      <w:pPr>
        <w:pStyle w:val="Nadpis3"/>
        <w:spacing w:before="240"/>
        <w:jc w:val="both"/>
      </w:pPr>
      <w:r>
        <w:t>Pokud není v této S</w:t>
      </w:r>
      <w:r w:rsidRPr="00AF0E43">
        <w:t xml:space="preserve">mlouvě výslovně uvedeno jinak, předkládá </w:t>
      </w:r>
      <w:r>
        <w:t xml:space="preserve">Příkazník Příkazci </w:t>
      </w:r>
      <w:r w:rsidRPr="00AF0E43">
        <w:t xml:space="preserve">veškeré písemné dokumenty vždy </w:t>
      </w:r>
      <w:r w:rsidR="005E2AA0">
        <w:t xml:space="preserve">v jednom </w:t>
      </w:r>
      <w:r>
        <w:t>tištěn</w:t>
      </w:r>
      <w:r w:rsidR="005E2AA0">
        <w:t>ém</w:t>
      </w:r>
      <w:r>
        <w:t xml:space="preserve"> </w:t>
      </w:r>
      <w:r w:rsidRPr="00AF0E43">
        <w:t>vyhotovení</w:t>
      </w:r>
      <w:r>
        <w:t xml:space="preserve"> a </w:t>
      </w:r>
      <w:r w:rsidR="005E2AA0">
        <w:t xml:space="preserve">elektronicky na </w:t>
      </w:r>
      <w:r w:rsidR="00F70CA3">
        <w:t xml:space="preserve">CD nebo DVD nosiči. </w:t>
      </w:r>
    </w:p>
    <w:p w:rsidR="00FC2338" w:rsidRPr="00AF0E43" w:rsidRDefault="00FC2338" w:rsidP="00276982">
      <w:pPr>
        <w:pStyle w:val="Nadpis3"/>
        <w:spacing w:before="240"/>
        <w:jc w:val="both"/>
      </w:pPr>
      <w:r w:rsidRPr="00AF0E43">
        <w:t>Změnu oprávněných osob nebo změnu rozsahu oprávnění těchto osob, stejně tak změnu údajů uvedených v</w:t>
      </w:r>
      <w:r>
        <w:t> příloze v této S</w:t>
      </w:r>
      <w:r w:rsidRPr="00AF0E43">
        <w:t>mlouvy je nutno oznámit druhé smluvní straně písemně. Účinnost má takováto změna dnem doručení.</w:t>
      </w:r>
    </w:p>
    <w:p w:rsidR="00FC2338" w:rsidRDefault="00FC2338" w:rsidP="00276982">
      <w:pPr>
        <w:pStyle w:val="Nadpis3"/>
        <w:spacing w:before="240"/>
        <w:jc w:val="both"/>
      </w:pPr>
      <w:r>
        <w:t>Příkazník</w:t>
      </w:r>
      <w:r w:rsidRPr="00AF0E43">
        <w:t xml:space="preserve"> není oprávněn převést bez předchozího písemného souhlasu </w:t>
      </w:r>
      <w:r>
        <w:t>Příkazce</w:t>
      </w:r>
      <w:r w:rsidRPr="00AF0E43">
        <w:t xml:space="preserve"> svá práva</w:t>
      </w:r>
      <w:r>
        <w:t xml:space="preserve"> a závazky, vyplývající z této S</w:t>
      </w:r>
      <w:r w:rsidRPr="00AF0E43">
        <w:t>mlouvy na třetí osobu.</w:t>
      </w:r>
    </w:p>
    <w:p w:rsidR="00FC2338" w:rsidRDefault="00FC2338" w:rsidP="00276982">
      <w:pPr>
        <w:pStyle w:val="Nadpis3"/>
        <w:spacing w:before="240"/>
        <w:jc w:val="both"/>
      </w:pPr>
      <w:r>
        <w:t>Příkazník</w:t>
      </w:r>
      <w:r w:rsidRPr="00AF0E43">
        <w:t xml:space="preserve"> </w:t>
      </w:r>
      <w:r>
        <w:t xml:space="preserve">podpisem této Smlouvy prohlašuje, že není osobou nikterak propojenou se Zhotovitelem předmětného díla – </w:t>
      </w:r>
      <w:r w:rsidR="002835E3">
        <w:t>Vznik sociálně terapeutických dílen v Kopřivnici</w:t>
      </w:r>
      <w:r w:rsidR="005E2AA0">
        <w:t>.</w:t>
      </w:r>
    </w:p>
    <w:p w:rsidR="00FC2338" w:rsidRPr="00AF0E43" w:rsidRDefault="00FC2338" w:rsidP="00276982">
      <w:pPr>
        <w:pStyle w:val="Nadpis3"/>
        <w:spacing w:before="240"/>
        <w:jc w:val="both"/>
      </w:pPr>
      <w:r w:rsidRPr="00AF0E43">
        <w:t xml:space="preserve">Tuto </w:t>
      </w:r>
      <w:r>
        <w:t>S</w:t>
      </w:r>
      <w:r w:rsidRPr="00AF0E43">
        <w:t>mlouvu lze měnit pouze píse</w:t>
      </w:r>
      <w:r>
        <w:t xml:space="preserve">mnými dodatky, označenými jako Dodatek s pořadovým číslem k této Smlouvě </w:t>
      </w:r>
      <w:r w:rsidRPr="00AF0E43">
        <w:t>a potvrzenými oprávněnými zástupci obou smluvních stran.</w:t>
      </w:r>
    </w:p>
    <w:p w:rsidR="00FC2338" w:rsidRPr="00AF0E43" w:rsidRDefault="00FC2338" w:rsidP="00276982">
      <w:pPr>
        <w:pStyle w:val="Nadpis3"/>
        <w:spacing w:before="240"/>
        <w:jc w:val="both"/>
      </w:pPr>
      <w:r>
        <w:t>Tato S</w:t>
      </w:r>
      <w:r w:rsidRPr="00AF0E43">
        <w:t>mlouva je vyhotovena v</w:t>
      </w:r>
      <w:r>
        <w:t>e 4</w:t>
      </w:r>
      <w:r w:rsidRPr="00AF0E43">
        <w:t xml:space="preserve"> stejnopisech</w:t>
      </w:r>
      <w:r>
        <w:t xml:space="preserve"> s platností originálu</w:t>
      </w:r>
      <w:r w:rsidRPr="00AF0E43">
        <w:t xml:space="preserve">, z nichž </w:t>
      </w:r>
      <w:r>
        <w:t>2</w:t>
      </w:r>
      <w:r w:rsidRPr="00AF0E43">
        <w:t xml:space="preserve"> obdrží </w:t>
      </w:r>
      <w:r>
        <w:t>Příkazce</w:t>
      </w:r>
      <w:r w:rsidR="002835E3">
        <w:t xml:space="preserve"> a </w:t>
      </w:r>
      <w:r w:rsidRPr="00AF0E43">
        <w:t xml:space="preserve">2 </w:t>
      </w:r>
      <w:r>
        <w:t>Příkazník</w:t>
      </w:r>
      <w:r w:rsidR="004A37F0">
        <w:t>.</w:t>
      </w:r>
    </w:p>
    <w:p w:rsidR="00FC2338" w:rsidRPr="00AF0E43" w:rsidRDefault="00FC2338" w:rsidP="00276982">
      <w:pPr>
        <w:pStyle w:val="Nadpis3"/>
        <w:spacing w:before="240"/>
        <w:jc w:val="both"/>
      </w:pPr>
      <w:r>
        <w:t>Tato S</w:t>
      </w:r>
      <w:r w:rsidRPr="00AF0E43">
        <w:t>mlouva nabývá platnosti a účinnosti dnem podpisu oprávněných zástupců</w:t>
      </w:r>
      <w:r>
        <w:t xml:space="preserve"> obou</w:t>
      </w:r>
      <w:r w:rsidRPr="00AF0E43">
        <w:t xml:space="preserve"> smluvních stran</w:t>
      </w:r>
      <w:r w:rsidR="00E80E93" w:rsidRPr="00E80E93">
        <w:t xml:space="preserve"> </w:t>
      </w:r>
      <w:r w:rsidR="00E80E93" w:rsidRPr="00AF0E43">
        <w:t>a účinnosti</w:t>
      </w:r>
      <w:r w:rsidR="00E80E93">
        <w:t xml:space="preserve"> dnem zveřejnění v registru smluv dle zákona č. 340/2015 Sb., smlouvu zašle správci registru smluv k uveřejnění Příkazce</w:t>
      </w:r>
      <w:r w:rsidRPr="00AF0E43">
        <w:t>.</w:t>
      </w:r>
    </w:p>
    <w:p w:rsidR="00FC2338" w:rsidRPr="00AF0E43" w:rsidRDefault="00FC2338" w:rsidP="00276982">
      <w:pPr>
        <w:pStyle w:val="Nadpis3"/>
        <w:spacing w:before="240"/>
      </w:pPr>
      <w:r w:rsidRPr="00AF0E43">
        <w:t xml:space="preserve">Nedílnou součástí této </w:t>
      </w:r>
      <w:r>
        <w:t>S</w:t>
      </w:r>
      <w:r w:rsidRPr="00AF0E43">
        <w:t xml:space="preserve">mlouvy </w:t>
      </w:r>
      <w:r w:rsidR="007B20D3">
        <w:t xml:space="preserve">je </w:t>
      </w:r>
      <w:r w:rsidR="007B20D3">
        <w:rPr>
          <w:szCs w:val="20"/>
        </w:rPr>
        <w:t>cenová nab</w:t>
      </w:r>
      <w:r w:rsidR="002835E3">
        <w:rPr>
          <w:szCs w:val="20"/>
        </w:rPr>
        <w:t>ídka Příkazníka</w:t>
      </w:r>
      <w:r w:rsidR="00537789">
        <w:rPr>
          <w:szCs w:val="20"/>
        </w:rPr>
        <w:t>.</w:t>
      </w:r>
    </w:p>
    <w:p w:rsidR="00FC2338" w:rsidRDefault="00FC2338" w:rsidP="00276982">
      <w:pPr>
        <w:pStyle w:val="Nadpis3"/>
        <w:spacing w:before="240"/>
        <w:jc w:val="both"/>
      </w:pPr>
      <w:r w:rsidRPr="00AF0E43">
        <w:t>Smluvní strany se d</w:t>
      </w:r>
      <w:r>
        <w:t>ohodly, že jejich vztahy touto S</w:t>
      </w:r>
      <w:r w:rsidRPr="00AF0E43">
        <w:t>mlouvou neupravené se</w:t>
      </w:r>
      <w:r>
        <w:t xml:space="preserve"> řídí příslušnými ustanoveními Občanského</w:t>
      </w:r>
      <w:r w:rsidRPr="00AF0E43">
        <w:t xml:space="preserve"> zákoníku v</w:t>
      </w:r>
      <w:r>
        <w:t xml:space="preserve">e znění pozdějších předpisů. </w:t>
      </w:r>
    </w:p>
    <w:p w:rsidR="00FC2338" w:rsidRDefault="00FC2338" w:rsidP="00276982">
      <w:pPr>
        <w:pStyle w:val="Nadpis3"/>
        <w:spacing w:before="240"/>
        <w:jc w:val="both"/>
        <w:rPr>
          <w:caps/>
          <w:snapToGrid w:val="0"/>
        </w:rPr>
      </w:pPr>
      <w:r w:rsidRPr="00AF0E43">
        <w:t xml:space="preserve">Smluvní strany shodně a </w:t>
      </w:r>
      <w:r w:rsidRPr="00AF0E43">
        <w:rPr>
          <w:snapToGrid w:val="0"/>
        </w:rPr>
        <w:t>výslovně</w:t>
      </w:r>
      <w:r w:rsidRPr="00AF0E43">
        <w:t xml:space="preserve"> prohlašují, že došlo k dohodě o celém</w:t>
      </w:r>
      <w:r>
        <w:t xml:space="preserve"> obsahu této S</w:t>
      </w:r>
      <w:r w:rsidRPr="00AF0E43">
        <w:t xml:space="preserve">mlouvy a </w:t>
      </w:r>
      <w:r>
        <w:rPr>
          <w:snapToGrid w:val="0"/>
        </w:rPr>
        <w:t>že je jim obsah S</w:t>
      </w:r>
      <w:r w:rsidRPr="00AF0E43">
        <w:rPr>
          <w:snapToGrid w:val="0"/>
        </w:rPr>
        <w:t xml:space="preserve">mlouvy </w:t>
      </w:r>
      <w:r>
        <w:rPr>
          <w:snapToGrid w:val="0"/>
        </w:rPr>
        <w:t xml:space="preserve">srozumitelný, omylu prostý a </w:t>
      </w:r>
      <w:r w:rsidRPr="00AF0E43">
        <w:rPr>
          <w:snapToGrid w:val="0"/>
        </w:rPr>
        <w:t xml:space="preserve">dobře znám </w:t>
      </w:r>
      <w:r>
        <w:rPr>
          <w:snapToGrid w:val="0"/>
        </w:rPr>
        <w:t>v celém jeho rozsahu s tím, že S</w:t>
      </w:r>
      <w:r w:rsidRPr="00AF0E43">
        <w:rPr>
          <w:snapToGrid w:val="0"/>
        </w:rPr>
        <w:t>mlouva je projevem jejich vážné, pravé a svobodné vůle a nebyla uzavřena v tísni či za nápadně nevýhodných podmínek</w:t>
      </w:r>
      <w:r w:rsidRPr="00AF0E43">
        <w:t>.</w:t>
      </w:r>
      <w:r w:rsidRPr="00AF0E43">
        <w:rPr>
          <w:snapToGrid w:val="0"/>
        </w:rPr>
        <w:t xml:space="preserve"> Na důkaz souhlasu připojují oprávnění zástupci smluvních stran své vlastnoruční podpisy, jak následuje</w:t>
      </w:r>
      <w:r w:rsidRPr="00AF0E43">
        <w:rPr>
          <w:caps/>
          <w:snapToGrid w:val="0"/>
        </w:rPr>
        <w:t>.</w:t>
      </w:r>
    </w:p>
    <w:p w:rsidR="00FC2338" w:rsidRDefault="00FC2338" w:rsidP="007F2DFA">
      <w:pPr>
        <w:rPr>
          <w:rFonts w:ascii="Palatino Linotype" w:hAnsi="Palatino Linotype"/>
          <w:sz w:val="20"/>
        </w:rPr>
      </w:pPr>
    </w:p>
    <w:p w:rsidR="0048270C" w:rsidRDefault="0048270C" w:rsidP="007F2DFA">
      <w:pPr>
        <w:rPr>
          <w:rFonts w:ascii="Palatino Linotype" w:hAnsi="Palatino Linotype"/>
          <w:sz w:val="20"/>
        </w:rPr>
      </w:pPr>
    </w:p>
    <w:p w:rsidR="00D50458" w:rsidRPr="00100BF3" w:rsidRDefault="00D50458" w:rsidP="007F2DFA">
      <w:pPr>
        <w:rPr>
          <w:rFonts w:ascii="Palatino Linotype" w:hAnsi="Palatino Linotype"/>
          <w:sz w:val="20"/>
        </w:rPr>
      </w:pPr>
    </w:p>
    <w:p w:rsidR="00965F90" w:rsidRDefault="00965F90" w:rsidP="007F2DFA">
      <w:pPr>
        <w:rPr>
          <w:rFonts w:ascii="Palatino Linotype" w:hAnsi="Palatino Linotype"/>
          <w:sz w:val="20"/>
        </w:rPr>
      </w:pPr>
      <w:r w:rsidRPr="00100BF3">
        <w:rPr>
          <w:rFonts w:ascii="Palatino Linotype" w:hAnsi="Palatino Linotype"/>
          <w:sz w:val="20"/>
        </w:rPr>
        <w:t>Příloha č. 1 – cenová nabídka Příkazníka</w:t>
      </w:r>
    </w:p>
    <w:p w:rsidR="00D50458" w:rsidRDefault="00D50458" w:rsidP="007F2DFA">
      <w:pPr>
        <w:rPr>
          <w:rFonts w:ascii="Palatino Linotype" w:hAnsi="Palatino Linotype"/>
          <w:sz w:val="20"/>
        </w:rPr>
      </w:pPr>
    </w:p>
    <w:p w:rsidR="00D50458" w:rsidRDefault="00D50458" w:rsidP="007F2DFA">
      <w:pPr>
        <w:rPr>
          <w:rFonts w:ascii="Palatino Linotype" w:hAnsi="Palatino Linotype"/>
          <w:sz w:val="20"/>
        </w:rPr>
      </w:pPr>
    </w:p>
    <w:p w:rsidR="00D50458" w:rsidRDefault="00D50458" w:rsidP="007F2DFA">
      <w:pPr>
        <w:rPr>
          <w:rFonts w:ascii="Palatino Linotype" w:hAnsi="Palatino Linotype"/>
          <w:sz w:val="20"/>
        </w:rPr>
      </w:pPr>
    </w:p>
    <w:p w:rsidR="00D50458" w:rsidRDefault="00D50458" w:rsidP="007F2DFA">
      <w:pPr>
        <w:rPr>
          <w:rFonts w:ascii="Palatino Linotype" w:hAnsi="Palatino Linotype"/>
          <w:sz w:val="20"/>
        </w:rPr>
      </w:pPr>
    </w:p>
    <w:p w:rsidR="00D50458" w:rsidRPr="00100BF3" w:rsidRDefault="00D50458" w:rsidP="007F2DFA">
      <w:pPr>
        <w:rPr>
          <w:rFonts w:ascii="Palatino Linotype" w:hAnsi="Palatino Linotype"/>
          <w:sz w:val="20"/>
        </w:rPr>
      </w:pPr>
    </w:p>
    <w:p w:rsidR="002A3671" w:rsidRPr="005A28B7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78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  <w:r w:rsidRPr="00965F90">
        <w:rPr>
          <w:rFonts w:ascii="Palatino Linotype" w:hAnsi="Palatino Linotype" w:cs="Arial"/>
          <w:bCs/>
          <w:sz w:val="20"/>
          <w:szCs w:val="18"/>
        </w:rPr>
        <w:lastRenderedPageBreak/>
        <w:t xml:space="preserve">V Kopřivnici dne </w:t>
      </w:r>
      <w:r w:rsidR="003F4E1F">
        <w:rPr>
          <w:rFonts w:ascii="Palatino Linotype" w:hAnsi="Palatino Linotype" w:cs="Arial"/>
          <w:bCs/>
          <w:sz w:val="20"/>
          <w:szCs w:val="18"/>
        </w:rPr>
        <w:t>30. 4</w:t>
      </w:r>
      <w:r w:rsidR="00517165">
        <w:rPr>
          <w:rFonts w:ascii="Palatino Linotype" w:hAnsi="Palatino Linotype" w:cs="Arial"/>
          <w:bCs/>
          <w:sz w:val="20"/>
          <w:szCs w:val="18"/>
        </w:rPr>
        <w:t>.</w:t>
      </w:r>
      <w:r w:rsidR="003F4E1F">
        <w:rPr>
          <w:rFonts w:ascii="Palatino Linotype" w:hAnsi="Palatino Linotype" w:cs="Arial"/>
          <w:bCs/>
          <w:sz w:val="20"/>
          <w:szCs w:val="18"/>
        </w:rPr>
        <w:t xml:space="preserve"> </w:t>
      </w:r>
      <w:r w:rsidR="00517165">
        <w:rPr>
          <w:rFonts w:ascii="Palatino Linotype" w:hAnsi="Palatino Linotype" w:cs="Arial"/>
          <w:bCs/>
          <w:sz w:val="20"/>
          <w:szCs w:val="18"/>
        </w:rPr>
        <w:t>2018</w:t>
      </w:r>
      <w:r w:rsidRPr="00965F90">
        <w:rPr>
          <w:rFonts w:ascii="Palatino Linotype" w:hAnsi="Palatino Linotype" w:cs="Arial"/>
          <w:bCs/>
          <w:sz w:val="20"/>
          <w:szCs w:val="18"/>
        </w:rPr>
        <w:tab/>
      </w:r>
      <w:r w:rsidRPr="005A28B7">
        <w:rPr>
          <w:rFonts w:ascii="Palatino Linotype" w:hAnsi="Palatino Linotype" w:cs="Arial"/>
          <w:bCs/>
          <w:sz w:val="20"/>
          <w:szCs w:val="18"/>
        </w:rPr>
        <w:t>V</w:t>
      </w:r>
      <w:r>
        <w:rPr>
          <w:rFonts w:ascii="Palatino Linotype" w:hAnsi="Palatino Linotype" w:cs="Arial"/>
          <w:bCs/>
          <w:sz w:val="20"/>
          <w:szCs w:val="18"/>
        </w:rPr>
        <w:t> Brně dne</w:t>
      </w:r>
      <w:r w:rsidR="003F4E1F">
        <w:rPr>
          <w:rFonts w:ascii="Palatino Linotype" w:hAnsi="Palatino Linotype" w:cs="Arial"/>
          <w:bCs/>
          <w:sz w:val="20"/>
          <w:szCs w:val="18"/>
        </w:rPr>
        <w:t xml:space="preserve"> 30</w:t>
      </w:r>
      <w:r w:rsidR="00517165">
        <w:rPr>
          <w:rFonts w:ascii="Palatino Linotype" w:hAnsi="Palatino Linotype" w:cs="Arial"/>
          <w:bCs/>
          <w:sz w:val="20"/>
          <w:szCs w:val="18"/>
        </w:rPr>
        <w:t>.</w:t>
      </w:r>
      <w:r w:rsidR="003F4E1F">
        <w:rPr>
          <w:rFonts w:ascii="Palatino Linotype" w:hAnsi="Palatino Linotype" w:cs="Arial"/>
          <w:bCs/>
          <w:sz w:val="20"/>
          <w:szCs w:val="18"/>
        </w:rPr>
        <w:t xml:space="preserve"> 4. </w:t>
      </w:r>
      <w:r w:rsidR="00517165">
        <w:rPr>
          <w:rFonts w:ascii="Palatino Linotype" w:hAnsi="Palatino Linotype" w:cs="Arial"/>
          <w:bCs/>
          <w:sz w:val="20"/>
          <w:szCs w:val="18"/>
        </w:rPr>
        <w:t>2018</w:t>
      </w:r>
    </w:p>
    <w:p w:rsidR="002A3671" w:rsidRPr="005A28B7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  <w:r w:rsidRPr="005A28B7">
        <w:rPr>
          <w:rFonts w:ascii="Palatino Linotype" w:hAnsi="Palatino Linotype" w:cs="Arial"/>
          <w:bCs/>
          <w:sz w:val="20"/>
          <w:szCs w:val="18"/>
        </w:rPr>
        <w:t>za Příkazce</w:t>
      </w:r>
      <w:r>
        <w:rPr>
          <w:rFonts w:ascii="Palatino Linotype" w:hAnsi="Palatino Linotype" w:cs="Arial"/>
          <w:bCs/>
          <w:sz w:val="20"/>
          <w:szCs w:val="18"/>
        </w:rPr>
        <w:tab/>
      </w:r>
      <w:r>
        <w:rPr>
          <w:rFonts w:ascii="Palatino Linotype" w:hAnsi="Palatino Linotype" w:cs="Arial"/>
          <w:bCs/>
          <w:sz w:val="20"/>
          <w:szCs w:val="18"/>
        </w:rPr>
        <w:tab/>
      </w:r>
      <w:r w:rsidRPr="005A28B7">
        <w:rPr>
          <w:rFonts w:ascii="Palatino Linotype" w:hAnsi="Palatino Linotype" w:cs="Arial"/>
          <w:bCs/>
          <w:sz w:val="20"/>
          <w:szCs w:val="18"/>
        </w:rPr>
        <w:t>za Příkazníka</w:t>
      </w: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p w:rsidR="002A3671" w:rsidRPr="005A28B7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  <w:r w:rsidRPr="005A28B7">
        <w:rPr>
          <w:rFonts w:ascii="Palatino Linotype" w:hAnsi="Palatino Linotype" w:cs="Arial"/>
          <w:bCs/>
          <w:sz w:val="20"/>
          <w:szCs w:val="18"/>
        </w:rPr>
        <w:t>_________________________</w:t>
      </w:r>
      <w:r w:rsidRPr="005A28B7">
        <w:rPr>
          <w:rFonts w:ascii="Palatino Linotype" w:hAnsi="Palatino Linotype" w:cs="Arial"/>
          <w:bCs/>
          <w:sz w:val="20"/>
          <w:szCs w:val="18"/>
        </w:rPr>
        <w:tab/>
        <w:t>__________________________</w:t>
      </w: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>Mg</w:t>
      </w:r>
      <w:r w:rsidR="000A4BFB">
        <w:rPr>
          <w:rFonts w:ascii="Palatino Linotype" w:hAnsi="Palatino Linotype" w:cs="Arial"/>
          <w:bCs/>
          <w:sz w:val="20"/>
          <w:szCs w:val="18"/>
        </w:rPr>
        <w:t>r. Jiří Štěpán</w:t>
      </w:r>
      <w:r w:rsidR="000A4BFB">
        <w:rPr>
          <w:rFonts w:ascii="Palatino Linotype" w:hAnsi="Palatino Linotype" w:cs="Arial"/>
          <w:bCs/>
          <w:sz w:val="20"/>
          <w:szCs w:val="18"/>
        </w:rPr>
        <w:tab/>
      </w:r>
      <w:r w:rsidR="000A4BFB">
        <w:rPr>
          <w:rFonts w:ascii="Palatino Linotype" w:hAnsi="Palatino Linotype" w:cs="Arial"/>
          <w:bCs/>
          <w:sz w:val="20"/>
          <w:szCs w:val="18"/>
        </w:rPr>
        <w:tab/>
        <w:t>Ing. Jakub Karmazín</w:t>
      </w: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>vedoucí odboru rozvoje města</w:t>
      </w:r>
      <w:r>
        <w:rPr>
          <w:rFonts w:ascii="Palatino Linotype" w:hAnsi="Palatino Linotype" w:cs="Arial"/>
          <w:bCs/>
          <w:sz w:val="20"/>
          <w:szCs w:val="18"/>
        </w:rPr>
        <w:tab/>
        <w:t>jednatel společnosti</w:t>
      </w: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p w:rsidR="002A3671" w:rsidRPr="005A28B7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ab/>
      </w:r>
      <w:r>
        <w:rPr>
          <w:rFonts w:ascii="Palatino Linotype" w:hAnsi="Palatino Linotype" w:cs="Arial"/>
          <w:bCs/>
          <w:sz w:val="20"/>
          <w:szCs w:val="18"/>
        </w:rPr>
        <w:tab/>
      </w:r>
      <w:r w:rsidRPr="005A28B7">
        <w:rPr>
          <w:rFonts w:ascii="Palatino Linotype" w:hAnsi="Palatino Linotype" w:cs="Arial"/>
          <w:bCs/>
          <w:sz w:val="20"/>
          <w:szCs w:val="18"/>
        </w:rPr>
        <w:t>__________________________</w:t>
      </w: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ab/>
      </w:r>
      <w:r>
        <w:rPr>
          <w:rFonts w:ascii="Palatino Linotype" w:hAnsi="Palatino Linotype" w:cs="Arial"/>
          <w:bCs/>
          <w:sz w:val="20"/>
          <w:szCs w:val="18"/>
        </w:rPr>
        <w:tab/>
        <w:t>Ing. Michal Novák</w:t>
      </w:r>
    </w:p>
    <w:p w:rsidR="002A3671" w:rsidRDefault="002A3671" w:rsidP="002A367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line="240" w:lineRule="auto"/>
        <w:rPr>
          <w:rFonts w:ascii="Palatino Linotype" w:hAnsi="Palatino Linotype" w:cs="Arial"/>
          <w:bCs/>
          <w:sz w:val="20"/>
          <w:szCs w:val="18"/>
        </w:rPr>
      </w:pPr>
      <w:r>
        <w:rPr>
          <w:rFonts w:ascii="Palatino Linotype" w:hAnsi="Palatino Linotype" w:cs="Arial"/>
          <w:bCs/>
          <w:sz w:val="20"/>
          <w:szCs w:val="18"/>
        </w:rPr>
        <w:tab/>
      </w:r>
      <w:r>
        <w:rPr>
          <w:rFonts w:ascii="Palatino Linotype" w:hAnsi="Palatino Linotype" w:cs="Arial"/>
          <w:bCs/>
          <w:sz w:val="20"/>
          <w:szCs w:val="18"/>
        </w:rPr>
        <w:tab/>
        <w:t>jednatel společnosti</w:t>
      </w:r>
    </w:p>
    <w:p w:rsidR="005E2AA0" w:rsidRDefault="005E2AA0" w:rsidP="005A28B7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left" w:pos="4680"/>
          <w:tab w:val="center" w:pos="6804"/>
        </w:tabs>
        <w:spacing w:before="120" w:after="120" w:line="240" w:lineRule="auto"/>
        <w:rPr>
          <w:rFonts w:ascii="Palatino Linotype" w:hAnsi="Palatino Linotype" w:cs="Arial"/>
          <w:bCs/>
          <w:sz w:val="20"/>
          <w:szCs w:val="18"/>
        </w:rPr>
      </w:pPr>
    </w:p>
    <w:sectPr w:rsidR="005E2AA0" w:rsidSect="00B26F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1F" w:rsidRDefault="003F4E1F">
      <w:r>
        <w:separator/>
      </w:r>
    </w:p>
  </w:endnote>
  <w:endnote w:type="continuationSeparator" w:id="0">
    <w:p w:rsidR="003F4E1F" w:rsidRDefault="003F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1F" w:rsidRPr="001E17E2" w:rsidRDefault="003F4E1F" w:rsidP="00C549C8">
    <w:pPr>
      <w:pStyle w:val="Zpat"/>
      <w:pBdr>
        <w:bottom w:val="single" w:sz="12" w:space="1" w:color="auto"/>
      </w:pBdr>
      <w:rPr>
        <w:sz w:val="2"/>
      </w:rPr>
    </w:pPr>
  </w:p>
  <w:p w:rsidR="003F4E1F" w:rsidRDefault="003F4E1F" w:rsidP="00C549C8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>Příkazní smlouva</w:t>
    </w:r>
  </w:p>
  <w:p w:rsidR="003F4E1F" w:rsidRPr="003A6D50" w:rsidRDefault="003F4E1F" w:rsidP="00C549C8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ab/>
    </w:r>
    <w:r>
      <w:rPr>
        <w:rFonts w:ascii="Palatino Linotype" w:hAnsi="Palatino Linotype"/>
        <w:i/>
        <w:sz w:val="16"/>
        <w:szCs w:val="16"/>
      </w:rPr>
      <w:tab/>
    </w:r>
    <w:r w:rsidRPr="003A6D50">
      <w:rPr>
        <w:rFonts w:ascii="Palatino Linotype" w:hAnsi="Palatino Linotype"/>
        <w:i/>
        <w:sz w:val="16"/>
        <w:szCs w:val="16"/>
      </w:rPr>
      <w:t>strana</w:t>
    </w:r>
    <w:r w:rsidR="000037C3" w:rsidRPr="0072705D">
      <w:rPr>
        <w:i/>
        <w:sz w:val="16"/>
      </w:rPr>
      <w:fldChar w:fldCharType="begin"/>
    </w:r>
    <w:r w:rsidRPr="0072705D">
      <w:rPr>
        <w:i/>
        <w:sz w:val="16"/>
      </w:rPr>
      <w:instrText xml:space="preserve"> PAGE </w:instrText>
    </w:r>
    <w:r w:rsidR="000037C3" w:rsidRPr="0072705D">
      <w:rPr>
        <w:i/>
        <w:sz w:val="16"/>
      </w:rPr>
      <w:fldChar w:fldCharType="separate"/>
    </w:r>
    <w:r w:rsidR="00453540">
      <w:rPr>
        <w:i/>
        <w:noProof/>
        <w:sz w:val="16"/>
      </w:rPr>
      <w:t>14</w:t>
    </w:r>
    <w:r w:rsidR="000037C3" w:rsidRPr="0072705D">
      <w:rPr>
        <w:i/>
        <w:sz w:val="16"/>
      </w:rPr>
      <w:fldChar w:fldCharType="end"/>
    </w:r>
  </w:p>
  <w:p w:rsidR="003F4E1F" w:rsidRDefault="003F4E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1F" w:rsidRPr="001E17E2" w:rsidRDefault="003F4E1F" w:rsidP="00C549C8">
    <w:pPr>
      <w:pStyle w:val="Zpat"/>
      <w:pBdr>
        <w:bottom w:val="single" w:sz="12" w:space="1" w:color="auto"/>
      </w:pBdr>
      <w:rPr>
        <w:sz w:val="2"/>
      </w:rPr>
    </w:pPr>
  </w:p>
  <w:p w:rsidR="003F4E1F" w:rsidRDefault="003F4E1F" w:rsidP="00C549C8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 xml:space="preserve">Návrh příkazní </w:t>
    </w:r>
    <w:proofErr w:type="gramStart"/>
    <w:r>
      <w:rPr>
        <w:rFonts w:ascii="Palatino Linotype" w:hAnsi="Palatino Linotype"/>
        <w:i/>
        <w:sz w:val="16"/>
        <w:szCs w:val="16"/>
      </w:rPr>
      <w:t>smlouvy                                                                                                                                                     strana</w:t>
    </w:r>
    <w:proofErr w:type="gramEnd"/>
    <w:r>
      <w:rPr>
        <w:rFonts w:ascii="Palatino Linotype" w:hAnsi="Palatino Linotype"/>
        <w:i/>
        <w:sz w:val="16"/>
        <w:szCs w:val="16"/>
      </w:rPr>
      <w:t xml:space="preserve"> 1</w:t>
    </w:r>
  </w:p>
  <w:p w:rsidR="003F4E1F" w:rsidRPr="003A6D50" w:rsidRDefault="003F4E1F" w:rsidP="00C549C8">
    <w:pPr>
      <w:pStyle w:val="Zpat"/>
      <w:rPr>
        <w:rFonts w:ascii="Palatino Linotype" w:hAnsi="Palatino Linotype"/>
        <w:i/>
        <w:sz w:val="16"/>
        <w:szCs w:val="16"/>
      </w:rPr>
    </w:pPr>
  </w:p>
  <w:p w:rsidR="003F4E1F" w:rsidRPr="00C549C8" w:rsidRDefault="003F4E1F">
    <w:pPr>
      <w:pStyle w:val="Zpat"/>
      <w:rPr>
        <w:rFonts w:ascii="Palatino Linotype" w:hAnsi="Palatino Linotype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1F" w:rsidRDefault="003F4E1F">
      <w:r>
        <w:separator/>
      </w:r>
    </w:p>
  </w:footnote>
  <w:footnote w:type="continuationSeparator" w:id="0">
    <w:p w:rsidR="003F4E1F" w:rsidRDefault="003F4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1F" w:rsidRDefault="003F4E1F" w:rsidP="00044556">
    <w:pPr>
      <w:pStyle w:val="Zhlav"/>
      <w:pBdr>
        <w:bottom w:val="single" w:sz="12" w:space="0" w:color="auto"/>
      </w:pBdr>
      <w:spacing w:before="40"/>
      <w:jc w:val="center"/>
      <w:rPr>
        <w:rFonts w:ascii="Palatino Linotype" w:hAnsi="Palatino Linotype"/>
        <w:i/>
        <w:sz w:val="17"/>
        <w:szCs w:val="17"/>
      </w:rPr>
    </w:pPr>
    <w:r>
      <w:rPr>
        <w:noProof/>
      </w:rPr>
      <w:drawing>
        <wp:inline distT="0" distB="0" distL="0" distR="0">
          <wp:extent cx="5400675" cy="895350"/>
          <wp:effectExtent l="19050" t="0" r="9525" b="0"/>
          <wp:docPr id="1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C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4E1F" w:rsidRDefault="003F4E1F" w:rsidP="00E9260F">
    <w:pPr>
      <w:pStyle w:val="Zhlav"/>
      <w:pBdr>
        <w:bottom w:val="single" w:sz="12" w:space="0" w:color="auto"/>
      </w:pBdr>
      <w:spacing w:before="40"/>
      <w:jc w:val="center"/>
      <w:rPr>
        <w:rFonts w:ascii="Palatino Linotype" w:hAnsi="Palatino Linotype"/>
        <w:i/>
        <w:sz w:val="17"/>
        <w:szCs w:val="17"/>
      </w:rPr>
    </w:pPr>
    <w:r>
      <w:rPr>
        <w:rFonts w:ascii="Palatino Linotype" w:hAnsi="Palatino Linotype"/>
        <w:i/>
        <w:sz w:val="17"/>
        <w:szCs w:val="17"/>
      </w:rPr>
      <w:t>V</w:t>
    </w:r>
    <w:r w:rsidRPr="00D1396E">
      <w:rPr>
        <w:rFonts w:ascii="Palatino Linotype" w:hAnsi="Palatino Linotype"/>
        <w:i/>
        <w:sz w:val="17"/>
        <w:szCs w:val="17"/>
      </w:rPr>
      <w:t xml:space="preserve">eřejná zakázka „Technický dozor investora </w:t>
    </w:r>
    <w:r w:rsidRPr="00100BF3">
      <w:rPr>
        <w:rFonts w:ascii="Palatino Linotype" w:hAnsi="Palatino Linotype"/>
        <w:i/>
        <w:sz w:val="17"/>
        <w:szCs w:val="17"/>
      </w:rPr>
      <w:t>(TDS)</w:t>
    </w:r>
    <w:r w:rsidRPr="00D1396E">
      <w:rPr>
        <w:rFonts w:ascii="Palatino Linotype" w:hAnsi="Palatino Linotype"/>
        <w:i/>
        <w:sz w:val="17"/>
        <w:szCs w:val="17"/>
      </w:rPr>
      <w:t xml:space="preserve"> pro zakázku „</w:t>
    </w:r>
    <w:r w:rsidR="00C877C8">
      <w:rPr>
        <w:rFonts w:ascii="Palatino Linotype" w:hAnsi="Palatino Linotype"/>
        <w:i/>
        <w:sz w:val="17"/>
        <w:szCs w:val="17"/>
      </w:rPr>
      <w:t>Vznik sociálně terapeutických dílen v Kopřivnici</w:t>
    </w:r>
    <w:r>
      <w:rPr>
        <w:rFonts w:ascii="Palatino Linotype" w:hAnsi="Palatino Linotype"/>
        <w:i/>
        <w:sz w:val="17"/>
        <w:szCs w:val="17"/>
      </w:rPr>
      <w:t>“</w:t>
    </w:r>
  </w:p>
  <w:p w:rsidR="003F4E1F" w:rsidRDefault="003F4E1F" w:rsidP="002F6D08">
    <w:pPr>
      <w:pStyle w:val="Zhlav"/>
    </w:pPr>
  </w:p>
  <w:p w:rsidR="003F4E1F" w:rsidRPr="002F6D08" w:rsidRDefault="003F4E1F" w:rsidP="002F6D0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1F" w:rsidRDefault="003F4E1F" w:rsidP="0053645F">
    <w:pPr>
      <w:pStyle w:val="Zhlav"/>
      <w:pBdr>
        <w:bottom w:val="single" w:sz="12" w:space="0" w:color="auto"/>
      </w:pBdr>
      <w:spacing w:before="40"/>
      <w:jc w:val="center"/>
      <w:rPr>
        <w:rFonts w:ascii="Palatino Linotype" w:hAnsi="Palatino Linotype"/>
        <w:i/>
        <w:sz w:val="17"/>
        <w:szCs w:val="17"/>
      </w:rPr>
    </w:pPr>
    <w:r>
      <w:rPr>
        <w:rFonts w:ascii="Palatino Linotype" w:hAnsi="Palatino Linotype"/>
        <w:i/>
        <w:sz w:val="17"/>
        <w:szCs w:val="17"/>
      </w:rPr>
      <w:t>V</w:t>
    </w:r>
    <w:r w:rsidRPr="00D1396E">
      <w:rPr>
        <w:rFonts w:ascii="Palatino Linotype" w:hAnsi="Palatino Linotype"/>
        <w:i/>
        <w:sz w:val="17"/>
        <w:szCs w:val="17"/>
      </w:rPr>
      <w:t>eřejná zakázka „Technický dozor investora (TDI) pro zakázku „</w:t>
    </w:r>
    <w:r>
      <w:rPr>
        <w:rFonts w:ascii="Palatino Linotype" w:hAnsi="Palatino Linotype"/>
        <w:i/>
        <w:sz w:val="17"/>
        <w:szCs w:val="17"/>
      </w:rPr>
      <w:t>Mateřská škola Pionýrská v Kopřivnici- energetická opatření“</w:t>
    </w:r>
  </w:p>
  <w:p w:rsidR="003F4E1F" w:rsidRDefault="003F4E1F" w:rsidP="002F6D08">
    <w:pPr>
      <w:pStyle w:val="Zhlav"/>
    </w:pPr>
  </w:p>
  <w:p w:rsidR="003F4E1F" w:rsidRDefault="003F4E1F" w:rsidP="002F6D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lowerLetter"/>
      <w:lvlText w:val="%1) "/>
      <w:lvlJc w:val="left"/>
      <w:pPr>
        <w:tabs>
          <w:tab w:val="num" w:pos="1183"/>
        </w:tabs>
        <w:ind w:left="11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">
    <w:nsid w:val="080972FB"/>
    <w:multiLevelType w:val="multilevel"/>
    <w:tmpl w:val="42AE82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">
    <w:nsid w:val="24051E71"/>
    <w:multiLevelType w:val="multilevel"/>
    <w:tmpl w:val="28EA053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3">
    <w:nsid w:val="31A42AD7"/>
    <w:multiLevelType w:val="hybridMultilevel"/>
    <w:tmpl w:val="3E10414E"/>
    <w:lvl w:ilvl="0" w:tplc="7F8EEC70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25CAB"/>
    <w:multiLevelType w:val="multilevel"/>
    <w:tmpl w:val="D44625AC"/>
    <w:styleLink w:val="Odrazky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B4093"/>
    <w:multiLevelType w:val="multilevel"/>
    <w:tmpl w:val="C8527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4E33372"/>
    <w:multiLevelType w:val="hybridMultilevel"/>
    <w:tmpl w:val="D2D6F9EC"/>
    <w:lvl w:ilvl="0" w:tplc="8FE23FFE">
      <w:start w:val="1"/>
      <w:numFmt w:val="bullet"/>
      <w:pStyle w:val="Odrk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cs="Times New Roman"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cs="Times New Roman" w:hint="default"/>
      </w:rPr>
    </w:lvl>
  </w:abstractNum>
  <w:abstractNum w:abstractNumId="8">
    <w:nsid w:val="3C1658A9"/>
    <w:multiLevelType w:val="multilevel"/>
    <w:tmpl w:val="BF8284E8"/>
    <w:lvl w:ilvl="0">
      <w:start w:val="1"/>
      <w:numFmt w:val="decimal"/>
      <w:suff w:val="nothing"/>
      <w:lvlText w:val="Článek %1."/>
      <w:lvlJc w:val="left"/>
      <w:pPr>
        <w:ind w:left="450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52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right"/>
      <w:pPr>
        <w:ind w:left="5945" w:hanging="18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3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1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8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5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260" w:hanging="180"/>
      </w:pPr>
      <w:rPr>
        <w:rFonts w:cs="Times New Roman" w:hint="default"/>
      </w:rPr>
    </w:lvl>
  </w:abstractNum>
  <w:abstractNum w:abstractNumId="9">
    <w:nsid w:val="3E4358AB"/>
    <w:multiLevelType w:val="multilevel"/>
    <w:tmpl w:val="F58451D8"/>
    <w:lvl w:ilvl="0">
      <w:start w:val="1"/>
      <w:numFmt w:val="decimal"/>
      <w:pStyle w:val="Nadpis2"/>
      <w:suff w:val="nothing"/>
      <w:lvlText w:val="Článek %1."/>
      <w:lvlJc w:val="left"/>
      <w:pPr>
        <w:ind w:left="447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Nadpis3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pStyle w:val="Nadpis4"/>
      <w:lvlText w:val="%1.%2.%3."/>
      <w:lvlJc w:val="right"/>
      <w:pPr>
        <w:ind w:left="5945" w:hanging="180"/>
      </w:pPr>
      <w:rPr>
        <w:rFonts w:cs="Times New Roman" w:hint="default"/>
        <w:b/>
        <w:i w:val="0"/>
      </w:rPr>
    </w:lvl>
    <w:lvl w:ilvl="3">
      <w:start w:val="1"/>
      <w:numFmt w:val="decimal"/>
      <w:pStyle w:val="Nadpis5"/>
      <w:lvlText w:val="%1.%2.%3.%4."/>
      <w:lvlJc w:val="left"/>
      <w:pPr>
        <w:ind w:left="1778" w:hanging="360"/>
      </w:pPr>
      <w:rPr>
        <w:rFonts w:cs="Times New Roman"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73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1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8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5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260" w:hanging="180"/>
      </w:pPr>
      <w:rPr>
        <w:rFonts w:cs="Times New Roman" w:hint="default"/>
      </w:rPr>
    </w:lvl>
  </w:abstractNum>
  <w:abstractNum w:abstractNumId="10">
    <w:nsid w:val="484E2D63"/>
    <w:multiLevelType w:val="hybridMultilevel"/>
    <w:tmpl w:val="A43037B0"/>
    <w:lvl w:ilvl="0" w:tplc="907E98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1C773D5"/>
    <w:multiLevelType w:val="multilevel"/>
    <w:tmpl w:val="AF2CDF0E"/>
    <w:lvl w:ilvl="0">
      <w:start w:val="1"/>
      <w:numFmt w:val="decimal"/>
      <w:pStyle w:val="PrilohaNazevClanku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cs="Times New Roman" w:hint="default"/>
      </w:rPr>
    </w:lvl>
  </w:abstractNum>
  <w:abstractNum w:abstractNumId="13">
    <w:nsid w:val="5E1F24B8"/>
    <w:multiLevelType w:val="hybridMultilevel"/>
    <w:tmpl w:val="9D7060C0"/>
    <w:lvl w:ilvl="0" w:tplc="0405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4">
    <w:nsid w:val="66D84A8D"/>
    <w:multiLevelType w:val="hybridMultilevel"/>
    <w:tmpl w:val="B526FB00"/>
    <w:lvl w:ilvl="0" w:tplc="5F0A9B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7D783C5A"/>
    <w:multiLevelType w:val="multilevel"/>
    <w:tmpl w:val="BFA22A48"/>
    <w:styleLink w:val="MojeOdrazky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6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  <w:b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9"/>
  </w:num>
  <w:num w:numId="8">
    <w:abstractNumId w:val="11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3"/>
  </w:num>
  <w:num w:numId="14">
    <w:abstractNumId w:val="9"/>
  </w:num>
  <w:num w:numId="15">
    <w:abstractNumId w:val="9"/>
  </w:num>
  <w:num w:numId="16">
    <w:abstractNumId w:val="9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1031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7">
    <w:abstractNumId w:val="13"/>
  </w:num>
  <w:num w:numId="18">
    <w:abstractNumId w:val="10"/>
  </w:num>
  <w:num w:numId="19">
    <w:abstractNumId w:val="8"/>
  </w:num>
  <w:num w:numId="20">
    <w:abstractNumId w:val="9"/>
  </w:num>
  <w:num w:numId="21">
    <w:abstractNumId w:val="12"/>
  </w:num>
  <w:num w:numId="22">
    <w:abstractNumId w:val="15"/>
  </w:num>
  <w:num w:numId="23">
    <w:abstractNumId w:val="14"/>
  </w:num>
  <w:num w:numId="24">
    <w:abstractNumId w:val="9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48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5">
    <w:abstractNumId w:val="9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48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6">
    <w:abstractNumId w:val="9"/>
  </w:num>
  <w:num w:numId="27">
    <w:abstractNumId w:val="9"/>
  </w:num>
  <w:num w:numId="28">
    <w:abstractNumId w:val="9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48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9">
    <w:abstractNumId w:val="9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48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0">
    <w:abstractNumId w:val="9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48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1">
    <w:abstractNumId w:val="9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48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2">
    <w:abstractNumId w:val="9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48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3">
    <w:abstractNumId w:val="1"/>
  </w:num>
  <w:num w:numId="34">
    <w:abstractNumId w:val="2"/>
  </w:num>
  <w:num w:numId="35">
    <w:abstractNumId w:val="9"/>
  </w:num>
  <w:num w:numId="36">
    <w:abstractNumId w:val="9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1740" w:hanging="180"/>
        </w:pPr>
        <w:rPr>
          <w:rFonts w:cs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7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549C8"/>
    <w:rsid w:val="00003025"/>
    <w:rsid w:val="00003232"/>
    <w:rsid w:val="000037C3"/>
    <w:rsid w:val="00004163"/>
    <w:rsid w:val="00004F48"/>
    <w:rsid w:val="000071F2"/>
    <w:rsid w:val="000079FD"/>
    <w:rsid w:val="000104D5"/>
    <w:rsid w:val="00011AB2"/>
    <w:rsid w:val="00012C6B"/>
    <w:rsid w:val="00013AFD"/>
    <w:rsid w:val="00013F3E"/>
    <w:rsid w:val="00013FFC"/>
    <w:rsid w:val="0001436F"/>
    <w:rsid w:val="000161BE"/>
    <w:rsid w:val="000174D0"/>
    <w:rsid w:val="000204CC"/>
    <w:rsid w:val="00021D4E"/>
    <w:rsid w:val="0002202F"/>
    <w:rsid w:val="00022EC6"/>
    <w:rsid w:val="0002399A"/>
    <w:rsid w:val="00024278"/>
    <w:rsid w:val="00024818"/>
    <w:rsid w:val="00024D82"/>
    <w:rsid w:val="00025EC6"/>
    <w:rsid w:val="0002626E"/>
    <w:rsid w:val="00027CA5"/>
    <w:rsid w:val="00033EE2"/>
    <w:rsid w:val="00034694"/>
    <w:rsid w:val="0003480E"/>
    <w:rsid w:val="00034D53"/>
    <w:rsid w:val="00034EA3"/>
    <w:rsid w:val="0003620F"/>
    <w:rsid w:val="000371FD"/>
    <w:rsid w:val="00042A7A"/>
    <w:rsid w:val="00044556"/>
    <w:rsid w:val="000463B2"/>
    <w:rsid w:val="0004744A"/>
    <w:rsid w:val="0004783D"/>
    <w:rsid w:val="000506C2"/>
    <w:rsid w:val="000531B3"/>
    <w:rsid w:val="00053F3E"/>
    <w:rsid w:val="0005670F"/>
    <w:rsid w:val="00056849"/>
    <w:rsid w:val="00057A22"/>
    <w:rsid w:val="00060691"/>
    <w:rsid w:val="0006080B"/>
    <w:rsid w:val="00061FAF"/>
    <w:rsid w:val="00062695"/>
    <w:rsid w:val="00062B45"/>
    <w:rsid w:val="00063622"/>
    <w:rsid w:val="00063DAC"/>
    <w:rsid w:val="000672A2"/>
    <w:rsid w:val="00072B26"/>
    <w:rsid w:val="00074AF8"/>
    <w:rsid w:val="00075465"/>
    <w:rsid w:val="000756EB"/>
    <w:rsid w:val="00075B09"/>
    <w:rsid w:val="00076791"/>
    <w:rsid w:val="00076C11"/>
    <w:rsid w:val="0008175F"/>
    <w:rsid w:val="000824F9"/>
    <w:rsid w:val="00082D7B"/>
    <w:rsid w:val="00082F62"/>
    <w:rsid w:val="000835CE"/>
    <w:rsid w:val="0008647C"/>
    <w:rsid w:val="00086C82"/>
    <w:rsid w:val="000879E6"/>
    <w:rsid w:val="000935EA"/>
    <w:rsid w:val="00093FE4"/>
    <w:rsid w:val="000944B9"/>
    <w:rsid w:val="000945A1"/>
    <w:rsid w:val="00094C6B"/>
    <w:rsid w:val="00094EEA"/>
    <w:rsid w:val="000950A0"/>
    <w:rsid w:val="000951F2"/>
    <w:rsid w:val="00097C37"/>
    <w:rsid w:val="000A0463"/>
    <w:rsid w:val="000A2047"/>
    <w:rsid w:val="000A4BFB"/>
    <w:rsid w:val="000A5327"/>
    <w:rsid w:val="000B06BD"/>
    <w:rsid w:val="000B1178"/>
    <w:rsid w:val="000B169D"/>
    <w:rsid w:val="000B4709"/>
    <w:rsid w:val="000B5459"/>
    <w:rsid w:val="000B54C5"/>
    <w:rsid w:val="000B6949"/>
    <w:rsid w:val="000B7DBB"/>
    <w:rsid w:val="000C1900"/>
    <w:rsid w:val="000C2BAF"/>
    <w:rsid w:val="000C35FF"/>
    <w:rsid w:val="000C3715"/>
    <w:rsid w:val="000C3CE5"/>
    <w:rsid w:val="000C436D"/>
    <w:rsid w:val="000C4705"/>
    <w:rsid w:val="000C48A7"/>
    <w:rsid w:val="000C7358"/>
    <w:rsid w:val="000C78A0"/>
    <w:rsid w:val="000D0418"/>
    <w:rsid w:val="000D06DF"/>
    <w:rsid w:val="000D1C47"/>
    <w:rsid w:val="000D2D48"/>
    <w:rsid w:val="000D52A2"/>
    <w:rsid w:val="000D6910"/>
    <w:rsid w:val="000D71D7"/>
    <w:rsid w:val="000E0B5E"/>
    <w:rsid w:val="000E15E3"/>
    <w:rsid w:val="000E1895"/>
    <w:rsid w:val="000E2A07"/>
    <w:rsid w:val="000F0D05"/>
    <w:rsid w:val="000F1FF7"/>
    <w:rsid w:val="000F23E3"/>
    <w:rsid w:val="000F27CF"/>
    <w:rsid w:val="000F3539"/>
    <w:rsid w:val="000F54F0"/>
    <w:rsid w:val="000F5F21"/>
    <w:rsid w:val="0010040A"/>
    <w:rsid w:val="00100BF3"/>
    <w:rsid w:val="00100D56"/>
    <w:rsid w:val="001010BA"/>
    <w:rsid w:val="001015BD"/>
    <w:rsid w:val="00101A88"/>
    <w:rsid w:val="00104C26"/>
    <w:rsid w:val="00105365"/>
    <w:rsid w:val="0010683B"/>
    <w:rsid w:val="001075AB"/>
    <w:rsid w:val="00110457"/>
    <w:rsid w:val="00111403"/>
    <w:rsid w:val="00113563"/>
    <w:rsid w:val="001137E0"/>
    <w:rsid w:val="001148E1"/>
    <w:rsid w:val="00115722"/>
    <w:rsid w:val="00116980"/>
    <w:rsid w:val="001169F1"/>
    <w:rsid w:val="00121F1B"/>
    <w:rsid w:val="00122EAD"/>
    <w:rsid w:val="00122F09"/>
    <w:rsid w:val="00125461"/>
    <w:rsid w:val="00126A53"/>
    <w:rsid w:val="0012702D"/>
    <w:rsid w:val="0012734E"/>
    <w:rsid w:val="00133244"/>
    <w:rsid w:val="001346F7"/>
    <w:rsid w:val="0014000B"/>
    <w:rsid w:val="001449AF"/>
    <w:rsid w:val="00145722"/>
    <w:rsid w:val="00146876"/>
    <w:rsid w:val="001516B5"/>
    <w:rsid w:val="0015219F"/>
    <w:rsid w:val="00152387"/>
    <w:rsid w:val="00153A0C"/>
    <w:rsid w:val="00153D20"/>
    <w:rsid w:val="00155BDA"/>
    <w:rsid w:val="001569DB"/>
    <w:rsid w:val="00157558"/>
    <w:rsid w:val="00160CE5"/>
    <w:rsid w:val="0016185B"/>
    <w:rsid w:val="00164CAF"/>
    <w:rsid w:val="00165E4B"/>
    <w:rsid w:val="00167E89"/>
    <w:rsid w:val="0017005D"/>
    <w:rsid w:val="00173AB9"/>
    <w:rsid w:val="00176528"/>
    <w:rsid w:val="00176FFA"/>
    <w:rsid w:val="00177338"/>
    <w:rsid w:val="00177460"/>
    <w:rsid w:val="00182CB2"/>
    <w:rsid w:val="00182FE1"/>
    <w:rsid w:val="001840AF"/>
    <w:rsid w:val="00184E95"/>
    <w:rsid w:val="001850C6"/>
    <w:rsid w:val="00185583"/>
    <w:rsid w:val="00186E8F"/>
    <w:rsid w:val="00190684"/>
    <w:rsid w:val="001928E7"/>
    <w:rsid w:val="001A0E09"/>
    <w:rsid w:val="001A34DE"/>
    <w:rsid w:val="001A3B23"/>
    <w:rsid w:val="001A41DA"/>
    <w:rsid w:val="001A4555"/>
    <w:rsid w:val="001A5E4B"/>
    <w:rsid w:val="001A6142"/>
    <w:rsid w:val="001B10CB"/>
    <w:rsid w:val="001B1E6E"/>
    <w:rsid w:val="001B2450"/>
    <w:rsid w:val="001B54E8"/>
    <w:rsid w:val="001B6B89"/>
    <w:rsid w:val="001C1137"/>
    <w:rsid w:val="001C3273"/>
    <w:rsid w:val="001C4A48"/>
    <w:rsid w:val="001C5964"/>
    <w:rsid w:val="001D1FAA"/>
    <w:rsid w:val="001D33E0"/>
    <w:rsid w:val="001D4F98"/>
    <w:rsid w:val="001D7545"/>
    <w:rsid w:val="001E0087"/>
    <w:rsid w:val="001E17E2"/>
    <w:rsid w:val="001E1A20"/>
    <w:rsid w:val="001E3F75"/>
    <w:rsid w:val="001E739A"/>
    <w:rsid w:val="001E7A86"/>
    <w:rsid w:val="001F0B4A"/>
    <w:rsid w:val="001F14E8"/>
    <w:rsid w:val="001F2584"/>
    <w:rsid w:val="001F2E98"/>
    <w:rsid w:val="001F6153"/>
    <w:rsid w:val="001F6DAC"/>
    <w:rsid w:val="001F72FF"/>
    <w:rsid w:val="00200C1C"/>
    <w:rsid w:val="002023CB"/>
    <w:rsid w:val="002036B5"/>
    <w:rsid w:val="00203C60"/>
    <w:rsid w:val="00205131"/>
    <w:rsid w:val="00205CB2"/>
    <w:rsid w:val="00206017"/>
    <w:rsid w:val="00207C80"/>
    <w:rsid w:val="00207E6F"/>
    <w:rsid w:val="00207F26"/>
    <w:rsid w:val="002107EF"/>
    <w:rsid w:val="00211D00"/>
    <w:rsid w:val="00212185"/>
    <w:rsid w:val="0021366F"/>
    <w:rsid w:val="00214A78"/>
    <w:rsid w:val="00214FCA"/>
    <w:rsid w:val="00215840"/>
    <w:rsid w:val="002168A6"/>
    <w:rsid w:val="00216E62"/>
    <w:rsid w:val="002174F8"/>
    <w:rsid w:val="002206B1"/>
    <w:rsid w:val="00221EC4"/>
    <w:rsid w:val="00221FE7"/>
    <w:rsid w:val="0022280E"/>
    <w:rsid w:val="00222820"/>
    <w:rsid w:val="00223B3B"/>
    <w:rsid w:val="00224562"/>
    <w:rsid w:val="00225948"/>
    <w:rsid w:val="00225E06"/>
    <w:rsid w:val="002261B8"/>
    <w:rsid w:val="00230EEA"/>
    <w:rsid w:val="002343E3"/>
    <w:rsid w:val="0023484B"/>
    <w:rsid w:val="002361FC"/>
    <w:rsid w:val="0023642B"/>
    <w:rsid w:val="002364B3"/>
    <w:rsid w:val="0023767C"/>
    <w:rsid w:val="00240EA0"/>
    <w:rsid w:val="002425D4"/>
    <w:rsid w:val="00245538"/>
    <w:rsid w:val="002462D8"/>
    <w:rsid w:val="00246329"/>
    <w:rsid w:val="002503DE"/>
    <w:rsid w:val="00251E83"/>
    <w:rsid w:val="00252623"/>
    <w:rsid w:val="00254671"/>
    <w:rsid w:val="002548C4"/>
    <w:rsid w:val="00255391"/>
    <w:rsid w:val="00256986"/>
    <w:rsid w:val="002574E8"/>
    <w:rsid w:val="002576FC"/>
    <w:rsid w:val="00257BD7"/>
    <w:rsid w:val="00260384"/>
    <w:rsid w:val="0026108A"/>
    <w:rsid w:val="002625F9"/>
    <w:rsid w:val="00267E7D"/>
    <w:rsid w:val="0027087B"/>
    <w:rsid w:val="002716C0"/>
    <w:rsid w:val="00272421"/>
    <w:rsid w:val="00272CCB"/>
    <w:rsid w:val="00273C1B"/>
    <w:rsid w:val="002749FD"/>
    <w:rsid w:val="00275E42"/>
    <w:rsid w:val="002768B4"/>
    <w:rsid w:val="00276982"/>
    <w:rsid w:val="00276D37"/>
    <w:rsid w:val="0027765B"/>
    <w:rsid w:val="00277CF8"/>
    <w:rsid w:val="00280087"/>
    <w:rsid w:val="0028076D"/>
    <w:rsid w:val="00281638"/>
    <w:rsid w:val="00281AE9"/>
    <w:rsid w:val="00281FEB"/>
    <w:rsid w:val="002824F7"/>
    <w:rsid w:val="002835E3"/>
    <w:rsid w:val="00284DB2"/>
    <w:rsid w:val="00284EBD"/>
    <w:rsid w:val="002866E0"/>
    <w:rsid w:val="0029001D"/>
    <w:rsid w:val="002900F7"/>
    <w:rsid w:val="00290FEF"/>
    <w:rsid w:val="002917B4"/>
    <w:rsid w:val="0029218E"/>
    <w:rsid w:val="00292F72"/>
    <w:rsid w:val="0029423A"/>
    <w:rsid w:val="00297F64"/>
    <w:rsid w:val="002A1277"/>
    <w:rsid w:val="002A3108"/>
    <w:rsid w:val="002A3671"/>
    <w:rsid w:val="002A5123"/>
    <w:rsid w:val="002A5146"/>
    <w:rsid w:val="002A5827"/>
    <w:rsid w:val="002A7AA0"/>
    <w:rsid w:val="002B084A"/>
    <w:rsid w:val="002B08A1"/>
    <w:rsid w:val="002B18A3"/>
    <w:rsid w:val="002B2595"/>
    <w:rsid w:val="002B2E95"/>
    <w:rsid w:val="002B3262"/>
    <w:rsid w:val="002B355B"/>
    <w:rsid w:val="002B4052"/>
    <w:rsid w:val="002B44A3"/>
    <w:rsid w:val="002B60E4"/>
    <w:rsid w:val="002C005E"/>
    <w:rsid w:val="002C042C"/>
    <w:rsid w:val="002C18A6"/>
    <w:rsid w:val="002C76F0"/>
    <w:rsid w:val="002D105F"/>
    <w:rsid w:val="002D10C4"/>
    <w:rsid w:val="002D2043"/>
    <w:rsid w:val="002D258C"/>
    <w:rsid w:val="002D2B20"/>
    <w:rsid w:val="002D462D"/>
    <w:rsid w:val="002D4BBA"/>
    <w:rsid w:val="002D568C"/>
    <w:rsid w:val="002D5935"/>
    <w:rsid w:val="002D62E4"/>
    <w:rsid w:val="002D6E2B"/>
    <w:rsid w:val="002D706C"/>
    <w:rsid w:val="002D7A10"/>
    <w:rsid w:val="002E04CE"/>
    <w:rsid w:val="002E1692"/>
    <w:rsid w:val="002E1C9E"/>
    <w:rsid w:val="002E3F2C"/>
    <w:rsid w:val="002E538C"/>
    <w:rsid w:val="002E5622"/>
    <w:rsid w:val="002E586D"/>
    <w:rsid w:val="002E602A"/>
    <w:rsid w:val="002E70C9"/>
    <w:rsid w:val="002F018E"/>
    <w:rsid w:val="002F0E85"/>
    <w:rsid w:val="002F1199"/>
    <w:rsid w:val="002F203E"/>
    <w:rsid w:val="002F2ED0"/>
    <w:rsid w:val="002F4EF6"/>
    <w:rsid w:val="002F53E8"/>
    <w:rsid w:val="002F6D08"/>
    <w:rsid w:val="002F7F5E"/>
    <w:rsid w:val="003036E9"/>
    <w:rsid w:val="00303C1E"/>
    <w:rsid w:val="00305CD0"/>
    <w:rsid w:val="00306721"/>
    <w:rsid w:val="00306F79"/>
    <w:rsid w:val="0031177E"/>
    <w:rsid w:val="003127CC"/>
    <w:rsid w:val="00315D50"/>
    <w:rsid w:val="00317685"/>
    <w:rsid w:val="00317DA0"/>
    <w:rsid w:val="00320D9E"/>
    <w:rsid w:val="00320F06"/>
    <w:rsid w:val="003227D2"/>
    <w:rsid w:val="00323369"/>
    <w:rsid w:val="00326F54"/>
    <w:rsid w:val="00330DA6"/>
    <w:rsid w:val="003321E7"/>
    <w:rsid w:val="003322FD"/>
    <w:rsid w:val="00333B55"/>
    <w:rsid w:val="00334644"/>
    <w:rsid w:val="003370D2"/>
    <w:rsid w:val="00337C44"/>
    <w:rsid w:val="0034013C"/>
    <w:rsid w:val="00340B56"/>
    <w:rsid w:val="00340D47"/>
    <w:rsid w:val="0034205B"/>
    <w:rsid w:val="00342588"/>
    <w:rsid w:val="00342C42"/>
    <w:rsid w:val="00343696"/>
    <w:rsid w:val="0034490A"/>
    <w:rsid w:val="00347BA1"/>
    <w:rsid w:val="00351CA1"/>
    <w:rsid w:val="00352635"/>
    <w:rsid w:val="003534D0"/>
    <w:rsid w:val="0035368A"/>
    <w:rsid w:val="00353D19"/>
    <w:rsid w:val="003555F6"/>
    <w:rsid w:val="00357679"/>
    <w:rsid w:val="00357BA8"/>
    <w:rsid w:val="00360430"/>
    <w:rsid w:val="003605AC"/>
    <w:rsid w:val="003622E6"/>
    <w:rsid w:val="0036461C"/>
    <w:rsid w:val="00364A28"/>
    <w:rsid w:val="00364BEF"/>
    <w:rsid w:val="003656AF"/>
    <w:rsid w:val="00365D60"/>
    <w:rsid w:val="003667F1"/>
    <w:rsid w:val="00367568"/>
    <w:rsid w:val="00367F41"/>
    <w:rsid w:val="00371962"/>
    <w:rsid w:val="003723E4"/>
    <w:rsid w:val="00374272"/>
    <w:rsid w:val="003743C3"/>
    <w:rsid w:val="00375DA7"/>
    <w:rsid w:val="003760DA"/>
    <w:rsid w:val="00380602"/>
    <w:rsid w:val="003815C0"/>
    <w:rsid w:val="0038495F"/>
    <w:rsid w:val="00384EFF"/>
    <w:rsid w:val="0038619B"/>
    <w:rsid w:val="00387316"/>
    <w:rsid w:val="00387DBC"/>
    <w:rsid w:val="0039092A"/>
    <w:rsid w:val="003933D0"/>
    <w:rsid w:val="00395336"/>
    <w:rsid w:val="003953BE"/>
    <w:rsid w:val="00396DAA"/>
    <w:rsid w:val="00396E21"/>
    <w:rsid w:val="003A24D0"/>
    <w:rsid w:val="003A2563"/>
    <w:rsid w:val="003A5AF8"/>
    <w:rsid w:val="003A666D"/>
    <w:rsid w:val="003A6D50"/>
    <w:rsid w:val="003A6EE8"/>
    <w:rsid w:val="003B10C9"/>
    <w:rsid w:val="003B11DD"/>
    <w:rsid w:val="003B12F7"/>
    <w:rsid w:val="003B16AA"/>
    <w:rsid w:val="003B177C"/>
    <w:rsid w:val="003B31D8"/>
    <w:rsid w:val="003B3CE3"/>
    <w:rsid w:val="003B7976"/>
    <w:rsid w:val="003C0A29"/>
    <w:rsid w:val="003C3A93"/>
    <w:rsid w:val="003C4270"/>
    <w:rsid w:val="003C7091"/>
    <w:rsid w:val="003C7E77"/>
    <w:rsid w:val="003D044F"/>
    <w:rsid w:val="003D11F9"/>
    <w:rsid w:val="003D30AB"/>
    <w:rsid w:val="003D6173"/>
    <w:rsid w:val="003D73BD"/>
    <w:rsid w:val="003E0658"/>
    <w:rsid w:val="003E2070"/>
    <w:rsid w:val="003E4927"/>
    <w:rsid w:val="003E4FC7"/>
    <w:rsid w:val="003E534F"/>
    <w:rsid w:val="003E6B25"/>
    <w:rsid w:val="003E6EF3"/>
    <w:rsid w:val="003E7586"/>
    <w:rsid w:val="003F0668"/>
    <w:rsid w:val="003F26AC"/>
    <w:rsid w:val="003F3FC3"/>
    <w:rsid w:val="003F4E1F"/>
    <w:rsid w:val="003F5914"/>
    <w:rsid w:val="003F6AA2"/>
    <w:rsid w:val="003F72AA"/>
    <w:rsid w:val="00400160"/>
    <w:rsid w:val="0040099E"/>
    <w:rsid w:val="00401D9E"/>
    <w:rsid w:val="00403BEA"/>
    <w:rsid w:val="004050BC"/>
    <w:rsid w:val="004061AA"/>
    <w:rsid w:val="00406E60"/>
    <w:rsid w:val="004116C3"/>
    <w:rsid w:val="00412636"/>
    <w:rsid w:val="00412CC9"/>
    <w:rsid w:val="0041527C"/>
    <w:rsid w:val="00415858"/>
    <w:rsid w:val="00416CDE"/>
    <w:rsid w:val="00420C9D"/>
    <w:rsid w:val="004224D0"/>
    <w:rsid w:val="004233C4"/>
    <w:rsid w:val="00424AE4"/>
    <w:rsid w:val="00427B50"/>
    <w:rsid w:val="00433587"/>
    <w:rsid w:val="00433D8C"/>
    <w:rsid w:val="004344FF"/>
    <w:rsid w:val="00434513"/>
    <w:rsid w:val="004356DD"/>
    <w:rsid w:val="004357CB"/>
    <w:rsid w:val="00437837"/>
    <w:rsid w:val="004378B4"/>
    <w:rsid w:val="00437AFA"/>
    <w:rsid w:val="00440C46"/>
    <w:rsid w:val="00441489"/>
    <w:rsid w:val="00441672"/>
    <w:rsid w:val="004430D7"/>
    <w:rsid w:val="0044361F"/>
    <w:rsid w:val="004440F7"/>
    <w:rsid w:val="004451C3"/>
    <w:rsid w:val="00445540"/>
    <w:rsid w:val="00446D49"/>
    <w:rsid w:val="00450C1F"/>
    <w:rsid w:val="00450E15"/>
    <w:rsid w:val="004515BC"/>
    <w:rsid w:val="00452EFE"/>
    <w:rsid w:val="00453540"/>
    <w:rsid w:val="004544A8"/>
    <w:rsid w:val="00454EA8"/>
    <w:rsid w:val="00455515"/>
    <w:rsid w:val="00455D40"/>
    <w:rsid w:val="00456805"/>
    <w:rsid w:val="00457A48"/>
    <w:rsid w:val="00460C8C"/>
    <w:rsid w:val="00460FA7"/>
    <w:rsid w:val="00461088"/>
    <w:rsid w:val="004613C1"/>
    <w:rsid w:val="00466004"/>
    <w:rsid w:val="00467289"/>
    <w:rsid w:val="00467A06"/>
    <w:rsid w:val="00467D45"/>
    <w:rsid w:val="00471E50"/>
    <w:rsid w:val="00472BB1"/>
    <w:rsid w:val="004742EB"/>
    <w:rsid w:val="00474F10"/>
    <w:rsid w:val="0047518F"/>
    <w:rsid w:val="004756B3"/>
    <w:rsid w:val="00476AAE"/>
    <w:rsid w:val="00477348"/>
    <w:rsid w:val="00480750"/>
    <w:rsid w:val="004815BC"/>
    <w:rsid w:val="0048270C"/>
    <w:rsid w:val="00483228"/>
    <w:rsid w:val="004834F8"/>
    <w:rsid w:val="00483A67"/>
    <w:rsid w:val="00492A75"/>
    <w:rsid w:val="0049524A"/>
    <w:rsid w:val="00496B24"/>
    <w:rsid w:val="004A04DD"/>
    <w:rsid w:val="004A0E45"/>
    <w:rsid w:val="004A37F0"/>
    <w:rsid w:val="004A4CBA"/>
    <w:rsid w:val="004A7044"/>
    <w:rsid w:val="004B2107"/>
    <w:rsid w:val="004B2897"/>
    <w:rsid w:val="004B34D9"/>
    <w:rsid w:val="004B36C2"/>
    <w:rsid w:val="004B3CBD"/>
    <w:rsid w:val="004B52B6"/>
    <w:rsid w:val="004B5BAD"/>
    <w:rsid w:val="004B688F"/>
    <w:rsid w:val="004B6CEF"/>
    <w:rsid w:val="004B7728"/>
    <w:rsid w:val="004B7909"/>
    <w:rsid w:val="004B7A49"/>
    <w:rsid w:val="004C0727"/>
    <w:rsid w:val="004C0838"/>
    <w:rsid w:val="004C39FC"/>
    <w:rsid w:val="004C78A3"/>
    <w:rsid w:val="004C793A"/>
    <w:rsid w:val="004D0942"/>
    <w:rsid w:val="004D16EF"/>
    <w:rsid w:val="004D23B3"/>
    <w:rsid w:val="004D3238"/>
    <w:rsid w:val="004D37F5"/>
    <w:rsid w:val="004D3927"/>
    <w:rsid w:val="004D3EFA"/>
    <w:rsid w:val="004D6831"/>
    <w:rsid w:val="004D6B38"/>
    <w:rsid w:val="004D6B7E"/>
    <w:rsid w:val="004E0C3A"/>
    <w:rsid w:val="004E165F"/>
    <w:rsid w:val="004E32CF"/>
    <w:rsid w:val="004E332B"/>
    <w:rsid w:val="004F0A2C"/>
    <w:rsid w:val="004F0D89"/>
    <w:rsid w:val="004F1031"/>
    <w:rsid w:val="004F55C7"/>
    <w:rsid w:val="004F7512"/>
    <w:rsid w:val="00501275"/>
    <w:rsid w:val="00501FF5"/>
    <w:rsid w:val="00502E72"/>
    <w:rsid w:val="00505C64"/>
    <w:rsid w:val="005063DE"/>
    <w:rsid w:val="00507692"/>
    <w:rsid w:val="00510606"/>
    <w:rsid w:val="00513A23"/>
    <w:rsid w:val="00514682"/>
    <w:rsid w:val="00517165"/>
    <w:rsid w:val="0051785D"/>
    <w:rsid w:val="00517F61"/>
    <w:rsid w:val="0052133E"/>
    <w:rsid w:val="00521E59"/>
    <w:rsid w:val="00523227"/>
    <w:rsid w:val="00524963"/>
    <w:rsid w:val="00525A02"/>
    <w:rsid w:val="00526256"/>
    <w:rsid w:val="005273B3"/>
    <w:rsid w:val="00530D78"/>
    <w:rsid w:val="005318EA"/>
    <w:rsid w:val="005328B4"/>
    <w:rsid w:val="0053329B"/>
    <w:rsid w:val="00534688"/>
    <w:rsid w:val="00535E33"/>
    <w:rsid w:val="00535FD9"/>
    <w:rsid w:val="0053645F"/>
    <w:rsid w:val="00536E39"/>
    <w:rsid w:val="00537789"/>
    <w:rsid w:val="0054166C"/>
    <w:rsid w:val="005419DF"/>
    <w:rsid w:val="00543E49"/>
    <w:rsid w:val="00544708"/>
    <w:rsid w:val="00545186"/>
    <w:rsid w:val="0054630B"/>
    <w:rsid w:val="005515AE"/>
    <w:rsid w:val="005528A6"/>
    <w:rsid w:val="00553D81"/>
    <w:rsid w:val="00560EA2"/>
    <w:rsid w:val="00560EC2"/>
    <w:rsid w:val="00561676"/>
    <w:rsid w:val="00562613"/>
    <w:rsid w:val="00564524"/>
    <w:rsid w:val="005648AD"/>
    <w:rsid w:val="00564C1F"/>
    <w:rsid w:val="00565918"/>
    <w:rsid w:val="00566279"/>
    <w:rsid w:val="00567B4E"/>
    <w:rsid w:val="005714A0"/>
    <w:rsid w:val="005725AC"/>
    <w:rsid w:val="005725C3"/>
    <w:rsid w:val="005731AE"/>
    <w:rsid w:val="005734EB"/>
    <w:rsid w:val="005735B0"/>
    <w:rsid w:val="00573AE2"/>
    <w:rsid w:val="005740C2"/>
    <w:rsid w:val="005751B6"/>
    <w:rsid w:val="0057649E"/>
    <w:rsid w:val="00576B6C"/>
    <w:rsid w:val="005879F5"/>
    <w:rsid w:val="00590724"/>
    <w:rsid w:val="00593E88"/>
    <w:rsid w:val="005964DC"/>
    <w:rsid w:val="005A0D80"/>
    <w:rsid w:val="005A1280"/>
    <w:rsid w:val="005A28B7"/>
    <w:rsid w:val="005A3D66"/>
    <w:rsid w:val="005A4573"/>
    <w:rsid w:val="005A5812"/>
    <w:rsid w:val="005A5969"/>
    <w:rsid w:val="005A60A1"/>
    <w:rsid w:val="005A6794"/>
    <w:rsid w:val="005A67FB"/>
    <w:rsid w:val="005A6827"/>
    <w:rsid w:val="005B0953"/>
    <w:rsid w:val="005B0BA0"/>
    <w:rsid w:val="005B0F90"/>
    <w:rsid w:val="005B1904"/>
    <w:rsid w:val="005B19B2"/>
    <w:rsid w:val="005B1B48"/>
    <w:rsid w:val="005B1F86"/>
    <w:rsid w:val="005B4C11"/>
    <w:rsid w:val="005B5026"/>
    <w:rsid w:val="005B6A95"/>
    <w:rsid w:val="005C0144"/>
    <w:rsid w:val="005C1225"/>
    <w:rsid w:val="005C1FDA"/>
    <w:rsid w:val="005C2307"/>
    <w:rsid w:val="005C2486"/>
    <w:rsid w:val="005C2E20"/>
    <w:rsid w:val="005C2E6B"/>
    <w:rsid w:val="005C340E"/>
    <w:rsid w:val="005C7123"/>
    <w:rsid w:val="005D0F91"/>
    <w:rsid w:val="005D27DC"/>
    <w:rsid w:val="005D6133"/>
    <w:rsid w:val="005D64DE"/>
    <w:rsid w:val="005D6F47"/>
    <w:rsid w:val="005D7645"/>
    <w:rsid w:val="005D780D"/>
    <w:rsid w:val="005E2AA0"/>
    <w:rsid w:val="005E2C92"/>
    <w:rsid w:val="005E30CE"/>
    <w:rsid w:val="005E346C"/>
    <w:rsid w:val="005E38D4"/>
    <w:rsid w:val="005E3DD2"/>
    <w:rsid w:val="005E553B"/>
    <w:rsid w:val="005E5E75"/>
    <w:rsid w:val="005E6947"/>
    <w:rsid w:val="005F09A7"/>
    <w:rsid w:val="005F1F51"/>
    <w:rsid w:val="005F2D7D"/>
    <w:rsid w:val="005F5370"/>
    <w:rsid w:val="005F70B5"/>
    <w:rsid w:val="00600349"/>
    <w:rsid w:val="006005A9"/>
    <w:rsid w:val="00602136"/>
    <w:rsid w:val="00605C53"/>
    <w:rsid w:val="00606A6A"/>
    <w:rsid w:val="00606BD8"/>
    <w:rsid w:val="0060754C"/>
    <w:rsid w:val="0061058A"/>
    <w:rsid w:val="0061093E"/>
    <w:rsid w:val="00611849"/>
    <w:rsid w:val="00612CA4"/>
    <w:rsid w:val="00613D59"/>
    <w:rsid w:val="00614D4A"/>
    <w:rsid w:val="00614F8F"/>
    <w:rsid w:val="00622054"/>
    <w:rsid w:val="0062237D"/>
    <w:rsid w:val="006244F1"/>
    <w:rsid w:val="00624D0F"/>
    <w:rsid w:val="0062596D"/>
    <w:rsid w:val="00625B77"/>
    <w:rsid w:val="00626716"/>
    <w:rsid w:val="006306DC"/>
    <w:rsid w:val="00631FD1"/>
    <w:rsid w:val="00632614"/>
    <w:rsid w:val="00635D8B"/>
    <w:rsid w:val="006405AF"/>
    <w:rsid w:val="006405D7"/>
    <w:rsid w:val="00642773"/>
    <w:rsid w:val="00642B3E"/>
    <w:rsid w:val="00643669"/>
    <w:rsid w:val="006447A4"/>
    <w:rsid w:val="006506BE"/>
    <w:rsid w:val="00650EC4"/>
    <w:rsid w:val="00651CE8"/>
    <w:rsid w:val="00653EA2"/>
    <w:rsid w:val="00654DBE"/>
    <w:rsid w:val="006566AC"/>
    <w:rsid w:val="00657BD1"/>
    <w:rsid w:val="00661374"/>
    <w:rsid w:val="00661BB6"/>
    <w:rsid w:val="00662C69"/>
    <w:rsid w:val="006646A7"/>
    <w:rsid w:val="00665669"/>
    <w:rsid w:val="00665985"/>
    <w:rsid w:val="00666986"/>
    <w:rsid w:val="00667F80"/>
    <w:rsid w:val="00670013"/>
    <w:rsid w:val="00670F40"/>
    <w:rsid w:val="00672EA9"/>
    <w:rsid w:val="00674676"/>
    <w:rsid w:val="00674B7A"/>
    <w:rsid w:val="0067679F"/>
    <w:rsid w:val="00676CD0"/>
    <w:rsid w:val="006805D2"/>
    <w:rsid w:val="006807B5"/>
    <w:rsid w:val="0068216E"/>
    <w:rsid w:val="006826D6"/>
    <w:rsid w:val="00683D2F"/>
    <w:rsid w:val="00684A40"/>
    <w:rsid w:val="00684B83"/>
    <w:rsid w:val="00684F45"/>
    <w:rsid w:val="0068525A"/>
    <w:rsid w:val="0068591D"/>
    <w:rsid w:val="00686C90"/>
    <w:rsid w:val="0068717C"/>
    <w:rsid w:val="00690BA1"/>
    <w:rsid w:val="00691B4F"/>
    <w:rsid w:val="00692B3A"/>
    <w:rsid w:val="0069343C"/>
    <w:rsid w:val="006948C5"/>
    <w:rsid w:val="00694BD0"/>
    <w:rsid w:val="00695542"/>
    <w:rsid w:val="00696657"/>
    <w:rsid w:val="006A0219"/>
    <w:rsid w:val="006A14A4"/>
    <w:rsid w:val="006A15AA"/>
    <w:rsid w:val="006A21EF"/>
    <w:rsid w:val="006A32F6"/>
    <w:rsid w:val="006A366A"/>
    <w:rsid w:val="006A3D67"/>
    <w:rsid w:val="006A572B"/>
    <w:rsid w:val="006A5809"/>
    <w:rsid w:val="006A7C51"/>
    <w:rsid w:val="006B0C4F"/>
    <w:rsid w:val="006B12F4"/>
    <w:rsid w:val="006B1CC2"/>
    <w:rsid w:val="006B4B17"/>
    <w:rsid w:val="006B4CF1"/>
    <w:rsid w:val="006B67A5"/>
    <w:rsid w:val="006B69B0"/>
    <w:rsid w:val="006B6AA0"/>
    <w:rsid w:val="006B7B15"/>
    <w:rsid w:val="006C104F"/>
    <w:rsid w:val="006C14D5"/>
    <w:rsid w:val="006C199C"/>
    <w:rsid w:val="006C26A4"/>
    <w:rsid w:val="006C43EB"/>
    <w:rsid w:val="006C4727"/>
    <w:rsid w:val="006C6FD4"/>
    <w:rsid w:val="006C71BD"/>
    <w:rsid w:val="006C7740"/>
    <w:rsid w:val="006D16C7"/>
    <w:rsid w:val="006D1808"/>
    <w:rsid w:val="006D1EB1"/>
    <w:rsid w:val="006D2668"/>
    <w:rsid w:val="006D3923"/>
    <w:rsid w:val="006D3F87"/>
    <w:rsid w:val="006D535D"/>
    <w:rsid w:val="006D6CB3"/>
    <w:rsid w:val="006D732F"/>
    <w:rsid w:val="006D7C1C"/>
    <w:rsid w:val="006E0D9E"/>
    <w:rsid w:val="006E2256"/>
    <w:rsid w:val="006E25FD"/>
    <w:rsid w:val="006E556A"/>
    <w:rsid w:val="006E55DB"/>
    <w:rsid w:val="006E6C94"/>
    <w:rsid w:val="006E7647"/>
    <w:rsid w:val="006E7F15"/>
    <w:rsid w:val="006E7F69"/>
    <w:rsid w:val="006F0168"/>
    <w:rsid w:val="006F05C2"/>
    <w:rsid w:val="006F0939"/>
    <w:rsid w:val="006F0E3B"/>
    <w:rsid w:val="006F14F7"/>
    <w:rsid w:val="006F1C5A"/>
    <w:rsid w:val="006F2647"/>
    <w:rsid w:val="006F5EEB"/>
    <w:rsid w:val="006F5F09"/>
    <w:rsid w:val="006F75D0"/>
    <w:rsid w:val="006F7A8A"/>
    <w:rsid w:val="00701094"/>
    <w:rsid w:val="007019D1"/>
    <w:rsid w:val="00702FB0"/>
    <w:rsid w:val="007062C7"/>
    <w:rsid w:val="00706BBA"/>
    <w:rsid w:val="00707439"/>
    <w:rsid w:val="007119D8"/>
    <w:rsid w:val="00715D36"/>
    <w:rsid w:val="00721F58"/>
    <w:rsid w:val="0072273C"/>
    <w:rsid w:val="0072705D"/>
    <w:rsid w:val="00727CF4"/>
    <w:rsid w:val="00731682"/>
    <w:rsid w:val="00731FB7"/>
    <w:rsid w:val="00733E82"/>
    <w:rsid w:val="0073405F"/>
    <w:rsid w:val="00736862"/>
    <w:rsid w:val="00741089"/>
    <w:rsid w:val="0074120E"/>
    <w:rsid w:val="00742688"/>
    <w:rsid w:val="00746AFF"/>
    <w:rsid w:val="00753225"/>
    <w:rsid w:val="00753E09"/>
    <w:rsid w:val="00753FED"/>
    <w:rsid w:val="00754F46"/>
    <w:rsid w:val="007572DF"/>
    <w:rsid w:val="007619EB"/>
    <w:rsid w:val="0076253C"/>
    <w:rsid w:val="007637BE"/>
    <w:rsid w:val="00763825"/>
    <w:rsid w:val="007673C2"/>
    <w:rsid w:val="00767AAC"/>
    <w:rsid w:val="00767E14"/>
    <w:rsid w:val="007766A7"/>
    <w:rsid w:val="00777C98"/>
    <w:rsid w:val="0078060A"/>
    <w:rsid w:val="00780ACF"/>
    <w:rsid w:val="007812A0"/>
    <w:rsid w:val="007823D4"/>
    <w:rsid w:val="00782DBA"/>
    <w:rsid w:val="00783142"/>
    <w:rsid w:val="00783E4F"/>
    <w:rsid w:val="007841D9"/>
    <w:rsid w:val="00785335"/>
    <w:rsid w:val="00786666"/>
    <w:rsid w:val="00790B4C"/>
    <w:rsid w:val="00790BA9"/>
    <w:rsid w:val="007934ED"/>
    <w:rsid w:val="00793AAA"/>
    <w:rsid w:val="007A0B80"/>
    <w:rsid w:val="007A1548"/>
    <w:rsid w:val="007A3548"/>
    <w:rsid w:val="007A5E4A"/>
    <w:rsid w:val="007A7DD5"/>
    <w:rsid w:val="007B20D3"/>
    <w:rsid w:val="007B4318"/>
    <w:rsid w:val="007B6CA7"/>
    <w:rsid w:val="007C18D1"/>
    <w:rsid w:val="007C3A42"/>
    <w:rsid w:val="007C3FA1"/>
    <w:rsid w:val="007C46DE"/>
    <w:rsid w:val="007C58A2"/>
    <w:rsid w:val="007C6F1C"/>
    <w:rsid w:val="007C771A"/>
    <w:rsid w:val="007D0397"/>
    <w:rsid w:val="007D12C7"/>
    <w:rsid w:val="007D5D4E"/>
    <w:rsid w:val="007D604D"/>
    <w:rsid w:val="007E4E35"/>
    <w:rsid w:val="007E52B8"/>
    <w:rsid w:val="007E6520"/>
    <w:rsid w:val="007F0995"/>
    <w:rsid w:val="007F2C82"/>
    <w:rsid w:val="007F2DFA"/>
    <w:rsid w:val="007F46A6"/>
    <w:rsid w:val="007F4812"/>
    <w:rsid w:val="007F4D85"/>
    <w:rsid w:val="007F5355"/>
    <w:rsid w:val="007F7C62"/>
    <w:rsid w:val="00801032"/>
    <w:rsid w:val="008014E1"/>
    <w:rsid w:val="008028AA"/>
    <w:rsid w:val="00802E81"/>
    <w:rsid w:val="00804DA4"/>
    <w:rsid w:val="008056BF"/>
    <w:rsid w:val="00807001"/>
    <w:rsid w:val="008071BB"/>
    <w:rsid w:val="00807B4E"/>
    <w:rsid w:val="008110C1"/>
    <w:rsid w:val="00811AA1"/>
    <w:rsid w:val="008142F6"/>
    <w:rsid w:val="00814706"/>
    <w:rsid w:val="00820421"/>
    <w:rsid w:val="008218AC"/>
    <w:rsid w:val="00821BE9"/>
    <w:rsid w:val="0082531A"/>
    <w:rsid w:val="00826DF2"/>
    <w:rsid w:val="008270C4"/>
    <w:rsid w:val="00830253"/>
    <w:rsid w:val="008306F9"/>
    <w:rsid w:val="00831DDC"/>
    <w:rsid w:val="00832FD6"/>
    <w:rsid w:val="0083349D"/>
    <w:rsid w:val="00834985"/>
    <w:rsid w:val="00837086"/>
    <w:rsid w:val="008375E4"/>
    <w:rsid w:val="00840745"/>
    <w:rsid w:val="008409E5"/>
    <w:rsid w:val="00840AA2"/>
    <w:rsid w:val="00841044"/>
    <w:rsid w:val="008425C2"/>
    <w:rsid w:val="008428E4"/>
    <w:rsid w:val="00842BB5"/>
    <w:rsid w:val="00844CDD"/>
    <w:rsid w:val="00847B4F"/>
    <w:rsid w:val="00850EE5"/>
    <w:rsid w:val="00853282"/>
    <w:rsid w:val="00854F19"/>
    <w:rsid w:val="008575A2"/>
    <w:rsid w:val="00860186"/>
    <w:rsid w:val="00860481"/>
    <w:rsid w:val="00862020"/>
    <w:rsid w:val="0086336E"/>
    <w:rsid w:val="008726B0"/>
    <w:rsid w:val="00873759"/>
    <w:rsid w:val="00874EF9"/>
    <w:rsid w:val="00876FAB"/>
    <w:rsid w:val="00877285"/>
    <w:rsid w:val="00880F2D"/>
    <w:rsid w:val="00880FC0"/>
    <w:rsid w:val="00886F29"/>
    <w:rsid w:val="00887CE5"/>
    <w:rsid w:val="0089066E"/>
    <w:rsid w:val="00890A15"/>
    <w:rsid w:val="00891119"/>
    <w:rsid w:val="008915DB"/>
    <w:rsid w:val="0089224E"/>
    <w:rsid w:val="00892A10"/>
    <w:rsid w:val="00892EAF"/>
    <w:rsid w:val="00892EBD"/>
    <w:rsid w:val="00893646"/>
    <w:rsid w:val="00893ACC"/>
    <w:rsid w:val="00894CD8"/>
    <w:rsid w:val="00895042"/>
    <w:rsid w:val="00895F0E"/>
    <w:rsid w:val="008963D1"/>
    <w:rsid w:val="008A038E"/>
    <w:rsid w:val="008A0CD1"/>
    <w:rsid w:val="008A2813"/>
    <w:rsid w:val="008A2F28"/>
    <w:rsid w:val="008A3B42"/>
    <w:rsid w:val="008A3C4C"/>
    <w:rsid w:val="008A4F86"/>
    <w:rsid w:val="008B1C33"/>
    <w:rsid w:val="008B1D34"/>
    <w:rsid w:val="008B22DE"/>
    <w:rsid w:val="008B2A7E"/>
    <w:rsid w:val="008B4338"/>
    <w:rsid w:val="008B49DF"/>
    <w:rsid w:val="008B6CC4"/>
    <w:rsid w:val="008B7535"/>
    <w:rsid w:val="008C02A4"/>
    <w:rsid w:val="008C02CB"/>
    <w:rsid w:val="008C03F6"/>
    <w:rsid w:val="008C07DA"/>
    <w:rsid w:val="008C174C"/>
    <w:rsid w:val="008C3052"/>
    <w:rsid w:val="008C3527"/>
    <w:rsid w:val="008C38B4"/>
    <w:rsid w:val="008C4F8E"/>
    <w:rsid w:val="008C58BE"/>
    <w:rsid w:val="008C59FB"/>
    <w:rsid w:val="008C64B2"/>
    <w:rsid w:val="008D1DF6"/>
    <w:rsid w:val="008D2489"/>
    <w:rsid w:val="008D3DF9"/>
    <w:rsid w:val="008D5A83"/>
    <w:rsid w:val="008D7C11"/>
    <w:rsid w:val="008E194E"/>
    <w:rsid w:val="008E3BDE"/>
    <w:rsid w:val="008E3F60"/>
    <w:rsid w:val="008E6CB4"/>
    <w:rsid w:val="008E7A94"/>
    <w:rsid w:val="008F27ED"/>
    <w:rsid w:val="008F2B28"/>
    <w:rsid w:val="008F49BE"/>
    <w:rsid w:val="008F5880"/>
    <w:rsid w:val="008F5DB5"/>
    <w:rsid w:val="008F6077"/>
    <w:rsid w:val="008F666F"/>
    <w:rsid w:val="008F6CC8"/>
    <w:rsid w:val="008F7C37"/>
    <w:rsid w:val="009042BF"/>
    <w:rsid w:val="00904933"/>
    <w:rsid w:val="00906729"/>
    <w:rsid w:val="0090749D"/>
    <w:rsid w:val="0091147C"/>
    <w:rsid w:val="00911F5C"/>
    <w:rsid w:val="00913D28"/>
    <w:rsid w:val="00914C5D"/>
    <w:rsid w:val="009167D8"/>
    <w:rsid w:val="009169A4"/>
    <w:rsid w:val="00916D82"/>
    <w:rsid w:val="00921300"/>
    <w:rsid w:val="0092243A"/>
    <w:rsid w:val="00925BBF"/>
    <w:rsid w:val="00926C23"/>
    <w:rsid w:val="009325F1"/>
    <w:rsid w:val="00933D57"/>
    <w:rsid w:val="00936659"/>
    <w:rsid w:val="00937DE9"/>
    <w:rsid w:val="00940CF1"/>
    <w:rsid w:val="00941169"/>
    <w:rsid w:val="009423F7"/>
    <w:rsid w:val="00943109"/>
    <w:rsid w:val="00944891"/>
    <w:rsid w:val="00945BB4"/>
    <w:rsid w:val="00945FA5"/>
    <w:rsid w:val="00950AB4"/>
    <w:rsid w:val="00952405"/>
    <w:rsid w:val="00952EF6"/>
    <w:rsid w:val="00957AFE"/>
    <w:rsid w:val="0096078A"/>
    <w:rsid w:val="00961AD2"/>
    <w:rsid w:val="0096203D"/>
    <w:rsid w:val="009621C7"/>
    <w:rsid w:val="0096497A"/>
    <w:rsid w:val="00965F90"/>
    <w:rsid w:val="00966719"/>
    <w:rsid w:val="00972852"/>
    <w:rsid w:val="00974A59"/>
    <w:rsid w:val="009753E2"/>
    <w:rsid w:val="009754A1"/>
    <w:rsid w:val="00980C98"/>
    <w:rsid w:val="00982C0A"/>
    <w:rsid w:val="00984241"/>
    <w:rsid w:val="009846E8"/>
    <w:rsid w:val="00984E83"/>
    <w:rsid w:val="009901B5"/>
    <w:rsid w:val="00991BC4"/>
    <w:rsid w:val="00993A9E"/>
    <w:rsid w:val="00995001"/>
    <w:rsid w:val="00995676"/>
    <w:rsid w:val="00996FA4"/>
    <w:rsid w:val="009A0FC4"/>
    <w:rsid w:val="009A1A46"/>
    <w:rsid w:val="009A2CD6"/>
    <w:rsid w:val="009A3041"/>
    <w:rsid w:val="009A3348"/>
    <w:rsid w:val="009A36F5"/>
    <w:rsid w:val="009A4845"/>
    <w:rsid w:val="009A5BBC"/>
    <w:rsid w:val="009A7E59"/>
    <w:rsid w:val="009B477D"/>
    <w:rsid w:val="009B4834"/>
    <w:rsid w:val="009B6FC3"/>
    <w:rsid w:val="009C1413"/>
    <w:rsid w:val="009C2DD9"/>
    <w:rsid w:val="009C4502"/>
    <w:rsid w:val="009C643B"/>
    <w:rsid w:val="009D13A1"/>
    <w:rsid w:val="009D4765"/>
    <w:rsid w:val="009E0A56"/>
    <w:rsid w:val="009E0BB8"/>
    <w:rsid w:val="009E0C50"/>
    <w:rsid w:val="009E155E"/>
    <w:rsid w:val="009E1B70"/>
    <w:rsid w:val="009E1DA2"/>
    <w:rsid w:val="009E22F4"/>
    <w:rsid w:val="009E300B"/>
    <w:rsid w:val="009E5436"/>
    <w:rsid w:val="009E5A42"/>
    <w:rsid w:val="009E6C92"/>
    <w:rsid w:val="009F0123"/>
    <w:rsid w:val="009F04D3"/>
    <w:rsid w:val="009F1373"/>
    <w:rsid w:val="009F1E10"/>
    <w:rsid w:val="009F4743"/>
    <w:rsid w:val="009F762E"/>
    <w:rsid w:val="00A00082"/>
    <w:rsid w:val="00A00BE1"/>
    <w:rsid w:val="00A02C4B"/>
    <w:rsid w:val="00A02FC6"/>
    <w:rsid w:val="00A030F0"/>
    <w:rsid w:val="00A07A65"/>
    <w:rsid w:val="00A108AE"/>
    <w:rsid w:val="00A12330"/>
    <w:rsid w:val="00A13003"/>
    <w:rsid w:val="00A138EB"/>
    <w:rsid w:val="00A13AE1"/>
    <w:rsid w:val="00A13E25"/>
    <w:rsid w:val="00A147EF"/>
    <w:rsid w:val="00A14D6F"/>
    <w:rsid w:val="00A15BA2"/>
    <w:rsid w:val="00A17F27"/>
    <w:rsid w:val="00A208D1"/>
    <w:rsid w:val="00A22CC6"/>
    <w:rsid w:val="00A269B7"/>
    <w:rsid w:val="00A274F9"/>
    <w:rsid w:val="00A277EF"/>
    <w:rsid w:val="00A27CE7"/>
    <w:rsid w:val="00A31E8D"/>
    <w:rsid w:val="00A35CD5"/>
    <w:rsid w:val="00A3643A"/>
    <w:rsid w:val="00A36B0C"/>
    <w:rsid w:val="00A372E2"/>
    <w:rsid w:val="00A41A2B"/>
    <w:rsid w:val="00A441F2"/>
    <w:rsid w:val="00A44441"/>
    <w:rsid w:val="00A47A06"/>
    <w:rsid w:val="00A50A79"/>
    <w:rsid w:val="00A50F94"/>
    <w:rsid w:val="00A51973"/>
    <w:rsid w:val="00A52408"/>
    <w:rsid w:val="00A5242C"/>
    <w:rsid w:val="00A52536"/>
    <w:rsid w:val="00A53C4F"/>
    <w:rsid w:val="00A545FE"/>
    <w:rsid w:val="00A60B1D"/>
    <w:rsid w:val="00A614DB"/>
    <w:rsid w:val="00A638C2"/>
    <w:rsid w:val="00A64567"/>
    <w:rsid w:val="00A649AB"/>
    <w:rsid w:val="00A64A71"/>
    <w:rsid w:val="00A6546C"/>
    <w:rsid w:val="00A660C7"/>
    <w:rsid w:val="00A66E04"/>
    <w:rsid w:val="00A674A2"/>
    <w:rsid w:val="00A704CF"/>
    <w:rsid w:val="00A71F26"/>
    <w:rsid w:val="00A75E83"/>
    <w:rsid w:val="00A760E3"/>
    <w:rsid w:val="00A81363"/>
    <w:rsid w:val="00A87671"/>
    <w:rsid w:val="00A9089B"/>
    <w:rsid w:val="00A912EC"/>
    <w:rsid w:val="00A91A11"/>
    <w:rsid w:val="00A92D12"/>
    <w:rsid w:val="00A93E16"/>
    <w:rsid w:val="00A97017"/>
    <w:rsid w:val="00A976C1"/>
    <w:rsid w:val="00AA2EB3"/>
    <w:rsid w:val="00AA31BC"/>
    <w:rsid w:val="00AA3D5E"/>
    <w:rsid w:val="00AB0891"/>
    <w:rsid w:val="00AB0B50"/>
    <w:rsid w:val="00AB0B67"/>
    <w:rsid w:val="00AB1747"/>
    <w:rsid w:val="00AB3236"/>
    <w:rsid w:val="00AB53A3"/>
    <w:rsid w:val="00AB5654"/>
    <w:rsid w:val="00AB7378"/>
    <w:rsid w:val="00AC1477"/>
    <w:rsid w:val="00AC1DCD"/>
    <w:rsid w:val="00AC1F10"/>
    <w:rsid w:val="00AC3DFF"/>
    <w:rsid w:val="00AC5126"/>
    <w:rsid w:val="00AD0645"/>
    <w:rsid w:val="00AD3109"/>
    <w:rsid w:val="00AD39D3"/>
    <w:rsid w:val="00AD4236"/>
    <w:rsid w:val="00AD4D92"/>
    <w:rsid w:val="00AD6314"/>
    <w:rsid w:val="00AD633B"/>
    <w:rsid w:val="00AD639F"/>
    <w:rsid w:val="00AE03A9"/>
    <w:rsid w:val="00AE0C9C"/>
    <w:rsid w:val="00AE177B"/>
    <w:rsid w:val="00AE1B77"/>
    <w:rsid w:val="00AE372E"/>
    <w:rsid w:val="00AE605C"/>
    <w:rsid w:val="00AE64B3"/>
    <w:rsid w:val="00AE6A2E"/>
    <w:rsid w:val="00AE7D5E"/>
    <w:rsid w:val="00AF0E43"/>
    <w:rsid w:val="00AF10AB"/>
    <w:rsid w:val="00AF25E7"/>
    <w:rsid w:val="00AF315B"/>
    <w:rsid w:val="00AF443E"/>
    <w:rsid w:val="00AF4B6D"/>
    <w:rsid w:val="00AF59B7"/>
    <w:rsid w:val="00AF6A5A"/>
    <w:rsid w:val="00AF7464"/>
    <w:rsid w:val="00B00711"/>
    <w:rsid w:val="00B00AC1"/>
    <w:rsid w:val="00B01106"/>
    <w:rsid w:val="00B02E08"/>
    <w:rsid w:val="00B073FC"/>
    <w:rsid w:val="00B0764D"/>
    <w:rsid w:val="00B07727"/>
    <w:rsid w:val="00B1109D"/>
    <w:rsid w:val="00B122C8"/>
    <w:rsid w:val="00B125C8"/>
    <w:rsid w:val="00B1263A"/>
    <w:rsid w:val="00B13A44"/>
    <w:rsid w:val="00B16F21"/>
    <w:rsid w:val="00B2115F"/>
    <w:rsid w:val="00B224DA"/>
    <w:rsid w:val="00B24A5F"/>
    <w:rsid w:val="00B2560B"/>
    <w:rsid w:val="00B26F0A"/>
    <w:rsid w:val="00B27DD6"/>
    <w:rsid w:val="00B30526"/>
    <w:rsid w:val="00B30920"/>
    <w:rsid w:val="00B36EE1"/>
    <w:rsid w:val="00B37922"/>
    <w:rsid w:val="00B37D3E"/>
    <w:rsid w:val="00B4026A"/>
    <w:rsid w:val="00B406FE"/>
    <w:rsid w:val="00B42660"/>
    <w:rsid w:val="00B42E41"/>
    <w:rsid w:val="00B4490F"/>
    <w:rsid w:val="00B45B68"/>
    <w:rsid w:val="00B51A05"/>
    <w:rsid w:val="00B53854"/>
    <w:rsid w:val="00B542F0"/>
    <w:rsid w:val="00B545E2"/>
    <w:rsid w:val="00B546EB"/>
    <w:rsid w:val="00B56224"/>
    <w:rsid w:val="00B56A0D"/>
    <w:rsid w:val="00B57AB4"/>
    <w:rsid w:val="00B60A13"/>
    <w:rsid w:val="00B619D6"/>
    <w:rsid w:val="00B61B0E"/>
    <w:rsid w:val="00B62364"/>
    <w:rsid w:val="00B63C05"/>
    <w:rsid w:val="00B64B16"/>
    <w:rsid w:val="00B72EEB"/>
    <w:rsid w:val="00B73098"/>
    <w:rsid w:val="00B75947"/>
    <w:rsid w:val="00B76CF8"/>
    <w:rsid w:val="00B775BF"/>
    <w:rsid w:val="00B81AFB"/>
    <w:rsid w:val="00B826D4"/>
    <w:rsid w:val="00B83D73"/>
    <w:rsid w:val="00B84D8E"/>
    <w:rsid w:val="00B86ED0"/>
    <w:rsid w:val="00B90B10"/>
    <w:rsid w:val="00B91D0F"/>
    <w:rsid w:val="00B92271"/>
    <w:rsid w:val="00B93402"/>
    <w:rsid w:val="00B934DA"/>
    <w:rsid w:val="00BA003C"/>
    <w:rsid w:val="00BA1E63"/>
    <w:rsid w:val="00BA2346"/>
    <w:rsid w:val="00BA25D8"/>
    <w:rsid w:val="00BA341B"/>
    <w:rsid w:val="00BA5260"/>
    <w:rsid w:val="00BA5439"/>
    <w:rsid w:val="00BA5858"/>
    <w:rsid w:val="00BA6136"/>
    <w:rsid w:val="00BA6555"/>
    <w:rsid w:val="00BB0DA8"/>
    <w:rsid w:val="00BB1F6E"/>
    <w:rsid w:val="00BB27D2"/>
    <w:rsid w:val="00BC0EE5"/>
    <w:rsid w:val="00BC1525"/>
    <w:rsid w:val="00BC1E37"/>
    <w:rsid w:val="00BC211C"/>
    <w:rsid w:val="00BC2549"/>
    <w:rsid w:val="00BC2BA4"/>
    <w:rsid w:val="00BC41AA"/>
    <w:rsid w:val="00BC4611"/>
    <w:rsid w:val="00BC7BC6"/>
    <w:rsid w:val="00BC7FB7"/>
    <w:rsid w:val="00BD09FC"/>
    <w:rsid w:val="00BD3842"/>
    <w:rsid w:val="00BD482F"/>
    <w:rsid w:val="00BE0E8E"/>
    <w:rsid w:val="00BE157C"/>
    <w:rsid w:val="00BE229D"/>
    <w:rsid w:val="00BE3CE0"/>
    <w:rsid w:val="00BE3DD4"/>
    <w:rsid w:val="00BE7D3A"/>
    <w:rsid w:val="00BF0920"/>
    <w:rsid w:val="00BF498B"/>
    <w:rsid w:val="00BF623C"/>
    <w:rsid w:val="00BF699E"/>
    <w:rsid w:val="00BF7D46"/>
    <w:rsid w:val="00C00032"/>
    <w:rsid w:val="00C002CC"/>
    <w:rsid w:val="00C0099D"/>
    <w:rsid w:val="00C0185E"/>
    <w:rsid w:val="00C02A0A"/>
    <w:rsid w:val="00C039F9"/>
    <w:rsid w:val="00C03BA6"/>
    <w:rsid w:val="00C05CC2"/>
    <w:rsid w:val="00C06AEE"/>
    <w:rsid w:val="00C07BDE"/>
    <w:rsid w:val="00C10132"/>
    <w:rsid w:val="00C103A8"/>
    <w:rsid w:val="00C11467"/>
    <w:rsid w:val="00C12E1E"/>
    <w:rsid w:val="00C14127"/>
    <w:rsid w:val="00C14418"/>
    <w:rsid w:val="00C14707"/>
    <w:rsid w:val="00C14865"/>
    <w:rsid w:val="00C15773"/>
    <w:rsid w:val="00C15C31"/>
    <w:rsid w:val="00C20C77"/>
    <w:rsid w:val="00C20D27"/>
    <w:rsid w:val="00C2146C"/>
    <w:rsid w:val="00C2329C"/>
    <w:rsid w:val="00C23B39"/>
    <w:rsid w:val="00C25E7A"/>
    <w:rsid w:val="00C26ADE"/>
    <w:rsid w:val="00C27249"/>
    <w:rsid w:val="00C31710"/>
    <w:rsid w:val="00C3293A"/>
    <w:rsid w:val="00C32B99"/>
    <w:rsid w:val="00C33214"/>
    <w:rsid w:val="00C3447C"/>
    <w:rsid w:val="00C353E6"/>
    <w:rsid w:val="00C359A6"/>
    <w:rsid w:val="00C374C8"/>
    <w:rsid w:val="00C37AA5"/>
    <w:rsid w:val="00C407B6"/>
    <w:rsid w:val="00C43BFF"/>
    <w:rsid w:val="00C4617A"/>
    <w:rsid w:val="00C462CA"/>
    <w:rsid w:val="00C50226"/>
    <w:rsid w:val="00C502B6"/>
    <w:rsid w:val="00C5167E"/>
    <w:rsid w:val="00C5303F"/>
    <w:rsid w:val="00C549C8"/>
    <w:rsid w:val="00C557A6"/>
    <w:rsid w:val="00C55C05"/>
    <w:rsid w:val="00C56297"/>
    <w:rsid w:val="00C564F5"/>
    <w:rsid w:val="00C56B48"/>
    <w:rsid w:val="00C604FA"/>
    <w:rsid w:val="00C63EE6"/>
    <w:rsid w:val="00C647F9"/>
    <w:rsid w:val="00C679B3"/>
    <w:rsid w:val="00C67B00"/>
    <w:rsid w:val="00C70671"/>
    <w:rsid w:val="00C70ED9"/>
    <w:rsid w:val="00C714B9"/>
    <w:rsid w:val="00C71B8A"/>
    <w:rsid w:val="00C74BDF"/>
    <w:rsid w:val="00C76433"/>
    <w:rsid w:val="00C76519"/>
    <w:rsid w:val="00C776A2"/>
    <w:rsid w:val="00C77707"/>
    <w:rsid w:val="00C80E81"/>
    <w:rsid w:val="00C819D2"/>
    <w:rsid w:val="00C826BC"/>
    <w:rsid w:val="00C82F3B"/>
    <w:rsid w:val="00C82FC1"/>
    <w:rsid w:val="00C83E3C"/>
    <w:rsid w:val="00C8486E"/>
    <w:rsid w:val="00C864EE"/>
    <w:rsid w:val="00C86C84"/>
    <w:rsid w:val="00C86DAA"/>
    <w:rsid w:val="00C877C8"/>
    <w:rsid w:val="00C90550"/>
    <w:rsid w:val="00C928FC"/>
    <w:rsid w:val="00C93AD5"/>
    <w:rsid w:val="00C93CCE"/>
    <w:rsid w:val="00C9456C"/>
    <w:rsid w:val="00CA237F"/>
    <w:rsid w:val="00CA379C"/>
    <w:rsid w:val="00CA437F"/>
    <w:rsid w:val="00CA4CB1"/>
    <w:rsid w:val="00CA508C"/>
    <w:rsid w:val="00CA5B4F"/>
    <w:rsid w:val="00CA782B"/>
    <w:rsid w:val="00CB0376"/>
    <w:rsid w:val="00CB3549"/>
    <w:rsid w:val="00CB390A"/>
    <w:rsid w:val="00CB3F77"/>
    <w:rsid w:val="00CB504C"/>
    <w:rsid w:val="00CB567A"/>
    <w:rsid w:val="00CB65C7"/>
    <w:rsid w:val="00CB7A81"/>
    <w:rsid w:val="00CC0B7C"/>
    <w:rsid w:val="00CC204D"/>
    <w:rsid w:val="00CC2CCA"/>
    <w:rsid w:val="00CC2D22"/>
    <w:rsid w:val="00CC43F1"/>
    <w:rsid w:val="00CC5C9B"/>
    <w:rsid w:val="00CC690C"/>
    <w:rsid w:val="00CC69AF"/>
    <w:rsid w:val="00CC7AC3"/>
    <w:rsid w:val="00CD0BBC"/>
    <w:rsid w:val="00CD14F0"/>
    <w:rsid w:val="00CD197D"/>
    <w:rsid w:val="00CD2BB6"/>
    <w:rsid w:val="00CD36A5"/>
    <w:rsid w:val="00CD4032"/>
    <w:rsid w:val="00CD4F93"/>
    <w:rsid w:val="00CD578D"/>
    <w:rsid w:val="00CD7AFD"/>
    <w:rsid w:val="00CD7C36"/>
    <w:rsid w:val="00CE3C3F"/>
    <w:rsid w:val="00CE449B"/>
    <w:rsid w:val="00CE4F68"/>
    <w:rsid w:val="00CE67CD"/>
    <w:rsid w:val="00CF073D"/>
    <w:rsid w:val="00CF4ED4"/>
    <w:rsid w:val="00D04BC1"/>
    <w:rsid w:val="00D05A85"/>
    <w:rsid w:val="00D06AF0"/>
    <w:rsid w:val="00D076E8"/>
    <w:rsid w:val="00D11330"/>
    <w:rsid w:val="00D11DC7"/>
    <w:rsid w:val="00D11DE4"/>
    <w:rsid w:val="00D11E76"/>
    <w:rsid w:val="00D1396E"/>
    <w:rsid w:val="00D15B26"/>
    <w:rsid w:val="00D22535"/>
    <w:rsid w:val="00D22B24"/>
    <w:rsid w:val="00D23310"/>
    <w:rsid w:val="00D236C8"/>
    <w:rsid w:val="00D2392C"/>
    <w:rsid w:val="00D23B2B"/>
    <w:rsid w:val="00D24518"/>
    <w:rsid w:val="00D26608"/>
    <w:rsid w:val="00D27000"/>
    <w:rsid w:val="00D31358"/>
    <w:rsid w:val="00D320EE"/>
    <w:rsid w:val="00D34A67"/>
    <w:rsid w:val="00D352CC"/>
    <w:rsid w:val="00D35FE2"/>
    <w:rsid w:val="00D36305"/>
    <w:rsid w:val="00D37694"/>
    <w:rsid w:val="00D41E3D"/>
    <w:rsid w:val="00D43290"/>
    <w:rsid w:val="00D4541D"/>
    <w:rsid w:val="00D478E4"/>
    <w:rsid w:val="00D50458"/>
    <w:rsid w:val="00D50611"/>
    <w:rsid w:val="00D508AC"/>
    <w:rsid w:val="00D50E0E"/>
    <w:rsid w:val="00D5142C"/>
    <w:rsid w:val="00D548F4"/>
    <w:rsid w:val="00D57FAC"/>
    <w:rsid w:val="00D61936"/>
    <w:rsid w:val="00D61F9E"/>
    <w:rsid w:val="00D621D2"/>
    <w:rsid w:val="00D62AE4"/>
    <w:rsid w:val="00D63A93"/>
    <w:rsid w:val="00D64CBF"/>
    <w:rsid w:val="00D64FD5"/>
    <w:rsid w:val="00D707BE"/>
    <w:rsid w:val="00D710FD"/>
    <w:rsid w:val="00D72604"/>
    <w:rsid w:val="00D75257"/>
    <w:rsid w:val="00D7598B"/>
    <w:rsid w:val="00D77520"/>
    <w:rsid w:val="00D80860"/>
    <w:rsid w:val="00D81A28"/>
    <w:rsid w:val="00D829DB"/>
    <w:rsid w:val="00D82DA8"/>
    <w:rsid w:val="00D8366C"/>
    <w:rsid w:val="00D843D8"/>
    <w:rsid w:val="00D867D6"/>
    <w:rsid w:val="00D86D87"/>
    <w:rsid w:val="00D87255"/>
    <w:rsid w:val="00D87665"/>
    <w:rsid w:val="00D90117"/>
    <w:rsid w:val="00D91E59"/>
    <w:rsid w:val="00D9316B"/>
    <w:rsid w:val="00D942D8"/>
    <w:rsid w:val="00D96B09"/>
    <w:rsid w:val="00DA0628"/>
    <w:rsid w:val="00DA1159"/>
    <w:rsid w:val="00DA1255"/>
    <w:rsid w:val="00DA249A"/>
    <w:rsid w:val="00DA3C20"/>
    <w:rsid w:val="00DA3EA8"/>
    <w:rsid w:val="00DA40BB"/>
    <w:rsid w:val="00DA4758"/>
    <w:rsid w:val="00DA62EF"/>
    <w:rsid w:val="00DA783B"/>
    <w:rsid w:val="00DB1D7D"/>
    <w:rsid w:val="00DB2F3B"/>
    <w:rsid w:val="00DB4839"/>
    <w:rsid w:val="00DB4842"/>
    <w:rsid w:val="00DB4C02"/>
    <w:rsid w:val="00DB638B"/>
    <w:rsid w:val="00DC04C9"/>
    <w:rsid w:val="00DC0E3E"/>
    <w:rsid w:val="00DC1581"/>
    <w:rsid w:val="00DC2EC9"/>
    <w:rsid w:val="00DC6E93"/>
    <w:rsid w:val="00DD2F4F"/>
    <w:rsid w:val="00DD636A"/>
    <w:rsid w:val="00DD70A0"/>
    <w:rsid w:val="00DE32EB"/>
    <w:rsid w:val="00DE3C90"/>
    <w:rsid w:val="00DE40C0"/>
    <w:rsid w:val="00DE4139"/>
    <w:rsid w:val="00DE5062"/>
    <w:rsid w:val="00DE5A3D"/>
    <w:rsid w:val="00DF1527"/>
    <w:rsid w:val="00E0064C"/>
    <w:rsid w:val="00E016F1"/>
    <w:rsid w:val="00E0239A"/>
    <w:rsid w:val="00E02652"/>
    <w:rsid w:val="00E02A47"/>
    <w:rsid w:val="00E058B9"/>
    <w:rsid w:val="00E10EC3"/>
    <w:rsid w:val="00E11448"/>
    <w:rsid w:val="00E12051"/>
    <w:rsid w:val="00E12245"/>
    <w:rsid w:val="00E1307D"/>
    <w:rsid w:val="00E13F7A"/>
    <w:rsid w:val="00E14AD7"/>
    <w:rsid w:val="00E159AA"/>
    <w:rsid w:val="00E161D3"/>
    <w:rsid w:val="00E22691"/>
    <w:rsid w:val="00E22E87"/>
    <w:rsid w:val="00E23FE8"/>
    <w:rsid w:val="00E25A32"/>
    <w:rsid w:val="00E305EE"/>
    <w:rsid w:val="00E31A87"/>
    <w:rsid w:val="00E31F71"/>
    <w:rsid w:val="00E32A23"/>
    <w:rsid w:val="00E364DA"/>
    <w:rsid w:val="00E367B2"/>
    <w:rsid w:val="00E36DDC"/>
    <w:rsid w:val="00E40391"/>
    <w:rsid w:val="00E41432"/>
    <w:rsid w:val="00E44F68"/>
    <w:rsid w:val="00E452DA"/>
    <w:rsid w:val="00E454D3"/>
    <w:rsid w:val="00E51FB0"/>
    <w:rsid w:val="00E532AB"/>
    <w:rsid w:val="00E53426"/>
    <w:rsid w:val="00E538DB"/>
    <w:rsid w:val="00E53A68"/>
    <w:rsid w:val="00E54A8A"/>
    <w:rsid w:val="00E554FD"/>
    <w:rsid w:val="00E57F46"/>
    <w:rsid w:val="00E63D39"/>
    <w:rsid w:val="00E6429F"/>
    <w:rsid w:val="00E642E1"/>
    <w:rsid w:val="00E64639"/>
    <w:rsid w:val="00E663B8"/>
    <w:rsid w:val="00E672FF"/>
    <w:rsid w:val="00E70AE2"/>
    <w:rsid w:val="00E718C5"/>
    <w:rsid w:val="00E718F0"/>
    <w:rsid w:val="00E722AD"/>
    <w:rsid w:val="00E72FA7"/>
    <w:rsid w:val="00E730F6"/>
    <w:rsid w:val="00E74E7E"/>
    <w:rsid w:val="00E76BDB"/>
    <w:rsid w:val="00E80E93"/>
    <w:rsid w:val="00E8242D"/>
    <w:rsid w:val="00E82832"/>
    <w:rsid w:val="00E82CA9"/>
    <w:rsid w:val="00E83226"/>
    <w:rsid w:val="00E845AB"/>
    <w:rsid w:val="00E85437"/>
    <w:rsid w:val="00E86183"/>
    <w:rsid w:val="00E868E3"/>
    <w:rsid w:val="00E86F8C"/>
    <w:rsid w:val="00E90C46"/>
    <w:rsid w:val="00E9260F"/>
    <w:rsid w:val="00E9279C"/>
    <w:rsid w:val="00E9372B"/>
    <w:rsid w:val="00EA3A20"/>
    <w:rsid w:val="00EA5E22"/>
    <w:rsid w:val="00EB55E2"/>
    <w:rsid w:val="00EB578B"/>
    <w:rsid w:val="00EC10DE"/>
    <w:rsid w:val="00EC27F0"/>
    <w:rsid w:val="00EC378C"/>
    <w:rsid w:val="00EC48A8"/>
    <w:rsid w:val="00EC49E0"/>
    <w:rsid w:val="00EC5393"/>
    <w:rsid w:val="00EC60AE"/>
    <w:rsid w:val="00EC60BF"/>
    <w:rsid w:val="00EC68B4"/>
    <w:rsid w:val="00EC6AA3"/>
    <w:rsid w:val="00ED02F6"/>
    <w:rsid w:val="00ED1BF5"/>
    <w:rsid w:val="00ED21F8"/>
    <w:rsid w:val="00ED2691"/>
    <w:rsid w:val="00ED28C8"/>
    <w:rsid w:val="00ED40DA"/>
    <w:rsid w:val="00ED4844"/>
    <w:rsid w:val="00ED5399"/>
    <w:rsid w:val="00ED6A7E"/>
    <w:rsid w:val="00ED79DE"/>
    <w:rsid w:val="00ED7DA4"/>
    <w:rsid w:val="00EE0D65"/>
    <w:rsid w:val="00EE0D7B"/>
    <w:rsid w:val="00EE1485"/>
    <w:rsid w:val="00EE19F2"/>
    <w:rsid w:val="00EE3020"/>
    <w:rsid w:val="00EE3754"/>
    <w:rsid w:val="00EE43F6"/>
    <w:rsid w:val="00EE4F7E"/>
    <w:rsid w:val="00EE5793"/>
    <w:rsid w:val="00EE5D10"/>
    <w:rsid w:val="00EE5F39"/>
    <w:rsid w:val="00EE7656"/>
    <w:rsid w:val="00EF1266"/>
    <w:rsid w:val="00EF1570"/>
    <w:rsid w:val="00EF299A"/>
    <w:rsid w:val="00EF4D29"/>
    <w:rsid w:val="00EF5858"/>
    <w:rsid w:val="00EF5D14"/>
    <w:rsid w:val="00F011B8"/>
    <w:rsid w:val="00F02C24"/>
    <w:rsid w:val="00F03CC7"/>
    <w:rsid w:val="00F0429E"/>
    <w:rsid w:val="00F045EF"/>
    <w:rsid w:val="00F04B84"/>
    <w:rsid w:val="00F04FE9"/>
    <w:rsid w:val="00F05E7C"/>
    <w:rsid w:val="00F07F2E"/>
    <w:rsid w:val="00F11DBC"/>
    <w:rsid w:val="00F12AB7"/>
    <w:rsid w:val="00F12D11"/>
    <w:rsid w:val="00F144F5"/>
    <w:rsid w:val="00F152FF"/>
    <w:rsid w:val="00F20831"/>
    <w:rsid w:val="00F22A55"/>
    <w:rsid w:val="00F24411"/>
    <w:rsid w:val="00F26A20"/>
    <w:rsid w:val="00F31E91"/>
    <w:rsid w:val="00F32FF3"/>
    <w:rsid w:val="00F34F50"/>
    <w:rsid w:val="00F358BF"/>
    <w:rsid w:val="00F37F44"/>
    <w:rsid w:val="00F408AC"/>
    <w:rsid w:val="00F4288E"/>
    <w:rsid w:val="00F43703"/>
    <w:rsid w:val="00F43776"/>
    <w:rsid w:val="00F43B7E"/>
    <w:rsid w:val="00F44AFE"/>
    <w:rsid w:val="00F45227"/>
    <w:rsid w:val="00F45891"/>
    <w:rsid w:val="00F46052"/>
    <w:rsid w:val="00F527D2"/>
    <w:rsid w:val="00F5627C"/>
    <w:rsid w:val="00F6159A"/>
    <w:rsid w:val="00F63816"/>
    <w:rsid w:val="00F64818"/>
    <w:rsid w:val="00F64871"/>
    <w:rsid w:val="00F64AA1"/>
    <w:rsid w:val="00F64B56"/>
    <w:rsid w:val="00F6515E"/>
    <w:rsid w:val="00F700EC"/>
    <w:rsid w:val="00F704E2"/>
    <w:rsid w:val="00F70CA3"/>
    <w:rsid w:val="00F71ECA"/>
    <w:rsid w:val="00F71F3A"/>
    <w:rsid w:val="00F72B02"/>
    <w:rsid w:val="00F72FA4"/>
    <w:rsid w:val="00F73622"/>
    <w:rsid w:val="00F7405D"/>
    <w:rsid w:val="00F75423"/>
    <w:rsid w:val="00F75DDC"/>
    <w:rsid w:val="00F7742C"/>
    <w:rsid w:val="00F77B12"/>
    <w:rsid w:val="00F803CD"/>
    <w:rsid w:val="00F82EC7"/>
    <w:rsid w:val="00F8326C"/>
    <w:rsid w:val="00F83F5C"/>
    <w:rsid w:val="00F84EE6"/>
    <w:rsid w:val="00F8514D"/>
    <w:rsid w:val="00F86735"/>
    <w:rsid w:val="00F9034C"/>
    <w:rsid w:val="00F91B56"/>
    <w:rsid w:val="00F91D47"/>
    <w:rsid w:val="00F92CE8"/>
    <w:rsid w:val="00F92EC2"/>
    <w:rsid w:val="00F945F7"/>
    <w:rsid w:val="00F9492D"/>
    <w:rsid w:val="00F95429"/>
    <w:rsid w:val="00F961FE"/>
    <w:rsid w:val="00F96B8A"/>
    <w:rsid w:val="00F97BE8"/>
    <w:rsid w:val="00FA09A3"/>
    <w:rsid w:val="00FA145C"/>
    <w:rsid w:val="00FA18F3"/>
    <w:rsid w:val="00FA2F37"/>
    <w:rsid w:val="00FA2F6D"/>
    <w:rsid w:val="00FA32F0"/>
    <w:rsid w:val="00FA3A80"/>
    <w:rsid w:val="00FB234F"/>
    <w:rsid w:val="00FB287F"/>
    <w:rsid w:val="00FB5473"/>
    <w:rsid w:val="00FC2338"/>
    <w:rsid w:val="00FC50AC"/>
    <w:rsid w:val="00FC5AEA"/>
    <w:rsid w:val="00FC6B7C"/>
    <w:rsid w:val="00FC749C"/>
    <w:rsid w:val="00FC7E78"/>
    <w:rsid w:val="00FD05A7"/>
    <w:rsid w:val="00FD2AB6"/>
    <w:rsid w:val="00FD4159"/>
    <w:rsid w:val="00FD6925"/>
    <w:rsid w:val="00FD77C2"/>
    <w:rsid w:val="00FD7978"/>
    <w:rsid w:val="00FD7A7F"/>
    <w:rsid w:val="00FD7BF8"/>
    <w:rsid w:val="00FE0380"/>
    <w:rsid w:val="00FE0B87"/>
    <w:rsid w:val="00FE1469"/>
    <w:rsid w:val="00FE2176"/>
    <w:rsid w:val="00FE515D"/>
    <w:rsid w:val="00FE5BDF"/>
    <w:rsid w:val="00FE6486"/>
    <w:rsid w:val="00FF1238"/>
    <w:rsid w:val="00FF3A86"/>
    <w:rsid w:val="00FF4938"/>
    <w:rsid w:val="00FF4AAF"/>
    <w:rsid w:val="00FF4E57"/>
    <w:rsid w:val="00FF5562"/>
    <w:rsid w:val="00FF68AF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61F"/>
    <w:rPr>
      <w:sz w:val="24"/>
      <w:szCs w:val="24"/>
    </w:rPr>
  </w:style>
  <w:style w:type="paragraph" w:styleId="Nadpis1">
    <w:name w:val="heading 1"/>
    <w:basedOn w:val="Import1"/>
    <w:next w:val="Normln"/>
    <w:link w:val="Nadpis1Char"/>
    <w:uiPriority w:val="99"/>
    <w:qFormat/>
    <w:rsid w:val="00DE3C90"/>
    <w:pPr>
      <w:spacing w:before="120" w:after="1000" w:line="240" w:lineRule="auto"/>
      <w:ind w:hanging="3600"/>
      <w:jc w:val="center"/>
      <w:outlineLvl w:val="0"/>
    </w:pPr>
    <w:rPr>
      <w:rFonts w:ascii="Palatino Linotype" w:hAnsi="Palatino Linotype" w:cs="Arial"/>
      <w:b/>
      <w:caps/>
      <w:sz w:val="38"/>
      <w:szCs w:val="38"/>
    </w:rPr>
  </w:style>
  <w:style w:type="paragraph" w:styleId="Nadpis2">
    <w:name w:val="heading 2"/>
    <w:basedOn w:val="Import4"/>
    <w:next w:val="Normln"/>
    <w:link w:val="Nadpis2Char"/>
    <w:uiPriority w:val="99"/>
    <w:qFormat/>
    <w:rsid w:val="002D105F"/>
    <w:pPr>
      <w:numPr>
        <w:numId w:val="7"/>
      </w:numPr>
      <w:tabs>
        <w:tab w:val="clear" w:pos="4176"/>
      </w:tabs>
      <w:spacing w:before="600" w:line="240" w:lineRule="auto"/>
      <w:ind w:left="0"/>
      <w:jc w:val="center"/>
      <w:outlineLvl w:val="1"/>
    </w:pPr>
    <w:rPr>
      <w:rFonts w:ascii="Palatino Linotype" w:hAnsi="Palatino Linotype" w:cs="Arial"/>
      <w:b/>
    </w:rPr>
  </w:style>
  <w:style w:type="paragraph" w:styleId="Nadpis3">
    <w:name w:val="heading 3"/>
    <w:basedOn w:val="Nadpis6"/>
    <w:next w:val="Normln"/>
    <w:link w:val="Nadpis3Char"/>
    <w:uiPriority w:val="99"/>
    <w:qFormat/>
    <w:rsid w:val="008218AC"/>
    <w:pPr>
      <w:numPr>
        <w:ilvl w:val="1"/>
        <w:numId w:val="7"/>
      </w:numPr>
      <w:spacing w:before="400"/>
      <w:outlineLvl w:val="2"/>
    </w:pPr>
    <w:rPr>
      <w:rFonts w:ascii="Palatino Linotype" w:hAnsi="Palatino Linotype" w:cs="Arial"/>
      <w:b w:val="0"/>
      <w:sz w:val="20"/>
      <w:szCs w:val="18"/>
    </w:rPr>
  </w:style>
  <w:style w:type="paragraph" w:styleId="Nadpis4">
    <w:name w:val="heading 4"/>
    <w:basedOn w:val="Zkladntext2"/>
    <w:next w:val="Normln"/>
    <w:link w:val="Nadpis4Char"/>
    <w:uiPriority w:val="99"/>
    <w:qFormat/>
    <w:rsid w:val="00EC6AA3"/>
    <w:pPr>
      <w:numPr>
        <w:ilvl w:val="2"/>
        <w:numId w:val="16"/>
      </w:numPr>
      <w:spacing w:before="120"/>
      <w:outlineLvl w:val="3"/>
    </w:pPr>
    <w:rPr>
      <w:rFonts w:ascii="Palatino Linotype" w:hAnsi="Palatino Linotype" w:cs="Arial"/>
      <w:sz w:val="18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1C1137"/>
    <w:pPr>
      <w:numPr>
        <w:ilvl w:val="3"/>
        <w:numId w:val="7"/>
      </w:numPr>
      <w:spacing w:before="120"/>
      <w:outlineLvl w:val="4"/>
    </w:pPr>
    <w:rPr>
      <w:rFonts w:ascii="Palatino Linotype" w:hAnsi="Palatino Linotype" w:cs="Arial"/>
      <w:sz w:val="18"/>
      <w:szCs w:val="16"/>
    </w:rPr>
  </w:style>
  <w:style w:type="paragraph" w:styleId="Nadpis6">
    <w:name w:val="heading 6"/>
    <w:basedOn w:val="Normln"/>
    <w:next w:val="Normln"/>
    <w:link w:val="Nadpis6Char"/>
    <w:uiPriority w:val="99"/>
    <w:qFormat/>
    <w:rsid w:val="008C4F8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8C4F8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8C4F8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E3C90"/>
    <w:rPr>
      <w:rFonts w:ascii="Palatino Linotype" w:hAnsi="Palatino Linotype" w:cs="Arial"/>
      <w:b/>
      <w:caps/>
      <w:sz w:val="38"/>
      <w:szCs w:val="38"/>
    </w:rPr>
  </w:style>
  <w:style w:type="character" w:customStyle="1" w:styleId="Nadpis2Char">
    <w:name w:val="Nadpis 2 Char"/>
    <w:link w:val="Nadpis2"/>
    <w:uiPriority w:val="99"/>
    <w:locked/>
    <w:rsid w:val="002D105F"/>
    <w:rPr>
      <w:rFonts w:ascii="Palatino Linotype" w:hAnsi="Palatino Linotype" w:cs="Arial"/>
      <w:b/>
      <w:sz w:val="24"/>
    </w:rPr>
  </w:style>
  <w:style w:type="character" w:customStyle="1" w:styleId="Nadpis3Char">
    <w:name w:val="Nadpis 3 Char"/>
    <w:link w:val="Nadpis3"/>
    <w:uiPriority w:val="99"/>
    <w:locked/>
    <w:rsid w:val="008218AC"/>
    <w:rPr>
      <w:rFonts w:ascii="Palatino Linotype" w:hAnsi="Palatino Linotype" w:cs="Arial"/>
      <w:bCs/>
      <w:sz w:val="18"/>
      <w:szCs w:val="18"/>
    </w:rPr>
  </w:style>
  <w:style w:type="character" w:customStyle="1" w:styleId="Nadpis4Char">
    <w:name w:val="Nadpis 4 Char"/>
    <w:link w:val="Nadpis4"/>
    <w:uiPriority w:val="99"/>
    <w:locked/>
    <w:rsid w:val="00EC6AA3"/>
    <w:rPr>
      <w:rFonts w:ascii="Palatino Linotype" w:hAnsi="Palatino Linotype" w:cs="Arial"/>
      <w:snapToGrid w:val="0"/>
      <w:sz w:val="16"/>
      <w:szCs w:val="16"/>
    </w:rPr>
  </w:style>
  <w:style w:type="character" w:customStyle="1" w:styleId="Nadpis5Char">
    <w:name w:val="Nadpis 5 Char"/>
    <w:link w:val="Nadpis5"/>
    <w:uiPriority w:val="99"/>
    <w:locked/>
    <w:rsid w:val="001C1137"/>
    <w:rPr>
      <w:rFonts w:ascii="Palatino Linotype" w:hAnsi="Palatino Linotype" w:cs="Arial"/>
      <w:snapToGrid w:val="0"/>
      <w:sz w:val="16"/>
      <w:szCs w:val="16"/>
    </w:rPr>
  </w:style>
  <w:style w:type="character" w:customStyle="1" w:styleId="Nadpis6Char">
    <w:name w:val="Nadpis 6 Char"/>
    <w:link w:val="Nadpis6"/>
    <w:uiPriority w:val="99"/>
    <w:locked/>
    <w:rsid w:val="008C4F8E"/>
    <w:rPr>
      <w:rFonts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8C4F8E"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8C4F8E"/>
    <w:rPr>
      <w:rFonts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3645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49C8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D02F6"/>
    <w:rPr>
      <w:rFonts w:ascii="Arial MT CE Black" w:hAnsi="Arial MT CE Black"/>
      <w:sz w:val="16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5D613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549C8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uiPriority w:val="99"/>
    <w:locked/>
    <w:rsid w:val="00C549C8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549C8"/>
    <w:rPr>
      <w:color w:val="000000"/>
      <w:szCs w:val="20"/>
    </w:rPr>
  </w:style>
  <w:style w:type="character" w:customStyle="1" w:styleId="ZkladntextChar">
    <w:name w:val="Základní text Char"/>
    <w:link w:val="Zkladntext"/>
    <w:uiPriority w:val="99"/>
    <w:locked/>
    <w:rsid w:val="00C549C8"/>
    <w:rPr>
      <w:rFonts w:cs="Times New Roman"/>
      <w:snapToGrid w:val="0"/>
      <w:color w:val="000000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C549C8"/>
    <w:pPr>
      <w:ind w:left="1776"/>
    </w:pPr>
    <w:rPr>
      <w:rFonts w:ascii="Arial" w:hAnsi="Arial" w:cs="Arial"/>
    </w:rPr>
  </w:style>
  <w:style w:type="character" w:customStyle="1" w:styleId="ZkladntextodsazenChar">
    <w:name w:val="Základní text odsazený Char"/>
    <w:link w:val="Zkladntextodsazen"/>
    <w:uiPriority w:val="99"/>
    <w:locked/>
    <w:rsid w:val="00C549C8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C549C8"/>
    <w:pPr>
      <w:ind w:left="708"/>
    </w:pPr>
    <w:rPr>
      <w:rFonts w:ascii="Arial" w:hAnsi="Arial" w:cs="Arial"/>
    </w:rPr>
  </w:style>
  <w:style w:type="character" w:customStyle="1" w:styleId="Zkladntextodsazen2Char">
    <w:name w:val="Základní text odsazený 2 Char"/>
    <w:link w:val="Zkladntextodsazen2"/>
    <w:uiPriority w:val="99"/>
    <w:locked/>
    <w:rsid w:val="00C549C8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C549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C549C8"/>
    <w:rPr>
      <w:rFonts w:cs="Times New Roman"/>
      <w:sz w:val="16"/>
      <w:szCs w:val="16"/>
    </w:rPr>
  </w:style>
  <w:style w:type="paragraph" w:customStyle="1" w:styleId="Import6">
    <w:name w:val="Import 6"/>
    <w:basedOn w:val="Normln"/>
    <w:uiPriority w:val="99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uiPriority w:val="99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character" w:styleId="Hypertextovodkaz">
    <w:name w:val="Hyperlink"/>
    <w:uiPriority w:val="99"/>
    <w:rsid w:val="00C549C8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549C8"/>
    <w:rPr>
      <w:rFonts w:cs="Times New Roman"/>
    </w:rPr>
  </w:style>
  <w:style w:type="paragraph" w:customStyle="1" w:styleId="Import0">
    <w:name w:val="Import 0"/>
    <w:basedOn w:val="Normln"/>
    <w:uiPriority w:val="99"/>
    <w:rsid w:val="00BA25D8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BA613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BA6136"/>
    <w:rPr>
      <w:rFonts w:cs="Times New Roman"/>
      <w:sz w:val="16"/>
      <w:szCs w:val="16"/>
    </w:rPr>
  </w:style>
  <w:style w:type="paragraph" w:customStyle="1" w:styleId="Import3">
    <w:name w:val="Import 3"/>
    <w:basedOn w:val="Normln"/>
    <w:uiPriority w:val="99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uiPriority w:val="99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styleId="Prosttext">
    <w:name w:val="Plain Text"/>
    <w:basedOn w:val="Normln"/>
    <w:link w:val="ProsttextChar"/>
    <w:uiPriority w:val="99"/>
    <w:rsid w:val="008C4F8E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8C4F8E"/>
    <w:rPr>
      <w:rFonts w:ascii="Courier New" w:hAnsi="Courier New" w:cs="Times New Roman"/>
    </w:rPr>
  </w:style>
  <w:style w:type="paragraph" w:customStyle="1" w:styleId="Import1">
    <w:name w:val="Import 1"/>
    <w:basedOn w:val="Import0"/>
    <w:uiPriority w:val="99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uiPriority w:val="99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uiPriority w:val="99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uiPriority w:val="99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uiPriority w:val="99"/>
    <w:rsid w:val="008C4F8E"/>
    <w:pPr>
      <w:ind w:left="709"/>
    </w:pPr>
    <w:rPr>
      <w:szCs w:val="20"/>
    </w:rPr>
  </w:style>
  <w:style w:type="paragraph" w:customStyle="1" w:styleId="Import16">
    <w:name w:val="Import 16"/>
    <w:basedOn w:val="Import0"/>
    <w:uiPriority w:val="99"/>
    <w:rsid w:val="008C4F8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uiPriority w:val="99"/>
    <w:rsid w:val="008C4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C4F8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8C4F8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4F8E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8C4F8E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C4F8E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C4F8E"/>
    <w:rPr>
      <w:rFonts w:ascii="Arial" w:hAnsi="Arial" w:cs="Times New Roman"/>
      <w:b/>
      <w:bCs/>
    </w:rPr>
  </w:style>
  <w:style w:type="paragraph" w:customStyle="1" w:styleId="tun">
    <w:name w:val="tučný"/>
    <w:basedOn w:val="Normln"/>
    <w:uiPriority w:val="99"/>
    <w:rsid w:val="008C4F8E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uiPriority w:val="99"/>
    <w:rsid w:val="008C4F8E"/>
    <w:pPr>
      <w:numPr>
        <w:ilvl w:val="1"/>
        <w:numId w:val="1"/>
      </w:numPr>
      <w:spacing w:before="120" w:after="120"/>
      <w:ind w:hanging="539"/>
      <w:jc w:val="both"/>
    </w:pPr>
    <w:rPr>
      <w:color w:val="auto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rsid w:val="008C4F8E"/>
    <w:pPr>
      <w:spacing w:after="120"/>
      <w:ind w:firstLine="210"/>
    </w:pPr>
    <w:rPr>
      <w:rFonts w:ascii="Arial" w:hAnsi="Arial"/>
      <w:color w:val="auto"/>
    </w:rPr>
  </w:style>
  <w:style w:type="character" w:customStyle="1" w:styleId="Zkladntext-prvnodsazenChar">
    <w:name w:val="Základní text - první odsazený Char"/>
    <w:link w:val="Zkladntext-prvnodsazen"/>
    <w:uiPriority w:val="99"/>
    <w:locked/>
    <w:rsid w:val="008C4F8E"/>
    <w:rPr>
      <w:rFonts w:ascii="Arial" w:hAnsi="Arial" w:cs="Times New Roman"/>
      <w:snapToGrid w:val="0"/>
      <w:color w:val="000000"/>
      <w:sz w:val="24"/>
    </w:rPr>
  </w:style>
  <w:style w:type="paragraph" w:styleId="Seznam">
    <w:name w:val="List"/>
    <w:basedOn w:val="Normln"/>
    <w:uiPriority w:val="99"/>
    <w:rsid w:val="008C4F8E"/>
    <w:pPr>
      <w:widowControl w:val="0"/>
      <w:ind w:left="283" w:hanging="283"/>
    </w:pPr>
    <w:rPr>
      <w:sz w:val="20"/>
      <w:szCs w:val="20"/>
    </w:rPr>
  </w:style>
  <w:style w:type="paragraph" w:customStyle="1" w:styleId="Rozloendokumentu">
    <w:name w:val="Rozložení dokumentu"/>
    <w:basedOn w:val="Normln"/>
    <w:link w:val="RozloendokumentuChar"/>
    <w:uiPriority w:val="99"/>
    <w:semiHidden/>
    <w:rsid w:val="002F6D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D6133"/>
    <w:rPr>
      <w:rFonts w:cs="Times New Roman"/>
      <w:sz w:val="2"/>
    </w:rPr>
  </w:style>
  <w:style w:type="paragraph" w:customStyle="1" w:styleId="LetterSenderAddress">
    <w:name w:val="Letter Sender Address"/>
    <w:uiPriority w:val="99"/>
    <w:rsid w:val="00122F09"/>
    <w:pPr>
      <w:widowControl w:val="0"/>
      <w:suppressAutoHyphens/>
      <w:jc w:val="both"/>
    </w:pPr>
    <w:rPr>
      <w:rFonts w:ascii="Palatino" w:hAnsi="Palatino" w:cs="Times"/>
      <w:smallCaps/>
      <w:color w:val="FF9900"/>
      <w:kern w:val="1"/>
      <w:sz w:val="22"/>
      <w:lang w:val="en-US" w:eastAsia="ar-SA"/>
    </w:rPr>
  </w:style>
  <w:style w:type="paragraph" w:styleId="Normlnweb">
    <w:name w:val="Normal (Web)"/>
    <w:basedOn w:val="Normln"/>
    <w:uiPriority w:val="99"/>
    <w:rsid w:val="00EF1570"/>
    <w:pPr>
      <w:spacing w:before="100" w:beforeAutospacing="1" w:after="100" w:afterAutospacing="1"/>
    </w:pPr>
  </w:style>
  <w:style w:type="character" w:customStyle="1" w:styleId="Zdraznn">
    <w:name w:val="Zdůraznění"/>
    <w:uiPriority w:val="99"/>
    <w:qFormat/>
    <w:rsid w:val="00EF1570"/>
    <w:rPr>
      <w:rFonts w:cs="Times New Roman"/>
      <w:i/>
      <w:iCs/>
    </w:rPr>
  </w:style>
  <w:style w:type="paragraph" w:customStyle="1" w:styleId="Odstavecseseznamem1">
    <w:name w:val="Odstavec se seznamem1"/>
    <w:basedOn w:val="Normln"/>
    <w:uiPriority w:val="99"/>
    <w:qFormat/>
    <w:rsid w:val="0089224E"/>
    <w:pPr>
      <w:ind w:left="720"/>
      <w:contextualSpacing/>
    </w:pPr>
  </w:style>
  <w:style w:type="paragraph" w:customStyle="1" w:styleId="StylMojeOdrazkyVcerovov8b">
    <w:name w:val="Styl MojeOdrazky + Víceúrovňové 8 b."/>
    <w:basedOn w:val="Normln"/>
    <w:uiPriority w:val="99"/>
    <w:rsid w:val="002E538C"/>
    <w:pPr>
      <w:tabs>
        <w:tab w:val="num" w:pos="2127"/>
      </w:tabs>
      <w:ind w:left="2127" w:hanging="709"/>
      <w:jc w:val="both"/>
    </w:pPr>
    <w:rPr>
      <w:rFonts w:ascii="Palatino Linotype" w:hAnsi="Palatino Linotype"/>
      <w:sz w:val="16"/>
      <w:szCs w:val="16"/>
    </w:rPr>
  </w:style>
  <w:style w:type="paragraph" w:customStyle="1" w:styleId="Odrky">
    <w:name w:val="Odrážky"/>
    <w:basedOn w:val="Normln"/>
    <w:uiPriority w:val="99"/>
    <w:rsid w:val="00D710FD"/>
    <w:pPr>
      <w:numPr>
        <w:numId w:val="2"/>
      </w:numPr>
      <w:tabs>
        <w:tab w:val="num" w:pos="2127"/>
      </w:tabs>
      <w:spacing w:before="60"/>
      <w:ind w:left="709" w:hanging="709"/>
      <w:jc w:val="both"/>
    </w:pPr>
    <w:rPr>
      <w:rFonts w:ascii="Palatino Linotype" w:hAnsi="Palatino Linotype"/>
      <w:sz w:val="20"/>
      <w:szCs w:val="16"/>
    </w:rPr>
  </w:style>
  <w:style w:type="paragraph" w:customStyle="1" w:styleId="Citace1">
    <w:name w:val="Citace1"/>
    <w:basedOn w:val="Zkladntext3"/>
    <w:next w:val="Normln"/>
    <w:link w:val="QuoteChar"/>
    <w:uiPriority w:val="99"/>
    <w:qFormat/>
    <w:rsid w:val="00160CE5"/>
    <w:pPr>
      <w:spacing w:before="120"/>
      <w:ind w:left="1418"/>
      <w:jc w:val="both"/>
    </w:pPr>
    <w:rPr>
      <w:rFonts w:ascii="Palatino Linotype" w:hAnsi="Palatino Linotype" w:cs="Arial"/>
      <w:b/>
    </w:rPr>
  </w:style>
  <w:style w:type="character" w:customStyle="1" w:styleId="QuoteChar">
    <w:name w:val="Quote Char"/>
    <w:link w:val="Citace1"/>
    <w:uiPriority w:val="99"/>
    <w:locked/>
    <w:rsid w:val="00160CE5"/>
    <w:rPr>
      <w:rFonts w:ascii="Palatino Linotype" w:hAnsi="Palatino Linotype" w:cs="Arial"/>
      <w:b/>
      <w:snapToGrid w:val="0"/>
      <w:sz w:val="16"/>
      <w:szCs w:val="16"/>
    </w:rPr>
  </w:style>
  <w:style w:type="paragraph" w:customStyle="1" w:styleId="PrilohaText">
    <w:name w:val="PrilohaText"/>
    <w:basedOn w:val="Normln"/>
    <w:uiPriority w:val="99"/>
    <w:rsid w:val="004E0C3A"/>
    <w:pPr>
      <w:spacing w:after="120"/>
    </w:pPr>
    <w:rPr>
      <w:rFonts w:ascii="Palatino Linotype" w:hAnsi="Palatino Linotype" w:cs="Arial"/>
      <w:sz w:val="20"/>
      <w:szCs w:val="16"/>
    </w:rPr>
  </w:style>
  <w:style w:type="paragraph" w:customStyle="1" w:styleId="PrilohaNazevClanku">
    <w:name w:val="PrilohaNazevClanku"/>
    <w:basedOn w:val="Normln"/>
    <w:uiPriority w:val="99"/>
    <w:rsid w:val="00D710FD"/>
    <w:pPr>
      <w:numPr>
        <w:numId w:val="8"/>
      </w:numPr>
      <w:spacing w:before="240" w:after="60"/>
      <w:jc w:val="center"/>
    </w:pPr>
    <w:rPr>
      <w:rFonts w:ascii="Palatino Linotype" w:hAnsi="Palatino Linotype" w:cs="Arial"/>
      <w:b/>
    </w:rPr>
  </w:style>
  <w:style w:type="paragraph" w:customStyle="1" w:styleId="prilohaHlavniNadpis">
    <w:name w:val="prilohaHlavniNadpis"/>
    <w:basedOn w:val="Nadpis1"/>
    <w:uiPriority w:val="99"/>
    <w:rsid w:val="00D710FD"/>
    <w:pPr>
      <w:tabs>
        <w:tab w:val="clear" w:pos="720"/>
        <w:tab w:val="clear" w:pos="1584"/>
        <w:tab w:val="clear" w:pos="2448"/>
        <w:tab w:val="clear" w:pos="3312"/>
        <w:tab w:val="clear" w:pos="4176"/>
        <w:tab w:val="clear" w:pos="5040"/>
        <w:tab w:val="clear" w:pos="5904"/>
        <w:tab w:val="clear" w:pos="6768"/>
        <w:tab w:val="clear" w:pos="7632"/>
        <w:tab w:val="clear" w:pos="8496"/>
        <w:tab w:val="clear" w:pos="9360"/>
        <w:tab w:val="clear" w:pos="10224"/>
        <w:tab w:val="clear" w:pos="11088"/>
        <w:tab w:val="clear" w:pos="11952"/>
        <w:tab w:val="clear" w:pos="12816"/>
        <w:tab w:val="clear" w:pos="13680"/>
        <w:tab w:val="clear" w:pos="14544"/>
        <w:tab w:val="clear" w:pos="15408"/>
        <w:tab w:val="clear" w:pos="16272"/>
        <w:tab w:val="clear" w:pos="17136"/>
        <w:tab w:val="clear" w:pos="18000"/>
        <w:tab w:val="clear" w:pos="18864"/>
      </w:tabs>
      <w:spacing w:after="240"/>
      <w:ind w:left="0" w:firstLine="0"/>
    </w:pPr>
  </w:style>
  <w:style w:type="paragraph" w:customStyle="1" w:styleId="PrilohaTucnyText">
    <w:name w:val="PrilohaTucnyText"/>
    <w:basedOn w:val="PrilohaNazevClanku"/>
    <w:uiPriority w:val="99"/>
    <w:rsid w:val="00AD3109"/>
    <w:pPr>
      <w:numPr>
        <w:numId w:val="0"/>
      </w:numPr>
    </w:pPr>
  </w:style>
  <w:style w:type="numbering" w:customStyle="1" w:styleId="Odrazky">
    <w:name w:val="Odrazky"/>
    <w:rsid w:val="00092327"/>
    <w:pPr>
      <w:numPr>
        <w:numId w:val="3"/>
      </w:numPr>
    </w:pPr>
  </w:style>
  <w:style w:type="numbering" w:customStyle="1" w:styleId="MojeOdrazky">
    <w:name w:val="MojeOdrazky"/>
    <w:rsid w:val="00092327"/>
    <w:pPr>
      <w:numPr>
        <w:numId w:val="4"/>
      </w:numPr>
    </w:pPr>
  </w:style>
  <w:style w:type="character" w:customStyle="1" w:styleId="Heading3Char">
    <w:name w:val="Heading 3 Char"/>
    <w:locked/>
    <w:rsid w:val="00A52536"/>
    <w:rPr>
      <w:rFonts w:ascii="Palatino Linotype" w:hAnsi="Palatino Linotype" w:cs="Arial"/>
      <w:bCs/>
      <w:szCs w:val="18"/>
      <w:lang w:val="cs-CZ" w:eastAsia="cs-CZ" w:bidi="ar-SA"/>
    </w:rPr>
  </w:style>
  <w:style w:type="paragraph" w:customStyle="1" w:styleId="rove1-slolnku">
    <w:name w:val="Úroveň 1 - číslo článku"/>
    <w:basedOn w:val="Odstavecseseznamem"/>
    <w:next w:val="Normln"/>
    <w:qFormat/>
    <w:rsid w:val="006948C5"/>
    <w:pPr>
      <w:keepNext/>
      <w:numPr>
        <w:numId w:val="22"/>
      </w:numPr>
      <w:suppressAutoHyphens/>
      <w:spacing w:before="360" w:line="312" w:lineRule="auto"/>
      <w:ind w:left="4470" w:hanging="360"/>
      <w:jc w:val="center"/>
    </w:pPr>
    <w:rPr>
      <w:rFonts w:ascii="Verdana" w:hAnsi="Verdana"/>
      <w:sz w:val="18"/>
      <w:szCs w:val="20"/>
      <w:lang w:eastAsia="zh-CN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6948C5"/>
    <w:pPr>
      <w:numPr>
        <w:ilvl w:val="1"/>
        <w:numId w:val="22"/>
      </w:numPr>
      <w:suppressAutoHyphens/>
      <w:spacing w:before="120" w:after="120" w:line="312" w:lineRule="auto"/>
      <w:jc w:val="both"/>
    </w:pPr>
    <w:rPr>
      <w:rFonts w:ascii="Verdana" w:hAnsi="Verdana"/>
      <w:sz w:val="18"/>
      <w:lang w:eastAsia="zh-CN"/>
    </w:rPr>
  </w:style>
  <w:style w:type="character" w:customStyle="1" w:styleId="rove2-slovantextChar">
    <w:name w:val="Úroveň 2 - číslovaný text Char"/>
    <w:link w:val="rove2-slovantext"/>
    <w:rsid w:val="006948C5"/>
    <w:rPr>
      <w:rFonts w:ascii="Verdana" w:hAnsi="Verdana"/>
      <w:sz w:val="18"/>
      <w:szCs w:val="24"/>
      <w:lang w:eastAsia="zh-CN"/>
    </w:rPr>
  </w:style>
  <w:style w:type="paragraph" w:customStyle="1" w:styleId="rove3-slovantext">
    <w:name w:val="Úroveň 3 - číslovaný text"/>
    <w:basedOn w:val="Odstavecseseznamem"/>
    <w:qFormat/>
    <w:rsid w:val="006948C5"/>
    <w:pPr>
      <w:numPr>
        <w:ilvl w:val="2"/>
        <w:numId w:val="22"/>
      </w:numPr>
      <w:tabs>
        <w:tab w:val="clear" w:pos="794"/>
      </w:tabs>
      <w:suppressAutoHyphens/>
      <w:spacing w:after="240" w:line="312" w:lineRule="auto"/>
      <w:ind w:left="5945" w:hanging="180"/>
      <w:jc w:val="both"/>
    </w:pPr>
    <w:rPr>
      <w:rFonts w:ascii="Verdana" w:hAnsi="Verdana"/>
      <w:sz w:val="18"/>
      <w:lang w:eastAsia="zh-CN"/>
    </w:rPr>
  </w:style>
  <w:style w:type="paragraph" w:styleId="Odstavecseseznamem">
    <w:name w:val="List Paragraph"/>
    <w:basedOn w:val="Normln"/>
    <w:uiPriority w:val="34"/>
    <w:qFormat/>
    <w:rsid w:val="006948C5"/>
    <w:pPr>
      <w:ind w:left="708"/>
    </w:pPr>
  </w:style>
  <w:style w:type="paragraph" w:styleId="Revize">
    <w:name w:val="Revision"/>
    <w:hidden/>
    <w:uiPriority w:val="99"/>
    <w:semiHidden/>
    <w:rsid w:val="000445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2683-279A-4B45-A504-A21497DC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S-Invest hlav.dot</Template>
  <TotalTime>191</TotalTime>
  <Pages>15</Pages>
  <Words>4275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"Výrobní hala LU4 s výzkumně-vývojovým centrem D PLAST a.s."</vt:lpstr>
    </vt:vector>
  </TitlesOfParts>
  <Company/>
  <LinksUpToDate>false</LinksUpToDate>
  <CharactersWithSpaces>29334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"Výrobní hala LU4 s výzkumně-vývojovým centrem D PLAST a.s."</dc:title>
  <dc:subject>Obchodní podmínky</dc:subject>
  <dc:creator>Pavlína Gajdušková</dc:creator>
  <cp:lastModifiedBy>pechovji</cp:lastModifiedBy>
  <cp:revision>21</cp:revision>
  <cp:lastPrinted>2014-06-02T07:47:00Z</cp:lastPrinted>
  <dcterms:created xsi:type="dcterms:W3CDTF">2018-04-26T12:56:00Z</dcterms:created>
  <dcterms:modified xsi:type="dcterms:W3CDTF">2018-05-11T10:08:00Z</dcterms:modified>
</cp:coreProperties>
</file>