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</w:r>
      <w:r w:rsidR="006A05A2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1007931829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Bodnárová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Lucie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 86</w:t>
      </w:r>
      <w:r w:rsidR="006A05A2">
        <w:rPr>
          <w:rFonts w:ascii="Arial" w:hAnsi="Arial" w:cs="Arial"/>
          <w:color w:val="000000"/>
          <w:sz w:val="22"/>
          <w:szCs w:val="22"/>
        </w:rPr>
        <w:t>xxxxxxxxx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 Hroznětín, PSČ 36233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1007931829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Ostrov</w:t>
      </w:r>
      <w:r w:rsidRPr="006B3298">
        <w:rPr>
          <w:rFonts w:ascii="Arial" w:hAnsi="Arial" w:cs="Arial"/>
          <w:sz w:val="18"/>
          <w:szCs w:val="18"/>
        </w:rPr>
        <w:tab/>
        <w:t>Dolní Žďár u Ostrova</w:t>
      </w:r>
      <w:r w:rsidRPr="006B3298">
        <w:rPr>
          <w:rFonts w:ascii="Arial" w:hAnsi="Arial" w:cs="Arial"/>
          <w:sz w:val="18"/>
          <w:szCs w:val="18"/>
        </w:rPr>
        <w:tab/>
        <w:t>59/3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Nově vytvořeno GP: číslo 378-114/2017 ze dne 1.8.2017 z parcely č. 59/1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Dolní Žďár u Ostrova</w:t>
            </w:r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59/3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298 570,00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29 857,00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268 713,00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298 570,00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29 857,00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268 713,00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29 857,00 Kč (slovy: dvacet devět tisíc osm set padesát sedm korun českých) kupující zaplatili prodávajícímu před podpisem této smlouvy.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Zbývající část kupní ceny ve výši 268 713,00 Kč (slovy: dvě stě šedesát osm tisíc sedm set třináct korun českých)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3.5.2019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3.5.2020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3.5.2021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3.5.2022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3.5.2023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3.5.2024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3.5.2025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3.5.2026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3.5.2027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26 871,00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34 715,00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2.5.2028</w:t>
      </w:r>
      <w:r w:rsidRPr="00B7136A">
        <w:rPr>
          <w:rFonts w:ascii="Arial" w:eastAsiaTheme="minorEastAsia" w:hAnsi="Arial" w:cs="Arial"/>
          <w:sz w:val="22"/>
          <w:szCs w:val="22"/>
        </w:rPr>
        <w:tab/>
        <w:t>26 874,00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7 843,00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34 717,00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lastRenderedPageBreak/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6A05A2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 je řešen nájemní smlouvou č. 244N02/29, kterou s PF ČR, nyní Státním pozemkovým úřadem uzavřel </w:t>
      </w:r>
      <w:proofErr w:type="spellStart"/>
      <w:r w:rsidRPr="006B3298">
        <w:rPr>
          <w:rFonts w:ascii="Arial" w:hAnsi="Arial" w:cs="Arial"/>
          <w:sz w:val="22"/>
          <w:szCs w:val="22"/>
        </w:rPr>
        <w:t>Bodnárová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Lucie, jakožto nájemce. S obsahem nájemní smlouvy byli kupující seznámeni před podpisem této smlouvy, což stvrzují svými podpisy.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6004E2" w:rsidRDefault="006004E2" w:rsidP="006004E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Karlových Varech dne 3.5.2018</w:t>
      </w:r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Bodnárová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Lucie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5263629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6B3298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A05A2" w:rsidRPr="006B3298" w:rsidRDefault="006A05A2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32" w:rsidRDefault="00B93A32">
      <w:r>
        <w:separator/>
      </w:r>
    </w:p>
  </w:endnote>
  <w:endnote w:type="continuationSeparator" w:id="0">
    <w:p w:rsidR="00B93A32" w:rsidRDefault="00B9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32" w:rsidRDefault="00B93A32">
      <w:r>
        <w:separator/>
      </w:r>
    </w:p>
  </w:footnote>
  <w:footnote w:type="continuationSeparator" w:id="0">
    <w:p w:rsidR="00B93A32" w:rsidRDefault="00B9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3E1AFF"/>
    <w:rsid w:val="00401E8B"/>
    <w:rsid w:val="0043604A"/>
    <w:rsid w:val="00454FF0"/>
    <w:rsid w:val="004856BB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004E2"/>
    <w:rsid w:val="00625710"/>
    <w:rsid w:val="00653CD0"/>
    <w:rsid w:val="006A05A2"/>
    <w:rsid w:val="006B3298"/>
    <w:rsid w:val="006D021F"/>
    <w:rsid w:val="006D10CE"/>
    <w:rsid w:val="00795DE4"/>
    <w:rsid w:val="007E3A0A"/>
    <w:rsid w:val="007F21F1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B271DE"/>
    <w:rsid w:val="00B30906"/>
    <w:rsid w:val="00B378C9"/>
    <w:rsid w:val="00B56780"/>
    <w:rsid w:val="00B7136A"/>
    <w:rsid w:val="00B93398"/>
    <w:rsid w:val="00B93A32"/>
    <w:rsid w:val="00BD2820"/>
    <w:rsid w:val="00C10679"/>
    <w:rsid w:val="00C70A46"/>
    <w:rsid w:val="00C9419D"/>
    <w:rsid w:val="00C9455A"/>
    <w:rsid w:val="00CD362E"/>
    <w:rsid w:val="00D01C6E"/>
    <w:rsid w:val="00D520DB"/>
    <w:rsid w:val="00D63A44"/>
    <w:rsid w:val="00DB1C52"/>
    <w:rsid w:val="00DF56A2"/>
    <w:rsid w:val="00E41754"/>
    <w:rsid w:val="00E45019"/>
    <w:rsid w:val="00E943DE"/>
    <w:rsid w:val="00F07257"/>
    <w:rsid w:val="00FB7496"/>
    <w:rsid w:val="00FD47B6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5E439"/>
  <w14:defaultImageDpi w14:val="0"/>
  <w15:docId w15:val="{29E15360-298D-4455-8966-18E42659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2026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2018-05-11T06:01:00Z</dcterms:created>
  <dcterms:modified xsi:type="dcterms:W3CDTF">2018-05-11T06:07:00Z</dcterms:modified>
</cp:coreProperties>
</file>