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13" w:rsidRDefault="00A6502D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2018/174</w:t>
      </w:r>
    </w:p>
    <w:p w:rsidR="00910C13" w:rsidRDefault="00A6502D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přeprava </w:t>
      </w:r>
      <w:proofErr w:type="spellStart"/>
      <w:r>
        <w:rPr>
          <w:i/>
          <w:iCs/>
        </w:rPr>
        <w:t>Čaro</w:t>
      </w:r>
      <w:proofErr w:type="spellEnd"/>
      <w:r>
        <w:rPr>
          <w:i/>
          <w:iCs/>
        </w:rPr>
        <w:t xml:space="preserve"> bakelitu z Košic </w:t>
      </w:r>
      <w:r>
        <w:rPr>
          <w:i/>
          <w:iCs/>
        </w:rPr>
        <w:br/>
        <w:t xml:space="preserve"> </w:t>
      </w:r>
      <w:r>
        <w:rPr>
          <w:b/>
          <w:bCs/>
        </w:rPr>
        <w:t>Zakázka</w:t>
      </w:r>
      <w:r>
        <w:rPr>
          <w:sz w:val="32"/>
          <w:szCs w:val="32"/>
        </w:rPr>
        <w:t xml:space="preserve"> </w:t>
      </w:r>
      <w:r>
        <w:rPr>
          <w:i/>
          <w:iCs/>
        </w:rPr>
        <w:br/>
        <w:t xml:space="preserve"> 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910C13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910C13" w:rsidRDefault="00910C13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910C13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Firma PODRAZIL s.r.o.</w:t>
            </w: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 Pérovně 740</w:t>
            </w: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102 11</w:t>
            </w:r>
          </w:p>
        </w:tc>
        <w:tc>
          <w:tcPr>
            <w:tcW w:w="782" w:type="dxa"/>
            <w:shd w:val="clear" w:color="auto" w:fill="auto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10</w:t>
            </w: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910C13" w:rsidRDefault="00A6502D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25669214</w:t>
            </w: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CZ25669214</w:t>
            </w: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910C13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910C13" w:rsidRDefault="00910C13"/>
    <w:p w:rsidR="00910C13" w:rsidRDefault="00A6502D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910C13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10C13" w:rsidRDefault="00A6502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910C13" w:rsidRDefault="00A6502D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910C13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přeprava výstavy </w:t>
            </w:r>
            <w:proofErr w:type="spellStart"/>
            <w:r>
              <w:rPr>
                <w:i/>
                <w:iCs/>
                <w:sz w:val="21"/>
                <w:szCs w:val="21"/>
              </w:rPr>
              <w:t>Čaro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bakelitu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60100000-9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52 890,00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63 996,90</w:t>
            </w:r>
          </w:p>
        </w:tc>
      </w:tr>
      <w:tr w:rsidR="00910C13">
        <w:tc>
          <w:tcPr>
            <w:tcW w:w="607" w:type="dxa"/>
            <w:shd w:val="clear" w:color="auto" w:fill="auto"/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910C13" w:rsidRDefault="00910C13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910C13" w:rsidRDefault="00A6502D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910C13" w:rsidRDefault="00A6502D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63 996,90</w:t>
            </w:r>
          </w:p>
        </w:tc>
      </w:tr>
    </w:tbl>
    <w:p w:rsidR="00910C13" w:rsidRDefault="00910C13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10C13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910C13" w:rsidRDefault="00A6502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910C13">
        <w:tc>
          <w:tcPr>
            <w:tcW w:w="10206" w:type="dxa"/>
            <w:shd w:val="clear" w:color="auto" w:fill="auto"/>
          </w:tcPr>
          <w:p w:rsidR="00910C13" w:rsidRDefault="00A6502D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 přeprava výstavy </w:t>
            </w:r>
            <w:proofErr w:type="spellStart"/>
            <w:r>
              <w:rPr>
                <w:i/>
                <w:iCs/>
              </w:rPr>
              <w:t>Čaro</w:t>
            </w:r>
            <w:proofErr w:type="spellEnd"/>
            <w:r>
              <w:rPr>
                <w:i/>
                <w:iCs/>
              </w:rPr>
              <w:t xml:space="preserve"> bakelitu (exponáty, fundus, grafika) z Košic do Prahy (nakládka pracovníci STM, převoz s pojištěním, vykládka v NTM dle podrobné specifikace v příloze)</w:t>
            </w:r>
          </w:p>
        </w:tc>
      </w:tr>
    </w:tbl>
    <w:p w:rsidR="00910C13" w:rsidRDefault="00910C13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910C13">
        <w:tc>
          <w:tcPr>
            <w:tcW w:w="4965" w:type="dxa"/>
            <w:shd w:val="clear" w:color="auto" w:fill="auto"/>
          </w:tcPr>
          <w:p w:rsidR="00910C13" w:rsidRDefault="00910C13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910C13" w:rsidRDefault="00A6502D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910C13">
        <w:tc>
          <w:tcPr>
            <w:tcW w:w="4965" w:type="dxa"/>
            <w:vMerge w:val="restart"/>
            <w:shd w:val="clear" w:color="auto" w:fill="auto"/>
          </w:tcPr>
          <w:p w:rsidR="00910C13" w:rsidRDefault="00A6502D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2018-03-09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910C13" w:rsidRDefault="00A6502D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zhotovitel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910C13" w:rsidRDefault="00A6502D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910C13" w:rsidRDefault="00A6502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910C13" w:rsidRDefault="00A6502D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910C13" w:rsidRDefault="00910C13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910C13" w:rsidRDefault="00A6502D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10C13" w:rsidRDefault="00910C13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A6502D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2018-02-23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</w:pPr>
          </w:p>
        </w:tc>
      </w:tr>
      <w:tr w:rsidR="00910C13">
        <w:tc>
          <w:tcPr>
            <w:tcW w:w="4965" w:type="dxa"/>
            <w:vMerge/>
            <w:shd w:val="clear" w:color="auto" w:fill="auto"/>
          </w:tcPr>
          <w:p w:rsidR="00910C13" w:rsidRDefault="00910C13"/>
        </w:tc>
        <w:tc>
          <w:tcPr>
            <w:tcW w:w="239" w:type="dxa"/>
            <w:shd w:val="clear" w:color="auto" w:fill="auto"/>
          </w:tcPr>
          <w:p w:rsidR="00910C13" w:rsidRDefault="00910C13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910C13" w:rsidRDefault="00910C13">
            <w:pPr>
              <w:pStyle w:val="Obsahtabulky"/>
            </w:pPr>
          </w:p>
          <w:p w:rsidR="00910C13" w:rsidRDefault="00910C13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910C13" w:rsidRDefault="00910C13">
            <w:pPr>
              <w:pStyle w:val="Obsahtabulky"/>
            </w:pPr>
          </w:p>
        </w:tc>
      </w:tr>
      <w:tr w:rsidR="00910C13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910C13" w:rsidRDefault="00910C13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910C13" w:rsidRDefault="00910C13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910C13" w:rsidRDefault="00A6502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910C13" w:rsidRDefault="00A6502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910C13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910C13" w:rsidRDefault="00910C13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910C13" w:rsidRDefault="00910C13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0C13" w:rsidRDefault="00A6502D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910C13" w:rsidRDefault="00910C13"/>
    <w:sectPr w:rsidR="00910C13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13"/>
    <w:rsid w:val="002E705B"/>
    <w:rsid w:val="00910C13"/>
    <w:rsid w:val="00A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2018-05-10T12:14:00Z</dcterms:created>
  <dcterms:modified xsi:type="dcterms:W3CDTF">2018-05-10T12:14:00Z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