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B3" w:rsidRDefault="008148C3">
      <w:pPr>
        <w:pStyle w:val="Style2"/>
        <w:keepNext/>
        <w:keepLines/>
        <w:shd w:val="clear" w:color="auto" w:fill="auto"/>
        <w:spacing w:after="316"/>
        <w:ind w:right="60"/>
      </w:pPr>
      <w:bookmarkStart w:id="0" w:name="bookmark0"/>
      <w:r>
        <w:t>DODATEK Č.1</w:t>
      </w:r>
      <w:bookmarkEnd w:id="0"/>
    </w:p>
    <w:p w:rsidR="007876B3" w:rsidRDefault="008148C3">
      <w:pPr>
        <w:pStyle w:val="Style4"/>
        <w:shd w:val="clear" w:color="auto" w:fill="auto"/>
        <w:spacing w:before="0" w:after="261"/>
        <w:ind w:left="300" w:firstLine="1960"/>
      </w:pPr>
      <w:r>
        <w:rPr>
          <w:rStyle w:val="CharStyle6"/>
        </w:rPr>
        <w:t xml:space="preserve">ke smlouvě o dílo na zhotovení stavby (PRV) </w:t>
      </w:r>
      <w:r>
        <w:t>číslo objednatele: 283-2018-537207, uzavřené dle § 2586 a násl. zákona č. 89/2012 Sb., občanského zákoníku dne 14.3.2018 mezi smluvními stranami:</w:t>
      </w:r>
    </w:p>
    <w:p w:rsidR="007876B3" w:rsidRDefault="008148C3">
      <w:pPr>
        <w:pStyle w:val="Style7"/>
        <w:shd w:val="clear" w:color="auto" w:fill="auto"/>
        <w:spacing w:before="0"/>
      </w:pPr>
      <w:r>
        <w:t>Objednatel:</w:t>
      </w:r>
    </w:p>
    <w:p w:rsidR="007876B3" w:rsidRDefault="008148C3">
      <w:pPr>
        <w:pStyle w:val="Style7"/>
        <w:shd w:val="clear" w:color="auto" w:fill="auto"/>
        <w:spacing w:before="0"/>
      </w:pPr>
      <w:r>
        <w:t>Česká republika - Státní pozemkový úřad,</w:t>
      </w:r>
    </w:p>
    <w:p w:rsidR="007876B3" w:rsidRDefault="008148C3">
      <w:pPr>
        <w:pStyle w:val="Style7"/>
        <w:shd w:val="clear" w:color="auto" w:fill="auto"/>
        <w:spacing w:before="0"/>
        <w:ind w:right="1960"/>
        <w:sectPr w:rsidR="007876B3">
          <w:pgSz w:w="11904" w:h="16834"/>
          <w:pgMar w:top="1325" w:right="1679" w:bottom="1090" w:left="1363" w:header="0" w:footer="3" w:gutter="0"/>
          <w:cols w:space="720"/>
          <w:noEndnote/>
          <w:docGrid w:linePitch="360"/>
        </w:sectPr>
      </w:pPr>
      <w:r>
        <w:t>Krajský pozemkový úřad pro Středočeský kraj a hlavní město Praha Pobočka Mělník</w:t>
      </w:r>
    </w:p>
    <w:p w:rsidR="007876B3" w:rsidRDefault="008148C3">
      <w:pPr>
        <w:pStyle w:val="Style4"/>
        <w:shd w:val="clear" w:color="auto" w:fill="auto"/>
        <w:spacing w:before="0" w:after="0"/>
        <w:jc w:val="both"/>
      </w:pPr>
      <w:r>
        <w:t>zastoupený:</w:t>
      </w:r>
    </w:p>
    <w:p w:rsidR="007876B3" w:rsidRDefault="008148C3">
      <w:pPr>
        <w:pStyle w:val="Style4"/>
        <w:shd w:val="clear" w:color="auto" w:fill="auto"/>
        <w:spacing w:before="0" w:after="240"/>
        <w:jc w:val="both"/>
      </w:pPr>
      <w:r>
        <w:t>ve smluvních záležitostech oprávněn jednat: v technických záležitostech oprávněn jednat:</w:t>
      </w:r>
    </w:p>
    <w:p w:rsidR="007876B3" w:rsidRDefault="008148C3">
      <w:pPr>
        <w:pStyle w:val="Style4"/>
        <w:shd w:val="clear" w:color="auto" w:fill="auto"/>
        <w:spacing w:before="0" w:after="0"/>
        <w:jc w:val="both"/>
      </w:pPr>
      <w:r>
        <w:t>Adresa:</w:t>
      </w:r>
    </w:p>
    <w:p w:rsidR="007876B3" w:rsidRDefault="008148C3">
      <w:pPr>
        <w:pStyle w:val="Style4"/>
        <w:shd w:val="clear" w:color="auto" w:fill="auto"/>
        <w:spacing w:before="0" w:after="0"/>
        <w:jc w:val="both"/>
      </w:pPr>
      <w:r>
        <w:t>Tel.: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>
        <w:t>E-mail: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ID DS: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Bankovní spojení: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Číslo účtu:</w:t>
      </w:r>
    </w:p>
    <w:p w:rsidR="007876B3" w:rsidRPr="002C755A" w:rsidRDefault="008148C3">
      <w:pPr>
        <w:pStyle w:val="Style9"/>
        <w:shd w:val="clear" w:color="auto" w:fill="auto"/>
        <w:rPr>
          <w:u w:val="single"/>
        </w:rPr>
      </w:pPr>
      <w:r w:rsidRPr="002C755A">
        <w:rPr>
          <w:u w:val="single"/>
        </w:rPr>
        <w:t>IČ:</w:t>
      </w:r>
    </w:p>
    <w:p w:rsidR="007876B3" w:rsidRPr="002C755A" w:rsidRDefault="008148C3">
      <w:pPr>
        <w:pStyle w:val="Style4"/>
        <w:shd w:val="clear" w:color="auto" w:fill="auto"/>
        <w:spacing w:before="0" w:after="129"/>
        <w:jc w:val="both"/>
        <w:rPr>
          <w:u w:val="single"/>
        </w:rPr>
      </w:pPr>
      <w:r w:rsidRPr="002C755A">
        <w:rPr>
          <w:u w:val="single"/>
        </w:rPr>
        <w:t>DIČ:</w:t>
      </w:r>
    </w:p>
    <w:p w:rsidR="007876B3" w:rsidRPr="002C755A" w:rsidRDefault="008148C3">
      <w:pPr>
        <w:pStyle w:val="Style7"/>
        <w:shd w:val="clear" w:color="auto" w:fill="auto"/>
        <w:spacing w:before="0" w:line="234" w:lineRule="exact"/>
        <w:jc w:val="both"/>
        <w:rPr>
          <w:u w:val="single"/>
        </w:rPr>
      </w:pPr>
      <w:r w:rsidRPr="002C755A">
        <w:rPr>
          <w:rStyle w:val="CharStyle11"/>
          <w:u w:val="single"/>
        </w:rPr>
        <w:t xml:space="preserve">(dále jen </w:t>
      </w:r>
      <w:r w:rsidRPr="002C755A">
        <w:rPr>
          <w:u w:val="single"/>
        </w:rPr>
        <w:t>„objednatel")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br w:type="column"/>
      </w:r>
      <w:r w:rsidRPr="002C755A">
        <w:rPr>
          <w:u w:val="single"/>
        </w:rPr>
        <w:t>Ing. Oldřich Smolík, vedoucí pobočky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Ing. Oldřich Smolík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Bc. Jana Machulková, DiS.,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Hana Vogelová</w:t>
      </w:r>
    </w:p>
    <w:p w:rsidR="007876B3" w:rsidRPr="002C755A" w:rsidRDefault="008148C3">
      <w:pPr>
        <w:pStyle w:val="Style4"/>
        <w:shd w:val="clear" w:color="auto" w:fill="auto"/>
        <w:spacing w:before="0" w:after="0"/>
        <w:jc w:val="both"/>
        <w:rPr>
          <w:u w:val="single"/>
        </w:rPr>
      </w:pPr>
      <w:r w:rsidRPr="002C755A">
        <w:rPr>
          <w:u w:val="single"/>
        </w:rPr>
        <w:t>Bezručova 109, 276 01 Mělník</w:t>
      </w:r>
    </w:p>
    <w:p w:rsidR="007876B3" w:rsidRPr="002C755A" w:rsidRDefault="002C755A">
      <w:pPr>
        <w:pStyle w:val="Style4"/>
        <w:shd w:val="clear" w:color="auto" w:fill="auto"/>
        <w:tabs>
          <w:tab w:val="left" w:pos="1925"/>
          <w:tab w:val="left" w:pos="2338"/>
        </w:tabs>
        <w:spacing w:before="0" w:after="0"/>
        <w:jc w:val="both"/>
        <w:rPr>
          <w:u w:val="single"/>
        </w:rPr>
      </w:pPr>
      <w:r w:rsidRPr="002C755A">
        <w:rPr>
          <w:u w:val="single"/>
        </w:rPr>
        <w:t>xxxxx</w:t>
      </w:r>
    </w:p>
    <w:p w:rsidR="007876B3" w:rsidRPr="002C755A" w:rsidRDefault="002C755A">
      <w:pPr>
        <w:pStyle w:val="Style4"/>
        <w:shd w:val="clear" w:color="auto" w:fill="auto"/>
        <w:spacing w:before="0" w:after="0"/>
        <w:jc w:val="both"/>
        <w:rPr>
          <w:u w:val="single"/>
        </w:rPr>
      </w:pPr>
      <w:hyperlink r:id="rId6" w:history="1">
        <w:r w:rsidRPr="002C755A">
          <w:rPr>
            <w:rStyle w:val="CharStyle12"/>
          </w:rPr>
          <w:t>xxxxx</w:t>
        </w:r>
      </w:hyperlink>
    </w:p>
    <w:p w:rsidR="007876B3" w:rsidRDefault="002C755A">
      <w:pPr>
        <w:pStyle w:val="Style4"/>
        <w:shd w:val="clear" w:color="auto" w:fill="auto"/>
        <w:spacing w:before="0" w:after="0"/>
        <w:jc w:val="both"/>
      </w:pPr>
      <w:r>
        <w:t>xxxxx</w:t>
      </w:r>
    </w:p>
    <w:p w:rsidR="007876B3" w:rsidRDefault="002C755A">
      <w:pPr>
        <w:pStyle w:val="Style4"/>
        <w:shd w:val="clear" w:color="auto" w:fill="auto"/>
        <w:spacing w:before="0" w:after="0"/>
        <w:jc w:val="both"/>
      </w:pPr>
      <w:r>
        <w:t>xxxxx</w:t>
      </w:r>
    </w:p>
    <w:p w:rsidR="007876B3" w:rsidRDefault="002C755A">
      <w:pPr>
        <w:pStyle w:val="Style4"/>
        <w:shd w:val="clear" w:color="auto" w:fill="auto"/>
        <w:spacing w:before="0" w:after="0"/>
        <w:jc w:val="both"/>
      </w:pPr>
      <w:r>
        <w:t>xxxxx</w:t>
      </w:r>
    </w:p>
    <w:p w:rsidR="007876B3" w:rsidRDefault="002C755A">
      <w:pPr>
        <w:pStyle w:val="Style4"/>
        <w:shd w:val="clear" w:color="auto" w:fill="auto"/>
        <w:spacing w:before="0" w:after="0"/>
        <w:jc w:val="both"/>
      </w:pPr>
      <w:r>
        <w:t>xxxxx</w:t>
      </w:r>
    </w:p>
    <w:p w:rsidR="007876B3" w:rsidRDefault="002C755A">
      <w:pPr>
        <w:pStyle w:val="Style4"/>
        <w:shd w:val="clear" w:color="auto" w:fill="auto"/>
        <w:spacing w:before="0" w:after="0"/>
        <w:jc w:val="both"/>
        <w:sectPr w:rsidR="007876B3">
          <w:type w:val="continuous"/>
          <w:pgSz w:w="11904" w:h="16834"/>
          <w:pgMar w:top="1325" w:right="1680" w:bottom="1243" w:left="1383" w:header="0" w:footer="3" w:gutter="0"/>
          <w:cols w:num="2" w:space="420"/>
          <w:noEndnote/>
          <w:docGrid w:linePitch="360"/>
        </w:sectPr>
      </w:pPr>
      <w:r>
        <w:t>xxxxx</w:t>
      </w:r>
    </w:p>
    <w:p w:rsidR="007876B3" w:rsidRDefault="007876B3">
      <w:pPr>
        <w:spacing w:line="240" w:lineRule="exact"/>
        <w:rPr>
          <w:sz w:val="19"/>
          <w:szCs w:val="19"/>
        </w:rPr>
      </w:pPr>
    </w:p>
    <w:p w:rsidR="007876B3" w:rsidRDefault="007876B3">
      <w:pPr>
        <w:spacing w:line="240" w:lineRule="exact"/>
        <w:rPr>
          <w:sz w:val="19"/>
          <w:szCs w:val="19"/>
        </w:rPr>
      </w:pPr>
    </w:p>
    <w:p w:rsidR="007876B3" w:rsidRDefault="007876B3">
      <w:pPr>
        <w:spacing w:line="240" w:lineRule="exact"/>
        <w:rPr>
          <w:sz w:val="19"/>
          <w:szCs w:val="19"/>
        </w:rPr>
      </w:pPr>
    </w:p>
    <w:p w:rsidR="007876B3" w:rsidRDefault="007876B3">
      <w:pPr>
        <w:spacing w:before="34" w:after="34" w:line="240" w:lineRule="exact"/>
        <w:rPr>
          <w:sz w:val="19"/>
          <w:szCs w:val="19"/>
        </w:rPr>
      </w:pPr>
    </w:p>
    <w:p w:rsidR="007876B3" w:rsidRDefault="007876B3">
      <w:pPr>
        <w:rPr>
          <w:sz w:val="2"/>
          <w:szCs w:val="2"/>
        </w:rPr>
        <w:sectPr w:rsidR="007876B3">
          <w:type w:val="continuous"/>
          <w:pgSz w:w="11904" w:h="16834"/>
          <w:pgMar w:top="1299" w:right="0" w:bottom="1219" w:left="0" w:header="0" w:footer="3" w:gutter="0"/>
          <w:cols w:space="720"/>
          <w:noEndnote/>
          <w:docGrid w:linePitch="360"/>
        </w:sectPr>
      </w:pPr>
    </w:p>
    <w:p w:rsidR="007876B3" w:rsidRDefault="008148C3">
      <w:pPr>
        <w:pStyle w:val="Style7"/>
        <w:shd w:val="clear" w:color="auto" w:fill="auto"/>
        <w:spacing w:before="0" w:line="293" w:lineRule="exact"/>
        <w:jc w:val="both"/>
      </w:pPr>
      <w:r>
        <w:t>Zhotovitel:</w:t>
      </w:r>
    </w:p>
    <w:p w:rsidR="007876B3" w:rsidRDefault="008148C3">
      <w:pPr>
        <w:pStyle w:val="Style7"/>
        <w:shd w:val="clear" w:color="auto" w:fill="auto"/>
        <w:spacing w:before="0" w:line="293" w:lineRule="exact"/>
        <w:jc w:val="both"/>
      </w:pPr>
      <w:r>
        <w:t>SaM silníce a mosty</w:t>
      </w:r>
    </w:p>
    <w:p w:rsidR="007876B3" w:rsidRDefault="008148C3">
      <w:pPr>
        <w:pStyle w:val="Style4"/>
        <w:shd w:val="clear" w:color="auto" w:fill="auto"/>
        <w:spacing w:before="0" w:line="293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271145" distB="0" distL="176530" distR="63500" simplePos="0" relativeHeight="377487104" behindDoc="1" locked="0" layoutInCell="1" allowOverlap="1">
                <wp:simplePos x="0" y="0"/>
                <wp:positionH relativeFrom="margin">
                  <wp:posOffset>3006725</wp:posOffset>
                </wp:positionH>
                <wp:positionV relativeFrom="paragraph">
                  <wp:posOffset>12700</wp:posOffset>
                </wp:positionV>
                <wp:extent cx="2334895" cy="237744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5A" w:rsidRDefault="008148C3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  <w:rPr>
                                <w:rStyle w:val="CharStyle13Exact"/>
                              </w:rPr>
                            </w:pPr>
                            <w:r>
                              <w:rPr>
                                <w:rStyle w:val="CharStyle13Exact"/>
                              </w:rPr>
                              <w:t xml:space="preserve">Ing. Dušan Drahoš, předseda představenstva a ředitel podniku +420 </w:t>
                            </w:r>
                            <w:r w:rsidR="002C755A">
                              <w:rPr>
                                <w:rStyle w:val="CharStyle13Exact"/>
                              </w:rPr>
                              <w:t>xxxxx</w:t>
                            </w:r>
                            <w:r>
                              <w:rPr>
                                <w:rStyle w:val="CharStyle13Exact"/>
                              </w:rPr>
                              <w:t xml:space="preserve"> 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t>xxxxx</w:t>
                            </w:r>
                          </w:p>
                          <w:p w:rsidR="007876B3" w:rsidRDefault="008148C3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Ing. Josef Horáček, místopředseda</w:t>
                            </w:r>
                          </w:p>
                          <w:p w:rsidR="007876B3" w:rsidRDefault="008148C3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představenstva a VTŘ</w:t>
                            </w:r>
                          </w:p>
                          <w:p w:rsidR="007876B3" w:rsidRDefault="008148C3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Máchova 1129/6, 470 01 Česká Lípa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xxxxx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hyperlink r:id="rId7" w:history="1">
                              <w:r>
                                <w:rPr>
                                  <w:rStyle w:val="CharStyle13Exact"/>
                                  <w:lang w:val="en-US" w:eastAsia="en-US" w:bidi="en-US"/>
                                </w:rPr>
                                <w:t>xxxxx</w:t>
                              </w:r>
                            </w:hyperlink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xxxxx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xxxxx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xxxxx</w:t>
                            </w:r>
                          </w:p>
                          <w:p w:rsidR="007876B3" w:rsidRDefault="002C755A">
                            <w:pPr>
                              <w:pStyle w:val="Style4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CharStyle13Exact"/>
                              </w:rPr>
                              <w:t>xxxxx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5pt;margin-top:1pt;width:183.85pt;height:187.2pt;z-index:-125829376;visibility:visible;mso-wrap-style:square;mso-width-percent:0;mso-height-percent:0;mso-wrap-distance-left:13.9pt;mso-wrap-distance-top:21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FtrwIAAKo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" filled="f" stroked="f">
                <v:textbox style="mso-fit-shape-to-text:t" inset="0,0,0,0">
                  <w:txbxContent>
                    <w:p w:rsidR="002C755A" w:rsidRDefault="008148C3">
                      <w:pPr>
                        <w:pStyle w:val="Style4"/>
                        <w:shd w:val="clear" w:color="auto" w:fill="auto"/>
                        <w:spacing w:before="0" w:after="0" w:line="288" w:lineRule="exact"/>
                        <w:rPr>
                          <w:rStyle w:val="CharStyle13Exact"/>
                        </w:rPr>
                      </w:pPr>
                      <w:r>
                        <w:rPr>
                          <w:rStyle w:val="CharStyle13Exact"/>
                        </w:rPr>
                        <w:t xml:space="preserve">Ing. Dušan Drahoš, předseda představenstva a ředitel podniku +420 </w:t>
                      </w:r>
                      <w:r w:rsidR="002C755A">
                        <w:rPr>
                          <w:rStyle w:val="CharStyle13Exact"/>
                        </w:rPr>
                        <w:t>xxxxx</w:t>
                      </w:r>
                      <w:r>
                        <w:rPr>
                          <w:rStyle w:val="CharStyle13Exact"/>
                        </w:rPr>
                        <w:t xml:space="preserve"> 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t>xxxxx</w:t>
                      </w:r>
                    </w:p>
                    <w:p w:rsidR="007876B3" w:rsidRDefault="008148C3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Ing. Josef Horáček, místopředseda</w:t>
                      </w:r>
                    </w:p>
                    <w:p w:rsidR="007876B3" w:rsidRDefault="008148C3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představenstva a VTŘ</w:t>
                      </w:r>
                    </w:p>
                    <w:p w:rsidR="007876B3" w:rsidRDefault="008148C3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Máchova 1129/6, 470 01 Česká Lípa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xxxxx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hyperlink r:id="rId8" w:history="1">
                        <w:r>
                          <w:rPr>
                            <w:rStyle w:val="CharStyle13Exact"/>
                            <w:lang w:val="en-US" w:eastAsia="en-US" w:bidi="en-US"/>
                          </w:rPr>
                          <w:t>xxxxx</w:t>
                        </w:r>
                      </w:hyperlink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xxxxx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xxxxx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xxxxx</w:t>
                      </w:r>
                    </w:p>
                    <w:p w:rsidR="007876B3" w:rsidRDefault="002C755A">
                      <w:pPr>
                        <w:pStyle w:val="Style4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CharStyle13Exact"/>
                        </w:rPr>
                        <w:t>xxxxx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zastoupený:</w:t>
      </w:r>
    </w:p>
    <w:p w:rsidR="007876B3" w:rsidRDefault="008148C3">
      <w:pPr>
        <w:pStyle w:val="Style4"/>
        <w:shd w:val="clear" w:color="auto" w:fill="auto"/>
        <w:spacing w:before="0" w:after="0" w:line="293" w:lineRule="exact"/>
      </w:pPr>
      <w:r>
        <w:t>tel./fax: e-mail:</w:t>
      </w:r>
    </w:p>
    <w:p w:rsidR="007876B3" w:rsidRDefault="008148C3">
      <w:pPr>
        <w:pStyle w:val="Style4"/>
        <w:shd w:val="clear" w:color="auto" w:fill="auto"/>
        <w:spacing w:before="0" w:after="0" w:line="293" w:lineRule="exact"/>
        <w:jc w:val="both"/>
      </w:pPr>
      <w:r>
        <w:t>ID DS:</w:t>
      </w:r>
    </w:p>
    <w:p w:rsidR="007876B3" w:rsidRDefault="008148C3">
      <w:pPr>
        <w:pStyle w:val="Style4"/>
        <w:shd w:val="clear" w:color="auto" w:fill="auto"/>
        <w:spacing w:before="0" w:after="284" w:line="293" w:lineRule="exact"/>
        <w:jc w:val="both"/>
      </w:pPr>
      <w:r>
        <w:t>v technických záležitostech je oprávněn jednat:</w:t>
      </w:r>
    </w:p>
    <w:p w:rsidR="007876B3" w:rsidRDefault="008148C3">
      <w:pPr>
        <w:pStyle w:val="Style4"/>
        <w:shd w:val="clear" w:color="auto" w:fill="auto"/>
        <w:spacing w:before="0" w:after="0" w:line="288" w:lineRule="exact"/>
        <w:jc w:val="both"/>
      </w:pPr>
      <w:r>
        <w:t>sídlo:</w:t>
      </w:r>
    </w:p>
    <w:p w:rsidR="007876B3" w:rsidRDefault="008148C3">
      <w:pPr>
        <w:pStyle w:val="Style4"/>
        <w:shd w:val="clear" w:color="auto" w:fill="auto"/>
        <w:spacing w:before="0" w:after="0" w:line="288" w:lineRule="exact"/>
        <w:jc w:val="both"/>
      </w:pPr>
      <w:r>
        <w:t>tel./fax:</w:t>
      </w:r>
    </w:p>
    <w:p w:rsidR="007876B3" w:rsidRDefault="008148C3">
      <w:pPr>
        <w:pStyle w:val="Style4"/>
        <w:shd w:val="clear" w:color="auto" w:fill="auto"/>
        <w:spacing w:before="0" w:after="0" w:line="288" w:lineRule="exact"/>
        <w:jc w:val="both"/>
      </w:pPr>
      <w:r>
        <w:t>e-mail:</w:t>
      </w:r>
    </w:p>
    <w:p w:rsidR="007876B3" w:rsidRDefault="008148C3">
      <w:pPr>
        <w:pStyle w:val="Style4"/>
        <w:shd w:val="clear" w:color="auto" w:fill="auto"/>
        <w:spacing w:before="0" w:after="0" w:line="288" w:lineRule="exact"/>
      </w:pPr>
      <w:r>
        <w:t>bankovní spojení: číslo účtu:</w:t>
      </w:r>
    </w:p>
    <w:p w:rsidR="007876B3" w:rsidRDefault="008148C3">
      <w:pPr>
        <w:pStyle w:val="Style4"/>
        <w:shd w:val="clear" w:color="auto" w:fill="auto"/>
        <w:spacing w:before="0" w:after="0" w:line="288" w:lineRule="exact"/>
      </w:pPr>
      <w:r>
        <w:t>IČ:</w:t>
      </w:r>
    </w:p>
    <w:p w:rsidR="007876B3" w:rsidRDefault="008148C3">
      <w:pPr>
        <w:pStyle w:val="Style4"/>
        <w:shd w:val="clear" w:color="auto" w:fill="auto"/>
        <w:spacing w:before="0" w:after="318" w:line="288" w:lineRule="exact"/>
      </w:pPr>
      <w:r>
        <w:t>DIČ:</w:t>
      </w:r>
    </w:p>
    <w:p w:rsidR="007876B3" w:rsidRDefault="008148C3">
      <w:pPr>
        <w:pStyle w:val="Style4"/>
        <w:shd w:val="clear" w:color="auto" w:fill="auto"/>
        <w:spacing w:before="0" w:after="285" w:line="240" w:lineRule="exact"/>
      </w:pPr>
      <w:r>
        <w:t>Společnost je zapsaná v obchodním rejstříku vedeném u Krajského soudu v Ústí nad Labem, oddíl B, vložka 972.</w:t>
      </w:r>
    </w:p>
    <w:p w:rsidR="007876B3" w:rsidRDefault="008148C3">
      <w:pPr>
        <w:pStyle w:val="Style7"/>
        <w:shd w:val="clear" w:color="auto" w:fill="auto"/>
        <w:spacing w:before="0" w:after="995" w:line="234" w:lineRule="exact"/>
      </w:pPr>
      <w:r>
        <w:rPr>
          <w:rStyle w:val="CharStyle11"/>
        </w:rPr>
        <w:t xml:space="preserve">(dále jen </w:t>
      </w:r>
      <w:r>
        <w:t>„zhotovitel")</w:t>
      </w:r>
    </w:p>
    <w:p w:rsidR="007876B3" w:rsidRDefault="008148C3">
      <w:pPr>
        <w:pStyle w:val="Style21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993265" simplePos="0" relativeHeight="377487105" behindDoc="1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-255905</wp:posOffset>
                </wp:positionV>
                <wp:extent cx="1280160" cy="391160"/>
                <wp:effectExtent l="1270" t="0" r="4445" b="381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6B3" w:rsidRDefault="008148C3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EVROPSKÁ UNIE</w:t>
                            </w:r>
                          </w:p>
                          <w:p w:rsidR="007876B3" w:rsidRDefault="008148C3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 xml:space="preserve">Evropský zemědělský fond pro rozvoj venka/a Evropa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inv'estuje </w:t>
                            </w:r>
                            <w:r>
                              <w:t>do venko-/sk&gt;th oblasti Program rozvoje \^nko/a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.05pt;margin-top:-20.15pt;width:100.8pt;height:30.8pt;z-index:-125829375;visibility:visible;mso-wrap-style:square;mso-width-percent:0;mso-height-percent:0;mso-wrap-distance-left:5pt;mso-wrap-distance-top:0;mso-wrap-distance-right:156.9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pbq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" filled="f" stroked="f">
                <v:textbox style="mso-fit-shape-to-text:t" inset="0,0,0,0">
                  <w:txbxContent>
                    <w:p w:rsidR="007876B3" w:rsidRDefault="008148C3">
                      <w:pPr>
                        <w:pStyle w:val="Style14"/>
                        <w:shd w:val="clear" w:color="auto" w:fill="auto"/>
                      </w:pPr>
                      <w:r>
                        <w:t>EVROPSKÁ UNIE</w:t>
                      </w:r>
                    </w:p>
                    <w:p w:rsidR="007876B3" w:rsidRDefault="008148C3">
                      <w:pPr>
                        <w:pStyle w:val="Style14"/>
                        <w:shd w:val="clear" w:color="auto" w:fill="auto"/>
                      </w:pPr>
                      <w:r>
                        <w:t xml:space="preserve">Evropský zemědělský fond pro rozvoj venka/a Evropa </w:t>
                      </w:r>
                      <w:r>
                        <w:rPr>
                          <w:lang w:val="en-US" w:eastAsia="en-US" w:bidi="en-US"/>
                        </w:rPr>
                        <w:t xml:space="preserve">inv'estuje </w:t>
                      </w:r>
                      <w:r>
                        <w:t>do venko-/sk&gt;th oblasti Program rozvoje \^nko/a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993265" simplePos="0" relativeHeight="377487106" behindDoc="1" locked="0" layoutInCell="1" allowOverlap="1">
            <wp:simplePos x="0" y="0"/>
            <wp:positionH relativeFrom="margin">
              <wp:posOffset>160020</wp:posOffset>
            </wp:positionH>
            <wp:positionV relativeFrom="paragraph">
              <wp:posOffset>-225425</wp:posOffset>
            </wp:positionV>
            <wp:extent cx="438785" cy="365760"/>
            <wp:effectExtent l="0" t="0" r="0" b="0"/>
            <wp:wrapSquare wrapText="right"/>
            <wp:docPr id="4" name="obrázek 4" descr="C:\Users\hofmanj\AppData\Local\Microsoft\Windows\INetCache\Content.Outlook\TU3ENK9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fmanj\AppData\Local\Microsoft\Windows\INetCache\Content.Outlook\TU3ENK9B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TROCRAM AOZVOJE VÍNKOVÁ</w:t>
      </w:r>
      <w:r>
        <w:br w:type="page"/>
      </w:r>
    </w:p>
    <w:p w:rsidR="0012062F" w:rsidRDefault="008148C3">
      <w:pPr>
        <w:pStyle w:val="Style4"/>
        <w:shd w:val="clear" w:color="auto" w:fill="auto"/>
        <w:spacing w:before="0" w:after="0"/>
        <w:jc w:val="both"/>
      </w:pPr>
      <w:r>
        <w:lastRenderedPageBreak/>
        <w:t xml:space="preserve">Smluvní strany se v rámci realizace veřejné zakázky: „Společná zařízení Býkev, Hořín, Zelčín“ dohodly na uzavření dodatku č. 1 ke smlouvě o dílo na zhotovení stavby (PRV) číslo objednatele: 283-2018-537207, týkající se zajištění realizace společných zařízení navržených v </w:t>
      </w:r>
    </w:p>
    <w:p w:rsidR="0012062F" w:rsidRDefault="0012062F" w:rsidP="0012062F">
      <w:pPr>
        <w:pStyle w:val="Style4"/>
        <w:shd w:val="clear" w:color="auto" w:fill="auto"/>
        <w:spacing w:before="0" w:after="0"/>
        <w:jc w:val="both"/>
      </w:pPr>
      <w:r>
        <w:t>rámci komplexních pozemkových úprav v k.ú. Býkev a v k.ú. Zelčín. Dodatek se týká změny</w:t>
      </w:r>
      <w:r w:rsidRPr="0012062F">
        <w:t xml:space="preserve"> </w:t>
      </w:r>
      <w:r>
        <w:t xml:space="preserve">doby plnění. </w:t>
      </w:r>
    </w:p>
    <w:p w:rsidR="0012062F" w:rsidRDefault="0012062F">
      <w:pPr>
        <w:pStyle w:val="Style4"/>
        <w:shd w:val="clear" w:color="auto" w:fill="auto"/>
        <w:spacing w:before="0" w:after="0"/>
        <w:jc w:val="both"/>
      </w:pPr>
    </w:p>
    <w:p w:rsidR="007876B3" w:rsidRDefault="008148C3">
      <w:pPr>
        <w:pStyle w:val="Style24"/>
        <w:framePr w:w="8813" w:h="1422" w:hSpace="101" w:wrap="notBeside" w:vAnchor="text" w:hAnchor="text" w:x="102" w:y="-56"/>
        <w:shd w:val="clear" w:color="auto" w:fill="auto"/>
      </w:pPr>
      <w:r>
        <w:t>I.</w:t>
      </w:r>
    </w:p>
    <w:p w:rsidR="007876B3" w:rsidRDefault="008148C3">
      <w:pPr>
        <w:pStyle w:val="Style24"/>
        <w:framePr w:w="8813" w:h="1422" w:hSpace="101" w:wrap="notBeside" w:vAnchor="text" w:hAnchor="text" w:x="102" w:y="-56"/>
        <w:shd w:val="clear" w:color="auto" w:fill="auto"/>
        <w:jc w:val="both"/>
      </w:pPr>
      <w:r>
        <w:t>Z důvodu kontroly dokladů z výběrověho řízení a následně přípravy dokladů pro podání „Žádosti o dotaci" a její registrace na SZlFu Praha, nebylo možné předat staveniště a zahájit stavbu v předpokládaném termínu. Na základě uvedeného dochází k posunutí termínů daného v ČI. V. smlouvy - „Doba plnění", odstavce 6 takto:</w:t>
      </w:r>
    </w:p>
    <w:p w:rsidR="007876B3" w:rsidRDefault="007876B3">
      <w:pPr>
        <w:rPr>
          <w:sz w:val="2"/>
          <w:szCs w:val="2"/>
        </w:rPr>
      </w:pPr>
    </w:p>
    <w:tbl>
      <w:tblPr>
        <w:tblpPr w:leftFromText="141" w:rightFromText="141" w:vertAnchor="page" w:horzAnchor="margin" w:tblpY="46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3408"/>
        <w:gridCol w:w="2102"/>
        <w:gridCol w:w="2122"/>
      </w:tblGrid>
      <w:tr w:rsidR="0012062F" w:rsidTr="0012062F">
        <w:trPr>
          <w:trHeight w:hRule="exact" w:val="68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60" w:line="200" w:lineRule="exact"/>
            </w:pPr>
            <w:r>
              <w:rPr>
                <w:rStyle w:val="CharStyle23"/>
              </w:rPr>
              <w:t>Odstavec</w:t>
            </w:r>
          </w:p>
          <w:p w:rsidR="0012062F" w:rsidRDefault="0012062F" w:rsidP="0012062F">
            <w:pPr>
              <w:pStyle w:val="Style4"/>
              <w:shd w:val="clear" w:color="auto" w:fill="auto"/>
              <w:spacing w:before="60" w:after="0" w:line="200" w:lineRule="exact"/>
            </w:pPr>
            <w:r>
              <w:rPr>
                <w:rStyle w:val="CharStyle23"/>
              </w:rPr>
              <w:t>smlouvy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CharStyle23"/>
              </w:rPr>
              <w:t>Název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Termín ze smlouvy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Termín - dodatek 1.</w:t>
            </w:r>
          </w:p>
        </w:tc>
      </w:tr>
      <w:tr w:rsidR="0012062F" w:rsidTr="0012062F">
        <w:trPr>
          <w:trHeight w:hRule="exact" w:val="67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a.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CharStyle23"/>
              </w:rPr>
              <w:t>Termín předání a převzetí staveniště (nejpozději do 5 pracovních dnů před zahájením prací)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10.3.2018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14.5.2018</w:t>
            </w:r>
          </w:p>
        </w:tc>
      </w:tr>
      <w:tr w:rsidR="0012062F" w:rsidTr="0012062F">
        <w:trPr>
          <w:trHeight w:hRule="exact" w:val="79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b.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CharStyle23"/>
              </w:rPr>
              <w:t>Termín zahájení stavebních prací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15.3.2018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62F" w:rsidRDefault="0012062F" w:rsidP="0012062F">
            <w:pPr>
              <w:pStyle w:val="Style4"/>
              <w:shd w:val="clear" w:color="auto" w:fill="auto"/>
              <w:spacing w:before="0" w:after="0" w:line="200" w:lineRule="exact"/>
            </w:pPr>
            <w:r>
              <w:rPr>
                <w:rStyle w:val="CharStyle23"/>
              </w:rPr>
              <w:t>14.5.2018</w:t>
            </w:r>
          </w:p>
        </w:tc>
      </w:tr>
    </w:tbl>
    <w:p w:rsidR="008148C3" w:rsidRDefault="008148C3" w:rsidP="0012062F">
      <w:pPr>
        <w:pStyle w:val="Style4"/>
        <w:shd w:val="clear" w:color="auto" w:fill="auto"/>
        <w:spacing w:before="0" w:after="0"/>
        <w:jc w:val="both"/>
      </w:pPr>
    </w:p>
    <w:p w:rsidR="007876B3" w:rsidRDefault="008148C3" w:rsidP="0012062F">
      <w:pPr>
        <w:pStyle w:val="Style4"/>
        <w:shd w:val="clear" w:color="auto" w:fill="auto"/>
        <w:spacing w:before="0" w:after="0"/>
        <w:jc w:val="both"/>
      </w:pPr>
      <w:r>
        <w:t>Ostatní ustanovení smlouvy o dílo na zhotovení stavby (PRV) číslo objednatele: 283-2018</w:t>
      </w:r>
      <w:r>
        <w:softHyphen/>
        <w:t>537207, v rámci realizace veřejně zakázky: „Společná zařízení Býkev, Hořín, Zelčín" se tímto dodatkem nemění a zůstávají v planosti.</w:t>
      </w:r>
    </w:p>
    <w:p w:rsidR="0012062F" w:rsidRDefault="0012062F" w:rsidP="0012062F">
      <w:pPr>
        <w:pStyle w:val="Style4"/>
        <w:shd w:val="clear" w:color="auto" w:fill="auto"/>
        <w:spacing w:before="0" w:after="0"/>
        <w:jc w:val="both"/>
      </w:pPr>
    </w:p>
    <w:p w:rsidR="007876B3" w:rsidRDefault="008148C3" w:rsidP="0012062F">
      <w:pPr>
        <w:pStyle w:val="Style4"/>
        <w:shd w:val="clear" w:color="auto" w:fill="auto"/>
        <w:spacing w:before="0" w:after="308" w:line="250" w:lineRule="exact"/>
        <w:jc w:val="both"/>
      </w:pPr>
      <w:r>
        <w:t>Tento dodatek se vyhotovuje v pěti vyhotoveních, nichž tři vyhotovení obdrží objednatel a dvě vyhotovení zhotovitel.</w:t>
      </w:r>
    </w:p>
    <w:p w:rsidR="0012062F" w:rsidRDefault="0012062F" w:rsidP="008148C3">
      <w:pPr>
        <w:pStyle w:val="Style4"/>
        <w:shd w:val="clear" w:color="auto" w:fill="auto"/>
        <w:spacing w:before="0" w:after="0" w:line="250" w:lineRule="exact"/>
        <w:jc w:val="both"/>
      </w:pPr>
      <w:r>
        <w:t>V Mělníku dne 9.5.2018</w:t>
      </w:r>
    </w:p>
    <w:p w:rsidR="0012062F" w:rsidRDefault="0012062F" w:rsidP="008148C3">
      <w:pPr>
        <w:pStyle w:val="Style4"/>
        <w:shd w:val="clear" w:color="auto" w:fill="auto"/>
        <w:spacing w:after="308" w:line="250" w:lineRule="exact"/>
        <w:jc w:val="both"/>
      </w:pPr>
      <w:r>
        <w:t xml:space="preserve">                objedenatel</w:t>
      </w:r>
    </w:p>
    <w:p w:rsidR="0012062F" w:rsidRDefault="0012062F" w:rsidP="0012062F">
      <w:pPr>
        <w:pStyle w:val="Style4"/>
        <w:shd w:val="clear" w:color="auto" w:fill="auto"/>
        <w:spacing w:before="0" w:after="308" w:line="250" w:lineRule="exact"/>
        <w:jc w:val="both"/>
      </w:pPr>
    </w:p>
    <w:p w:rsidR="008148C3" w:rsidRDefault="008148C3" w:rsidP="0012062F">
      <w:pPr>
        <w:pStyle w:val="Style4"/>
        <w:shd w:val="clear" w:color="auto" w:fill="auto"/>
        <w:spacing w:before="0" w:after="308" w:line="250" w:lineRule="exact"/>
        <w:jc w:val="both"/>
      </w:pPr>
    </w:p>
    <w:p w:rsidR="007876B3" w:rsidRPr="0012062F" w:rsidRDefault="008148C3" w:rsidP="0012062F">
      <w:pPr>
        <w:pStyle w:val="Style4"/>
        <w:shd w:val="clear" w:color="auto" w:fill="auto"/>
        <w:spacing w:before="0" w:after="0" w:line="269" w:lineRule="exact"/>
        <w:ind w:left="709"/>
        <w:rPr>
          <w:b/>
        </w:rPr>
      </w:pPr>
      <w:r w:rsidRPr="0012062F">
        <w:rPr>
          <w:b/>
        </w:rPr>
        <w:t>Ing. Oldřich Smolík</w:t>
      </w:r>
    </w:p>
    <w:p w:rsidR="0012062F" w:rsidRDefault="0012062F" w:rsidP="0012062F">
      <w:pPr>
        <w:pStyle w:val="Style4"/>
        <w:shd w:val="clear" w:color="auto" w:fill="auto"/>
        <w:spacing w:before="0" w:after="0" w:line="269" w:lineRule="exact"/>
        <w:ind w:right="5360"/>
      </w:pPr>
      <w:r>
        <w:t xml:space="preserve">         </w:t>
      </w:r>
      <w:r w:rsidR="008148C3">
        <w:t xml:space="preserve">vedoucí Pobočky Mělník </w:t>
      </w:r>
    </w:p>
    <w:p w:rsidR="008148C3" w:rsidRDefault="0012062F" w:rsidP="008148C3">
      <w:pPr>
        <w:pStyle w:val="Style4"/>
        <w:shd w:val="clear" w:color="auto" w:fill="auto"/>
        <w:spacing w:before="0" w:after="0" w:line="269" w:lineRule="exact"/>
        <w:ind w:right="5360"/>
      </w:pPr>
      <w:r>
        <w:t xml:space="preserve">          </w:t>
      </w:r>
      <w:r w:rsidR="008148C3">
        <w:t>Státní</w:t>
      </w:r>
      <w:r>
        <w:t xml:space="preserve"> pozemkový úřad</w:t>
      </w:r>
    </w:p>
    <w:p w:rsidR="007876B3" w:rsidRDefault="008148C3" w:rsidP="008148C3">
      <w:pPr>
        <w:pStyle w:val="Style4"/>
        <w:shd w:val="clear" w:color="auto" w:fill="auto"/>
        <w:spacing w:before="0" w:after="0" w:line="269" w:lineRule="exact"/>
        <w:ind w:right="5360"/>
      </w:pPr>
      <w:r>
        <w:t xml:space="preserve"> </w:t>
      </w:r>
    </w:p>
    <w:p w:rsidR="0012062F" w:rsidRDefault="0012062F" w:rsidP="0012062F">
      <w:pPr>
        <w:pStyle w:val="Style4"/>
        <w:shd w:val="clear" w:color="auto" w:fill="auto"/>
        <w:spacing w:before="0" w:after="742" w:line="269" w:lineRule="exact"/>
        <w:ind w:right="5360"/>
      </w:pPr>
      <w:r>
        <w:t xml:space="preserve">                      </w:t>
      </w:r>
      <w:r w:rsidR="008148C3">
        <w:t>z</w:t>
      </w:r>
      <w:r>
        <w:t>hotovitel</w:t>
      </w:r>
    </w:p>
    <w:p w:rsidR="0012062F" w:rsidRDefault="0012062F" w:rsidP="0012062F">
      <w:pPr>
        <w:pStyle w:val="Style4"/>
        <w:shd w:val="clear" w:color="auto" w:fill="auto"/>
        <w:spacing w:before="0" w:after="742" w:line="269" w:lineRule="exact"/>
        <w:ind w:right="5360"/>
      </w:pPr>
    </w:p>
    <w:p w:rsidR="0012062F" w:rsidRDefault="0012062F" w:rsidP="0012062F">
      <w:pPr>
        <w:pStyle w:val="Style4"/>
        <w:shd w:val="clear" w:color="auto" w:fill="auto"/>
        <w:spacing w:before="0" w:after="0" w:line="269" w:lineRule="exact"/>
        <w:ind w:right="5360"/>
        <w:rPr>
          <w:b/>
        </w:rPr>
      </w:pPr>
      <w:r w:rsidRPr="0012062F">
        <w:rPr>
          <w:b/>
        </w:rPr>
        <w:t>Ing. Dušan Drahoš</w:t>
      </w:r>
    </w:p>
    <w:p w:rsidR="0012062F" w:rsidRDefault="0012062F" w:rsidP="0012062F">
      <w:pPr>
        <w:pStyle w:val="Style4"/>
        <w:shd w:val="clear" w:color="auto" w:fill="auto"/>
        <w:spacing w:before="0" w:after="0" w:line="269" w:lineRule="exact"/>
        <w:ind w:right="4749"/>
      </w:pPr>
      <w:r>
        <w:t>předseda představenstva a ředitel podniku</w:t>
      </w:r>
    </w:p>
    <w:p w:rsidR="0012062F" w:rsidRPr="0012062F" w:rsidRDefault="0012062F" w:rsidP="0012062F">
      <w:pPr>
        <w:pStyle w:val="Style4"/>
        <w:shd w:val="clear" w:color="auto" w:fill="auto"/>
        <w:spacing w:before="0" w:after="0" w:line="269" w:lineRule="exact"/>
        <w:ind w:right="4749"/>
      </w:pPr>
      <w:r>
        <w:t>SaM silnice a mosty</w:t>
      </w:r>
    </w:p>
    <w:sectPr w:rsidR="0012062F" w:rsidRPr="0012062F">
      <w:type w:val="continuous"/>
      <w:pgSz w:w="11904" w:h="16834"/>
      <w:pgMar w:top="1299" w:right="1673" w:bottom="121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7C" w:rsidRDefault="008148C3">
      <w:r>
        <w:separator/>
      </w:r>
    </w:p>
  </w:endnote>
  <w:endnote w:type="continuationSeparator" w:id="0">
    <w:p w:rsidR="00A4237C" w:rsidRDefault="008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B3" w:rsidRDefault="007876B3"/>
  </w:footnote>
  <w:footnote w:type="continuationSeparator" w:id="0">
    <w:p w:rsidR="007876B3" w:rsidRDefault="007876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3"/>
    <w:rsid w:val="0012062F"/>
    <w:rsid w:val="002C755A"/>
    <w:rsid w:val="007876B3"/>
    <w:rsid w:val="008148C3"/>
    <w:rsid w:val="00A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1AE"/>
  <w15:docId w15:val="{3205102D-E9C1-490D-BACA-0A807AB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CharStyl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2">
    <w:name w:val="Char Style 12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CharStyle13Exact">
    <w:name w:val="Char Style 1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0"/>
      <w:szCs w:val="10"/>
      <w:u w:val="none"/>
    </w:rPr>
  </w:style>
  <w:style w:type="character" w:customStyle="1" w:styleId="CharStyle17Exact">
    <w:name w:val="Char Style 17 Exact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CharStyle18Exact">
    <w:name w:val="Char Style 18 Exact"/>
    <w:basedOn w:val="CharStyle1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20Exact">
    <w:name w:val="Char Style 20 Exact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CharStyle23">
    <w:name w:val="Char Style 23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6">
    <w:name w:val="Char Style 26"/>
    <w:basedOn w:val="CharStyle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CharStyle27">
    <w:name w:val="Char Style 2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cs-CZ" w:eastAsia="cs-CZ" w:bidi="cs-CZ"/>
    </w:rPr>
  </w:style>
  <w:style w:type="character" w:customStyle="1" w:styleId="CharStyle28">
    <w:name w:val="Char Style 2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0"/>
      <w:szCs w:val="10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5">
    <w:name w:val="Char Style 35"/>
    <w:basedOn w:val="Char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0"/>
      <w:szCs w:val="10"/>
      <w:u w:val="none"/>
      <w:lang w:val="cs-CZ" w:eastAsia="cs-CZ" w:bidi="cs-CZ"/>
    </w:rPr>
  </w:style>
  <w:style w:type="character" w:customStyle="1" w:styleId="CharStyle37">
    <w:name w:val="Char Style 37"/>
    <w:basedOn w:val="Standardnpsmoodstavce"/>
    <w:link w:val="Style3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CharStyle38">
    <w:name w:val="Char Style 38"/>
    <w:basedOn w:val="CharStyle3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8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80" w:after="280" w:line="245" w:lineRule="exact"/>
    </w:pPr>
    <w:rPr>
      <w:rFonts w:ascii="Arial" w:eastAsia="Arial" w:hAnsi="Arial" w:cs="Arial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280" w:line="26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54" w:lineRule="exact"/>
    </w:pPr>
    <w:rPr>
      <w:rFonts w:ascii="Arial" w:eastAsia="Arial" w:hAnsi="Arial" w:cs="Arial"/>
      <w:w w:val="90"/>
      <w:sz w:val="10"/>
      <w:szCs w:val="10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9">
    <w:name w:val="Style 19"/>
    <w:basedOn w:val="Normln"/>
    <w:link w:val="CharStyle20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880" w:line="90" w:lineRule="exact"/>
    </w:pPr>
    <w:rPr>
      <w:rFonts w:ascii="Arial" w:eastAsia="Arial" w:hAnsi="Arial" w:cs="Arial"/>
      <w:spacing w:val="10"/>
      <w:sz w:val="8"/>
      <w:szCs w:val="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26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140" w:after="700" w:line="112" w:lineRule="exact"/>
    </w:pPr>
    <w:rPr>
      <w:rFonts w:ascii="Arial" w:eastAsia="Arial" w:hAnsi="Arial" w:cs="Arial"/>
      <w:w w:val="90"/>
      <w:sz w:val="10"/>
      <w:szCs w:val="10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700" w:line="216" w:lineRule="exact"/>
      <w:jc w:val="both"/>
    </w:pPr>
    <w:rPr>
      <w:rFonts w:ascii="Arial" w:eastAsia="Arial" w:hAnsi="Arial" w:cs="Arial"/>
      <w:spacing w:val="10"/>
      <w:sz w:val="18"/>
      <w:szCs w:val="18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after="1560" w:line="21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before="1560" w:line="100" w:lineRule="exact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-cl@sam-c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-cl@sam-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.pk@spu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Jiří Ing.</dc:creator>
  <cp:lastModifiedBy>Hofman Jiří Ing.</cp:lastModifiedBy>
  <cp:revision>3</cp:revision>
  <dcterms:created xsi:type="dcterms:W3CDTF">2018-05-10T11:29:00Z</dcterms:created>
  <dcterms:modified xsi:type="dcterms:W3CDTF">2018-05-10T11:34:00Z</dcterms:modified>
</cp:coreProperties>
</file>