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99" w:rsidRDefault="00591799" w:rsidP="00041594">
      <w:pPr>
        <w:spacing w:line="240" w:lineRule="auto"/>
        <w:rPr>
          <w:b/>
          <w:bCs/>
        </w:rPr>
      </w:pPr>
    </w:p>
    <w:p w:rsidR="00854FB3" w:rsidRDefault="00854FB3" w:rsidP="00854FB3">
      <w:pPr>
        <w:jc w:val="center"/>
        <w:rPr>
          <w:b/>
          <w:sz w:val="40"/>
          <w:szCs w:val="40"/>
        </w:rPr>
      </w:pPr>
    </w:p>
    <w:p w:rsidR="004D4B92" w:rsidRDefault="004D4B92" w:rsidP="004D4B92">
      <w:pPr>
        <w:jc w:val="center"/>
        <w:rPr>
          <w:b/>
          <w:iCs/>
          <w:sz w:val="36"/>
          <w:szCs w:val="36"/>
          <w:u w:val="single"/>
        </w:rPr>
      </w:pPr>
    </w:p>
    <w:p w:rsidR="004D4B92" w:rsidRDefault="004D4B92" w:rsidP="004D4B92">
      <w:pPr>
        <w:jc w:val="center"/>
        <w:rPr>
          <w:b/>
          <w:sz w:val="36"/>
          <w:szCs w:val="36"/>
          <w:u w:val="single"/>
        </w:rPr>
      </w:pPr>
      <w:r w:rsidRPr="00C56E7A">
        <w:rPr>
          <w:b/>
          <w:iCs/>
          <w:sz w:val="36"/>
          <w:szCs w:val="36"/>
          <w:u w:val="single"/>
        </w:rPr>
        <w:t>Smlouv</w:t>
      </w:r>
      <w:r>
        <w:rPr>
          <w:b/>
          <w:iCs/>
          <w:sz w:val="36"/>
          <w:szCs w:val="36"/>
          <w:u w:val="single"/>
        </w:rPr>
        <w:t>a</w:t>
      </w:r>
      <w:r w:rsidRPr="00C56E7A">
        <w:rPr>
          <w:b/>
          <w:iCs/>
          <w:sz w:val="36"/>
          <w:szCs w:val="36"/>
          <w:u w:val="single"/>
        </w:rPr>
        <w:t xml:space="preserve"> o </w:t>
      </w:r>
      <w:r>
        <w:rPr>
          <w:b/>
          <w:iCs/>
          <w:sz w:val="36"/>
          <w:szCs w:val="36"/>
          <w:u w:val="single"/>
        </w:rPr>
        <w:t xml:space="preserve">výpůjčce a dočasném užívání </w:t>
      </w:r>
      <w:r w:rsidRPr="00C56E7A">
        <w:rPr>
          <w:b/>
          <w:iCs/>
          <w:sz w:val="36"/>
          <w:szCs w:val="36"/>
          <w:u w:val="single"/>
        </w:rPr>
        <w:t>předmět</w:t>
      </w:r>
      <w:r>
        <w:rPr>
          <w:b/>
          <w:iCs/>
          <w:sz w:val="36"/>
          <w:szCs w:val="36"/>
          <w:u w:val="single"/>
        </w:rPr>
        <w:t>ů</w:t>
      </w:r>
    </w:p>
    <w:p w:rsidR="004D4B92" w:rsidRDefault="004D4B92" w:rsidP="004D4B92">
      <w:pPr>
        <w:rPr>
          <w:b/>
          <w:sz w:val="36"/>
          <w:szCs w:val="36"/>
          <w:u w:val="single"/>
        </w:rPr>
      </w:pPr>
    </w:p>
    <w:p w:rsidR="004D4B92" w:rsidRPr="004D4B92" w:rsidRDefault="004D4B92" w:rsidP="004D4B92">
      <w:pPr>
        <w:pStyle w:val="Bezmezer"/>
        <w:rPr>
          <w:b/>
        </w:rPr>
      </w:pPr>
      <w:r w:rsidRPr="004D4B92">
        <w:rPr>
          <w:b/>
        </w:rPr>
        <w:t>ÁZERBÁJDŽÁNSKÉ A KASPICKÉ KULTURNÍ FÓRUM</w:t>
      </w:r>
    </w:p>
    <w:p w:rsidR="004D4B92" w:rsidRPr="003457E5" w:rsidRDefault="004D4B92" w:rsidP="004D4B92">
      <w:pPr>
        <w:pStyle w:val="Bezmezer"/>
      </w:pPr>
      <w:r>
        <w:t>se sídlem:</w:t>
      </w:r>
      <w:r w:rsidRPr="00B60A63">
        <w:t xml:space="preserve"> </w:t>
      </w:r>
      <w:r>
        <w:t>Volgogradská 2504/31, Ostrava – Zábřeh, 700 30</w:t>
      </w:r>
      <w:r>
        <w:tab/>
      </w:r>
    </w:p>
    <w:p w:rsidR="004D4B92" w:rsidRPr="003457E5" w:rsidRDefault="004D4B92" w:rsidP="004D4B92">
      <w:pPr>
        <w:pStyle w:val="Bezmezer"/>
      </w:pPr>
      <w:r>
        <w:t>zastoupené:</w:t>
      </w:r>
      <w:r>
        <w:tab/>
      </w:r>
      <w:r w:rsidRPr="005624D9">
        <w:rPr>
          <w:highlight w:val="black"/>
        </w:rPr>
        <w:t>ředitelem PhDr. Davidem Majerem</w:t>
      </w:r>
    </w:p>
    <w:p w:rsidR="004D4B92" w:rsidRPr="003457E5" w:rsidRDefault="004D4B92" w:rsidP="004D4B92">
      <w:pPr>
        <w:pStyle w:val="Bezmezer"/>
      </w:pPr>
      <w:r w:rsidRPr="003457E5">
        <w:t>IČO</w:t>
      </w:r>
      <w:r>
        <w:t>:</w:t>
      </w:r>
      <w:r>
        <w:tab/>
      </w:r>
      <w:r w:rsidRPr="00B60A63">
        <w:t>22759883</w:t>
      </w:r>
    </w:p>
    <w:p w:rsidR="004D4B92" w:rsidRPr="003457E5" w:rsidRDefault="000A304A" w:rsidP="004D4B92">
      <w:pPr>
        <w:pStyle w:val="Bezmezer"/>
      </w:pPr>
      <w:r>
        <w:t xml:space="preserve">na straně </w:t>
      </w:r>
      <w:proofErr w:type="spellStart"/>
      <w:r>
        <w:t>půjči</w:t>
      </w:r>
      <w:r w:rsidR="004D4B92" w:rsidRPr="003457E5">
        <w:t>tele</w:t>
      </w:r>
      <w:proofErr w:type="spellEnd"/>
    </w:p>
    <w:p w:rsidR="004D4B92" w:rsidRDefault="004D4B92" w:rsidP="004D4B92">
      <w:pPr>
        <w:pStyle w:val="Bezmezer"/>
      </w:pPr>
    </w:p>
    <w:p w:rsidR="004D4B92" w:rsidRDefault="004D4B92" w:rsidP="004D4B92">
      <w:pPr>
        <w:pStyle w:val="Bezmezer"/>
      </w:pPr>
      <w:r>
        <w:t>a</w:t>
      </w:r>
    </w:p>
    <w:p w:rsidR="004D4B92" w:rsidRPr="003457E5" w:rsidRDefault="004D4B92" w:rsidP="004D4B92">
      <w:pPr>
        <w:pStyle w:val="Bezmezer"/>
      </w:pPr>
    </w:p>
    <w:p w:rsidR="004D4B92" w:rsidRPr="004D4B92" w:rsidRDefault="004D4B92" w:rsidP="004D4B92">
      <w:pPr>
        <w:pStyle w:val="Bezmezer"/>
        <w:rPr>
          <w:b/>
          <w:szCs w:val="24"/>
        </w:rPr>
      </w:pPr>
      <w:r w:rsidRPr="004D4B92">
        <w:rPr>
          <w:b/>
          <w:szCs w:val="24"/>
        </w:rPr>
        <w:t>OBLASTNÍ MUZEUM V LOUNECH</w:t>
      </w:r>
    </w:p>
    <w:p w:rsidR="004D4B92" w:rsidRPr="000A304A" w:rsidRDefault="004D4B92" w:rsidP="004D4B92">
      <w:pPr>
        <w:pStyle w:val="Bezmezer"/>
        <w:rPr>
          <w:szCs w:val="24"/>
        </w:rPr>
      </w:pPr>
      <w:r w:rsidRPr="000A304A">
        <w:rPr>
          <w:szCs w:val="24"/>
        </w:rPr>
        <w:t xml:space="preserve">se sídlem: </w:t>
      </w:r>
      <w:r w:rsidRPr="000A304A">
        <w:rPr>
          <w:szCs w:val="24"/>
        </w:rPr>
        <w:tab/>
      </w:r>
      <w:r w:rsidR="007C6B2D" w:rsidRPr="000A304A">
        <w:rPr>
          <w:szCs w:val="24"/>
        </w:rPr>
        <w:t>Pivovarská 28, Louny 44001</w:t>
      </w:r>
    </w:p>
    <w:p w:rsidR="004D4B92" w:rsidRPr="000A304A" w:rsidRDefault="004D4B92" w:rsidP="004D4B92">
      <w:pPr>
        <w:pStyle w:val="Bezmezer"/>
        <w:rPr>
          <w:szCs w:val="24"/>
        </w:rPr>
      </w:pPr>
      <w:r w:rsidRPr="000A304A">
        <w:rPr>
          <w:szCs w:val="24"/>
        </w:rPr>
        <w:t xml:space="preserve">zastoupené: </w:t>
      </w:r>
      <w:r w:rsidRPr="000A304A">
        <w:rPr>
          <w:szCs w:val="24"/>
        </w:rPr>
        <w:tab/>
      </w:r>
      <w:r w:rsidR="00DE38FE" w:rsidRPr="005624D9">
        <w:rPr>
          <w:szCs w:val="24"/>
          <w:highlight w:val="black"/>
        </w:rPr>
        <w:t>ředitelem PhDr. Jiřím Matyášem</w:t>
      </w:r>
      <w:r w:rsidR="007C6B2D" w:rsidRPr="005624D9">
        <w:rPr>
          <w:szCs w:val="24"/>
        </w:rPr>
        <w:t xml:space="preserve"> </w:t>
      </w:r>
    </w:p>
    <w:p w:rsidR="004D4B92" w:rsidRPr="000A304A" w:rsidRDefault="004D4B92" w:rsidP="004D4B92">
      <w:pPr>
        <w:pStyle w:val="Bezmezer"/>
        <w:rPr>
          <w:szCs w:val="24"/>
        </w:rPr>
      </w:pPr>
      <w:r w:rsidRPr="000A304A">
        <w:rPr>
          <w:szCs w:val="24"/>
        </w:rPr>
        <w:t>IČO:</w:t>
      </w:r>
      <w:r w:rsidRPr="000A304A">
        <w:rPr>
          <w:szCs w:val="24"/>
        </w:rPr>
        <w:tab/>
      </w:r>
      <w:r w:rsidRPr="000A304A">
        <w:rPr>
          <w:szCs w:val="24"/>
        </w:rPr>
        <w:tab/>
      </w:r>
      <w:r w:rsidR="00DE38FE" w:rsidRPr="000A304A">
        <w:rPr>
          <w:szCs w:val="24"/>
        </w:rPr>
        <w:t>360 716</w:t>
      </w:r>
    </w:p>
    <w:p w:rsidR="004D4B92" w:rsidRPr="003457E5" w:rsidRDefault="000A304A" w:rsidP="004D4B92">
      <w:pPr>
        <w:pStyle w:val="Bezmezer"/>
      </w:pPr>
      <w:r>
        <w:t>na straně vypůjči</w:t>
      </w:r>
      <w:r w:rsidR="004D4B92" w:rsidRPr="003457E5">
        <w:t>tele</w:t>
      </w:r>
    </w:p>
    <w:p w:rsidR="004D4B92" w:rsidRDefault="004D4B92" w:rsidP="004D4B92"/>
    <w:p w:rsidR="004D4B92" w:rsidRPr="00DD07A8" w:rsidRDefault="004D4B92" w:rsidP="004D4B92">
      <w:pPr>
        <w:jc w:val="both"/>
        <w:rPr>
          <w:szCs w:val="24"/>
        </w:rPr>
      </w:pPr>
      <w:r w:rsidRPr="003457E5">
        <w:t xml:space="preserve">uzavírají Smlouvu o výpůjčce a dočasném užívání předmětů </w:t>
      </w:r>
      <w:r>
        <w:t xml:space="preserve">dle ustanovení </w:t>
      </w:r>
      <w:r w:rsidRPr="003457E5">
        <w:t xml:space="preserve">§ </w:t>
      </w:r>
      <w:r>
        <w:t xml:space="preserve">2193 </w:t>
      </w:r>
      <w:r>
        <w:br/>
        <w:t xml:space="preserve">a následujících </w:t>
      </w:r>
      <w:r w:rsidRPr="003457E5">
        <w:t>Občanského zákoníku v platném znění.</w:t>
      </w:r>
    </w:p>
    <w:p w:rsidR="004D4B92" w:rsidRDefault="004D4B92" w:rsidP="004D4B92">
      <w:pPr>
        <w:pStyle w:val="Bezmezer"/>
      </w:pPr>
    </w:p>
    <w:p w:rsidR="004D4B92" w:rsidRPr="00DD07A8" w:rsidRDefault="004D4B92" w:rsidP="004D4B92">
      <w:pPr>
        <w:pStyle w:val="Bezmezer"/>
      </w:pPr>
    </w:p>
    <w:p w:rsidR="004D4B92" w:rsidRDefault="004D4B92" w:rsidP="00547C79">
      <w:pPr>
        <w:pStyle w:val="Bezmezer"/>
        <w:numPr>
          <w:ilvl w:val="0"/>
          <w:numId w:val="2"/>
        </w:numPr>
      </w:pPr>
      <w:proofErr w:type="spellStart"/>
      <w:r w:rsidRPr="00DD07A8">
        <w:t>P</w:t>
      </w:r>
      <w:r w:rsidR="00E23628">
        <w:t>ůjčitel</w:t>
      </w:r>
      <w:proofErr w:type="spellEnd"/>
      <w:r w:rsidR="00E23628">
        <w:t xml:space="preserve"> svěřuje vypůjči</w:t>
      </w:r>
      <w:r>
        <w:t>teli</w:t>
      </w:r>
      <w:r w:rsidRPr="00DD07A8">
        <w:t>:</w:t>
      </w:r>
    </w:p>
    <w:p w:rsidR="00547C79" w:rsidRDefault="00547C79" w:rsidP="00547C79">
      <w:pPr>
        <w:pStyle w:val="Bezmezer"/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1/ </w:t>
      </w:r>
      <w:r w:rsidRPr="00C6509A">
        <w:rPr>
          <w:rFonts w:ascii="Times New Roman" w:hAnsi="Times New Roman" w:cs="Times New Roman"/>
          <w:i/>
          <w:sz w:val="24"/>
          <w:szCs w:val="24"/>
        </w:rPr>
        <w:t>Trojice středověkých ručních granátů</w:t>
      </w:r>
      <w:r w:rsidRPr="00C6509A">
        <w:rPr>
          <w:rFonts w:ascii="Times New Roman" w:hAnsi="Times New Roman" w:cs="Times New Roman"/>
          <w:sz w:val="24"/>
          <w:szCs w:val="24"/>
        </w:rPr>
        <w:t xml:space="preserve"> (tzv. „řecký oheň“), 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>10. století, Byzantská říše, terakota,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2/ </w:t>
      </w:r>
      <w:r w:rsidRPr="00C6509A">
        <w:rPr>
          <w:rFonts w:ascii="Times New Roman" w:hAnsi="Times New Roman" w:cs="Times New Roman"/>
          <w:i/>
          <w:sz w:val="24"/>
          <w:szCs w:val="24"/>
        </w:rPr>
        <w:t>Unikátní soubor hrotu a botky kopí</w:t>
      </w:r>
      <w:r w:rsidRPr="00C65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Varjagové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, Kyjevská Rus, 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C6509A">
        <w:rPr>
          <w:rFonts w:ascii="Times New Roman" w:hAnsi="Times New Roman" w:cs="Times New Roman"/>
          <w:sz w:val="24"/>
          <w:szCs w:val="24"/>
        </w:rPr>
        <w:t>10.–11</w:t>
      </w:r>
      <w:proofErr w:type="gramEnd"/>
      <w:r w:rsidRPr="00C6509A">
        <w:rPr>
          <w:rFonts w:ascii="Times New Roman" w:hAnsi="Times New Roman" w:cs="Times New Roman"/>
          <w:sz w:val="24"/>
          <w:szCs w:val="24"/>
        </w:rPr>
        <w:t>. století, železo,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3/ </w:t>
      </w:r>
      <w:r w:rsidRPr="00C6509A">
        <w:rPr>
          <w:rFonts w:ascii="Times New Roman" w:hAnsi="Times New Roman" w:cs="Times New Roman"/>
          <w:i/>
          <w:sz w:val="24"/>
          <w:szCs w:val="24"/>
        </w:rPr>
        <w:t>Středověké válečné kladivo</w:t>
      </w:r>
      <w:r w:rsidRPr="00C6509A">
        <w:rPr>
          <w:rFonts w:ascii="Times New Roman" w:hAnsi="Times New Roman" w:cs="Times New Roman"/>
          <w:sz w:val="24"/>
          <w:szCs w:val="24"/>
        </w:rPr>
        <w:t>, První bulharské carství, 10. století, železo,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4/ </w:t>
      </w:r>
      <w:r w:rsidRPr="00C6509A">
        <w:rPr>
          <w:rFonts w:ascii="Times New Roman" w:hAnsi="Times New Roman" w:cs="Times New Roman"/>
          <w:i/>
          <w:sz w:val="24"/>
          <w:szCs w:val="24"/>
        </w:rPr>
        <w:t>Raritní středověké pečetidlo</w:t>
      </w:r>
      <w:r w:rsidRPr="00C6509A">
        <w:rPr>
          <w:rFonts w:ascii="Times New Roman" w:hAnsi="Times New Roman" w:cs="Times New Roman"/>
          <w:sz w:val="24"/>
          <w:szCs w:val="24"/>
        </w:rPr>
        <w:t xml:space="preserve"> s vyobrazením hlavy sv. Jana Křtitele, 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C6509A">
        <w:rPr>
          <w:rFonts w:ascii="Times New Roman" w:hAnsi="Times New Roman" w:cs="Times New Roman"/>
          <w:sz w:val="24"/>
          <w:szCs w:val="24"/>
        </w:rPr>
        <w:t>13.–14</w:t>
      </w:r>
      <w:proofErr w:type="gramEnd"/>
      <w:r w:rsidRPr="00C6509A">
        <w:rPr>
          <w:rFonts w:ascii="Times New Roman" w:hAnsi="Times New Roman" w:cs="Times New Roman"/>
          <w:sz w:val="24"/>
          <w:szCs w:val="24"/>
        </w:rPr>
        <w:t>. století, bronz,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5/ </w:t>
      </w:r>
      <w:proofErr w:type="spellStart"/>
      <w:r w:rsidRPr="00C6509A">
        <w:rPr>
          <w:rFonts w:ascii="Times New Roman" w:hAnsi="Times New Roman" w:cs="Times New Roman"/>
          <w:i/>
          <w:sz w:val="24"/>
          <w:szCs w:val="24"/>
        </w:rPr>
        <w:t>Enkolpion</w:t>
      </w:r>
      <w:proofErr w:type="spellEnd"/>
      <w:r w:rsidRPr="00C6509A">
        <w:rPr>
          <w:rFonts w:ascii="Times New Roman" w:hAnsi="Times New Roman" w:cs="Times New Roman"/>
          <w:i/>
          <w:sz w:val="24"/>
          <w:szCs w:val="24"/>
        </w:rPr>
        <w:t xml:space="preserve"> (pektorální kříž)</w:t>
      </w:r>
      <w:r w:rsidRPr="00C6509A">
        <w:rPr>
          <w:rFonts w:ascii="Times New Roman" w:hAnsi="Times New Roman" w:cs="Times New Roman"/>
          <w:sz w:val="24"/>
          <w:szCs w:val="24"/>
        </w:rPr>
        <w:t xml:space="preserve"> se schematickou rytinou Ukřižovaného 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a jedné asistenční figury světce (sv. Jan Evangelista?), Byzanc, 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C6509A">
        <w:rPr>
          <w:rFonts w:ascii="Times New Roman" w:hAnsi="Times New Roman" w:cs="Times New Roman"/>
          <w:sz w:val="24"/>
          <w:szCs w:val="24"/>
        </w:rPr>
        <w:t>12.–14</w:t>
      </w:r>
      <w:proofErr w:type="gramEnd"/>
      <w:r w:rsidRPr="00C6509A">
        <w:rPr>
          <w:rFonts w:ascii="Times New Roman" w:hAnsi="Times New Roman" w:cs="Times New Roman"/>
          <w:sz w:val="24"/>
          <w:szCs w:val="24"/>
        </w:rPr>
        <w:t>. století, bronz, délka 9,4 cm,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6/ </w:t>
      </w:r>
      <w:r w:rsidRPr="00C6509A">
        <w:rPr>
          <w:rFonts w:ascii="Times New Roman" w:hAnsi="Times New Roman" w:cs="Times New Roman"/>
          <w:i/>
          <w:sz w:val="24"/>
          <w:szCs w:val="24"/>
        </w:rPr>
        <w:t>Křesťanský kostelní kahan</w:t>
      </w:r>
      <w:r w:rsidRPr="00C6509A">
        <w:rPr>
          <w:rFonts w:ascii="Times New Roman" w:hAnsi="Times New Roman" w:cs="Times New Roman"/>
          <w:sz w:val="24"/>
          <w:szCs w:val="24"/>
        </w:rPr>
        <w:t>, Byzantská říše, raný středověk, bronz,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lastRenderedPageBreak/>
        <w:t xml:space="preserve">7/ </w:t>
      </w:r>
      <w:proofErr w:type="spellStart"/>
      <w:r w:rsidRPr="00C6509A">
        <w:rPr>
          <w:rFonts w:ascii="Times New Roman" w:hAnsi="Times New Roman" w:cs="Times New Roman"/>
          <w:i/>
          <w:sz w:val="24"/>
          <w:szCs w:val="24"/>
        </w:rPr>
        <w:t>Thórovo</w:t>
      </w:r>
      <w:proofErr w:type="spellEnd"/>
      <w:r w:rsidRPr="00C6509A">
        <w:rPr>
          <w:rFonts w:ascii="Times New Roman" w:hAnsi="Times New Roman" w:cs="Times New Roman"/>
          <w:i/>
          <w:sz w:val="24"/>
          <w:szCs w:val="24"/>
        </w:rPr>
        <w:t xml:space="preserve"> kladivo</w:t>
      </w:r>
      <w:r w:rsidRPr="00C6509A">
        <w:rPr>
          <w:rFonts w:ascii="Times New Roman" w:hAnsi="Times New Roman" w:cs="Times New Roman"/>
          <w:sz w:val="24"/>
          <w:szCs w:val="24"/>
        </w:rPr>
        <w:t xml:space="preserve"> (kopie),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Rømersdal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Bornholm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(Dánsko), druhá polovina 10. století, soukromá sbírka (originál: Kodaň,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Nationalmuseet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>).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8/ </w:t>
      </w:r>
      <w:r w:rsidRPr="00C6509A">
        <w:rPr>
          <w:rFonts w:ascii="Times New Roman" w:hAnsi="Times New Roman" w:cs="Times New Roman"/>
          <w:i/>
          <w:sz w:val="24"/>
          <w:szCs w:val="24"/>
        </w:rPr>
        <w:t>Výběr z unikátní kolekce hrotů šípů</w:t>
      </w:r>
      <w:r w:rsidRPr="00C6509A">
        <w:rPr>
          <w:rFonts w:ascii="Times New Roman" w:hAnsi="Times New Roman" w:cs="Times New Roman"/>
          <w:sz w:val="24"/>
          <w:szCs w:val="24"/>
        </w:rPr>
        <w:t xml:space="preserve"> z oblasti Černomoří a Povolží,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Varjagové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(Kyjevská </w:t>
      </w:r>
      <w:proofErr w:type="gramStart"/>
      <w:r w:rsidRPr="00C6509A">
        <w:rPr>
          <w:rFonts w:ascii="Times New Roman" w:hAnsi="Times New Roman" w:cs="Times New Roman"/>
          <w:sz w:val="24"/>
          <w:szCs w:val="24"/>
        </w:rPr>
        <w:t>Rus), 9.–14</w:t>
      </w:r>
      <w:proofErr w:type="gramEnd"/>
      <w:r w:rsidRPr="00C6509A">
        <w:rPr>
          <w:rFonts w:ascii="Times New Roman" w:hAnsi="Times New Roman" w:cs="Times New Roman"/>
          <w:sz w:val="24"/>
          <w:szCs w:val="24"/>
        </w:rPr>
        <w:t>. století, železo,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 xml:space="preserve">9/ </w:t>
      </w:r>
      <w:r w:rsidRPr="00C6509A">
        <w:rPr>
          <w:rFonts w:ascii="Times New Roman" w:hAnsi="Times New Roman" w:cs="Times New Roman"/>
          <w:i/>
          <w:sz w:val="24"/>
          <w:szCs w:val="24"/>
          <w:lang w:eastAsia="cs-CZ"/>
        </w:rPr>
        <w:t>Výběr z kolekce prstenů</w:t>
      </w:r>
      <w:r w:rsidRPr="00C6509A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6509A">
        <w:rPr>
          <w:rFonts w:ascii="Times New Roman" w:hAnsi="Times New Roman" w:cs="Times New Roman"/>
          <w:sz w:val="24"/>
          <w:szCs w:val="24"/>
          <w:lang w:eastAsia="cs-CZ"/>
        </w:rPr>
        <w:t>Varjagové</w:t>
      </w:r>
      <w:proofErr w:type="spellEnd"/>
      <w:r w:rsidRPr="00C6509A">
        <w:rPr>
          <w:rFonts w:ascii="Times New Roman" w:hAnsi="Times New Roman" w:cs="Times New Roman"/>
          <w:sz w:val="24"/>
          <w:szCs w:val="24"/>
          <w:lang w:eastAsia="cs-CZ"/>
        </w:rPr>
        <w:t xml:space="preserve">, Kyjevská </w:t>
      </w:r>
      <w:proofErr w:type="gramStart"/>
      <w:r w:rsidRPr="00C6509A">
        <w:rPr>
          <w:rFonts w:ascii="Times New Roman" w:hAnsi="Times New Roman" w:cs="Times New Roman"/>
          <w:sz w:val="24"/>
          <w:szCs w:val="24"/>
          <w:lang w:eastAsia="cs-CZ"/>
        </w:rPr>
        <w:t>Rus, 9.–14</w:t>
      </w:r>
      <w:proofErr w:type="gramEnd"/>
      <w:r w:rsidRPr="00C6509A">
        <w:rPr>
          <w:rFonts w:ascii="Times New Roman" w:hAnsi="Times New Roman" w:cs="Times New Roman"/>
          <w:sz w:val="24"/>
          <w:szCs w:val="24"/>
          <w:lang w:eastAsia="cs-CZ"/>
        </w:rPr>
        <w:t>. století</w:t>
      </w:r>
      <w:r w:rsidRPr="00C6509A">
        <w:rPr>
          <w:rFonts w:ascii="Times New Roman" w:hAnsi="Times New Roman" w:cs="Times New Roman"/>
          <w:sz w:val="24"/>
          <w:szCs w:val="24"/>
        </w:rPr>
        <w:t>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10/ Výběr z kolekce hrotů kopí</w:t>
      </w:r>
      <w:r w:rsidRPr="00C65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Varjagové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, Kyjevská Rus, 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C6509A">
        <w:rPr>
          <w:rFonts w:ascii="Times New Roman" w:hAnsi="Times New Roman" w:cs="Times New Roman"/>
          <w:sz w:val="24"/>
          <w:szCs w:val="24"/>
        </w:rPr>
        <w:t>9.–13</w:t>
      </w:r>
      <w:proofErr w:type="gramEnd"/>
      <w:r w:rsidRPr="00C6509A">
        <w:rPr>
          <w:rFonts w:ascii="Times New Roman" w:hAnsi="Times New Roman" w:cs="Times New Roman"/>
          <w:sz w:val="24"/>
          <w:szCs w:val="24"/>
        </w:rPr>
        <w:t>. století, železo,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11/ </w:t>
      </w:r>
      <w:proofErr w:type="spellStart"/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>Tlapaté</w:t>
      </w:r>
      <w:proofErr w:type="spellEnd"/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křížky</w:t>
      </w:r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6509A">
        <w:rPr>
          <w:rFonts w:ascii="Times New Roman" w:hAnsi="Times New Roman" w:cs="Times New Roman"/>
          <w:sz w:val="24"/>
          <w:szCs w:val="24"/>
        </w:rPr>
        <w:t>Vikingové</w:t>
      </w:r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, jižní Pobaltí, </w:t>
      </w:r>
      <w:proofErr w:type="gramStart"/>
      <w:r w:rsidRPr="00C6509A">
        <w:rPr>
          <w:rFonts w:ascii="Times New Roman" w:hAnsi="Times New Roman" w:cs="Times New Roman"/>
          <w:color w:val="000000"/>
          <w:sz w:val="24"/>
          <w:szCs w:val="24"/>
        </w:rPr>
        <w:t>10.–11</w:t>
      </w:r>
      <w:proofErr w:type="gramEnd"/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. století, bronz, 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color w:val="000000"/>
          <w:sz w:val="24"/>
          <w:szCs w:val="24"/>
        </w:rPr>
        <w:t>28 x 23 mm,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Dvojice křesťanských křížků, </w:t>
      </w:r>
      <w:proofErr w:type="spellStart"/>
      <w:r w:rsidRPr="00C6509A">
        <w:rPr>
          <w:rFonts w:ascii="Times New Roman" w:hAnsi="Times New Roman" w:cs="Times New Roman"/>
          <w:color w:val="000000"/>
          <w:sz w:val="24"/>
          <w:szCs w:val="24"/>
        </w:rPr>
        <w:t>Varjagové</w:t>
      </w:r>
      <w:proofErr w:type="spellEnd"/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, Kyjevská Rus, severní Černomoří, </w:t>
      </w:r>
      <w:proofErr w:type="gramStart"/>
      <w:r w:rsidRPr="00C6509A">
        <w:rPr>
          <w:rFonts w:ascii="Times New Roman" w:hAnsi="Times New Roman" w:cs="Times New Roman"/>
          <w:color w:val="000000"/>
          <w:sz w:val="24"/>
          <w:szCs w:val="24"/>
        </w:rPr>
        <w:t>10.–11</w:t>
      </w:r>
      <w:proofErr w:type="gramEnd"/>
      <w:r w:rsidRPr="00C6509A">
        <w:rPr>
          <w:rFonts w:ascii="Times New Roman" w:hAnsi="Times New Roman" w:cs="Times New Roman"/>
          <w:color w:val="000000"/>
          <w:sz w:val="24"/>
          <w:szCs w:val="24"/>
        </w:rPr>
        <w:t>. století, stříbro, zlacené stříbro,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>12/ Výběr z kolekce bitevních seker</w:t>
      </w:r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509A">
        <w:rPr>
          <w:rFonts w:ascii="Times New Roman" w:hAnsi="Times New Roman" w:cs="Times New Roman"/>
          <w:color w:val="000000"/>
          <w:sz w:val="24"/>
          <w:szCs w:val="24"/>
        </w:rPr>
        <w:t>Varjagové</w:t>
      </w:r>
      <w:proofErr w:type="spellEnd"/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, Kyjevská Rus, 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6509A">
        <w:rPr>
          <w:rFonts w:ascii="Times New Roman" w:hAnsi="Times New Roman" w:cs="Times New Roman"/>
          <w:color w:val="000000"/>
          <w:sz w:val="24"/>
          <w:szCs w:val="24"/>
        </w:rPr>
        <w:t>9.–12</w:t>
      </w:r>
      <w:proofErr w:type="gramEnd"/>
      <w:r w:rsidRPr="00C6509A">
        <w:rPr>
          <w:rFonts w:ascii="Times New Roman" w:hAnsi="Times New Roman" w:cs="Times New Roman"/>
          <w:color w:val="000000"/>
          <w:sz w:val="24"/>
          <w:szCs w:val="24"/>
        </w:rPr>
        <w:t>. století, železo,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13/ Velký prsten </w:t>
      </w:r>
      <w:proofErr w:type="spellStart"/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>seldžukovského</w:t>
      </w:r>
      <w:proofErr w:type="spellEnd"/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válečníka</w:t>
      </w:r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 se starším, druhotně použitým, nejspíše </w:t>
      </w:r>
      <w:proofErr w:type="spellStart"/>
      <w:r w:rsidRPr="00C6509A">
        <w:rPr>
          <w:rFonts w:ascii="Times New Roman" w:hAnsi="Times New Roman" w:cs="Times New Roman"/>
          <w:color w:val="000000"/>
          <w:sz w:val="24"/>
          <w:szCs w:val="24"/>
        </w:rPr>
        <w:t>sásánovským</w:t>
      </w:r>
      <w:proofErr w:type="spellEnd"/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 intagliem, říše Velkých </w:t>
      </w:r>
      <w:proofErr w:type="spellStart"/>
      <w:r w:rsidRPr="00C6509A">
        <w:rPr>
          <w:rFonts w:ascii="Times New Roman" w:hAnsi="Times New Roman" w:cs="Times New Roman"/>
          <w:color w:val="000000"/>
          <w:sz w:val="24"/>
          <w:szCs w:val="24"/>
        </w:rPr>
        <w:t>Seldžuků</w:t>
      </w:r>
      <w:proofErr w:type="spellEnd"/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C6509A">
        <w:rPr>
          <w:rFonts w:ascii="Times New Roman" w:hAnsi="Times New Roman" w:cs="Times New Roman"/>
          <w:color w:val="000000"/>
          <w:sz w:val="24"/>
          <w:szCs w:val="24"/>
        </w:rPr>
        <w:t>11.–12</w:t>
      </w:r>
      <w:proofErr w:type="gramEnd"/>
      <w:r w:rsidRPr="00C6509A">
        <w:rPr>
          <w:rFonts w:ascii="Times New Roman" w:hAnsi="Times New Roman" w:cs="Times New Roman"/>
          <w:color w:val="000000"/>
          <w:sz w:val="24"/>
          <w:szCs w:val="24"/>
        </w:rPr>
        <w:t>. století, mosaz, stříbro, achát,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>14/ Pečetní prsten muslimského obchodníka</w:t>
      </w:r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C6509A">
        <w:rPr>
          <w:rFonts w:ascii="Times New Roman" w:hAnsi="Times New Roman" w:cs="Times New Roman"/>
          <w:color w:val="000000"/>
          <w:sz w:val="24"/>
          <w:szCs w:val="24"/>
        </w:rPr>
        <w:t>13.–14</w:t>
      </w:r>
      <w:proofErr w:type="gramEnd"/>
      <w:r w:rsidRPr="00C6509A">
        <w:rPr>
          <w:rFonts w:ascii="Times New Roman" w:hAnsi="Times New Roman" w:cs="Times New Roman"/>
          <w:color w:val="000000"/>
          <w:sz w:val="24"/>
          <w:szCs w:val="24"/>
        </w:rPr>
        <w:t>. století, Chorásán (východní Írán nebo západní Afghánistán), bronz,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15/ </w:t>
      </w:r>
      <w:r w:rsidRPr="00C6509A">
        <w:rPr>
          <w:rFonts w:ascii="Times New Roman" w:hAnsi="Times New Roman" w:cs="Times New Roman"/>
          <w:i/>
          <w:sz w:val="24"/>
          <w:szCs w:val="24"/>
        </w:rPr>
        <w:t>Miska s vyobrazením těžkooděného jezdce</w:t>
      </w:r>
      <w:r w:rsidRPr="00C6509A">
        <w:rPr>
          <w:rFonts w:ascii="Times New Roman" w:hAnsi="Times New Roman" w:cs="Times New Roman"/>
          <w:sz w:val="24"/>
          <w:szCs w:val="24"/>
        </w:rPr>
        <w:t xml:space="preserve">, říše Velkých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Seldžuků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Konya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?), </w:t>
      </w:r>
      <w:proofErr w:type="gramStart"/>
      <w:r w:rsidRPr="00C6509A">
        <w:rPr>
          <w:rFonts w:ascii="Times New Roman" w:hAnsi="Times New Roman" w:cs="Times New Roman"/>
          <w:sz w:val="24"/>
          <w:szCs w:val="24"/>
        </w:rPr>
        <w:t>11.–12</w:t>
      </w:r>
      <w:proofErr w:type="gramEnd"/>
      <w:r w:rsidRPr="00C6509A">
        <w:rPr>
          <w:rFonts w:ascii="Times New Roman" w:hAnsi="Times New Roman" w:cs="Times New Roman"/>
          <w:sz w:val="24"/>
          <w:szCs w:val="24"/>
        </w:rPr>
        <w:t>. století, glazovaná keramika,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16/ Miska, říše Velkých </w:t>
      </w:r>
      <w:proofErr w:type="spellStart"/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>Seldžuků</w:t>
      </w:r>
      <w:proofErr w:type="spellEnd"/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6509A">
        <w:rPr>
          <w:rFonts w:ascii="Times New Roman" w:hAnsi="Times New Roman" w:cs="Times New Roman"/>
          <w:color w:val="000000"/>
          <w:sz w:val="24"/>
          <w:szCs w:val="24"/>
        </w:rPr>
        <w:t>Konya</w:t>
      </w:r>
      <w:proofErr w:type="spellEnd"/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?), </w:t>
      </w:r>
      <w:proofErr w:type="gramStart"/>
      <w:r w:rsidRPr="00C6509A">
        <w:rPr>
          <w:rFonts w:ascii="Times New Roman" w:hAnsi="Times New Roman" w:cs="Times New Roman"/>
          <w:color w:val="000000"/>
          <w:sz w:val="24"/>
          <w:szCs w:val="24"/>
        </w:rPr>
        <w:t>11.–12</w:t>
      </w:r>
      <w:proofErr w:type="gramEnd"/>
      <w:r w:rsidRPr="00C6509A">
        <w:rPr>
          <w:rFonts w:ascii="Times New Roman" w:hAnsi="Times New Roman" w:cs="Times New Roman"/>
          <w:color w:val="000000"/>
          <w:sz w:val="24"/>
          <w:szCs w:val="24"/>
        </w:rPr>
        <w:t>. století, glazovaná keramika,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>17/ Lampa nebo vykuřovadlo kadidla</w:t>
      </w:r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, bronz, 12. století, říše Velkých </w:t>
      </w:r>
      <w:proofErr w:type="spellStart"/>
      <w:r w:rsidRPr="00C6509A">
        <w:rPr>
          <w:rFonts w:ascii="Times New Roman" w:hAnsi="Times New Roman" w:cs="Times New Roman"/>
          <w:color w:val="000000"/>
          <w:sz w:val="24"/>
          <w:szCs w:val="24"/>
        </w:rPr>
        <w:t>Seldžuků</w:t>
      </w:r>
      <w:proofErr w:type="spellEnd"/>
      <w:r w:rsidRPr="00C6509A">
        <w:rPr>
          <w:rFonts w:ascii="Times New Roman" w:hAnsi="Times New Roman" w:cs="Times New Roman"/>
          <w:color w:val="000000"/>
          <w:sz w:val="24"/>
          <w:szCs w:val="24"/>
        </w:rPr>
        <w:t>, Chorásán (východní Írán nebo západní Afghánistán), bronz,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 xml:space="preserve">18/ Velký prsten </w:t>
      </w:r>
      <w:proofErr w:type="spellStart"/>
      <w:r w:rsidRPr="00C6509A">
        <w:rPr>
          <w:rFonts w:ascii="Times New Roman" w:hAnsi="Times New Roman" w:cs="Times New Roman"/>
          <w:i/>
          <w:sz w:val="24"/>
          <w:szCs w:val="24"/>
        </w:rPr>
        <w:t>seldžukovského</w:t>
      </w:r>
      <w:proofErr w:type="spellEnd"/>
      <w:r w:rsidRPr="00C6509A">
        <w:rPr>
          <w:rFonts w:ascii="Times New Roman" w:hAnsi="Times New Roman" w:cs="Times New Roman"/>
          <w:i/>
          <w:sz w:val="24"/>
          <w:szCs w:val="24"/>
        </w:rPr>
        <w:t xml:space="preserve"> válečníka</w:t>
      </w:r>
      <w:r w:rsidRPr="00C6509A">
        <w:rPr>
          <w:rFonts w:ascii="Times New Roman" w:hAnsi="Times New Roman" w:cs="Times New Roman"/>
          <w:sz w:val="24"/>
          <w:szCs w:val="24"/>
        </w:rPr>
        <w:t xml:space="preserve"> se starším, druhotně použitým tyrkysovým intagliem, říše Velkých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Seldžuků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C6509A">
        <w:rPr>
          <w:rFonts w:ascii="Times New Roman" w:hAnsi="Times New Roman" w:cs="Times New Roman"/>
          <w:sz w:val="24"/>
          <w:szCs w:val="24"/>
        </w:rPr>
        <w:t>11.–12</w:t>
      </w:r>
      <w:proofErr w:type="gramEnd"/>
      <w:r w:rsidRPr="00C6509A">
        <w:rPr>
          <w:rFonts w:ascii="Times New Roman" w:hAnsi="Times New Roman" w:cs="Times New Roman"/>
          <w:sz w:val="24"/>
          <w:szCs w:val="24"/>
        </w:rPr>
        <w:t>. století, mosaz, stříbro, tyrkys,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 xml:space="preserve">19/ Válečnický prsten (tzv. Prsten Alp </w:t>
      </w:r>
      <w:proofErr w:type="spellStart"/>
      <w:r w:rsidRPr="00C6509A">
        <w:rPr>
          <w:rFonts w:ascii="Times New Roman" w:hAnsi="Times New Roman" w:cs="Times New Roman"/>
          <w:i/>
          <w:sz w:val="24"/>
          <w:szCs w:val="24"/>
        </w:rPr>
        <w:t>Arslana</w:t>
      </w:r>
      <w:proofErr w:type="spellEnd"/>
      <w:r w:rsidRPr="00C6509A">
        <w:rPr>
          <w:rFonts w:ascii="Times New Roman" w:hAnsi="Times New Roman" w:cs="Times New Roman"/>
          <w:i/>
          <w:sz w:val="24"/>
          <w:szCs w:val="24"/>
        </w:rPr>
        <w:t>)</w:t>
      </w:r>
      <w:r w:rsidRPr="00C6509A">
        <w:rPr>
          <w:rFonts w:ascii="Times New Roman" w:hAnsi="Times New Roman" w:cs="Times New Roman"/>
          <w:sz w:val="24"/>
          <w:szCs w:val="24"/>
        </w:rPr>
        <w:t xml:space="preserve">, říše Velkých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Seldžuků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6509A">
        <w:rPr>
          <w:rFonts w:ascii="Times New Roman" w:hAnsi="Times New Roman" w:cs="Times New Roman"/>
          <w:sz w:val="24"/>
          <w:szCs w:val="24"/>
        </w:rPr>
        <w:t>11.–12</w:t>
      </w:r>
      <w:proofErr w:type="gramEnd"/>
      <w:r w:rsidRPr="00C6509A">
        <w:rPr>
          <w:rFonts w:ascii="Times New Roman" w:hAnsi="Times New Roman" w:cs="Times New Roman"/>
          <w:sz w:val="24"/>
          <w:szCs w:val="24"/>
        </w:rPr>
        <w:t>. století, bronz, mosaz, stříbro,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20/ Sultán-válečník v plné zbroji</w:t>
      </w:r>
      <w:r w:rsidRPr="00C6509A">
        <w:rPr>
          <w:rFonts w:ascii="Times New Roman" w:hAnsi="Times New Roman" w:cs="Times New Roman"/>
          <w:sz w:val="24"/>
          <w:szCs w:val="24"/>
        </w:rPr>
        <w:t xml:space="preserve">, část kamenného reliéfu neznámého určení, říše Velkých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Seldžuků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, východní Írán, </w:t>
      </w:r>
      <w:proofErr w:type="gramStart"/>
      <w:r w:rsidRPr="00C6509A">
        <w:rPr>
          <w:rFonts w:ascii="Times New Roman" w:hAnsi="Times New Roman" w:cs="Times New Roman"/>
          <w:sz w:val="24"/>
          <w:szCs w:val="24"/>
        </w:rPr>
        <w:t>11.–12</w:t>
      </w:r>
      <w:proofErr w:type="gramEnd"/>
      <w:r w:rsidRPr="00C6509A">
        <w:rPr>
          <w:rFonts w:ascii="Times New Roman" w:hAnsi="Times New Roman" w:cs="Times New Roman"/>
          <w:sz w:val="24"/>
          <w:szCs w:val="24"/>
        </w:rPr>
        <w:t>. století, svor,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21/ Velký pečetní korálek s rytými kresbami hlavy sultána-válečníka</w:t>
      </w:r>
      <w:r w:rsidRPr="00C6509A">
        <w:rPr>
          <w:rFonts w:ascii="Times New Roman" w:hAnsi="Times New Roman" w:cs="Times New Roman"/>
          <w:sz w:val="24"/>
          <w:szCs w:val="24"/>
        </w:rPr>
        <w:t xml:space="preserve">, kouzelníka z profilu a jezdce na koni, říše Velkých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Seldžuků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, Střední Asie, </w:t>
      </w:r>
      <w:proofErr w:type="gramStart"/>
      <w:r w:rsidRPr="00C6509A">
        <w:rPr>
          <w:rFonts w:ascii="Times New Roman" w:hAnsi="Times New Roman" w:cs="Times New Roman"/>
          <w:sz w:val="24"/>
          <w:szCs w:val="24"/>
        </w:rPr>
        <w:t>11.–12</w:t>
      </w:r>
      <w:proofErr w:type="gramEnd"/>
      <w:r w:rsidRPr="00C6509A">
        <w:rPr>
          <w:rFonts w:ascii="Times New Roman" w:hAnsi="Times New Roman" w:cs="Times New Roman"/>
          <w:sz w:val="24"/>
          <w:szCs w:val="24"/>
        </w:rPr>
        <w:t>. století, bílé sklo, průměr 7 cm,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lastRenderedPageBreak/>
        <w:t>22/ Unikátní jezdecký biják se dvěma palicemi</w:t>
      </w:r>
      <w:r w:rsidRPr="00C6509A">
        <w:rPr>
          <w:rFonts w:ascii="Times New Roman" w:hAnsi="Times New Roman" w:cs="Times New Roman"/>
          <w:sz w:val="24"/>
          <w:szCs w:val="24"/>
        </w:rPr>
        <w:t xml:space="preserve">, oblast mezi severním Černomořím a jižním Povolžím, </w:t>
      </w:r>
      <w:proofErr w:type="gramStart"/>
      <w:r w:rsidRPr="00C6509A">
        <w:rPr>
          <w:rFonts w:ascii="Times New Roman" w:hAnsi="Times New Roman" w:cs="Times New Roman"/>
          <w:sz w:val="24"/>
          <w:szCs w:val="24"/>
        </w:rPr>
        <w:t>11.–12</w:t>
      </w:r>
      <w:proofErr w:type="gramEnd"/>
      <w:r w:rsidRPr="00C6509A">
        <w:rPr>
          <w:rFonts w:ascii="Times New Roman" w:hAnsi="Times New Roman" w:cs="Times New Roman"/>
          <w:sz w:val="24"/>
          <w:szCs w:val="24"/>
        </w:rPr>
        <w:t>. století, železo,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Předmět je výjimečný mimo jiné tím, že byl, soudě podle způsobu opotřebení, použit několikrát v boji. Svědčí o tom i výměna jedné 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z palic, když původní byla patrně utržena v bitvě. Tuto zbraň používali nejen válečníci Kyjevské Rusi, ale také Polovci,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Pečeněhové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, Alani či Chazaři a jezdci mnoha jiných kočovných etnik v širokém pásu eurasijských stepí, včetně např.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seldžuckých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válečníků, kteří se však za svými výboji vydali ze Střední Asie nikoli do severních stepních oblastí, nýbrž po jižních pozemních větvích Hedvábné cesty.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23/ Mísa,</w:t>
      </w:r>
      <w:r w:rsidRPr="00C6509A">
        <w:rPr>
          <w:rFonts w:ascii="Times New Roman" w:hAnsi="Times New Roman" w:cs="Times New Roman"/>
          <w:sz w:val="24"/>
          <w:szCs w:val="24"/>
        </w:rPr>
        <w:t xml:space="preserve"> říše Velkých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Seldžuků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Níšápúr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>?), 12. století, glazovaná keramika,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C6509A">
        <w:rPr>
          <w:rFonts w:ascii="Times New Roman" w:hAnsi="Times New Roman" w:cs="Times New Roman"/>
          <w:i/>
          <w:sz w:val="24"/>
          <w:szCs w:val="24"/>
          <w:lang w:eastAsia="cs-CZ"/>
        </w:rPr>
        <w:t>24/ Jezdecká kroužková košile</w:t>
      </w:r>
      <w:r w:rsidRPr="00C6509A">
        <w:rPr>
          <w:rFonts w:ascii="Times New Roman" w:hAnsi="Times New Roman" w:cs="Times New Roman"/>
          <w:sz w:val="24"/>
          <w:szCs w:val="24"/>
          <w:lang w:eastAsia="cs-CZ"/>
        </w:rPr>
        <w:t>, Persie, počátek 17. století, železo, surová kůže, celková délka od límce ke spodnímu lemu 97 cm,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25/ Výběr z kolekce osobních kupeckých pečetidel</w:t>
      </w:r>
      <w:r w:rsidRPr="00C6509A">
        <w:rPr>
          <w:rFonts w:ascii="Times New Roman" w:hAnsi="Times New Roman" w:cs="Times New Roman"/>
          <w:sz w:val="24"/>
          <w:szCs w:val="24"/>
        </w:rPr>
        <w:t xml:space="preserve">, Osmanská říše, 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C6509A">
        <w:rPr>
          <w:rFonts w:ascii="Times New Roman" w:hAnsi="Times New Roman" w:cs="Times New Roman"/>
          <w:sz w:val="24"/>
          <w:szCs w:val="24"/>
        </w:rPr>
        <w:t>15.–19</w:t>
      </w:r>
      <w:proofErr w:type="gramEnd"/>
      <w:r w:rsidRPr="00C6509A">
        <w:rPr>
          <w:rFonts w:ascii="Times New Roman" w:hAnsi="Times New Roman" w:cs="Times New Roman"/>
          <w:sz w:val="24"/>
          <w:szCs w:val="24"/>
        </w:rPr>
        <w:t>. století, bronz, mosaz,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26/ Mimořádně raritní nástavec bitevního praporu</w:t>
      </w:r>
      <w:r w:rsidRPr="00C6509A">
        <w:rPr>
          <w:rFonts w:ascii="Times New Roman" w:hAnsi="Times New Roman" w:cs="Times New Roman"/>
          <w:sz w:val="24"/>
          <w:szCs w:val="24"/>
        </w:rPr>
        <w:t xml:space="preserve"> (mohl být použit také jako válečné kladivo či sekera), Osmanská říše, 18. století, železo,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 xml:space="preserve">27/ </w:t>
      </w:r>
      <w:proofErr w:type="spellStart"/>
      <w:r w:rsidRPr="00C6509A">
        <w:rPr>
          <w:rFonts w:ascii="Times New Roman" w:hAnsi="Times New Roman" w:cs="Times New Roman"/>
          <w:i/>
          <w:sz w:val="24"/>
          <w:szCs w:val="24"/>
        </w:rPr>
        <w:t>Kilidž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>, Osmanská říše, konec 19. století, ocel, stříbro, slonovina,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>Lehce zakřivená turecká šavle (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kilidž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) s čepelí opatřenou trojitým žlábkem. Jílec je obložen slonovinou, záštita je vyrobena z rytého stříbra s vyraženou vegetabilní výzdobou, dále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tughrou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(kaligrafickým monogramem) sultána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Abdulhamida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II. (1876–1909) a vytepaným nápisem „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>“.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 xml:space="preserve">28/ Schránka rychlého posla pro bezpečný převoz důležitých dokumentů </w:t>
      </w:r>
      <w:r w:rsidRPr="00C6509A">
        <w:rPr>
          <w:rFonts w:ascii="Times New Roman" w:hAnsi="Times New Roman" w:cs="Times New Roman"/>
          <w:sz w:val="24"/>
          <w:szCs w:val="24"/>
        </w:rPr>
        <w:t xml:space="preserve">či vojenských rozkazů, osmanští Turci, 15. století, mosaz, soukromá sbírka. Schránka je zdobena ornamentální, kaligrafickou 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a figurální tepanou dekorací. Ústředním motivem je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lehkooděný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jezdec vyzbrojený dlouhým kopím.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29/ Výběr z kolekce bitevních seker</w:t>
      </w:r>
      <w:r w:rsidRPr="00C6509A">
        <w:rPr>
          <w:rFonts w:ascii="Times New Roman" w:hAnsi="Times New Roman" w:cs="Times New Roman"/>
          <w:sz w:val="24"/>
          <w:szCs w:val="24"/>
        </w:rPr>
        <w:t xml:space="preserve">, záporožští kozáci, oblast Záporožské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Siče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>, přelom 16. a 17. století, železo,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30/ Model středověkého obléhacího praku</w:t>
      </w:r>
      <w:r w:rsidRPr="00C6509A">
        <w:rPr>
          <w:rFonts w:ascii="Times New Roman" w:hAnsi="Times New Roman" w:cs="Times New Roman"/>
          <w:sz w:val="24"/>
          <w:szCs w:val="24"/>
        </w:rPr>
        <w:t xml:space="preserve">, tzv.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trebuchetu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12. – 13. století, měřítko 1:100, soukromá sbírka. 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Autoři podkladů: </w:t>
      </w:r>
      <w:r w:rsidRPr="005624D9">
        <w:rPr>
          <w:rFonts w:ascii="Times New Roman" w:hAnsi="Times New Roman" w:cs="Times New Roman"/>
          <w:sz w:val="24"/>
          <w:szCs w:val="24"/>
          <w:highlight w:val="black"/>
        </w:rPr>
        <w:t>David Majer a Petr Klučina</w:t>
      </w:r>
      <w:r w:rsidRPr="00C6509A">
        <w:rPr>
          <w:rFonts w:ascii="Times New Roman" w:hAnsi="Times New Roman" w:cs="Times New Roman"/>
          <w:sz w:val="24"/>
          <w:szCs w:val="24"/>
        </w:rPr>
        <w:t xml:space="preserve">, 2016–2017. 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Provedení: </w:t>
      </w:r>
      <w:r w:rsidRPr="005624D9">
        <w:rPr>
          <w:rFonts w:ascii="Times New Roman" w:hAnsi="Times New Roman" w:cs="Times New Roman"/>
          <w:sz w:val="24"/>
          <w:szCs w:val="24"/>
          <w:highlight w:val="black"/>
        </w:rPr>
        <w:t>Stanislav Vrška</w:t>
      </w:r>
      <w:r w:rsidRPr="00C6509A">
        <w:rPr>
          <w:rFonts w:ascii="Times New Roman" w:hAnsi="Times New Roman" w:cs="Times New Roman"/>
          <w:sz w:val="24"/>
          <w:szCs w:val="24"/>
        </w:rPr>
        <w:t>, 2017.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31/ Kolekce 5 hrotů šípů s rombickým průřezem</w:t>
      </w:r>
      <w:r w:rsidRPr="00C6509A">
        <w:rPr>
          <w:rFonts w:ascii="Times New Roman" w:hAnsi="Times New Roman" w:cs="Times New Roman"/>
          <w:sz w:val="24"/>
          <w:szCs w:val="24"/>
        </w:rPr>
        <w:t>, Střední Evropa, kolem roku 1300, železo,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32/ Tři hroty šípů z období křížových tažení do Svaté země</w:t>
      </w:r>
      <w:r w:rsidRPr="00C6509A">
        <w:rPr>
          <w:rFonts w:ascii="Times New Roman" w:hAnsi="Times New Roman" w:cs="Times New Roman"/>
          <w:sz w:val="24"/>
          <w:szCs w:val="24"/>
        </w:rPr>
        <w:t>, Flandry (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Brabant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C6509A">
        <w:rPr>
          <w:rFonts w:ascii="Times New Roman" w:hAnsi="Times New Roman" w:cs="Times New Roman"/>
          <w:sz w:val="24"/>
          <w:szCs w:val="24"/>
        </w:rPr>
        <w:t>11.–13</w:t>
      </w:r>
      <w:proofErr w:type="gramEnd"/>
      <w:r w:rsidRPr="00C6509A">
        <w:rPr>
          <w:rFonts w:ascii="Times New Roman" w:hAnsi="Times New Roman" w:cs="Times New Roman"/>
          <w:sz w:val="24"/>
          <w:szCs w:val="24"/>
        </w:rPr>
        <w:t>. století, železo,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>33</w:t>
      </w:r>
      <w:r w:rsidRPr="00C6509A">
        <w:rPr>
          <w:rFonts w:ascii="Times New Roman" w:hAnsi="Times New Roman" w:cs="Times New Roman"/>
          <w:i/>
          <w:sz w:val="24"/>
          <w:szCs w:val="24"/>
        </w:rPr>
        <w:t>/ Jezdecká hrncová přílba</w:t>
      </w:r>
      <w:r w:rsidRPr="00C6509A">
        <w:rPr>
          <w:rFonts w:ascii="Times New Roman" w:hAnsi="Times New Roman" w:cs="Times New Roman"/>
          <w:sz w:val="24"/>
          <w:szCs w:val="24"/>
        </w:rPr>
        <w:t xml:space="preserve"> (kopie), Střední Evropa, kolem roku 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1300 nebo první polovina 14. století, železo, Dalečín, soukromá 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lastRenderedPageBreak/>
        <w:t>sbírka (originál: Městské muzeum Bystřice nad Pernštejnem).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34/ Ochranný amulet se </w:t>
      </w:r>
      <w:proofErr w:type="spellStart"/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>sásánovským</w:t>
      </w:r>
      <w:proofErr w:type="spellEnd"/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pečetním intagliem 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a s vyobrazením zajíce v ornamentálním pletenci vegetabilních rozvilin na rubu, </w:t>
      </w:r>
      <w:proofErr w:type="spellStart"/>
      <w:r w:rsidRPr="00C6509A">
        <w:rPr>
          <w:rFonts w:ascii="Times New Roman" w:hAnsi="Times New Roman" w:cs="Times New Roman"/>
          <w:color w:val="000000"/>
          <w:sz w:val="24"/>
          <w:szCs w:val="24"/>
        </w:rPr>
        <w:t>arabo-sásánovské</w:t>
      </w:r>
      <w:proofErr w:type="spellEnd"/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 prostředí východních oblastí někdejší Perské říše, 7. století, bronz, mosaz, stříbro, tyrkys, 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color w:val="000000"/>
          <w:sz w:val="24"/>
          <w:szCs w:val="24"/>
        </w:rPr>
        <w:t>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35/ Dlouhá </w:t>
      </w:r>
      <w:proofErr w:type="spellStart"/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>wahhábitská</w:t>
      </w:r>
      <w:proofErr w:type="spellEnd"/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>džambija</w:t>
      </w:r>
      <w:proofErr w:type="spellEnd"/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, Saúdská Arábie, počátek 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20. století, železo, stříbrná rukojeť, dřevěná pochva potažená sametem 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color w:val="000000"/>
          <w:sz w:val="24"/>
          <w:szCs w:val="24"/>
        </w:rPr>
        <w:t>a stříbrným zdobeným plechem, celková délka s pochvou 60,5 cm,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36/ Pečetní prsten s vloženým intagliem</w:t>
      </w:r>
      <w:r w:rsidRPr="00C6509A">
        <w:rPr>
          <w:rFonts w:ascii="Times New Roman" w:hAnsi="Times New Roman" w:cs="Times New Roman"/>
          <w:sz w:val="24"/>
          <w:szCs w:val="24"/>
        </w:rPr>
        <w:t xml:space="preserve"> s rytou zoomorfní kresbou, Omán, </w:t>
      </w:r>
      <w:proofErr w:type="gramStart"/>
      <w:r w:rsidRPr="00C6509A">
        <w:rPr>
          <w:rFonts w:ascii="Times New Roman" w:hAnsi="Times New Roman" w:cs="Times New Roman"/>
          <w:sz w:val="24"/>
          <w:szCs w:val="24"/>
        </w:rPr>
        <w:t>18.–19</w:t>
      </w:r>
      <w:proofErr w:type="gramEnd"/>
      <w:r w:rsidRPr="00C6509A">
        <w:rPr>
          <w:rFonts w:ascii="Times New Roman" w:hAnsi="Times New Roman" w:cs="Times New Roman"/>
          <w:sz w:val="24"/>
          <w:szCs w:val="24"/>
        </w:rPr>
        <w:t xml:space="preserve">. století, stříbro,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lapis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lazuli,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 xml:space="preserve">37/ </w:t>
      </w:r>
      <w:proofErr w:type="spellStart"/>
      <w:r w:rsidRPr="00C6509A">
        <w:rPr>
          <w:rFonts w:ascii="Times New Roman" w:hAnsi="Times New Roman" w:cs="Times New Roman"/>
          <w:i/>
          <w:sz w:val="24"/>
          <w:szCs w:val="24"/>
        </w:rPr>
        <w:t>Agadezský</w:t>
      </w:r>
      <w:proofErr w:type="spellEnd"/>
      <w:r w:rsidRPr="00C6509A">
        <w:rPr>
          <w:rFonts w:ascii="Times New Roman" w:hAnsi="Times New Roman" w:cs="Times New Roman"/>
          <w:i/>
          <w:sz w:val="24"/>
          <w:szCs w:val="24"/>
        </w:rPr>
        <w:t xml:space="preserve"> kříž</w:t>
      </w:r>
      <w:r w:rsidRPr="00C6509A">
        <w:rPr>
          <w:rFonts w:ascii="Times New Roman" w:hAnsi="Times New Roman" w:cs="Times New Roman"/>
          <w:sz w:val="24"/>
          <w:szCs w:val="24"/>
        </w:rPr>
        <w:t>, Tuaregové, Alžírsko, 20. století, stříbro, obsidián, sklo,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Tradiční ochranný amulet Tuaregů existující dnes ve 22 variantách. Původ a význam tohoto symbolu jsou zahaleny tajemstvím. Tvar je zřejmě odvozen od křesťanského kříže, což dokazuje kontakt Tuaregů 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>s křesťanstvím z dob před vznikem islámu, může symbolizovat čtyři světové strany a někteří badatelé nevylučují možnost, že je symbolem životodárné vody a pramene.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38/ Jezdecký meč</w:t>
      </w:r>
      <w:r w:rsidRPr="00C6509A">
        <w:rPr>
          <w:rFonts w:ascii="Times New Roman" w:hAnsi="Times New Roman" w:cs="Times New Roman"/>
          <w:sz w:val="24"/>
          <w:szCs w:val="24"/>
        </w:rPr>
        <w:t xml:space="preserve">, Tuaregové, Mali, </w:t>
      </w:r>
      <w:proofErr w:type="gramStart"/>
      <w:r w:rsidRPr="00C6509A">
        <w:rPr>
          <w:rFonts w:ascii="Times New Roman" w:hAnsi="Times New Roman" w:cs="Times New Roman"/>
          <w:sz w:val="24"/>
          <w:szCs w:val="24"/>
        </w:rPr>
        <w:t>17.–18</w:t>
      </w:r>
      <w:proofErr w:type="gramEnd"/>
      <w:r w:rsidRPr="00C6509A">
        <w:rPr>
          <w:rFonts w:ascii="Times New Roman" w:hAnsi="Times New Roman" w:cs="Times New Roman"/>
          <w:sz w:val="24"/>
          <w:szCs w:val="24"/>
        </w:rPr>
        <w:t>. století, železo, měď, kůže, délka 100 cm,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 xml:space="preserve">39/ Dlouhá </w:t>
      </w:r>
      <w:proofErr w:type="spellStart"/>
      <w:r w:rsidRPr="00C6509A">
        <w:rPr>
          <w:rFonts w:ascii="Times New Roman" w:hAnsi="Times New Roman" w:cs="Times New Roman"/>
          <w:i/>
          <w:sz w:val="24"/>
          <w:szCs w:val="24"/>
        </w:rPr>
        <w:t>džambija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6509A">
        <w:rPr>
          <w:rFonts w:ascii="Times New Roman" w:hAnsi="Times New Roman" w:cs="Times New Roman"/>
          <w:sz w:val="24"/>
          <w:szCs w:val="24"/>
        </w:rPr>
        <w:t>17.–18</w:t>
      </w:r>
      <w:proofErr w:type="gramEnd"/>
      <w:r w:rsidRPr="00C6509A">
        <w:rPr>
          <w:rFonts w:ascii="Times New Roman" w:hAnsi="Times New Roman" w:cs="Times New Roman"/>
          <w:sz w:val="24"/>
          <w:szCs w:val="24"/>
        </w:rPr>
        <w:t>. století, Omán, železo, stříbrná rukojeť,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>40/ Výběr z kolekce amuletů a ozdob</w:t>
      </w:r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 (sluneční kotouče, prsteny 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a závěsky), </w:t>
      </w:r>
      <w:proofErr w:type="gramStart"/>
      <w:r w:rsidRPr="00C6509A">
        <w:rPr>
          <w:rFonts w:ascii="Times New Roman" w:hAnsi="Times New Roman" w:cs="Times New Roman"/>
          <w:color w:val="000000"/>
          <w:sz w:val="24"/>
          <w:szCs w:val="24"/>
        </w:rPr>
        <w:t>Skythové, 6.–3. století</w:t>
      </w:r>
      <w:proofErr w:type="gramEnd"/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 př. n. l., bronz,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41/ </w:t>
      </w:r>
      <w:proofErr w:type="spellStart"/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>Akinakes</w:t>
      </w:r>
      <w:proofErr w:type="spellEnd"/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>, krátký pěchotní meč</w:t>
      </w:r>
      <w:r w:rsidRPr="00C6509A">
        <w:rPr>
          <w:rFonts w:ascii="Times New Roman" w:hAnsi="Times New Roman" w:cs="Times New Roman"/>
          <w:color w:val="000000"/>
          <w:sz w:val="24"/>
          <w:szCs w:val="24"/>
        </w:rPr>
        <w:t>, Sarmaté, přelom letopočtu, železo,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42/ Dvojice </w:t>
      </w:r>
      <w:proofErr w:type="spellStart"/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>akinaků</w:t>
      </w:r>
      <w:proofErr w:type="spellEnd"/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(pěchotních krátkých mečů)</w:t>
      </w:r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, Skythové, 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6509A">
        <w:rPr>
          <w:rFonts w:ascii="Times New Roman" w:hAnsi="Times New Roman" w:cs="Times New Roman"/>
          <w:color w:val="000000"/>
          <w:sz w:val="24"/>
          <w:szCs w:val="24"/>
        </w:rPr>
        <w:t>4.–3. století</w:t>
      </w:r>
      <w:proofErr w:type="gramEnd"/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 př. n. l., železo,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>43/ Křesadlový kámen</w:t>
      </w:r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C6509A">
        <w:rPr>
          <w:rFonts w:ascii="Times New Roman" w:hAnsi="Times New Roman" w:cs="Times New Roman"/>
          <w:color w:val="000000"/>
          <w:sz w:val="24"/>
          <w:szCs w:val="24"/>
        </w:rPr>
        <w:t>Skythové, 4.–3. století</w:t>
      </w:r>
      <w:proofErr w:type="gramEnd"/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 př. n. l., železo,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>44/ Trojice krátkých seker</w:t>
      </w:r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C6509A">
        <w:rPr>
          <w:rFonts w:ascii="Times New Roman" w:hAnsi="Times New Roman" w:cs="Times New Roman"/>
          <w:color w:val="000000"/>
          <w:sz w:val="24"/>
          <w:szCs w:val="24"/>
        </w:rPr>
        <w:t>Skythové, 5.–3. století</w:t>
      </w:r>
      <w:proofErr w:type="gramEnd"/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 př. n. l., železo,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 xml:space="preserve">45/ Dvoudílná číše, imperiální styl dynastie </w:t>
      </w:r>
      <w:proofErr w:type="spellStart"/>
      <w:r w:rsidRPr="00C6509A">
        <w:rPr>
          <w:rFonts w:ascii="Times New Roman" w:hAnsi="Times New Roman" w:cs="Times New Roman"/>
          <w:i/>
          <w:sz w:val="24"/>
          <w:szCs w:val="24"/>
        </w:rPr>
        <w:t>Tchang</w:t>
      </w:r>
      <w:proofErr w:type="spellEnd"/>
      <w:r w:rsidRPr="00C6509A">
        <w:rPr>
          <w:rFonts w:ascii="Times New Roman" w:hAnsi="Times New Roman" w:cs="Times New Roman"/>
          <w:i/>
          <w:sz w:val="24"/>
          <w:szCs w:val="24"/>
        </w:rPr>
        <w:t xml:space="preserve"> (618–907)</w:t>
      </w:r>
      <w:r w:rsidRPr="00C6509A">
        <w:rPr>
          <w:rFonts w:ascii="Times New Roman" w:hAnsi="Times New Roman" w:cs="Times New Roman"/>
          <w:sz w:val="24"/>
          <w:szCs w:val="24"/>
        </w:rPr>
        <w:t>, bronz, zlacení, drahé kameny, tepaná a ražená výzdoba,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>Miska spočívá na oddělitelné nožce, na dně je motiv dvou kachen, symbolu manželské věrnosti. Výzdoba prozrazuje středoasijské (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sásánovské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) umělecké vlivy, provedení je však ryze čínské. Předměty 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z císařovy domácnosti se od předmětů užívaných aristokracií často lišily pouze vyšší cenou základních surovin (drahé kovy, perly). 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Ale právě tady stála nepřekročitelná mez daná sociálním 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rozvrstvením společnosti. I ve starověké a středověké Číně platilo: 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>„co je císařovo, císaři“.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46/ Velitelská cestovní nádoba na vodu a víno, imperiální styl dynastie </w:t>
      </w:r>
      <w:proofErr w:type="spellStart"/>
      <w:r w:rsidRPr="00C6509A">
        <w:rPr>
          <w:rFonts w:ascii="Times New Roman" w:hAnsi="Times New Roman" w:cs="Times New Roman"/>
          <w:i/>
          <w:sz w:val="24"/>
          <w:szCs w:val="24"/>
        </w:rPr>
        <w:t>Tchang</w:t>
      </w:r>
      <w:proofErr w:type="spellEnd"/>
      <w:r w:rsidRPr="00C6509A">
        <w:rPr>
          <w:rFonts w:ascii="Times New Roman" w:hAnsi="Times New Roman" w:cs="Times New Roman"/>
          <w:i/>
          <w:sz w:val="24"/>
          <w:szCs w:val="24"/>
        </w:rPr>
        <w:t xml:space="preserve"> (618–907)</w:t>
      </w:r>
      <w:r w:rsidRPr="00C6509A">
        <w:rPr>
          <w:rFonts w:ascii="Times New Roman" w:hAnsi="Times New Roman" w:cs="Times New Roman"/>
          <w:sz w:val="24"/>
          <w:szCs w:val="24"/>
        </w:rPr>
        <w:t>, stříbro, bronz, zlato, korál, tyrkys, tepaná výzdoba, granulace, filigrán,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Luxusní předmět patří k tomu nejkrásnějšímu, co středověké čínské umění vytvořilo. Ušlechtilá kombinace různých typů dekorů 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a výrobních technik přináší výtvarný vrchol, ke kterému se následující generace dokázaly již jen přiblížit. Pro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tchangskou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aristokracii bylo užívání předmětů vysoké umělecké a estetické hodnoty běžnou záležitostí. Díky svému bohatství a širokým kontaktům si mohla vládnoucí vrstva dovolit nejkvalitnější výrobky, jaké tehdejší svět znal.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 xml:space="preserve">47/ Cestovní nádoba na vodu a víno, imperiální styl dynastie </w:t>
      </w:r>
      <w:proofErr w:type="spellStart"/>
      <w:r w:rsidRPr="00C6509A">
        <w:rPr>
          <w:rFonts w:ascii="Times New Roman" w:hAnsi="Times New Roman" w:cs="Times New Roman"/>
          <w:i/>
          <w:sz w:val="24"/>
          <w:szCs w:val="24"/>
        </w:rPr>
        <w:t>Tchang</w:t>
      </w:r>
      <w:proofErr w:type="spellEnd"/>
      <w:r w:rsidRPr="00C6509A">
        <w:rPr>
          <w:rFonts w:ascii="Times New Roman" w:hAnsi="Times New Roman" w:cs="Times New Roman"/>
          <w:i/>
          <w:sz w:val="24"/>
          <w:szCs w:val="24"/>
        </w:rPr>
        <w:t xml:space="preserve"> (618–907)</w:t>
      </w:r>
      <w:r w:rsidRPr="00C6509A">
        <w:rPr>
          <w:rFonts w:ascii="Times New Roman" w:hAnsi="Times New Roman" w:cs="Times New Roman"/>
          <w:sz w:val="24"/>
          <w:szCs w:val="24"/>
        </w:rPr>
        <w:t>, stříbro, bronz, zlato, tepaná výzdoba, granulace, filigrán,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V období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tchangské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Číny směl každý ke svému životu používat pouze to, co náleželo jeho stavu, od oděvu po poslední drobnost (např. zlaté nádoby užíval pouze císař a jeho rodina). Pokud se kdokoli zachoval 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>v rozporu s touto zvyklostí, následovaly tvrdé tresty.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 xml:space="preserve">48/ </w:t>
      </w:r>
      <w:proofErr w:type="spellStart"/>
      <w:r w:rsidRPr="00C6509A">
        <w:rPr>
          <w:rFonts w:ascii="Times New Roman" w:hAnsi="Times New Roman" w:cs="Times New Roman"/>
          <w:i/>
          <w:sz w:val="24"/>
          <w:szCs w:val="24"/>
        </w:rPr>
        <w:t>Chu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, </w:t>
      </w:r>
      <w:r w:rsidRPr="00C6509A">
        <w:rPr>
          <w:rFonts w:ascii="Times New Roman" w:hAnsi="Times New Roman" w:cs="Times New Roman"/>
          <w:i/>
          <w:sz w:val="24"/>
          <w:szCs w:val="24"/>
        </w:rPr>
        <w:t xml:space="preserve">dynastie Východní </w:t>
      </w:r>
      <w:proofErr w:type="spellStart"/>
      <w:r w:rsidRPr="00C6509A">
        <w:rPr>
          <w:rFonts w:ascii="Times New Roman" w:hAnsi="Times New Roman" w:cs="Times New Roman"/>
          <w:i/>
          <w:sz w:val="24"/>
          <w:szCs w:val="24"/>
        </w:rPr>
        <w:t>Čou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, pozdní období Jar a podzimů nebo období Válčících </w:t>
      </w:r>
      <w:proofErr w:type="gramStart"/>
      <w:r w:rsidRPr="00C6509A">
        <w:rPr>
          <w:rFonts w:ascii="Times New Roman" w:hAnsi="Times New Roman" w:cs="Times New Roman"/>
          <w:sz w:val="24"/>
          <w:szCs w:val="24"/>
        </w:rPr>
        <w:t>států (5.–3. století</w:t>
      </w:r>
      <w:proofErr w:type="gramEnd"/>
      <w:r w:rsidRPr="00C6509A">
        <w:rPr>
          <w:rFonts w:ascii="Times New Roman" w:hAnsi="Times New Roman" w:cs="Times New Roman"/>
          <w:sz w:val="24"/>
          <w:szCs w:val="24"/>
        </w:rPr>
        <w:t xml:space="preserve"> př. n. l.), bronz,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 xml:space="preserve">49/ Model opevněné strážní věže v </w:t>
      </w:r>
      <w:proofErr w:type="spellStart"/>
      <w:r w:rsidRPr="00C6509A">
        <w:rPr>
          <w:rFonts w:ascii="Times New Roman" w:hAnsi="Times New Roman" w:cs="Times New Roman"/>
          <w:i/>
          <w:sz w:val="24"/>
          <w:szCs w:val="24"/>
        </w:rPr>
        <w:t>Ramanech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(Ázerbájdžán) strážící strategický průchod v koridoru mezi Velkým Kavkazem a Kaspickým mořem na cestě z Povolží do Persie, 12. století, měřítko 1:50, soukromá sbírka. Autor podkladů: </w:t>
      </w:r>
      <w:r w:rsidRPr="005624D9">
        <w:rPr>
          <w:rFonts w:ascii="Times New Roman" w:hAnsi="Times New Roman" w:cs="Times New Roman"/>
          <w:sz w:val="24"/>
          <w:szCs w:val="24"/>
          <w:highlight w:val="black"/>
        </w:rPr>
        <w:t>David Majer</w:t>
      </w:r>
      <w:r w:rsidRPr="00C650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>50/ Kolekce ozdobných spon a přesek</w:t>
      </w:r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, Tataři (Zlatá horda), Krymský chanát (středověké turkotatarské etnikum), </w:t>
      </w:r>
      <w:proofErr w:type="gramStart"/>
      <w:r w:rsidRPr="00C6509A">
        <w:rPr>
          <w:rFonts w:ascii="Times New Roman" w:hAnsi="Times New Roman" w:cs="Times New Roman"/>
          <w:color w:val="000000"/>
          <w:sz w:val="24"/>
          <w:szCs w:val="24"/>
        </w:rPr>
        <w:t>13.–15</w:t>
      </w:r>
      <w:proofErr w:type="gramEnd"/>
      <w:r w:rsidRPr="00C6509A">
        <w:rPr>
          <w:rFonts w:ascii="Times New Roman" w:hAnsi="Times New Roman" w:cs="Times New Roman"/>
          <w:color w:val="000000"/>
          <w:sz w:val="24"/>
          <w:szCs w:val="24"/>
        </w:rPr>
        <w:t>. století, bronz, mosaz, stříbro, zlacení,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>51/ Dva třmeny a udidlo</w:t>
      </w:r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C6509A">
        <w:rPr>
          <w:rFonts w:ascii="Times New Roman" w:hAnsi="Times New Roman" w:cs="Times New Roman"/>
          <w:color w:val="000000"/>
          <w:sz w:val="24"/>
          <w:szCs w:val="24"/>
        </w:rPr>
        <w:t>Chazaři, 9.–12</w:t>
      </w:r>
      <w:proofErr w:type="gramEnd"/>
      <w:r w:rsidRPr="00C6509A">
        <w:rPr>
          <w:rFonts w:ascii="Times New Roman" w:hAnsi="Times New Roman" w:cs="Times New Roman"/>
          <w:color w:val="000000"/>
          <w:sz w:val="24"/>
          <w:szCs w:val="24"/>
        </w:rPr>
        <w:t>. století, železo,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>52/ Bojový nůž</w:t>
      </w:r>
      <w:r w:rsidRPr="00C6509A">
        <w:rPr>
          <w:rFonts w:ascii="Times New Roman" w:hAnsi="Times New Roman" w:cs="Times New Roman"/>
          <w:color w:val="000000"/>
          <w:sz w:val="24"/>
          <w:szCs w:val="24"/>
        </w:rPr>
        <w:t>, Chazaři, jižní Povolží, 12. století, železo,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>53/ Dvojice bitevních dýk</w:t>
      </w:r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, Alani, </w:t>
      </w:r>
      <w:proofErr w:type="spellStart"/>
      <w:r w:rsidRPr="00C6509A">
        <w:rPr>
          <w:rFonts w:ascii="Times New Roman" w:hAnsi="Times New Roman" w:cs="Times New Roman"/>
          <w:color w:val="000000"/>
          <w:sz w:val="24"/>
          <w:szCs w:val="24"/>
        </w:rPr>
        <w:t>Alanské</w:t>
      </w:r>
      <w:proofErr w:type="spellEnd"/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 království (severovýchodní Černomoří), </w:t>
      </w:r>
      <w:proofErr w:type="gramStart"/>
      <w:r w:rsidRPr="00C6509A">
        <w:rPr>
          <w:rFonts w:ascii="Times New Roman" w:hAnsi="Times New Roman" w:cs="Times New Roman"/>
          <w:color w:val="000000"/>
          <w:sz w:val="24"/>
          <w:szCs w:val="24"/>
        </w:rPr>
        <w:t>11.–12</w:t>
      </w:r>
      <w:proofErr w:type="gramEnd"/>
      <w:r w:rsidRPr="00C6509A">
        <w:rPr>
          <w:rFonts w:ascii="Times New Roman" w:hAnsi="Times New Roman" w:cs="Times New Roman"/>
          <w:color w:val="000000"/>
          <w:sz w:val="24"/>
          <w:szCs w:val="24"/>
        </w:rPr>
        <w:t>. století, železo,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 xml:space="preserve">54/ Část mincí ze dvou pokladů obsahujících celkem 641 </w:t>
      </w:r>
      <w:proofErr w:type="spellStart"/>
      <w:r w:rsidRPr="00C6509A">
        <w:rPr>
          <w:rFonts w:ascii="Times New Roman" w:hAnsi="Times New Roman" w:cs="Times New Roman"/>
          <w:i/>
          <w:sz w:val="24"/>
          <w:szCs w:val="24"/>
        </w:rPr>
        <w:t>džitalů</w:t>
      </w:r>
      <w:proofErr w:type="spellEnd"/>
      <w:r w:rsidRPr="00C6509A">
        <w:rPr>
          <w:rFonts w:ascii="Times New Roman" w:hAnsi="Times New Roman" w:cs="Times New Roman"/>
          <w:i/>
          <w:sz w:val="24"/>
          <w:szCs w:val="24"/>
        </w:rPr>
        <w:t xml:space="preserve"> ražených jménem </w:t>
      </w:r>
      <w:proofErr w:type="spellStart"/>
      <w:r w:rsidRPr="00C6509A">
        <w:rPr>
          <w:rFonts w:ascii="Times New Roman" w:hAnsi="Times New Roman" w:cs="Times New Roman"/>
          <w:i/>
          <w:sz w:val="24"/>
          <w:szCs w:val="24"/>
        </w:rPr>
        <w:t>chórezmšáha</w:t>
      </w:r>
      <w:proofErr w:type="spellEnd"/>
      <w:r w:rsidRPr="00C65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09A">
        <w:rPr>
          <w:rFonts w:ascii="Times New Roman" w:hAnsi="Times New Roman" w:cs="Times New Roman"/>
          <w:i/>
          <w:sz w:val="24"/>
          <w:szCs w:val="24"/>
        </w:rPr>
        <w:t>Alá</w:t>
      </w:r>
      <w:proofErr w:type="spellEnd"/>
      <w:r w:rsidRPr="00C6509A">
        <w:rPr>
          <w:rFonts w:ascii="Times New Roman" w:hAnsi="Times New Roman" w:cs="Times New Roman"/>
          <w:i/>
          <w:sz w:val="24"/>
          <w:szCs w:val="24"/>
        </w:rPr>
        <w:t xml:space="preserve"> ad-</w:t>
      </w:r>
      <w:proofErr w:type="spellStart"/>
      <w:r w:rsidRPr="00C6509A">
        <w:rPr>
          <w:rFonts w:ascii="Times New Roman" w:hAnsi="Times New Roman" w:cs="Times New Roman"/>
          <w:i/>
          <w:sz w:val="24"/>
          <w:szCs w:val="24"/>
        </w:rPr>
        <w:t>Dín</w:t>
      </w:r>
      <w:proofErr w:type="spellEnd"/>
      <w:r w:rsidRPr="00C6509A">
        <w:rPr>
          <w:rFonts w:ascii="Times New Roman" w:hAnsi="Times New Roman" w:cs="Times New Roman"/>
          <w:i/>
          <w:sz w:val="24"/>
          <w:szCs w:val="24"/>
        </w:rPr>
        <w:t xml:space="preserve"> Muhammada II. mezi lety 1215 a 1221 v </w:t>
      </w:r>
      <w:proofErr w:type="spellStart"/>
      <w:r w:rsidRPr="00C6509A">
        <w:rPr>
          <w:rFonts w:ascii="Times New Roman" w:hAnsi="Times New Roman" w:cs="Times New Roman"/>
          <w:i/>
          <w:sz w:val="24"/>
          <w:szCs w:val="24"/>
        </w:rPr>
        <w:t>Ghazně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>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C6509A">
        <w:rPr>
          <w:rFonts w:ascii="Times New Roman" w:hAnsi="Times New Roman" w:cs="Times New Roman"/>
          <w:sz w:val="24"/>
          <w:szCs w:val="24"/>
        </w:rPr>
        <w:t>Alá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ad-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Dín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Muhammad II. byl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chórezmšáhem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v letech 1200–1220. Mezi lety 1215 a 1221 bylo součástí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Chórezmské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říše i město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Ghazna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. Město se rozprostíralo kolem strategicky položené pevností (citadely) strážící důležitý úsek hlavní pozemní tepny Hedvábné cesty. V roce 1221 bylo město zničeno mongolskými vojsky vedenými Čingischánovým synem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Ogotajem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>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Oba poklady čítající celkem 641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džitalů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(drobné měděné mince určené</w:t>
      </w:r>
      <w:r w:rsidRPr="00C650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6509A">
        <w:rPr>
          <w:rFonts w:ascii="Times New Roman" w:hAnsi="Times New Roman" w:cs="Times New Roman"/>
          <w:sz w:val="24"/>
          <w:szCs w:val="24"/>
        </w:rPr>
        <w:t xml:space="preserve">pro běžné každodenní obchodní transakce) byly ukryty pravděpodobně v roce 1221 v přímé souvislosti s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Ogotajovým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vpádem do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Ghazny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. Poklady byly nalezeny v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Ghazně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>, nedaleko centra starého města, na počátku 20. století. Depoty byly objeveny podle údajů, které máme k dispozici, nedaleko od sebe (de facto na tomtéž místě). Celkový počet mincí v obou depotech byl údajně kolem 1500 kusů. Zbylé mince jsou od počátku bohužel nezvěstné a zřejmě po jednotlivých kusech rozprodané.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Většina mincí byla vyražena v mincovně v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Ghazně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. To podporuje naši tezi o tom, že jde o mince určené pro každodenní použití v lokálním obchodě. Současně jde o jeden z argumentů hypotézy, že se jedná 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lastRenderedPageBreak/>
        <w:t xml:space="preserve">o nové ražby (stav dochování tomu nasvědčuje) ukryté nedlouho po svém uvedení do oběhu. Čingischán, jehož vojska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Chórezmskou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říši doslova zadupala do země, donutil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chórezmšáha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Alá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ad-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Dín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Muhammada k útěku.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Chórezmšáh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uprchl spolu se svým synem 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>na ostrov v Kaspickém moři, kde záhy zemřel na zánět pohrudnice.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55/ Lehký reflexní kompozitní tzv. „krabí“ luk</w:t>
      </w:r>
      <w:r w:rsidRPr="00C65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indo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-perská oblast, 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>18. století, délka 90 cm,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56/ Velký hrot šípu</w:t>
      </w:r>
      <w:r w:rsidRPr="00C6509A">
        <w:rPr>
          <w:rFonts w:ascii="Times New Roman" w:hAnsi="Times New Roman" w:cs="Times New Roman"/>
          <w:sz w:val="24"/>
          <w:szCs w:val="24"/>
        </w:rPr>
        <w:t>, islámské prostředí Blízkého východu, 13. století, železo,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57/ Dvojice velkých hrotů šípů</w:t>
      </w:r>
      <w:r w:rsidRPr="00C6509A">
        <w:rPr>
          <w:rFonts w:ascii="Times New Roman" w:hAnsi="Times New Roman" w:cs="Times New Roman"/>
          <w:sz w:val="24"/>
          <w:szCs w:val="24"/>
        </w:rPr>
        <w:t xml:space="preserve">, Zlatá horda, Krymský chanát (středověké turkotatarské etnikum), </w:t>
      </w:r>
      <w:proofErr w:type="gramStart"/>
      <w:r w:rsidRPr="00C6509A">
        <w:rPr>
          <w:rFonts w:ascii="Times New Roman" w:hAnsi="Times New Roman" w:cs="Times New Roman"/>
          <w:sz w:val="24"/>
          <w:szCs w:val="24"/>
        </w:rPr>
        <w:t>13.–15</w:t>
      </w:r>
      <w:proofErr w:type="gramEnd"/>
      <w:r w:rsidRPr="00C6509A">
        <w:rPr>
          <w:rFonts w:ascii="Times New Roman" w:hAnsi="Times New Roman" w:cs="Times New Roman"/>
          <w:sz w:val="24"/>
          <w:szCs w:val="24"/>
        </w:rPr>
        <w:t>. století, železo,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 xml:space="preserve">58/ Amulet se starším intagliem </w:t>
      </w:r>
      <w:r w:rsidRPr="00C6509A">
        <w:rPr>
          <w:rFonts w:ascii="Times New Roman" w:hAnsi="Times New Roman" w:cs="Times New Roman"/>
          <w:sz w:val="24"/>
          <w:szCs w:val="24"/>
        </w:rPr>
        <w:t xml:space="preserve">znázorňujícím lovce střílejícího 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z reflexního luku na lva, 19. století, bronz, mosaz, email,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lapis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lazuli,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59/ Lučištnický prsten</w:t>
      </w:r>
      <w:r w:rsidRPr="00C6509A">
        <w:rPr>
          <w:rFonts w:ascii="Times New Roman" w:hAnsi="Times New Roman" w:cs="Times New Roman"/>
          <w:sz w:val="24"/>
          <w:szCs w:val="24"/>
        </w:rPr>
        <w:t xml:space="preserve">, jižní Balkán, </w:t>
      </w:r>
      <w:proofErr w:type="gramStart"/>
      <w:r w:rsidRPr="00C6509A">
        <w:rPr>
          <w:rFonts w:ascii="Times New Roman" w:hAnsi="Times New Roman" w:cs="Times New Roman"/>
          <w:sz w:val="24"/>
          <w:szCs w:val="24"/>
        </w:rPr>
        <w:t>Thrákie, 1.–3. století</w:t>
      </w:r>
      <w:proofErr w:type="gramEnd"/>
      <w:r w:rsidRPr="00C6509A">
        <w:rPr>
          <w:rFonts w:ascii="Times New Roman" w:hAnsi="Times New Roman" w:cs="Times New Roman"/>
          <w:sz w:val="24"/>
          <w:szCs w:val="24"/>
        </w:rPr>
        <w:t xml:space="preserve"> n. l., bronz,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60/ Prsten s mosazným intagliem</w:t>
      </w:r>
      <w:r w:rsidRPr="00C6509A">
        <w:rPr>
          <w:rFonts w:ascii="Times New Roman" w:hAnsi="Times New Roman" w:cs="Times New Roman"/>
          <w:sz w:val="24"/>
          <w:szCs w:val="24"/>
        </w:rPr>
        <w:t xml:space="preserve">, říše Velkých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Seldžuků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C6509A">
        <w:rPr>
          <w:rFonts w:ascii="Times New Roman" w:hAnsi="Times New Roman" w:cs="Times New Roman"/>
          <w:sz w:val="24"/>
          <w:szCs w:val="24"/>
        </w:rPr>
        <w:t>11.–12</w:t>
      </w:r>
      <w:proofErr w:type="gramEnd"/>
      <w:r w:rsidRPr="00C6509A">
        <w:rPr>
          <w:rFonts w:ascii="Times New Roman" w:hAnsi="Times New Roman" w:cs="Times New Roman"/>
          <w:sz w:val="24"/>
          <w:szCs w:val="24"/>
        </w:rPr>
        <w:t xml:space="preserve">. století (intaglio je pravděpodobně kopií vytvořenou 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>v 19. či 20. století podle starého vzoru), bronz, mosaz, email,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 xml:space="preserve">61/ </w:t>
      </w:r>
      <w:proofErr w:type="spellStart"/>
      <w:r w:rsidRPr="00C6509A">
        <w:rPr>
          <w:rFonts w:ascii="Times New Roman" w:hAnsi="Times New Roman" w:cs="Times New Roman"/>
          <w:i/>
          <w:sz w:val="24"/>
          <w:szCs w:val="24"/>
        </w:rPr>
        <w:t>Kulah-chud</w:t>
      </w:r>
      <w:proofErr w:type="spellEnd"/>
      <w:r w:rsidRPr="00C6509A">
        <w:rPr>
          <w:rFonts w:ascii="Times New Roman" w:hAnsi="Times New Roman" w:cs="Times New Roman"/>
          <w:i/>
          <w:sz w:val="24"/>
          <w:szCs w:val="24"/>
        </w:rPr>
        <w:t xml:space="preserve"> s kalotou v podobě démona</w:t>
      </w:r>
      <w:r w:rsidRPr="00C6509A">
        <w:rPr>
          <w:rFonts w:ascii="Times New Roman" w:hAnsi="Times New Roman" w:cs="Times New Roman"/>
          <w:sz w:val="24"/>
          <w:szCs w:val="24"/>
        </w:rPr>
        <w:t xml:space="preserve">, Persie, přelom 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18. a 19. století, ocel,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tausie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stříbrem a zlatem,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62/ Bitevní sekera</w:t>
      </w:r>
      <w:r w:rsidRPr="00C6509A">
        <w:rPr>
          <w:rFonts w:ascii="Times New Roman" w:hAnsi="Times New Roman" w:cs="Times New Roman"/>
          <w:sz w:val="24"/>
          <w:szCs w:val="24"/>
        </w:rPr>
        <w:t xml:space="preserve">, Persie, přelom 18. a 19. století, železo,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tausie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zlatem, celková délka 72,5 cm,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 xml:space="preserve">63/ </w:t>
      </w:r>
      <w:proofErr w:type="spellStart"/>
      <w:r w:rsidRPr="00C6509A">
        <w:rPr>
          <w:rFonts w:ascii="Times New Roman" w:hAnsi="Times New Roman" w:cs="Times New Roman"/>
          <w:i/>
          <w:sz w:val="24"/>
          <w:szCs w:val="24"/>
        </w:rPr>
        <w:t>Mughalská</w:t>
      </w:r>
      <w:proofErr w:type="spellEnd"/>
      <w:r w:rsidRPr="00C6509A">
        <w:rPr>
          <w:rFonts w:ascii="Times New Roman" w:hAnsi="Times New Roman" w:cs="Times New Roman"/>
          <w:i/>
          <w:sz w:val="24"/>
          <w:szCs w:val="24"/>
        </w:rPr>
        <w:t xml:space="preserve"> kroužková čapka</w:t>
      </w:r>
      <w:r w:rsidRPr="00C65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indo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>-perská oblast, konec 17. století, železo, mosaz, celková délka 58,5 cm,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 xml:space="preserve">64/ Pohár, </w:t>
      </w:r>
      <w:proofErr w:type="spellStart"/>
      <w:r w:rsidRPr="00C6509A">
        <w:rPr>
          <w:rFonts w:ascii="Times New Roman" w:hAnsi="Times New Roman" w:cs="Times New Roman"/>
          <w:i/>
          <w:sz w:val="24"/>
          <w:szCs w:val="24"/>
        </w:rPr>
        <w:t>Mamlúcký</w:t>
      </w:r>
      <w:proofErr w:type="spellEnd"/>
      <w:r w:rsidRPr="00C6509A">
        <w:rPr>
          <w:rFonts w:ascii="Times New Roman" w:hAnsi="Times New Roman" w:cs="Times New Roman"/>
          <w:i/>
          <w:sz w:val="24"/>
          <w:szCs w:val="24"/>
        </w:rPr>
        <w:t xml:space="preserve"> sultanát</w:t>
      </w:r>
      <w:r w:rsidRPr="00C6509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6509A">
        <w:rPr>
          <w:rFonts w:ascii="Times New Roman" w:hAnsi="Times New Roman" w:cs="Times New Roman"/>
          <w:sz w:val="24"/>
          <w:szCs w:val="24"/>
        </w:rPr>
        <w:t>14.–15</w:t>
      </w:r>
      <w:proofErr w:type="gramEnd"/>
      <w:r w:rsidRPr="00C6509A">
        <w:rPr>
          <w:rFonts w:ascii="Times New Roman" w:hAnsi="Times New Roman" w:cs="Times New Roman"/>
          <w:sz w:val="24"/>
          <w:szCs w:val="24"/>
        </w:rPr>
        <w:t xml:space="preserve">. století, bronz,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tausie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stříbrem,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65/ Stojící kůň</w:t>
      </w:r>
      <w:r w:rsidRPr="00C65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Luo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>-jang (?), provincie Che-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nan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, dynastie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Tchang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>(618–907), železo,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Železná plastika koně. Patina (železná koroze) dává předmětu typickou barvu zvířete. Kůň patřil v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tchangském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období mezi nejoblíbenější 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>a nejvíce obdivovaná až uctívaná zvířata.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66/ Zrcadlo s buddhistickými motivy</w:t>
      </w:r>
      <w:r w:rsidRPr="00C6509A">
        <w:rPr>
          <w:rFonts w:ascii="Times New Roman" w:hAnsi="Times New Roman" w:cs="Times New Roman"/>
          <w:sz w:val="24"/>
          <w:szCs w:val="24"/>
        </w:rPr>
        <w:t xml:space="preserve">, styl dynastie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Tchang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(618–907), bronz, zlacení,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Mezi mnoha vyobrazeními nacházíme i cestovní vůz s čtyřspřežím, 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>koně jako pomocníka při lovu i střelce z reflexního luku.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67/ Ceremoniální krátký meč s nefritovou rukojetí</w:t>
      </w:r>
      <w:r w:rsidRPr="00C6509A">
        <w:rPr>
          <w:rFonts w:ascii="Times New Roman" w:hAnsi="Times New Roman" w:cs="Times New Roman"/>
          <w:sz w:val="24"/>
          <w:szCs w:val="24"/>
        </w:rPr>
        <w:t xml:space="preserve">, okolí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Luo-jangu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>, provincie Che-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nan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, dynastie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Chan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(206 př. n. </w:t>
      </w:r>
      <w:proofErr w:type="gramStart"/>
      <w:r w:rsidRPr="00C6509A">
        <w:rPr>
          <w:rFonts w:ascii="Times New Roman" w:hAnsi="Times New Roman" w:cs="Times New Roman"/>
          <w:sz w:val="24"/>
          <w:szCs w:val="24"/>
        </w:rPr>
        <w:t>l.–220</w:t>
      </w:r>
      <w:proofErr w:type="gramEnd"/>
      <w:r w:rsidRPr="00C6509A">
        <w:rPr>
          <w:rFonts w:ascii="Times New Roman" w:hAnsi="Times New Roman" w:cs="Times New Roman"/>
          <w:sz w:val="24"/>
          <w:szCs w:val="24"/>
        </w:rPr>
        <w:t xml:space="preserve"> n. l.), bronz, nefrit,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 xml:space="preserve">68/ Edikt císaře Tong </w:t>
      </w:r>
      <w:proofErr w:type="spellStart"/>
      <w:r w:rsidRPr="00C6509A">
        <w:rPr>
          <w:rFonts w:ascii="Times New Roman" w:hAnsi="Times New Roman" w:cs="Times New Roman"/>
          <w:i/>
          <w:sz w:val="24"/>
          <w:szCs w:val="24"/>
        </w:rPr>
        <w:t>Čchiho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(1856–1875) psaný všemi oficiálními jazyky Říše, rýžový papír, délka 400 cm, soukromá sbírka. 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lastRenderedPageBreak/>
        <w:t>Podobně vypadaly např. také císařské vojenské rozkazy polním velitelům, doplněné tzv. vrubovkami.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69/ Generálský (?) meč</w:t>
      </w:r>
      <w:r w:rsidRPr="00C6509A">
        <w:rPr>
          <w:rFonts w:ascii="Times New Roman" w:hAnsi="Times New Roman" w:cs="Times New Roman"/>
          <w:sz w:val="24"/>
          <w:szCs w:val="24"/>
        </w:rPr>
        <w:t xml:space="preserve">, okolí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Luo-jangu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>, provincie Che-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nan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, období Válčících </w:t>
      </w:r>
      <w:proofErr w:type="gramStart"/>
      <w:r w:rsidRPr="00C6509A">
        <w:rPr>
          <w:rFonts w:ascii="Times New Roman" w:hAnsi="Times New Roman" w:cs="Times New Roman"/>
          <w:sz w:val="24"/>
          <w:szCs w:val="24"/>
        </w:rPr>
        <w:t>států (4.–3. století</w:t>
      </w:r>
      <w:proofErr w:type="gramEnd"/>
      <w:r w:rsidRPr="00C6509A">
        <w:rPr>
          <w:rFonts w:ascii="Times New Roman" w:hAnsi="Times New Roman" w:cs="Times New Roman"/>
          <w:sz w:val="24"/>
          <w:szCs w:val="24"/>
        </w:rPr>
        <w:t xml:space="preserve"> př. n. l.), pravděpodobně mladší kopie, bronz, zlacení,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70/ Tzv. vrubovky ve tvaru tygra (</w:t>
      </w:r>
      <w:proofErr w:type="spellStart"/>
      <w:r w:rsidRPr="00C6509A">
        <w:rPr>
          <w:rFonts w:ascii="Times New Roman" w:hAnsi="Times New Roman" w:cs="Times New Roman"/>
          <w:i/>
          <w:sz w:val="24"/>
          <w:szCs w:val="24"/>
        </w:rPr>
        <w:t>hufu</w:t>
      </w:r>
      <w:proofErr w:type="spellEnd"/>
      <w:r w:rsidRPr="00C6509A">
        <w:rPr>
          <w:rFonts w:ascii="Times New Roman" w:hAnsi="Times New Roman" w:cs="Times New Roman"/>
          <w:i/>
          <w:sz w:val="24"/>
          <w:szCs w:val="24"/>
        </w:rPr>
        <w:t>)</w:t>
      </w:r>
      <w:r w:rsidRPr="00C6509A">
        <w:rPr>
          <w:rFonts w:ascii="Times New Roman" w:hAnsi="Times New Roman" w:cs="Times New Roman"/>
          <w:sz w:val="24"/>
          <w:szCs w:val="24"/>
        </w:rPr>
        <w:t xml:space="preserve">, 3. století př. n. l. (období Válčících států nebo počátek dynastie Západní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Chan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>), zlacený bronz, délka 6 cm,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>Vrubovky byly součástí válečných rozkazů, které byly splněny pouze na základě správného sestavení tygra, jehož druhou polovinu posílal císař s rozkazem.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71/ Stojící těžkooděný válečník (</w:t>
      </w:r>
      <w:proofErr w:type="spellStart"/>
      <w:r w:rsidRPr="00C6509A">
        <w:rPr>
          <w:rFonts w:ascii="Times New Roman" w:hAnsi="Times New Roman" w:cs="Times New Roman"/>
          <w:i/>
          <w:sz w:val="24"/>
          <w:szCs w:val="24"/>
        </w:rPr>
        <w:t>katafrakt</w:t>
      </w:r>
      <w:proofErr w:type="spellEnd"/>
      <w:r w:rsidRPr="00C6509A">
        <w:rPr>
          <w:rFonts w:ascii="Times New Roman" w:hAnsi="Times New Roman" w:cs="Times New Roman"/>
          <w:i/>
          <w:sz w:val="24"/>
          <w:szCs w:val="24"/>
        </w:rPr>
        <w:t>) se společníkem</w:t>
      </w:r>
      <w:r w:rsidRPr="00C6509A">
        <w:rPr>
          <w:rFonts w:ascii="Times New Roman" w:hAnsi="Times New Roman" w:cs="Times New Roman"/>
          <w:sz w:val="24"/>
          <w:szCs w:val="24"/>
        </w:rPr>
        <w:t xml:space="preserve">, část buddhistického oltářního reliéfu,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Gandhárské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království, 3. století n. l., svor,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72/ Číše z šedého skla</w:t>
      </w:r>
      <w:r w:rsidRPr="00C6509A">
        <w:rPr>
          <w:rFonts w:ascii="Times New Roman" w:hAnsi="Times New Roman" w:cs="Times New Roman"/>
          <w:sz w:val="24"/>
          <w:szCs w:val="24"/>
        </w:rPr>
        <w:t xml:space="preserve">, kolem roku 100 n. l.,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Gandhárské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království,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73/ Číše z šedého skla</w:t>
      </w:r>
      <w:r w:rsidRPr="00C6509A">
        <w:rPr>
          <w:rFonts w:ascii="Times New Roman" w:hAnsi="Times New Roman" w:cs="Times New Roman"/>
          <w:sz w:val="24"/>
          <w:szCs w:val="24"/>
        </w:rPr>
        <w:t xml:space="preserve">, kolem roku 100 n. l.,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Gandhárské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království,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74/ Kamenná dózička na vonné esence</w:t>
      </w:r>
      <w:r w:rsidRPr="00C65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Gandhárské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království, 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C6509A">
        <w:rPr>
          <w:rFonts w:ascii="Times New Roman" w:hAnsi="Times New Roman" w:cs="Times New Roman"/>
          <w:sz w:val="24"/>
          <w:szCs w:val="24"/>
        </w:rPr>
        <w:t>2.–3. století</w:t>
      </w:r>
      <w:proofErr w:type="gramEnd"/>
      <w:r w:rsidRPr="00C6509A">
        <w:rPr>
          <w:rFonts w:ascii="Times New Roman" w:hAnsi="Times New Roman" w:cs="Times New Roman"/>
          <w:sz w:val="24"/>
          <w:szCs w:val="24"/>
        </w:rPr>
        <w:t xml:space="preserve"> n. l., břidlice,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 xml:space="preserve">75/ Okrouhlý štít, tzv. </w:t>
      </w:r>
      <w:proofErr w:type="spellStart"/>
      <w:r w:rsidRPr="00C6509A">
        <w:rPr>
          <w:rFonts w:ascii="Times New Roman" w:hAnsi="Times New Roman" w:cs="Times New Roman"/>
          <w:i/>
          <w:sz w:val="24"/>
          <w:szCs w:val="24"/>
        </w:rPr>
        <w:t>sipar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, Persie, přelom 18. a 19. století, železo,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tausie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zlatem, červené plátno,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 xml:space="preserve">76/ </w:t>
      </w:r>
      <w:proofErr w:type="spellStart"/>
      <w:r w:rsidRPr="00C6509A">
        <w:rPr>
          <w:rFonts w:ascii="Times New Roman" w:hAnsi="Times New Roman" w:cs="Times New Roman"/>
          <w:i/>
          <w:sz w:val="24"/>
          <w:szCs w:val="24"/>
        </w:rPr>
        <w:t>Šamšír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, Persie, kolem roku 1800,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damascénská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ocel, zlato, železo, roh nosorožce, mosaz,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77/ Bojové vidle (dvojzubec)</w:t>
      </w:r>
      <w:r w:rsidRPr="00C6509A">
        <w:rPr>
          <w:rFonts w:ascii="Times New Roman" w:hAnsi="Times New Roman" w:cs="Times New Roman"/>
          <w:sz w:val="24"/>
          <w:szCs w:val="24"/>
        </w:rPr>
        <w:t xml:space="preserve">, Persie, 19. století, železo,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tausie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zlatem,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niello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>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78/ Královský pohár, </w:t>
      </w:r>
      <w:proofErr w:type="spellStart"/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>Baktrie</w:t>
      </w:r>
      <w:proofErr w:type="spellEnd"/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pod vlivem řecké helénistické kultury 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>a skythského umění, 4. století př. n. l., zlato, 101 g, výška 105 mm.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color w:val="000000"/>
          <w:sz w:val="24"/>
          <w:szCs w:val="24"/>
        </w:rPr>
        <w:t>Vzácný předmět odráží uměleckou realitu neznámého královského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 či místodržitelského dvora ve Střední Asii druhé poloviny 4. století 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př. n. l. Charakterem výzdoby odkazuje do období počínajícího helénismu. 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Ve vysokém tlačeném reliéfu poháru z tenkého zlatého plechu vystupují antropomorfní i zoomorfní figury s dramatičností 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color w:val="000000"/>
          <w:sz w:val="24"/>
          <w:szCs w:val="24"/>
        </w:rPr>
        <w:t>a fyziognomií individualizovanou podle ryze řeckého vzoru. Některé ikonografické složky však promlouvají jazykem skythského umění.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79/ Velký generálský meč</w:t>
      </w:r>
      <w:r w:rsidRPr="00C6509A">
        <w:rPr>
          <w:rFonts w:ascii="Times New Roman" w:hAnsi="Times New Roman" w:cs="Times New Roman"/>
          <w:sz w:val="24"/>
          <w:szCs w:val="24"/>
        </w:rPr>
        <w:t xml:space="preserve">, okolí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Luo-jangu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>, provincie Che-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nan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, období Válčících </w:t>
      </w:r>
      <w:proofErr w:type="gramStart"/>
      <w:r w:rsidRPr="00C6509A">
        <w:rPr>
          <w:rFonts w:ascii="Times New Roman" w:hAnsi="Times New Roman" w:cs="Times New Roman"/>
          <w:sz w:val="24"/>
          <w:szCs w:val="24"/>
        </w:rPr>
        <w:t>států (4.–3. století</w:t>
      </w:r>
      <w:proofErr w:type="gramEnd"/>
      <w:r w:rsidRPr="00C6509A">
        <w:rPr>
          <w:rFonts w:ascii="Times New Roman" w:hAnsi="Times New Roman" w:cs="Times New Roman"/>
          <w:sz w:val="24"/>
          <w:szCs w:val="24"/>
        </w:rPr>
        <w:t xml:space="preserve"> př. n. l.), bronz, stříbro,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Meč je zdoben geometrickými motivy provedenými stříbrnou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tausií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>Ve výzdobě rukojeti se uplatňuje plastický dekor ve formě propletených draků.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80/ Ceremoniální krátký meč s nefritovou záštitou</w:t>
      </w:r>
      <w:r w:rsidRPr="00C6509A">
        <w:rPr>
          <w:rFonts w:ascii="Times New Roman" w:hAnsi="Times New Roman" w:cs="Times New Roman"/>
          <w:sz w:val="24"/>
          <w:szCs w:val="24"/>
        </w:rPr>
        <w:t xml:space="preserve">, okolí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Luo-jangu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>, provincie Che-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nan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, dynastie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Chan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(206 př. n. </w:t>
      </w:r>
      <w:proofErr w:type="gramStart"/>
      <w:r w:rsidRPr="00C6509A">
        <w:rPr>
          <w:rFonts w:ascii="Times New Roman" w:hAnsi="Times New Roman" w:cs="Times New Roman"/>
          <w:sz w:val="24"/>
          <w:szCs w:val="24"/>
        </w:rPr>
        <w:t>l.–220</w:t>
      </w:r>
      <w:proofErr w:type="gramEnd"/>
      <w:r w:rsidRPr="00C6509A">
        <w:rPr>
          <w:rFonts w:ascii="Times New Roman" w:hAnsi="Times New Roman" w:cs="Times New Roman"/>
          <w:sz w:val="24"/>
          <w:szCs w:val="24"/>
        </w:rPr>
        <w:t xml:space="preserve"> n. l.), bronz, nefrit,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81/ Hrot kopí</w:t>
      </w:r>
      <w:r w:rsidRPr="00C6509A">
        <w:rPr>
          <w:rFonts w:ascii="Times New Roman" w:hAnsi="Times New Roman" w:cs="Times New Roman"/>
          <w:sz w:val="24"/>
          <w:szCs w:val="24"/>
        </w:rPr>
        <w:t>, provincie Che-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nan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, dynastie Východní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Čou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C6509A">
        <w:rPr>
          <w:rFonts w:ascii="Times New Roman" w:hAnsi="Times New Roman" w:cs="Times New Roman"/>
          <w:sz w:val="24"/>
          <w:szCs w:val="24"/>
        </w:rPr>
        <w:t>(8.–3. století</w:t>
      </w:r>
      <w:proofErr w:type="gramEnd"/>
      <w:r w:rsidRPr="00C6509A">
        <w:rPr>
          <w:rFonts w:ascii="Times New Roman" w:hAnsi="Times New Roman" w:cs="Times New Roman"/>
          <w:sz w:val="24"/>
          <w:szCs w:val="24"/>
        </w:rPr>
        <w:t xml:space="preserve"> př. n. l.), bronz,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lastRenderedPageBreak/>
        <w:t>Bronzový hrot kopí s vyobrazením jednoho z „jedovatých tvorů“ – gekona. Zobrazení gekona i přítomnost plastických drážek na obou stranách nasvědčuje tomu, že se jedná o otrávený hrot.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82/ Hrot kopí s křidélky</w:t>
      </w:r>
      <w:r w:rsidRPr="00C6509A">
        <w:rPr>
          <w:rFonts w:ascii="Times New Roman" w:hAnsi="Times New Roman" w:cs="Times New Roman"/>
          <w:sz w:val="24"/>
          <w:szCs w:val="24"/>
        </w:rPr>
        <w:t xml:space="preserve">, dynastie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Čchin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(221–206 př. n. l.), bronz,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>Rytá geometrická výzdoba doplňuje plastický dekor s maskami.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>Hrot kopí, provincie Che-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nan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, dynastie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Chan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(206 př. n. </w:t>
      </w:r>
      <w:proofErr w:type="gramStart"/>
      <w:r w:rsidRPr="00C6509A">
        <w:rPr>
          <w:rFonts w:ascii="Times New Roman" w:hAnsi="Times New Roman" w:cs="Times New Roman"/>
          <w:sz w:val="24"/>
          <w:szCs w:val="24"/>
        </w:rPr>
        <w:t>l.–220</w:t>
      </w:r>
      <w:proofErr w:type="gramEnd"/>
      <w:r w:rsidRPr="00C6509A">
        <w:rPr>
          <w:rFonts w:ascii="Times New Roman" w:hAnsi="Times New Roman" w:cs="Times New Roman"/>
          <w:sz w:val="24"/>
          <w:szCs w:val="24"/>
        </w:rPr>
        <w:t xml:space="preserve"> n. l.), bronz,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>Rytá geometrická výzdoba doplňuje plastický dekor s maskami.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 xml:space="preserve">83/ </w:t>
      </w:r>
      <w:proofErr w:type="spellStart"/>
      <w:r w:rsidRPr="00C6509A">
        <w:rPr>
          <w:rFonts w:ascii="Times New Roman" w:hAnsi="Times New Roman" w:cs="Times New Roman"/>
          <w:i/>
          <w:sz w:val="24"/>
          <w:szCs w:val="24"/>
        </w:rPr>
        <w:t>Kuej</w:t>
      </w:r>
      <w:proofErr w:type="spellEnd"/>
      <w:r w:rsidRPr="00C6509A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C6509A">
        <w:rPr>
          <w:rFonts w:ascii="Times New Roman" w:hAnsi="Times New Roman" w:cs="Times New Roman"/>
          <w:i/>
          <w:sz w:val="24"/>
          <w:szCs w:val="24"/>
        </w:rPr>
        <w:t>Gui</w:t>
      </w:r>
      <w:proofErr w:type="spellEnd"/>
      <w:r w:rsidRPr="00C6509A">
        <w:rPr>
          <w:rFonts w:ascii="Times New Roman" w:hAnsi="Times New Roman" w:cs="Times New Roman"/>
          <w:i/>
          <w:sz w:val="24"/>
          <w:szCs w:val="24"/>
        </w:rPr>
        <w:t>)?</w:t>
      </w:r>
      <w:r w:rsidRPr="00C6509A">
        <w:rPr>
          <w:rFonts w:ascii="Times New Roman" w:hAnsi="Times New Roman" w:cs="Times New Roman"/>
          <w:sz w:val="24"/>
          <w:szCs w:val="24"/>
        </w:rPr>
        <w:t xml:space="preserve">, okolí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Luo-jangu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>, provincie Che-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nan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, dynastie Východní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Čou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, období Válčících </w:t>
      </w:r>
      <w:proofErr w:type="gramStart"/>
      <w:r w:rsidRPr="00C6509A">
        <w:rPr>
          <w:rFonts w:ascii="Times New Roman" w:hAnsi="Times New Roman" w:cs="Times New Roman"/>
          <w:sz w:val="24"/>
          <w:szCs w:val="24"/>
        </w:rPr>
        <w:t>států (4.–3. století</w:t>
      </w:r>
      <w:proofErr w:type="gramEnd"/>
      <w:r w:rsidRPr="00C6509A">
        <w:rPr>
          <w:rFonts w:ascii="Times New Roman" w:hAnsi="Times New Roman" w:cs="Times New Roman"/>
          <w:sz w:val="24"/>
          <w:szCs w:val="24"/>
        </w:rPr>
        <w:t xml:space="preserve"> př. n. l.), bronz, soukromá sbírka.</w:t>
      </w:r>
    </w:p>
    <w:p w:rsidR="00547C79" w:rsidRPr="00C6509A" w:rsidRDefault="00547C79" w:rsidP="00547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>Mísovitá nádoba na víno se zoomorfní výlevkou ve tvaru býčí hlavy.</w:t>
      </w:r>
    </w:p>
    <w:p w:rsidR="00547C79" w:rsidRPr="00DD07A8" w:rsidRDefault="00547C79" w:rsidP="00547C79">
      <w:pPr>
        <w:pStyle w:val="Bezmezer"/>
      </w:pPr>
    </w:p>
    <w:p w:rsidR="004D4B92" w:rsidRPr="00B33355" w:rsidRDefault="004D4B92" w:rsidP="004D4B92">
      <w:pPr>
        <w:rPr>
          <w:b/>
          <w:szCs w:val="24"/>
        </w:rPr>
      </w:pPr>
    </w:p>
    <w:p w:rsidR="004D4B92" w:rsidRPr="006D204B" w:rsidRDefault="004D4B92" w:rsidP="004D4B92">
      <w:pPr>
        <w:rPr>
          <w:szCs w:val="24"/>
        </w:rPr>
      </w:pPr>
      <w:r w:rsidRPr="006D204B">
        <w:rPr>
          <w:szCs w:val="24"/>
        </w:rPr>
        <w:t>Účel zápůjčky:</w:t>
      </w:r>
      <w:r w:rsidRPr="006D204B">
        <w:rPr>
          <w:szCs w:val="24"/>
        </w:rPr>
        <w:tab/>
        <w:t>Výstava „Od Alexandra k Čingischánovi. Válečná tažení na Hedvábné cestě“</w:t>
      </w:r>
    </w:p>
    <w:p w:rsidR="004D4B92" w:rsidRPr="00DD07A8" w:rsidRDefault="007C6B2D" w:rsidP="004D4B92">
      <w:pPr>
        <w:rPr>
          <w:szCs w:val="24"/>
        </w:rPr>
      </w:pPr>
      <w:r>
        <w:rPr>
          <w:szCs w:val="24"/>
        </w:rPr>
        <w:t>Termín zápůjčky:</w:t>
      </w:r>
      <w:r>
        <w:rPr>
          <w:szCs w:val="24"/>
        </w:rPr>
        <w:tab/>
        <w:t>21</w:t>
      </w:r>
      <w:r w:rsidR="004D4B92" w:rsidRPr="006D204B">
        <w:rPr>
          <w:szCs w:val="24"/>
        </w:rPr>
        <w:t>. 4. – 25. 7. 2018</w:t>
      </w:r>
    </w:p>
    <w:p w:rsidR="004D4B92" w:rsidRDefault="004D4B92" w:rsidP="004D4B92">
      <w:pPr>
        <w:rPr>
          <w:szCs w:val="24"/>
        </w:rPr>
      </w:pPr>
    </w:p>
    <w:p w:rsidR="004D4B92" w:rsidRPr="001C7962" w:rsidRDefault="004D4B92" w:rsidP="004D4B92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>
        <w:t xml:space="preserve">O </w:t>
      </w:r>
      <w:r w:rsidRPr="00A462BC">
        <w:t xml:space="preserve">předání sbírkových předmětů bude pořízen </w:t>
      </w:r>
      <w:r>
        <w:t xml:space="preserve">předávací </w:t>
      </w:r>
      <w:r w:rsidRPr="00A462BC">
        <w:t xml:space="preserve">protokol, který tvoří přílohu </w:t>
      </w:r>
      <w:r>
        <w:br/>
        <w:t>č. 1</w:t>
      </w:r>
      <w:r w:rsidRPr="00A462BC">
        <w:t xml:space="preserve"> této smlouvy a je její nedílnou součástí.</w:t>
      </w:r>
    </w:p>
    <w:p w:rsidR="004D4B92" w:rsidRPr="004D4B92" w:rsidRDefault="004D4B92" w:rsidP="004D4B92">
      <w:pPr>
        <w:ind w:firstLine="705"/>
        <w:jc w:val="both"/>
        <w:rPr>
          <w:b/>
          <w:sz w:val="10"/>
          <w:szCs w:val="10"/>
        </w:rPr>
      </w:pPr>
    </w:p>
    <w:p w:rsidR="004D4B92" w:rsidRPr="006671F4" w:rsidRDefault="004D4B92" w:rsidP="004D4B92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6671F4">
        <w:rPr>
          <w:szCs w:val="24"/>
        </w:rPr>
        <w:t>Vypůjčené předměty mohou být vypůjčitelem užity výhradně k výše uvedenému účelu a vypůjčitel je nesmí přenechat k užívání třetí osobě.</w:t>
      </w:r>
    </w:p>
    <w:p w:rsidR="004D4B92" w:rsidRPr="004D4B92" w:rsidRDefault="004D4B92" w:rsidP="004D4B92">
      <w:pPr>
        <w:jc w:val="both"/>
        <w:rPr>
          <w:sz w:val="10"/>
          <w:szCs w:val="10"/>
        </w:rPr>
      </w:pPr>
    </w:p>
    <w:p w:rsidR="004D4B92" w:rsidRPr="006671F4" w:rsidRDefault="004D4B92" w:rsidP="004D4B92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6671F4">
        <w:rPr>
          <w:szCs w:val="24"/>
        </w:rPr>
        <w:t xml:space="preserve">Vypůjčené předměty </w:t>
      </w:r>
      <w:r w:rsidR="000A304A">
        <w:rPr>
          <w:szCs w:val="24"/>
        </w:rPr>
        <w:t>musí být vráceny v místě vypůjči</w:t>
      </w:r>
      <w:r w:rsidRPr="006671F4">
        <w:rPr>
          <w:szCs w:val="24"/>
        </w:rPr>
        <w:t xml:space="preserve">tele v termínu uvedeném </w:t>
      </w:r>
      <w:r w:rsidRPr="006671F4">
        <w:rPr>
          <w:szCs w:val="24"/>
        </w:rPr>
        <w:br/>
        <w:t xml:space="preserve">v 1. odstavci. O případné prodloužení výpůjční lhůty musí vypůjčitel písemně požádat </w:t>
      </w:r>
      <w:proofErr w:type="spellStart"/>
      <w:r w:rsidR="000A304A">
        <w:rPr>
          <w:szCs w:val="24"/>
        </w:rPr>
        <w:t>půjči</w:t>
      </w:r>
      <w:r w:rsidRPr="006671F4">
        <w:rPr>
          <w:szCs w:val="24"/>
        </w:rPr>
        <w:t>tele</w:t>
      </w:r>
      <w:proofErr w:type="spellEnd"/>
      <w:r w:rsidRPr="006671F4">
        <w:rPr>
          <w:szCs w:val="24"/>
        </w:rPr>
        <w:t xml:space="preserve"> nejméně dva týdny před původně stanoveným termínem vrácení předmětů.</w:t>
      </w:r>
    </w:p>
    <w:p w:rsidR="004D4B92" w:rsidRPr="004D4B92" w:rsidRDefault="004D4B92" w:rsidP="004D4B92">
      <w:pPr>
        <w:ind w:left="705" w:hanging="645"/>
        <w:jc w:val="both"/>
        <w:rPr>
          <w:sz w:val="10"/>
          <w:szCs w:val="10"/>
        </w:rPr>
      </w:pPr>
    </w:p>
    <w:p w:rsidR="004D4B92" w:rsidRPr="00547C79" w:rsidRDefault="000A304A" w:rsidP="004D4B92">
      <w:pPr>
        <w:pStyle w:val="Odstavecseseznamem"/>
        <w:numPr>
          <w:ilvl w:val="0"/>
          <w:numId w:val="1"/>
        </w:numPr>
        <w:jc w:val="both"/>
        <w:rPr>
          <w:szCs w:val="24"/>
        </w:rPr>
      </w:pPr>
      <w:proofErr w:type="spellStart"/>
      <w:r>
        <w:rPr>
          <w:szCs w:val="24"/>
        </w:rPr>
        <w:t>Půjči</w:t>
      </w:r>
      <w:r w:rsidR="004D4B92" w:rsidRPr="00547C79">
        <w:rPr>
          <w:szCs w:val="24"/>
        </w:rPr>
        <w:t>tel</w:t>
      </w:r>
      <w:proofErr w:type="spellEnd"/>
      <w:r w:rsidR="004D4B92" w:rsidRPr="00547C79">
        <w:rPr>
          <w:szCs w:val="24"/>
        </w:rPr>
        <w:t xml:space="preserve"> má právo vyžadovat dřívější vrácení předmětů, má-li k tomu vážný důvod. Vážným důvodem je nedodržení smluvních podmínek vypůjčitelem.</w:t>
      </w:r>
    </w:p>
    <w:p w:rsidR="004D4B92" w:rsidRPr="004D4B92" w:rsidRDefault="004D4B92" w:rsidP="004D4B92">
      <w:pPr>
        <w:jc w:val="both"/>
        <w:rPr>
          <w:sz w:val="10"/>
          <w:szCs w:val="10"/>
        </w:rPr>
      </w:pPr>
    </w:p>
    <w:p w:rsidR="004D4B92" w:rsidRPr="004D4B92" w:rsidRDefault="004D4B92" w:rsidP="004D4B92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4D4B92">
        <w:rPr>
          <w:szCs w:val="24"/>
        </w:rPr>
        <w:t xml:space="preserve">Vypůjčitel se zavazuje zaplatit </w:t>
      </w:r>
      <w:proofErr w:type="spellStart"/>
      <w:r w:rsidRPr="004D4B92">
        <w:rPr>
          <w:szCs w:val="24"/>
        </w:rPr>
        <w:t>půjčiteli</w:t>
      </w:r>
      <w:proofErr w:type="spellEnd"/>
      <w:r w:rsidRPr="004D4B92">
        <w:rPr>
          <w:szCs w:val="24"/>
        </w:rPr>
        <w:t xml:space="preserve"> za půjčovné a instalaci výstavy částku ve výši </w:t>
      </w:r>
      <w:r w:rsidRPr="005624D9">
        <w:rPr>
          <w:szCs w:val="24"/>
          <w:highlight w:val="black"/>
        </w:rPr>
        <w:t>79.000</w:t>
      </w:r>
      <w:r w:rsidRPr="004D4B92">
        <w:rPr>
          <w:szCs w:val="24"/>
        </w:rPr>
        <w:t xml:space="preserve">,- Kč, a to do 5 dnů od otevření výstavy veřejnosti, bankovním převodem na účet </w:t>
      </w:r>
      <w:proofErr w:type="spellStart"/>
      <w:r w:rsidRPr="004D4B92">
        <w:rPr>
          <w:szCs w:val="24"/>
        </w:rPr>
        <w:t>půjčitele</w:t>
      </w:r>
      <w:proofErr w:type="spellEnd"/>
      <w:r w:rsidRPr="004D4B92">
        <w:rPr>
          <w:szCs w:val="24"/>
        </w:rPr>
        <w:t xml:space="preserve">: </w:t>
      </w:r>
      <w:r w:rsidRPr="005624D9">
        <w:rPr>
          <w:szCs w:val="24"/>
          <w:highlight w:val="black"/>
        </w:rPr>
        <w:t>3626916399/0800</w:t>
      </w:r>
    </w:p>
    <w:p w:rsidR="004D4B92" w:rsidRPr="004D4B92" w:rsidRDefault="004D4B92" w:rsidP="004D4B92">
      <w:pPr>
        <w:ind w:left="705" w:hanging="705"/>
        <w:jc w:val="both"/>
        <w:rPr>
          <w:sz w:val="10"/>
          <w:szCs w:val="10"/>
        </w:rPr>
      </w:pPr>
    </w:p>
    <w:p w:rsidR="004D4B92" w:rsidRPr="006671F4" w:rsidRDefault="004D4B92" w:rsidP="004D4B92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6671F4">
        <w:rPr>
          <w:szCs w:val="24"/>
        </w:rPr>
        <w:t>Vypůjčitel je povinen zacházet s vypůjčenými předměty po celou dobu výpůjčky s maximální péčí a učinit všechna opatření, aby zabránil jakémukoliv poškození, zničení nebo ztrátě.</w:t>
      </w:r>
    </w:p>
    <w:p w:rsidR="004D4B92" w:rsidRDefault="004D4B92" w:rsidP="004D4B92">
      <w:pPr>
        <w:pStyle w:val="Odstavecseseznamem"/>
        <w:jc w:val="both"/>
        <w:rPr>
          <w:szCs w:val="24"/>
        </w:rPr>
      </w:pPr>
    </w:p>
    <w:p w:rsidR="004D4B92" w:rsidRDefault="004D4B92" w:rsidP="004D4B92">
      <w:pPr>
        <w:pStyle w:val="Odstavecseseznamem"/>
        <w:jc w:val="both"/>
        <w:rPr>
          <w:szCs w:val="24"/>
        </w:rPr>
      </w:pPr>
    </w:p>
    <w:p w:rsidR="004D4B92" w:rsidRDefault="004D4B92" w:rsidP="004D4B92">
      <w:pPr>
        <w:pStyle w:val="Odstavecseseznamem"/>
        <w:jc w:val="both"/>
        <w:rPr>
          <w:szCs w:val="24"/>
        </w:rPr>
      </w:pPr>
    </w:p>
    <w:p w:rsidR="004D4B92" w:rsidRDefault="004D4B92" w:rsidP="004D4B92">
      <w:pPr>
        <w:pStyle w:val="Odstavecseseznamem"/>
        <w:jc w:val="both"/>
        <w:rPr>
          <w:szCs w:val="24"/>
        </w:rPr>
      </w:pPr>
    </w:p>
    <w:p w:rsidR="004D4B92" w:rsidRDefault="004D4B92" w:rsidP="004D4B92">
      <w:pPr>
        <w:pStyle w:val="Odstavecseseznamem"/>
        <w:jc w:val="both"/>
        <w:rPr>
          <w:szCs w:val="24"/>
        </w:rPr>
      </w:pPr>
    </w:p>
    <w:p w:rsidR="004D4B92" w:rsidRDefault="004D4B92" w:rsidP="004D4B92">
      <w:pPr>
        <w:pStyle w:val="Odstavecseseznamem"/>
        <w:jc w:val="both"/>
        <w:rPr>
          <w:szCs w:val="24"/>
        </w:rPr>
      </w:pPr>
    </w:p>
    <w:p w:rsidR="004D4B92" w:rsidRDefault="004D4B92" w:rsidP="004D4B92">
      <w:pPr>
        <w:pStyle w:val="Odstavecseseznamem"/>
        <w:jc w:val="both"/>
        <w:rPr>
          <w:szCs w:val="24"/>
        </w:rPr>
      </w:pPr>
    </w:p>
    <w:p w:rsidR="004D4B92" w:rsidRDefault="004D4B92" w:rsidP="004D4B92">
      <w:pPr>
        <w:pStyle w:val="Odstavecseseznamem"/>
        <w:jc w:val="both"/>
        <w:rPr>
          <w:szCs w:val="24"/>
        </w:rPr>
      </w:pPr>
    </w:p>
    <w:p w:rsidR="004D4B92" w:rsidRDefault="004D4B92" w:rsidP="004D4B92">
      <w:pPr>
        <w:pStyle w:val="Odstavecseseznamem"/>
        <w:jc w:val="both"/>
        <w:rPr>
          <w:szCs w:val="24"/>
        </w:rPr>
      </w:pPr>
    </w:p>
    <w:p w:rsidR="004D4B92" w:rsidRPr="006671F4" w:rsidRDefault="004D4B92" w:rsidP="004D4B92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6671F4">
        <w:rPr>
          <w:szCs w:val="24"/>
        </w:rPr>
        <w:lastRenderedPageBreak/>
        <w:t>Na zapůjčených předmětech nesmí být činěny žádné úpravy ani restaurátorské zás</w:t>
      </w:r>
      <w:r w:rsidR="00E23628">
        <w:rPr>
          <w:szCs w:val="24"/>
        </w:rPr>
        <w:t xml:space="preserve">ahy bez písemného souhlasu </w:t>
      </w:r>
      <w:proofErr w:type="spellStart"/>
      <w:r w:rsidR="00E23628">
        <w:rPr>
          <w:szCs w:val="24"/>
        </w:rPr>
        <w:t>půjči</w:t>
      </w:r>
      <w:r w:rsidRPr="006671F4">
        <w:rPr>
          <w:szCs w:val="24"/>
        </w:rPr>
        <w:t>tele</w:t>
      </w:r>
      <w:proofErr w:type="spellEnd"/>
      <w:r w:rsidRPr="006671F4">
        <w:rPr>
          <w:szCs w:val="24"/>
        </w:rPr>
        <w:t>. V případě, že dojde k jakékoliv změně stavu, poškození, zničení nebo</w:t>
      </w:r>
      <w:r w:rsidR="000A304A">
        <w:rPr>
          <w:szCs w:val="24"/>
        </w:rPr>
        <w:t xml:space="preserve"> ztrátě předmětů, musí vypůjči</w:t>
      </w:r>
      <w:r w:rsidRPr="006671F4">
        <w:rPr>
          <w:szCs w:val="24"/>
        </w:rPr>
        <w:t>tel oka</w:t>
      </w:r>
      <w:r w:rsidR="000A304A">
        <w:rPr>
          <w:szCs w:val="24"/>
        </w:rPr>
        <w:t xml:space="preserve">mžitě písemně informovat </w:t>
      </w:r>
      <w:proofErr w:type="spellStart"/>
      <w:r w:rsidR="000A304A">
        <w:rPr>
          <w:szCs w:val="24"/>
        </w:rPr>
        <w:t>půjči</w:t>
      </w:r>
      <w:r w:rsidRPr="006671F4">
        <w:rPr>
          <w:szCs w:val="24"/>
        </w:rPr>
        <w:t>tele</w:t>
      </w:r>
      <w:proofErr w:type="spellEnd"/>
      <w:r w:rsidRPr="006671F4">
        <w:rPr>
          <w:szCs w:val="24"/>
        </w:rPr>
        <w:t>. V  případě změny stavu nebo po</w:t>
      </w:r>
      <w:r w:rsidR="000A304A">
        <w:rPr>
          <w:szCs w:val="24"/>
        </w:rPr>
        <w:t xml:space="preserve">škození předmětu stanoví </w:t>
      </w:r>
      <w:proofErr w:type="spellStart"/>
      <w:r w:rsidR="000A304A">
        <w:rPr>
          <w:szCs w:val="24"/>
        </w:rPr>
        <w:t>půjči</w:t>
      </w:r>
      <w:r w:rsidRPr="006671F4">
        <w:rPr>
          <w:szCs w:val="24"/>
        </w:rPr>
        <w:t>tel</w:t>
      </w:r>
      <w:proofErr w:type="spellEnd"/>
      <w:r w:rsidRPr="006671F4">
        <w:rPr>
          <w:szCs w:val="24"/>
        </w:rPr>
        <w:t xml:space="preserve"> rovněž písemně další postup, který je pro vypůjčitele závazný. Vyčíslení škody závisí na charakteru poškození a na nákladech na restaurování. V případě zničení nebo ztráty předmětu platí stanovená pojistná hodnota sbírkových předmětů.</w:t>
      </w:r>
      <w:r w:rsidR="007C6B2D">
        <w:rPr>
          <w:szCs w:val="24"/>
        </w:rPr>
        <w:t xml:space="preserve"> </w:t>
      </w:r>
    </w:p>
    <w:p w:rsidR="004D4B92" w:rsidRPr="004D4B92" w:rsidRDefault="004D4B92" w:rsidP="004D4B92">
      <w:pPr>
        <w:jc w:val="both"/>
        <w:rPr>
          <w:sz w:val="10"/>
          <w:szCs w:val="10"/>
        </w:rPr>
      </w:pPr>
    </w:p>
    <w:p w:rsidR="004D4B92" w:rsidRPr="00547C79" w:rsidRDefault="007C6B2D" w:rsidP="004D4B92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547C79">
        <w:rPr>
          <w:szCs w:val="24"/>
        </w:rPr>
        <w:t xml:space="preserve">Zapůjčené předměty mohou třetí osoby fotografovat pouze pro propagační účely vypůjčitele a to pouze uložené </w:t>
      </w:r>
      <w:r w:rsidR="000A304A">
        <w:rPr>
          <w:szCs w:val="24"/>
        </w:rPr>
        <w:t xml:space="preserve">ve výstavních vitrínách. </w:t>
      </w:r>
      <w:proofErr w:type="spellStart"/>
      <w:r w:rsidR="000A304A">
        <w:rPr>
          <w:szCs w:val="24"/>
        </w:rPr>
        <w:t>Půjči</w:t>
      </w:r>
      <w:r w:rsidRPr="00547C79">
        <w:rPr>
          <w:szCs w:val="24"/>
        </w:rPr>
        <w:t>tel</w:t>
      </w:r>
      <w:proofErr w:type="spellEnd"/>
      <w:r w:rsidRPr="00547C79">
        <w:rPr>
          <w:szCs w:val="24"/>
        </w:rPr>
        <w:t xml:space="preserve"> se zavazuje poskytnout vypůjčiteli sadu propagačních fotografií pro publikování v médiích. </w:t>
      </w:r>
    </w:p>
    <w:p w:rsidR="004D4B92" w:rsidRPr="004D4B92" w:rsidRDefault="004D4B92" w:rsidP="004D4B92">
      <w:pPr>
        <w:jc w:val="both"/>
        <w:rPr>
          <w:sz w:val="10"/>
          <w:szCs w:val="10"/>
        </w:rPr>
      </w:pPr>
    </w:p>
    <w:p w:rsidR="004D4B92" w:rsidRPr="006671F4" w:rsidRDefault="004D4B92" w:rsidP="004D4B92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6671F4">
        <w:rPr>
          <w:szCs w:val="24"/>
        </w:rPr>
        <w:t>Vypůjčitel je povinen v tiráži výstavy, v katalogu, na výstavním štítku a příp. dalších tiskovinách uvést správce sbírkových předmětů v podobě:</w:t>
      </w:r>
    </w:p>
    <w:p w:rsidR="004D4B92" w:rsidRPr="006671F4" w:rsidRDefault="004D4B92" w:rsidP="004D4B92">
      <w:pPr>
        <w:pStyle w:val="Odstavecseseznamem"/>
        <w:ind w:left="2880"/>
        <w:jc w:val="both"/>
        <w:rPr>
          <w:szCs w:val="24"/>
        </w:rPr>
      </w:pPr>
      <w:r w:rsidRPr="006671F4">
        <w:rPr>
          <w:b/>
          <w:szCs w:val="24"/>
        </w:rPr>
        <w:t>Soukromá sbírka.</w:t>
      </w:r>
    </w:p>
    <w:p w:rsidR="004D4B92" w:rsidRPr="004D4B92" w:rsidRDefault="004D4B92" w:rsidP="004D4B92">
      <w:pPr>
        <w:jc w:val="both"/>
        <w:rPr>
          <w:sz w:val="10"/>
          <w:szCs w:val="10"/>
        </w:rPr>
      </w:pPr>
    </w:p>
    <w:p w:rsidR="004D4B92" w:rsidRPr="006671F4" w:rsidRDefault="004D4B92" w:rsidP="004D4B92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6671F4">
        <w:rPr>
          <w:szCs w:val="24"/>
        </w:rPr>
        <w:t>V případě, že bude vydán katalog či jiné tiskoviny k výstavě, předá bezplatn</w:t>
      </w:r>
      <w:r w:rsidR="000A304A">
        <w:rPr>
          <w:szCs w:val="24"/>
        </w:rPr>
        <w:t xml:space="preserve">ě vypůjčitel dva výtisky </w:t>
      </w:r>
      <w:proofErr w:type="spellStart"/>
      <w:r w:rsidR="000A304A">
        <w:rPr>
          <w:szCs w:val="24"/>
        </w:rPr>
        <w:t>půjči</w:t>
      </w:r>
      <w:r w:rsidRPr="006671F4">
        <w:rPr>
          <w:szCs w:val="24"/>
        </w:rPr>
        <w:t>teli</w:t>
      </w:r>
      <w:proofErr w:type="spellEnd"/>
      <w:r w:rsidRPr="006671F4">
        <w:rPr>
          <w:szCs w:val="24"/>
        </w:rPr>
        <w:t>.</w:t>
      </w:r>
    </w:p>
    <w:p w:rsidR="004D4B92" w:rsidRPr="004D4B92" w:rsidRDefault="004D4B92" w:rsidP="004D4B92">
      <w:pPr>
        <w:jc w:val="both"/>
        <w:rPr>
          <w:sz w:val="10"/>
          <w:szCs w:val="10"/>
        </w:rPr>
      </w:pPr>
    </w:p>
    <w:p w:rsidR="004D4B92" w:rsidRDefault="004D4B92" w:rsidP="004D4B92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6671F4">
        <w:rPr>
          <w:szCs w:val="24"/>
        </w:rPr>
        <w:t>Tuto smlouvu je možno měnit pouze písemně na základě vzestupně číslovaných dodatků, a to prostřednictvím osob oprávněných k uzavření této smlouvy.</w:t>
      </w:r>
    </w:p>
    <w:p w:rsidR="004D4B92" w:rsidRPr="006671F4" w:rsidRDefault="004D4B92" w:rsidP="004D4B92">
      <w:pPr>
        <w:pStyle w:val="Odstavecseseznamem"/>
        <w:jc w:val="both"/>
        <w:rPr>
          <w:szCs w:val="24"/>
        </w:rPr>
      </w:pPr>
    </w:p>
    <w:p w:rsidR="004D4B92" w:rsidRDefault="004D4B92" w:rsidP="004D4B92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6671F4">
        <w:rPr>
          <w:szCs w:val="24"/>
        </w:rPr>
        <w:t>Smlouva je vyhotovena ve dvou vyhotoveních, které mají platnost a závaznost originálu. Každá ze smluvních stran obdrží po jednom pare.</w:t>
      </w:r>
    </w:p>
    <w:p w:rsidR="004D4B92" w:rsidRPr="006671F4" w:rsidRDefault="004D4B92" w:rsidP="004D4B92">
      <w:pPr>
        <w:pStyle w:val="Odstavecseseznamem"/>
        <w:ind w:left="0"/>
        <w:jc w:val="both"/>
        <w:rPr>
          <w:szCs w:val="24"/>
        </w:rPr>
      </w:pPr>
    </w:p>
    <w:p w:rsidR="004D4B92" w:rsidRPr="006671F4" w:rsidRDefault="004D4B92" w:rsidP="004D4B92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6671F4">
        <w:rPr>
          <w:szCs w:val="24"/>
        </w:rPr>
        <w:t xml:space="preserve">Smluvní strany prohlašují, že souhlasí s textem této smlouvy a že ji uzavřely </w:t>
      </w:r>
      <w:r w:rsidRPr="006671F4">
        <w:rPr>
          <w:szCs w:val="24"/>
        </w:rPr>
        <w:br/>
        <w:t>na základě svobodné a vážné vůle.</w:t>
      </w:r>
    </w:p>
    <w:p w:rsidR="004D4B92" w:rsidRDefault="004D4B92" w:rsidP="004D4B92">
      <w:pPr>
        <w:rPr>
          <w:szCs w:val="24"/>
        </w:rPr>
      </w:pPr>
    </w:p>
    <w:p w:rsidR="004D4B92" w:rsidRPr="00DD07A8" w:rsidRDefault="004D4B92" w:rsidP="004D4B92">
      <w:pPr>
        <w:rPr>
          <w:szCs w:val="24"/>
        </w:rPr>
      </w:pPr>
      <w:r>
        <w:rPr>
          <w:szCs w:val="24"/>
        </w:rPr>
        <w:t>Ostrava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r>
        <w:rPr>
          <w:szCs w:val="24"/>
        </w:rPr>
        <w:tab/>
        <w:t>Louny</w:t>
      </w:r>
    </w:p>
    <w:p w:rsidR="004D4B92" w:rsidRDefault="004D4B92" w:rsidP="004D4B92">
      <w:pPr>
        <w:rPr>
          <w:szCs w:val="24"/>
        </w:rPr>
      </w:pPr>
    </w:p>
    <w:p w:rsidR="004D4B92" w:rsidRPr="00F76E15" w:rsidRDefault="000A304A" w:rsidP="004D4B92">
      <w:pPr>
        <w:rPr>
          <w:szCs w:val="24"/>
        </w:rPr>
      </w:pPr>
      <w:r>
        <w:rPr>
          <w:szCs w:val="24"/>
        </w:rPr>
        <w:t xml:space="preserve">Za </w:t>
      </w:r>
      <w:proofErr w:type="spellStart"/>
      <w:r>
        <w:rPr>
          <w:szCs w:val="24"/>
        </w:rPr>
        <w:t>půjči</w:t>
      </w:r>
      <w:r w:rsidR="004D4B92" w:rsidRPr="00F76E15">
        <w:rPr>
          <w:szCs w:val="24"/>
        </w:rPr>
        <w:t>tele</w:t>
      </w:r>
      <w:proofErr w:type="spellEnd"/>
      <w:r w:rsidR="004D4B92" w:rsidRPr="00F76E15">
        <w:rPr>
          <w:szCs w:val="24"/>
        </w:rPr>
        <w:t>:</w:t>
      </w:r>
      <w:r w:rsidR="004D4B92" w:rsidRPr="00F76E15">
        <w:rPr>
          <w:szCs w:val="24"/>
        </w:rPr>
        <w:tab/>
      </w:r>
      <w:r w:rsidR="004D4B92" w:rsidRPr="00F76E15">
        <w:rPr>
          <w:szCs w:val="24"/>
        </w:rPr>
        <w:tab/>
      </w:r>
      <w:r w:rsidR="004D4B92" w:rsidRPr="00F76E15">
        <w:rPr>
          <w:szCs w:val="24"/>
        </w:rPr>
        <w:tab/>
      </w:r>
      <w:r w:rsidR="004D4B92" w:rsidRPr="00F76E15">
        <w:rPr>
          <w:szCs w:val="24"/>
        </w:rPr>
        <w:tab/>
      </w:r>
      <w:r w:rsidR="004D4B92" w:rsidRPr="00F76E15">
        <w:rPr>
          <w:szCs w:val="24"/>
        </w:rPr>
        <w:tab/>
        <w:t>Za vypůjčitele:</w:t>
      </w:r>
      <w:r w:rsidR="004D4B92" w:rsidRPr="00F76E15">
        <w:rPr>
          <w:szCs w:val="24"/>
        </w:rPr>
        <w:tab/>
      </w:r>
      <w:r w:rsidR="004D4B92" w:rsidRPr="00F76E15">
        <w:rPr>
          <w:szCs w:val="24"/>
        </w:rPr>
        <w:tab/>
      </w:r>
    </w:p>
    <w:p w:rsidR="004D4B92" w:rsidRPr="00DD07A8" w:rsidRDefault="004D4B92" w:rsidP="004D4B92">
      <w:pPr>
        <w:rPr>
          <w:szCs w:val="24"/>
        </w:rPr>
      </w:pPr>
    </w:p>
    <w:p w:rsidR="004D4B92" w:rsidRDefault="004D4B92" w:rsidP="004D4B92">
      <w:pPr>
        <w:rPr>
          <w:szCs w:val="24"/>
        </w:rPr>
      </w:pPr>
    </w:p>
    <w:p w:rsidR="004D4B92" w:rsidRDefault="004D4B92" w:rsidP="004D4B92">
      <w:pPr>
        <w:rPr>
          <w:szCs w:val="24"/>
        </w:rPr>
      </w:pPr>
    </w:p>
    <w:p w:rsidR="004D4B92" w:rsidRPr="005624D9" w:rsidRDefault="004D4B92" w:rsidP="004D4B92">
      <w:pPr>
        <w:rPr>
          <w:szCs w:val="24"/>
          <w:highlight w:val="black"/>
        </w:rPr>
      </w:pPr>
      <w:r w:rsidRPr="005624D9">
        <w:rPr>
          <w:szCs w:val="24"/>
          <w:highlight w:val="black"/>
        </w:rPr>
        <w:t>………………………………</w:t>
      </w:r>
      <w:r w:rsidRPr="005624D9">
        <w:rPr>
          <w:szCs w:val="24"/>
          <w:highlight w:val="black"/>
        </w:rPr>
        <w:tab/>
      </w:r>
      <w:r w:rsidRPr="005624D9">
        <w:rPr>
          <w:szCs w:val="24"/>
          <w:highlight w:val="black"/>
        </w:rPr>
        <w:tab/>
      </w:r>
      <w:r w:rsidRPr="005624D9">
        <w:rPr>
          <w:szCs w:val="24"/>
          <w:highlight w:val="black"/>
        </w:rPr>
        <w:tab/>
        <w:t xml:space="preserve">           ………………………………</w:t>
      </w:r>
    </w:p>
    <w:p w:rsidR="004D4B92" w:rsidRPr="005624D9" w:rsidRDefault="004D4B92" w:rsidP="004D4B92">
      <w:r w:rsidRPr="005624D9">
        <w:rPr>
          <w:highlight w:val="black"/>
        </w:rPr>
        <w:t xml:space="preserve">       PhDr. David Majer</w:t>
      </w:r>
      <w:r w:rsidRPr="005624D9">
        <w:rPr>
          <w:highlight w:val="black"/>
        </w:rPr>
        <w:tab/>
        <w:t xml:space="preserve">              </w:t>
      </w:r>
      <w:r w:rsidRPr="005624D9">
        <w:rPr>
          <w:highlight w:val="black"/>
        </w:rPr>
        <w:tab/>
      </w:r>
      <w:r w:rsidRPr="005624D9">
        <w:rPr>
          <w:highlight w:val="black"/>
        </w:rPr>
        <w:tab/>
      </w:r>
      <w:r w:rsidR="000A304A" w:rsidRPr="005624D9">
        <w:rPr>
          <w:highlight w:val="black"/>
        </w:rPr>
        <w:t xml:space="preserve">             PhDr. Jiří Matyáš</w:t>
      </w:r>
    </w:p>
    <w:p w:rsidR="004D4B92" w:rsidRDefault="004D4B92" w:rsidP="004D4B92">
      <w:r>
        <w:t xml:space="preserve">       ředitel ÁKKF</w:t>
      </w:r>
      <w:r w:rsidR="000A304A">
        <w:tab/>
      </w:r>
      <w:r w:rsidR="000A304A">
        <w:tab/>
      </w:r>
      <w:r w:rsidR="000A304A">
        <w:tab/>
        <w:t xml:space="preserve">             ředitel OM Louny</w:t>
      </w:r>
    </w:p>
    <w:p w:rsidR="004D4B92" w:rsidRDefault="004D4B92" w:rsidP="004D4B92">
      <w:pPr>
        <w:jc w:val="center"/>
        <w:rPr>
          <w:b/>
          <w:sz w:val="28"/>
          <w:szCs w:val="28"/>
        </w:rPr>
      </w:pPr>
    </w:p>
    <w:p w:rsidR="004D4B92" w:rsidRDefault="004D4B92" w:rsidP="004D4B92">
      <w:pPr>
        <w:jc w:val="center"/>
        <w:rPr>
          <w:b/>
          <w:sz w:val="28"/>
          <w:szCs w:val="28"/>
        </w:rPr>
      </w:pPr>
    </w:p>
    <w:p w:rsidR="004D4B92" w:rsidRDefault="004D4B92" w:rsidP="004D4B92">
      <w:pPr>
        <w:jc w:val="center"/>
        <w:rPr>
          <w:b/>
          <w:sz w:val="28"/>
          <w:szCs w:val="28"/>
        </w:rPr>
      </w:pPr>
    </w:p>
    <w:p w:rsidR="004D4B92" w:rsidRDefault="004D4B92" w:rsidP="004D4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Příloha č. 1 ke Smlouvě o dočasném užívání sbírkových předmětů</w:t>
      </w:r>
    </w:p>
    <w:p w:rsidR="004D4B92" w:rsidRDefault="004D4B92" w:rsidP="004D4B92"/>
    <w:p w:rsidR="004D4B92" w:rsidRPr="00A462BC" w:rsidRDefault="004D4B92" w:rsidP="004D4B92"/>
    <w:p w:rsidR="004D4B92" w:rsidRPr="00A462BC" w:rsidRDefault="004D4B92" w:rsidP="004D4B92">
      <w:pPr>
        <w:ind w:firstLine="708"/>
        <w:jc w:val="both"/>
      </w:pPr>
      <w:r w:rsidRPr="00A462BC">
        <w:t xml:space="preserve">Potvrzuji, že jsem dnešního dne </w:t>
      </w:r>
      <w:proofErr w:type="gramStart"/>
      <w:r w:rsidRPr="00A462BC">
        <w:t>převzal</w:t>
      </w:r>
      <w:r>
        <w:t>(-a)</w:t>
      </w:r>
      <w:r w:rsidRPr="00A462BC">
        <w:t xml:space="preserve"> </w:t>
      </w:r>
      <w:r>
        <w:t>do</w:t>
      </w:r>
      <w:proofErr w:type="gramEnd"/>
      <w:r>
        <w:t xml:space="preserve"> správy Oblastního muzea v Lounech</w:t>
      </w:r>
      <w:r w:rsidRPr="00A462BC">
        <w:t xml:space="preserve"> </w:t>
      </w:r>
      <w:r>
        <w:br/>
      </w:r>
      <w:r w:rsidRPr="00A462BC">
        <w:t>za podmínek uvedených v</w:t>
      </w:r>
      <w:r>
        <w:t>e smlouvě</w:t>
      </w:r>
      <w:r w:rsidRPr="00A462BC">
        <w:t xml:space="preserve"> t</w:t>
      </w:r>
      <w:r>
        <w:t>yto</w:t>
      </w:r>
      <w:r w:rsidRPr="00A462BC">
        <w:t xml:space="preserve"> předmět</w:t>
      </w:r>
      <w:r>
        <w:t>y</w:t>
      </w:r>
      <w:r w:rsidRPr="00A462BC">
        <w:t>:</w:t>
      </w:r>
    </w:p>
    <w:p w:rsidR="004D4B92" w:rsidRPr="00A462BC" w:rsidRDefault="004D4B92" w:rsidP="004D4B92">
      <w:pPr>
        <w:pStyle w:val="Bezmezer"/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1/ </w:t>
      </w:r>
      <w:r w:rsidRPr="00C6509A">
        <w:rPr>
          <w:rFonts w:ascii="Times New Roman" w:hAnsi="Times New Roman" w:cs="Times New Roman"/>
          <w:i/>
          <w:sz w:val="24"/>
          <w:szCs w:val="24"/>
        </w:rPr>
        <w:t>Trojice středověkých ručních granátů</w:t>
      </w:r>
      <w:r w:rsidRPr="00C6509A">
        <w:rPr>
          <w:rFonts w:ascii="Times New Roman" w:hAnsi="Times New Roman" w:cs="Times New Roman"/>
          <w:sz w:val="24"/>
          <w:szCs w:val="24"/>
        </w:rPr>
        <w:t xml:space="preserve"> (tzv. „řecký oheň“), 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>10. století, Byzantská říše, terakota,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2/ </w:t>
      </w:r>
      <w:r w:rsidRPr="00C6509A">
        <w:rPr>
          <w:rFonts w:ascii="Times New Roman" w:hAnsi="Times New Roman" w:cs="Times New Roman"/>
          <w:i/>
          <w:sz w:val="24"/>
          <w:szCs w:val="24"/>
        </w:rPr>
        <w:t>Unikátní soubor hrotu a botky kopí</w:t>
      </w:r>
      <w:r w:rsidRPr="00C65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Varjagové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, Kyjevská Rus, 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C6509A">
        <w:rPr>
          <w:rFonts w:ascii="Times New Roman" w:hAnsi="Times New Roman" w:cs="Times New Roman"/>
          <w:sz w:val="24"/>
          <w:szCs w:val="24"/>
        </w:rPr>
        <w:t>10.–11</w:t>
      </w:r>
      <w:proofErr w:type="gramEnd"/>
      <w:r w:rsidRPr="00C6509A">
        <w:rPr>
          <w:rFonts w:ascii="Times New Roman" w:hAnsi="Times New Roman" w:cs="Times New Roman"/>
          <w:sz w:val="24"/>
          <w:szCs w:val="24"/>
        </w:rPr>
        <w:t>. století, železo,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3/ </w:t>
      </w:r>
      <w:r w:rsidRPr="00C6509A">
        <w:rPr>
          <w:rFonts w:ascii="Times New Roman" w:hAnsi="Times New Roman" w:cs="Times New Roman"/>
          <w:i/>
          <w:sz w:val="24"/>
          <w:szCs w:val="24"/>
        </w:rPr>
        <w:t>Středověké válečné kladivo</w:t>
      </w:r>
      <w:r w:rsidRPr="00C6509A">
        <w:rPr>
          <w:rFonts w:ascii="Times New Roman" w:hAnsi="Times New Roman" w:cs="Times New Roman"/>
          <w:sz w:val="24"/>
          <w:szCs w:val="24"/>
        </w:rPr>
        <w:t>, První bulharské carství, 10. století, železo,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4/ </w:t>
      </w:r>
      <w:r w:rsidRPr="00C6509A">
        <w:rPr>
          <w:rFonts w:ascii="Times New Roman" w:hAnsi="Times New Roman" w:cs="Times New Roman"/>
          <w:i/>
          <w:sz w:val="24"/>
          <w:szCs w:val="24"/>
        </w:rPr>
        <w:t>Raritní středověké pečetidlo</w:t>
      </w:r>
      <w:r w:rsidRPr="00C6509A">
        <w:rPr>
          <w:rFonts w:ascii="Times New Roman" w:hAnsi="Times New Roman" w:cs="Times New Roman"/>
          <w:sz w:val="24"/>
          <w:szCs w:val="24"/>
        </w:rPr>
        <w:t xml:space="preserve"> s vyobrazením hlavy sv. Jana Křtitele, 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C6509A">
        <w:rPr>
          <w:rFonts w:ascii="Times New Roman" w:hAnsi="Times New Roman" w:cs="Times New Roman"/>
          <w:sz w:val="24"/>
          <w:szCs w:val="24"/>
        </w:rPr>
        <w:t>13.–14</w:t>
      </w:r>
      <w:proofErr w:type="gramEnd"/>
      <w:r w:rsidRPr="00C6509A">
        <w:rPr>
          <w:rFonts w:ascii="Times New Roman" w:hAnsi="Times New Roman" w:cs="Times New Roman"/>
          <w:sz w:val="24"/>
          <w:szCs w:val="24"/>
        </w:rPr>
        <w:t>. století, bronz,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5/ </w:t>
      </w:r>
      <w:proofErr w:type="spellStart"/>
      <w:r w:rsidRPr="00C6509A">
        <w:rPr>
          <w:rFonts w:ascii="Times New Roman" w:hAnsi="Times New Roman" w:cs="Times New Roman"/>
          <w:i/>
          <w:sz w:val="24"/>
          <w:szCs w:val="24"/>
        </w:rPr>
        <w:t>Enkolpion</w:t>
      </w:r>
      <w:proofErr w:type="spellEnd"/>
      <w:r w:rsidRPr="00C6509A">
        <w:rPr>
          <w:rFonts w:ascii="Times New Roman" w:hAnsi="Times New Roman" w:cs="Times New Roman"/>
          <w:i/>
          <w:sz w:val="24"/>
          <w:szCs w:val="24"/>
        </w:rPr>
        <w:t xml:space="preserve"> (pektorální kříž)</w:t>
      </w:r>
      <w:r w:rsidRPr="00C6509A">
        <w:rPr>
          <w:rFonts w:ascii="Times New Roman" w:hAnsi="Times New Roman" w:cs="Times New Roman"/>
          <w:sz w:val="24"/>
          <w:szCs w:val="24"/>
        </w:rPr>
        <w:t xml:space="preserve"> se schematickou rytinou Ukřižovaného 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a jedné asistenční figury světce (sv. Jan Evangelista?), Byzanc, 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C6509A">
        <w:rPr>
          <w:rFonts w:ascii="Times New Roman" w:hAnsi="Times New Roman" w:cs="Times New Roman"/>
          <w:sz w:val="24"/>
          <w:szCs w:val="24"/>
        </w:rPr>
        <w:t>12.–14</w:t>
      </w:r>
      <w:proofErr w:type="gramEnd"/>
      <w:r w:rsidRPr="00C6509A">
        <w:rPr>
          <w:rFonts w:ascii="Times New Roman" w:hAnsi="Times New Roman" w:cs="Times New Roman"/>
          <w:sz w:val="24"/>
          <w:szCs w:val="24"/>
        </w:rPr>
        <w:t>. století, bronz, délka 9,4 cm,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6/ </w:t>
      </w:r>
      <w:r w:rsidRPr="00C6509A">
        <w:rPr>
          <w:rFonts w:ascii="Times New Roman" w:hAnsi="Times New Roman" w:cs="Times New Roman"/>
          <w:i/>
          <w:sz w:val="24"/>
          <w:szCs w:val="24"/>
        </w:rPr>
        <w:t>Křesťanský kostelní kahan</w:t>
      </w:r>
      <w:r w:rsidRPr="00C6509A">
        <w:rPr>
          <w:rFonts w:ascii="Times New Roman" w:hAnsi="Times New Roman" w:cs="Times New Roman"/>
          <w:sz w:val="24"/>
          <w:szCs w:val="24"/>
        </w:rPr>
        <w:t>, Byzantská říše, raný středověk, bronz,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7/ </w:t>
      </w:r>
      <w:proofErr w:type="spellStart"/>
      <w:r w:rsidRPr="00C6509A">
        <w:rPr>
          <w:rFonts w:ascii="Times New Roman" w:hAnsi="Times New Roman" w:cs="Times New Roman"/>
          <w:i/>
          <w:sz w:val="24"/>
          <w:szCs w:val="24"/>
        </w:rPr>
        <w:t>Thórovo</w:t>
      </w:r>
      <w:proofErr w:type="spellEnd"/>
      <w:r w:rsidRPr="00C6509A">
        <w:rPr>
          <w:rFonts w:ascii="Times New Roman" w:hAnsi="Times New Roman" w:cs="Times New Roman"/>
          <w:i/>
          <w:sz w:val="24"/>
          <w:szCs w:val="24"/>
        </w:rPr>
        <w:t xml:space="preserve"> kladivo</w:t>
      </w:r>
      <w:r w:rsidRPr="00C6509A">
        <w:rPr>
          <w:rFonts w:ascii="Times New Roman" w:hAnsi="Times New Roman" w:cs="Times New Roman"/>
          <w:sz w:val="24"/>
          <w:szCs w:val="24"/>
        </w:rPr>
        <w:t xml:space="preserve"> (kopie),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Rømersdal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Bornholm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(Dánsko), druhá polovina 10. století, soukromá sbírka (originál: Kodaň,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Nationalmuseet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>).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8/ </w:t>
      </w:r>
      <w:r w:rsidRPr="00C6509A">
        <w:rPr>
          <w:rFonts w:ascii="Times New Roman" w:hAnsi="Times New Roman" w:cs="Times New Roman"/>
          <w:i/>
          <w:sz w:val="24"/>
          <w:szCs w:val="24"/>
        </w:rPr>
        <w:t>Výběr z unikátní kolekce hrotů šípů</w:t>
      </w:r>
      <w:r w:rsidRPr="00C6509A">
        <w:rPr>
          <w:rFonts w:ascii="Times New Roman" w:hAnsi="Times New Roman" w:cs="Times New Roman"/>
          <w:sz w:val="24"/>
          <w:szCs w:val="24"/>
        </w:rPr>
        <w:t xml:space="preserve"> z oblasti Černomoří a Povolží,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Varjagové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(Kyjevská </w:t>
      </w:r>
      <w:proofErr w:type="gramStart"/>
      <w:r w:rsidRPr="00C6509A">
        <w:rPr>
          <w:rFonts w:ascii="Times New Roman" w:hAnsi="Times New Roman" w:cs="Times New Roman"/>
          <w:sz w:val="24"/>
          <w:szCs w:val="24"/>
        </w:rPr>
        <w:t>Rus), 9.–14</w:t>
      </w:r>
      <w:proofErr w:type="gramEnd"/>
      <w:r w:rsidRPr="00C6509A">
        <w:rPr>
          <w:rFonts w:ascii="Times New Roman" w:hAnsi="Times New Roman" w:cs="Times New Roman"/>
          <w:sz w:val="24"/>
          <w:szCs w:val="24"/>
        </w:rPr>
        <w:t>. století, železo,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 xml:space="preserve">9/ </w:t>
      </w:r>
      <w:r w:rsidRPr="00C6509A">
        <w:rPr>
          <w:rFonts w:ascii="Times New Roman" w:hAnsi="Times New Roman" w:cs="Times New Roman"/>
          <w:i/>
          <w:sz w:val="24"/>
          <w:szCs w:val="24"/>
          <w:lang w:eastAsia="cs-CZ"/>
        </w:rPr>
        <w:t>Výběr z kolekce prstenů</w:t>
      </w:r>
      <w:r w:rsidRPr="00C6509A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6509A">
        <w:rPr>
          <w:rFonts w:ascii="Times New Roman" w:hAnsi="Times New Roman" w:cs="Times New Roman"/>
          <w:sz w:val="24"/>
          <w:szCs w:val="24"/>
          <w:lang w:eastAsia="cs-CZ"/>
        </w:rPr>
        <w:t>Varjagové</w:t>
      </w:r>
      <w:proofErr w:type="spellEnd"/>
      <w:r w:rsidRPr="00C6509A">
        <w:rPr>
          <w:rFonts w:ascii="Times New Roman" w:hAnsi="Times New Roman" w:cs="Times New Roman"/>
          <w:sz w:val="24"/>
          <w:szCs w:val="24"/>
          <w:lang w:eastAsia="cs-CZ"/>
        </w:rPr>
        <w:t xml:space="preserve">, Kyjevská </w:t>
      </w:r>
      <w:proofErr w:type="gramStart"/>
      <w:r w:rsidRPr="00C6509A">
        <w:rPr>
          <w:rFonts w:ascii="Times New Roman" w:hAnsi="Times New Roman" w:cs="Times New Roman"/>
          <w:sz w:val="24"/>
          <w:szCs w:val="24"/>
          <w:lang w:eastAsia="cs-CZ"/>
        </w:rPr>
        <w:t>Rus, 9.–14</w:t>
      </w:r>
      <w:proofErr w:type="gramEnd"/>
      <w:r w:rsidRPr="00C6509A">
        <w:rPr>
          <w:rFonts w:ascii="Times New Roman" w:hAnsi="Times New Roman" w:cs="Times New Roman"/>
          <w:sz w:val="24"/>
          <w:szCs w:val="24"/>
          <w:lang w:eastAsia="cs-CZ"/>
        </w:rPr>
        <w:t>. století</w:t>
      </w:r>
      <w:r w:rsidRPr="00C6509A">
        <w:rPr>
          <w:rFonts w:ascii="Times New Roman" w:hAnsi="Times New Roman" w:cs="Times New Roman"/>
          <w:sz w:val="24"/>
          <w:szCs w:val="24"/>
        </w:rPr>
        <w:t>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10/ Výběr z kolekce hrotů kopí</w:t>
      </w:r>
      <w:r w:rsidRPr="00C65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Varjagové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, Kyjevská Rus, 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C6509A">
        <w:rPr>
          <w:rFonts w:ascii="Times New Roman" w:hAnsi="Times New Roman" w:cs="Times New Roman"/>
          <w:sz w:val="24"/>
          <w:szCs w:val="24"/>
        </w:rPr>
        <w:t>9.–13</w:t>
      </w:r>
      <w:proofErr w:type="gramEnd"/>
      <w:r w:rsidRPr="00C6509A">
        <w:rPr>
          <w:rFonts w:ascii="Times New Roman" w:hAnsi="Times New Roman" w:cs="Times New Roman"/>
          <w:sz w:val="24"/>
          <w:szCs w:val="24"/>
        </w:rPr>
        <w:t>. století, železo,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11/ </w:t>
      </w:r>
      <w:proofErr w:type="spellStart"/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>Tlapaté</w:t>
      </w:r>
      <w:proofErr w:type="spellEnd"/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křížky</w:t>
      </w:r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6509A">
        <w:rPr>
          <w:rFonts w:ascii="Times New Roman" w:hAnsi="Times New Roman" w:cs="Times New Roman"/>
          <w:sz w:val="24"/>
          <w:szCs w:val="24"/>
        </w:rPr>
        <w:t>Vikingové</w:t>
      </w:r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, jižní Pobaltí, </w:t>
      </w:r>
      <w:proofErr w:type="gramStart"/>
      <w:r w:rsidRPr="00C6509A">
        <w:rPr>
          <w:rFonts w:ascii="Times New Roman" w:hAnsi="Times New Roman" w:cs="Times New Roman"/>
          <w:color w:val="000000"/>
          <w:sz w:val="24"/>
          <w:szCs w:val="24"/>
        </w:rPr>
        <w:t>10.–11</w:t>
      </w:r>
      <w:proofErr w:type="gramEnd"/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. století, bronz, 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color w:val="000000"/>
          <w:sz w:val="24"/>
          <w:szCs w:val="24"/>
        </w:rPr>
        <w:t>28 x 23 mm,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Dvojice křesťanských křížků, </w:t>
      </w:r>
      <w:proofErr w:type="spellStart"/>
      <w:r w:rsidRPr="00C6509A">
        <w:rPr>
          <w:rFonts w:ascii="Times New Roman" w:hAnsi="Times New Roman" w:cs="Times New Roman"/>
          <w:color w:val="000000"/>
          <w:sz w:val="24"/>
          <w:szCs w:val="24"/>
        </w:rPr>
        <w:t>Varjagové</w:t>
      </w:r>
      <w:proofErr w:type="spellEnd"/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, Kyjevská Rus, severní Černomoří, </w:t>
      </w:r>
      <w:proofErr w:type="gramStart"/>
      <w:r w:rsidRPr="00C6509A">
        <w:rPr>
          <w:rFonts w:ascii="Times New Roman" w:hAnsi="Times New Roman" w:cs="Times New Roman"/>
          <w:color w:val="000000"/>
          <w:sz w:val="24"/>
          <w:szCs w:val="24"/>
        </w:rPr>
        <w:t>10.–11</w:t>
      </w:r>
      <w:proofErr w:type="gramEnd"/>
      <w:r w:rsidRPr="00C6509A">
        <w:rPr>
          <w:rFonts w:ascii="Times New Roman" w:hAnsi="Times New Roman" w:cs="Times New Roman"/>
          <w:color w:val="000000"/>
          <w:sz w:val="24"/>
          <w:szCs w:val="24"/>
        </w:rPr>
        <w:t>. století, stříbro, zlacené stříbro,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>12/ Výběr z kolekce bitevních seker</w:t>
      </w:r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509A">
        <w:rPr>
          <w:rFonts w:ascii="Times New Roman" w:hAnsi="Times New Roman" w:cs="Times New Roman"/>
          <w:color w:val="000000"/>
          <w:sz w:val="24"/>
          <w:szCs w:val="24"/>
        </w:rPr>
        <w:t>Varjagové</w:t>
      </w:r>
      <w:proofErr w:type="spellEnd"/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, Kyjevská Rus, 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6509A">
        <w:rPr>
          <w:rFonts w:ascii="Times New Roman" w:hAnsi="Times New Roman" w:cs="Times New Roman"/>
          <w:color w:val="000000"/>
          <w:sz w:val="24"/>
          <w:szCs w:val="24"/>
        </w:rPr>
        <w:t>9.–12</w:t>
      </w:r>
      <w:proofErr w:type="gramEnd"/>
      <w:r w:rsidRPr="00C6509A">
        <w:rPr>
          <w:rFonts w:ascii="Times New Roman" w:hAnsi="Times New Roman" w:cs="Times New Roman"/>
          <w:color w:val="000000"/>
          <w:sz w:val="24"/>
          <w:szCs w:val="24"/>
        </w:rPr>
        <w:t>. století, železo,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13/ Velký prsten </w:t>
      </w:r>
      <w:proofErr w:type="spellStart"/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>seldžukovského</w:t>
      </w:r>
      <w:proofErr w:type="spellEnd"/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válečníka</w:t>
      </w:r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 se starším, druhotně použitým, nejspíše </w:t>
      </w:r>
      <w:proofErr w:type="spellStart"/>
      <w:r w:rsidRPr="00C6509A">
        <w:rPr>
          <w:rFonts w:ascii="Times New Roman" w:hAnsi="Times New Roman" w:cs="Times New Roman"/>
          <w:color w:val="000000"/>
          <w:sz w:val="24"/>
          <w:szCs w:val="24"/>
        </w:rPr>
        <w:t>sásánovským</w:t>
      </w:r>
      <w:proofErr w:type="spellEnd"/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 intagliem, říše Velkých </w:t>
      </w:r>
      <w:proofErr w:type="spellStart"/>
      <w:r w:rsidRPr="00C6509A">
        <w:rPr>
          <w:rFonts w:ascii="Times New Roman" w:hAnsi="Times New Roman" w:cs="Times New Roman"/>
          <w:color w:val="000000"/>
          <w:sz w:val="24"/>
          <w:szCs w:val="24"/>
        </w:rPr>
        <w:t>Seldžuků</w:t>
      </w:r>
      <w:proofErr w:type="spellEnd"/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C6509A">
        <w:rPr>
          <w:rFonts w:ascii="Times New Roman" w:hAnsi="Times New Roman" w:cs="Times New Roman"/>
          <w:color w:val="000000"/>
          <w:sz w:val="24"/>
          <w:szCs w:val="24"/>
        </w:rPr>
        <w:t>11.–12</w:t>
      </w:r>
      <w:proofErr w:type="gramEnd"/>
      <w:r w:rsidRPr="00C6509A">
        <w:rPr>
          <w:rFonts w:ascii="Times New Roman" w:hAnsi="Times New Roman" w:cs="Times New Roman"/>
          <w:color w:val="000000"/>
          <w:sz w:val="24"/>
          <w:szCs w:val="24"/>
        </w:rPr>
        <w:t>. století, mosaz, stříbro, achát,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>14/ Pečetní prsten muslimského obchodníka</w:t>
      </w:r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C6509A">
        <w:rPr>
          <w:rFonts w:ascii="Times New Roman" w:hAnsi="Times New Roman" w:cs="Times New Roman"/>
          <w:color w:val="000000"/>
          <w:sz w:val="24"/>
          <w:szCs w:val="24"/>
        </w:rPr>
        <w:t>13.–14</w:t>
      </w:r>
      <w:proofErr w:type="gramEnd"/>
      <w:r w:rsidRPr="00C6509A">
        <w:rPr>
          <w:rFonts w:ascii="Times New Roman" w:hAnsi="Times New Roman" w:cs="Times New Roman"/>
          <w:color w:val="000000"/>
          <w:sz w:val="24"/>
          <w:szCs w:val="24"/>
        </w:rPr>
        <w:t>. století, Chorásán (východní Írán nebo západní Afghánistán), bronz,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15/ </w:t>
      </w:r>
      <w:r w:rsidRPr="00C6509A">
        <w:rPr>
          <w:rFonts w:ascii="Times New Roman" w:hAnsi="Times New Roman" w:cs="Times New Roman"/>
          <w:i/>
          <w:sz w:val="24"/>
          <w:szCs w:val="24"/>
        </w:rPr>
        <w:t>Miska s vyobrazením těžkooděného jezdce</w:t>
      </w:r>
      <w:r w:rsidRPr="00C6509A">
        <w:rPr>
          <w:rFonts w:ascii="Times New Roman" w:hAnsi="Times New Roman" w:cs="Times New Roman"/>
          <w:sz w:val="24"/>
          <w:szCs w:val="24"/>
        </w:rPr>
        <w:t xml:space="preserve">, říše Velkých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Seldžuků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Konya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?), </w:t>
      </w:r>
      <w:proofErr w:type="gramStart"/>
      <w:r w:rsidRPr="00C6509A">
        <w:rPr>
          <w:rFonts w:ascii="Times New Roman" w:hAnsi="Times New Roman" w:cs="Times New Roman"/>
          <w:sz w:val="24"/>
          <w:szCs w:val="24"/>
        </w:rPr>
        <w:t>11.–12</w:t>
      </w:r>
      <w:proofErr w:type="gramEnd"/>
      <w:r w:rsidRPr="00C6509A">
        <w:rPr>
          <w:rFonts w:ascii="Times New Roman" w:hAnsi="Times New Roman" w:cs="Times New Roman"/>
          <w:sz w:val="24"/>
          <w:szCs w:val="24"/>
        </w:rPr>
        <w:t>. století, glazovaná keramika,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16/ Miska, říše Velkých </w:t>
      </w:r>
      <w:proofErr w:type="spellStart"/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>Seldžuků</w:t>
      </w:r>
      <w:proofErr w:type="spellEnd"/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6509A">
        <w:rPr>
          <w:rFonts w:ascii="Times New Roman" w:hAnsi="Times New Roman" w:cs="Times New Roman"/>
          <w:color w:val="000000"/>
          <w:sz w:val="24"/>
          <w:szCs w:val="24"/>
        </w:rPr>
        <w:t>Konya</w:t>
      </w:r>
      <w:proofErr w:type="spellEnd"/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?), </w:t>
      </w:r>
      <w:proofErr w:type="gramStart"/>
      <w:r w:rsidRPr="00C6509A">
        <w:rPr>
          <w:rFonts w:ascii="Times New Roman" w:hAnsi="Times New Roman" w:cs="Times New Roman"/>
          <w:color w:val="000000"/>
          <w:sz w:val="24"/>
          <w:szCs w:val="24"/>
        </w:rPr>
        <w:t>11.–12</w:t>
      </w:r>
      <w:proofErr w:type="gramEnd"/>
      <w:r w:rsidRPr="00C6509A">
        <w:rPr>
          <w:rFonts w:ascii="Times New Roman" w:hAnsi="Times New Roman" w:cs="Times New Roman"/>
          <w:color w:val="000000"/>
          <w:sz w:val="24"/>
          <w:szCs w:val="24"/>
        </w:rPr>
        <w:t>. století, glazovaná keramika,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>17/ Lampa nebo vykuřovadlo kadidla</w:t>
      </w:r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, bronz, 12. století, říše Velkých </w:t>
      </w:r>
      <w:proofErr w:type="spellStart"/>
      <w:r w:rsidRPr="00C6509A">
        <w:rPr>
          <w:rFonts w:ascii="Times New Roman" w:hAnsi="Times New Roman" w:cs="Times New Roman"/>
          <w:color w:val="000000"/>
          <w:sz w:val="24"/>
          <w:szCs w:val="24"/>
        </w:rPr>
        <w:t>Seldžuků</w:t>
      </w:r>
      <w:proofErr w:type="spellEnd"/>
      <w:r w:rsidRPr="00C6509A">
        <w:rPr>
          <w:rFonts w:ascii="Times New Roman" w:hAnsi="Times New Roman" w:cs="Times New Roman"/>
          <w:color w:val="000000"/>
          <w:sz w:val="24"/>
          <w:szCs w:val="24"/>
        </w:rPr>
        <w:t>, Chorásán (východní Írán nebo západní Afghánistán), bronz,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 xml:space="preserve">18/ Velký prsten </w:t>
      </w:r>
      <w:proofErr w:type="spellStart"/>
      <w:r w:rsidRPr="00C6509A">
        <w:rPr>
          <w:rFonts w:ascii="Times New Roman" w:hAnsi="Times New Roman" w:cs="Times New Roman"/>
          <w:i/>
          <w:sz w:val="24"/>
          <w:szCs w:val="24"/>
        </w:rPr>
        <w:t>seldžukovského</w:t>
      </w:r>
      <w:proofErr w:type="spellEnd"/>
      <w:r w:rsidRPr="00C6509A">
        <w:rPr>
          <w:rFonts w:ascii="Times New Roman" w:hAnsi="Times New Roman" w:cs="Times New Roman"/>
          <w:i/>
          <w:sz w:val="24"/>
          <w:szCs w:val="24"/>
        </w:rPr>
        <w:t xml:space="preserve"> válečníka</w:t>
      </w:r>
      <w:r w:rsidRPr="00C6509A">
        <w:rPr>
          <w:rFonts w:ascii="Times New Roman" w:hAnsi="Times New Roman" w:cs="Times New Roman"/>
          <w:sz w:val="24"/>
          <w:szCs w:val="24"/>
        </w:rPr>
        <w:t xml:space="preserve"> se starším, druhotně použitým tyrkysovým intagliem, říše Velkých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Seldžuků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C6509A">
        <w:rPr>
          <w:rFonts w:ascii="Times New Roman" w:hAnsi="Times New Roman" w:cs="Times New Roman"/>
          <w:sz w:val="24"/>
          <w:szCs w:val="24"/>
        </w:rPr>
        <w:t>11.–12</w:t>
      </w:r>
      <w:proofErr w:type="gramEnd"/>
      <w:r w:rsidRPr="00C6509A">
        <w:rPr>
          <w:rFonts w:ascii="Times New Roman" w:hAnsi="Times New Roman" w:cs="Times New Roman"/>
          <w:sz w:val="24"/>
          <w:szCs w:val="24"/>
        </w:rPr>
        <w:t>. století, mosaz, stříbro, tyrkys,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 xml:space="preserve">19/ Válečnický prsten (tzv. Prsten Alp </w:t>
      </w:r>
      <w:proofErr w:type="spellStart"/>
      <w:r w:rsidRPr="00C6509A">
        <w:rPr>
          <w:rFonts w:ascii="Times New Roman" w:hAnsi="Times New Roman" w:cs="Times New Roman"/>
          <w:i/>
          <w:sz w:val="24"/>
          <w:szCs w:val="24"/>
        </w:rPr>
        <w:t>Arslana</w:t>
      </w:r>
      <w:proofErr w:type="spellEnd"/>
      <w:r w:rsidRPr="00C6509A">
        <w:rPr>
          <w:rFonts w:ascii="Times New Roman" w:hAnsi="Times New Roman" w:cs="Times New Roman"/>
          <w:i/>
          <w:sz w:val="24"/>
          <w:szCs w:val="24"/>
        </w:rPr>
        <w:t>)</w:t>
      </w:r>
      <w:r w:rsidRPr="00C6509A">
        <w:rPr>
          <w:rFonts w:ascii="Times New Roman" w:hAnsi="Times New Roman" w:cs="Times New Roman"/>
          <w:sz w:val="24"/>
          <w:szCs w:val="24"/>
        </w:rPr>
        <w:t xml:space="preserve">, říše Velkých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Seldžuků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6509A">
        <w:rPr>
          <w:rFonts w:ascii="Times New Roman" w:hAnsi="Times New Roman" w:cs="Times New Roman"/>
          <w:sz w:val="24"/>
          <w:szCs w:val="24"/>
        </w:rPr>
        <w:t>11.–12</w:t>
      </w:r>
      <w:proofErr w:type="gramEnd"/>
      <w:r w:rsidRPr="00C6509A">
        <w:rPr>
          <w:rFonts w:ascii="Times New Roman" w:hAnsi="Times New Roman" w:cs="Times New Roman"/>
          <w:sz w:val="24"/>
          <w:szCs w:val="24"/>
        </w:rPr>
        <w:t>. století, bronz, mosaz, stříbro,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20/ Sultán-válečník v plné zbroji</w:t>
      </w:r>
      <w:r w:rsidRPr="00C6509A">
        <w:rPr>
          <w:rFonts w:ascii="Times New Roman" w:hAnsi="Times New Roman" w:cs="Times New Roman"/>
          <w:sz w:val="24"/>
          <w:szCs w:val="24"/>
        </w:rPr>
        <w:t xml:space="preserve">, část kamenného reliéfu neznámého určení, říše Velkých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Seldžuků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, východní Írán, </w:t>
      </w:r>
      <w:proofErr w:type="gramStart"/>
      <w:r w:rsidRPr="00C6509A">
        <w:rPr>
          <w:rFonts w:ascii="Times New Roman" w:hAnsi="Times New Roman" w:cs="Times New Roman"/>
          <w:sz w:val="24"/>
          <w:szCs w:val="24"/>
        </w:rPr>
        <w:t>11.–12</w:t>
      </w:r>
      <w:proofErr w:type="gramEnd"/>
      <w:r w:rsidRPr="00C6509A">
        <w:rPr>
          <w:rFonts w:ascii="Times New Roman" w:hAnsi="Times New Roman" w:cs="Times New Roman"/>
          <w:sz w:val="24"/>
          <w:szCs w:val="24"/>
        </w:rPr>
        <w:t>. století, svor,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21/ Velký pečetní korálek s rytými kresbami hlavy sultána-válečníka</w:t>
      </w:r>
      <w:r w:rsidRPr="00C6509A">
        <w:rPr>
          <w:rFonts w:ascii="Times New Roman" w:hAnsi="Times New Roman" w:cs="Times New Roman"/>
          <w:sz w:val="24"/>
          <w:szCs w:val="24"/>
        </w:rPr>
        <w:t xml:space="preserve">, kouzelníka z profilu a jezdce na koni, říše Velkých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Seldžuků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, Střední Asie, </w:t>
      </w:r>
      <w:proofErr w:type="gramStart"/>
      <w:r w:rsidRPr="00C6509A">
        <w:rPr>
          <w:rFonts w:ascii="Times New Roman" w:hAnsi="Times New Roman" w:cs="Times New Roman"/>
          <w:sz w:val="24"/>
          <w:szCs w:val="24"/>
        </w:rPr>
        <w:t>11.–12</w:t>
      </w:r>
      <w:proofErr w:type="gramEnd"/>
      <w:r w:rsidRPr="00C6509A">
        <w:rPr>
          <w:rFonts w:ascii="Times New Roman" w:hAnsi="Times New Roman" w:cs="Times New Roman"/>
          <w:sz w:val="24"/>
          <w:szCs w:val="24"/>
        </w:rPr>
        <w:t>. století, bílé sklo, průměr 7 cm,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22/ Unikátní jezdecký biják se dvěma palicemi</w:t>
      </w:r>
      <w:r w:rsidRPr="00C6509A">
        <w:rPr>
          <w:rFonts w:ascii="Times New Roman" w:hAnsi="Times New Roman" w:cs="Times New Roman"/>
          <w:sz w:val="24"/>
          <w:szCs w:val="24"/>
        </w:rPr>
        <w:t xml:space="preserve">, oblast mezi severním Černomořím a jižním Povolžím, </w:t>
      </w:r>
      <w:proofErr w:type="gramStart"/>
      <w:r w:rsidRPr="00C6509A">
        <w:rPr>
          <w:rFonts w:ascii="Times New Roman" w:hAnsi="Times New Roman" w:cs="Times New Roman"/>
          <w:sz w:val="24"/>
          <w:szCs w:val="24"/>
        </w:rPr>
        <w:t>11.–12</w:t>
      </w:r>
      <w:proofErr w:type="gramEnd"/>
      <w:r w:rsidRPr="00C6509A">
        <w:rPr>
          <w:rFonts w:ascii="Times New Roman" w:hAnsi="Times New Roman" w:cs="Times New Roman"/>
          <w:sz w:val="24"/>
          <w:szCs w:val="24"/>
        </w:rPr>
        <w:t>. století, železo,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Předmět je výjimečný mimo jiné tím, že byl, soudě podle způsobu opotřebení, použit několikrát v boji. Svědčí o tom i výměna jedné 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z palic, když původní byla patrně utržena v bitvě. Tuto zbraň používali nejen válečníci Kyjevské Rusi, ale také Polovci,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Pečeněhové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, Alani či Chazaři a jezdci mnoha jiných kočovných etnik v širokém pásu eurasijských stepí, včetně např.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seldžuckých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válečníků, kteří se však za svými výboji vydali ze Střední Asie nikoli do severních stepních oblastí, nýbrž po jižních pozemních větvích Hedvábné cesty.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23/ Mísa,</w:t>
      </w:r>
      <w:r w:rsidRPr="00C6509A">
        <w:rPr>
          <w:rFonts w:ascii="Times New Roman" w:hAnsi="Times New Roman" w:cs="Times New Roman"/>
          <w:sz w:val="24"/>
          <w:szCs w:val="24"/>
        </w:rPr>
        <w:t xml:space="preserve"> říše Velkých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Seldžuků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Níšápúr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>?), 12. století, glazovaná keramika,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C6509A">
        <w:rPr>
          <w:rFonts w:ascii="Times New Roman" w:hAnsi="Times New Roman" w:cs="Times New Roman"/>
          <w:i/>
          <w:sz w:val="24"/>
          <w:szCs w:val="24"/>
          <w:lang w:eastAsia="cs-CZ"/>
        </w:rPr>
        <w:t>24/ Jezdecká kroužková košile</w:t>
      </w:r>
      <w:r w:rsidRPr="00C6509A">
        <w:rPr>
          <w:rFonts w:ascii="Times New Roman" w:hAnsi="Times New Roman" w:cs="Times New Roman"/>
          <w:sz w:val="24"/>
          <w:szCs w:val="24"/>
          <w:lang w:eastAsia="cs-CZ"/>
        </w:rPr>
        <w:t>, Persie, počátek 17. století, železo, surová kůže, celková délka od límce ke spodnímu lemu 97 cm,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25/ Výběr z kolekce osobních kupeckých pečetidel</w:t>
      </w:r>
      <w:r w:rsidRPr="00C6509A">
        <w:rPr>
          <w:rFonts w:ascii="Times New Roman" w:hAnsi="Times New Roman" w:cs="Times New Roman"/>
          <w:sz w:val="24"/>
          <w:szCs w:val="24"/>
        </w:rPr>
        <w:t xml:space="preserve">, Osmanská říše, 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C6509A">
        <w:rPr>
          <w:rFonts w:ascii="Times New Roman" w:hAnsi="Times New Roman" w:cs="Times New Roman"/>
          <w:sz w:val="24"/>
          <w:szCs w:val="24"/>
        </w:rPr>
        <w:t>15.–19</w:t>
      </w:r>
      <w:proofErr w:type="gramEnd"/>
      <w:r w:rsidRPr="00C6509A">
        <w:rPr>
          <w:rFonts w:ascii="Times New Roman" w:hAnsi="Times New Roman" w:cs="Times New Roman"/>
          <w:sz w:val="24"/>
          <w:szCs w:val="24"/>
        </w:rPr>
        <w:t>. století, bronz, mosaz,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lastRenderedPageBreak/>
        <w:t>26/ Mimořádně raritní nástavec bitevního praporu</w:t>
      </w:r>
      <w:r w:rsidRPr="00C6509A">
        <w:rPr>
          <w:rFonts w:ascii="Times New Roman" w:hAnsi="Times New Roman" w:cs="Times New Roman"/>
          <w:sz w:val="24"/>
          <w:szCs w:val="24"/>
        </w:rPr>
        <w:t xml:space="preserve"> (mohl být použit také jako válečné kladivo či sekera), Osmanská říše, 18. století, železo,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 xml:space="preserve">27/ </w:t>
      </w:r>
      <w:proofErr w:type="spellStart"/>
      <w:r w:rsidRPr="00C6509A">
        <w:rPr>
          <w:rFonts w:ascii="Times New Roman" w:hAnsi="Times New Roman" w:cs="Times New Roman"/>
          <w:i/>
          <w:sz w:val="24"/>
          <w:szCs w:val="24"/>
        </w:rPr>
        <w:t>Kilidž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>, Osmanská říše, konec 19. století, ocel, stříbro, slonovina,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>Lehce zakřivená turecká šavle (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kilidž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) s čepelí opatřenou trojitým žlábkem. Jílec je obložen slonovinou, záštita je vyrobena z rytého stříbra s vyraženou vegetabilní výzdobou, dále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tughrou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(kaligrafickým monogramem) sultána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Abdulhamida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II. (1876–1909) a vytepaným nápisem „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>“.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 xml:space="preserve">28/ Schránka rychlého posla pro bezpečný převoz důležitých dokumentů </w:t>
      </w:r>
      <w:r w:rsidRPr="00C6509A">
        <w:rPr>
          <w:rFonts w:ascii="Times New Roman" w:hAnsi="Times New Roman" w:cs="Times New Roman"/>
          <w:sz w:val="24"/>
          <w:szCs w:val="24"/>
        </w:rPr>
        <w:t xml:space="preserve">či vojenských rozkazů, osmanští Turci, 15. století, mosaz, soukromá sbírka. Schránka je zdobena ornamentální, kaligrafickou 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a figurální tepanou dekorací. Ústředním motivem je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lehkooděný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jezdec vyzbrojený dlouhým kopím.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29/ Výběr z kolekce bitevních seker</w:t>
      </w:r>
      <w:r w:rsidRPr="00C6509A">
        <w:rPr>
          <w:rFonts w:ascii="Times New Roman" w:hAnsi="Times New Roman" w:cs="Times New Roman"/>
          <w:sz w:val="24"/>
          <w:szCs w:val="24"/>
        </w:rPr>
        <w:t xml:space="preserve">, záporožští kozáci, oblast Záporožské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Siče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>, přelom 16. a 17. století, železo,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30/ Model středověkého obléhacího praku</w:t>
      </w:r>
      <w:r w:rsidRPr="00C6509A">
        <w:rPr>
          <w:rFonts w:ascii="Times New Roman" w:hAnsi="Times New Roman" w:cs="Times New Roman"/>
          <w:sz w:val="24"/>
          <w:szCs w:val="24"/>
        </w:rPr>
        <w:t xml:space="preserve">, tzv.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trebuchetu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12. – 13. století, měřítko 1:100, soukromá sbírka. 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Autoři podkladů: </w:t>
      </w:r>
      <w:r w:rsidRPr="005624D9">
        <w:rPr>
          <w:rFonts w:ascii="Times New Roman" w:hAnsi="Times New Roman" w:cs="Times New Roman"/>
          <w:sz w:val="24"/>
          <w:szCs w:val="24"/>
          <w:highlight w:val="black"/>
        </w:rPr>
        <w:t>David Majer a Petr Klučina</w:t>
      </w:r>
      <w:r w:rsidRPr="00C6509A">
        <w:rPr>
          <w:rFonts w:ascii="Times New Roman" w:hAnsi="Times New Roman" w:cs="Times New Roman"/>
          <w:sz w:val="24"/>
          <w:szCs w:val="24"/>
        </w:rPr>
        <w:t xml:space="preserve">, 2016–2017. 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Provedení: </w:t>
      </w:r>
      <w:r w:rsidRPr="005624D9">
        <w:rPr>
          <w:rFonts w:ascii="Times New Roman" w:hAnsi="Times New Roman" w:cs="Times New Roman"/>
          <w:sz w:val="24"/>
          <w:szCs w:val="24"/>
          <w:highlight w:val="black"/>
        </w:rPr>
        <w:t>Stanislav Vrška</w:t>
      </w:r>
      <w:r w:rsidRPr="00C6509A">
        <w:rPr>
          <w:rFonts w:ascii="Times New Roman" w:hAnsi="Times New Roman" w:cs="Times New Roman"/>
          <w:sz w:val="24"/>
          <w:szCs w:val="24"/>
        </w:rPr>
        <w:t>, 2017.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31/ Kolekce 5 hrotů šípů s rombickým průřezem</w:t>
      </w:r>
      <w:r w:rsidRPr="00C6509A">
        <w:rPr>
          <w:rFonts w:ascii="Times New Roman" w:hAnsi="Times New Roman" w:cs="Times New Roman"/>
          <w:sz w:val="24"/>
          <w:szCs w:val="24"/>
        </w:rPr>
        <w:t>, Střední Evropa, kolem roku 1300, železo,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32/ Tři hroty šípů z období křížových tažení do Svaté země</w:t>
      </w:r>
      <w:r w:rsidRPr="00C6509A">
        <w:rPr>
          <w:rFonts w:ascii="Times New Roman" w:hAnsi="Times New Roman" w:cs="Times New Roman"/>
          <w:sz w:val="24"/>
          <w:szCs w:val="24"/>
        </w:rPr>
        <w:t>, Flandry (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Brabant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C6509A">
        <w:rPr>
          <w:rFonts w:ascii="Times New Roman" w:hAnsi="Times New Roman" w:cs="Times New Roman"/>
          <w:sz w:val="24"/>
          <w:szCs w:val="24"/>
        </w:rPr>
        <w:t>11.–13</w:t>
      </w:r>
      <w:proofErr w:type="gramEnd"/>
      <w:r w:rsidRPr="00C6509A">
        <w:rPr>
          <w:rFonts w:ascii="Times New Roman" w:hAnsi="Times New Roman" w:cs="Times New Roman"/>
          <w:sz w:val="24"/>
          <w:szCs w:val="24"/>
        </w:rPr>
        <w:t>. století, železo,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>33</w:t>
      </w:r>
      <w:r w:rsidRPr="00C6509A">
        <w:rPr>
          <w:rFonts w:ascii="Times New Roman" w:hAnsi="Times New Roman" w:cs="Times New Roman"/>
          <w:i/>
          <w:sz w:val="24"/>
          <w:szCs w:val="24"/>
        </w:rPr>
        <w:t>/ Jezdecká hrncová přílba</w:t>
      </w:r>
      <w:r w:rsidRPr="00C6509A">
        <w:rPr>
          <w:rFonts w:ascii="Times New Roman" w:hAnsi="Times New Roman" w:cs="Times New Roman"/>
          <w:sz w:val="24"/>
          <w:szCs w:val="24"/>
        </w:rPr>
        <w:t xml:space="preserve"> (kopie), Střední Evropa, kolem roku 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1300 nebo první polovina 14. století, železo, Dalečín, soukromá 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>sbírka (originál: Městské muzeum Bystřice nad Pernštejnem).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34/ Ochranný amulet se </w:t>
      </w:r>
      <w:proofErr w:type="spellStart"/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>sásánovským</w:t>
      </w:r>
      <w:proofErr w:type="spellEnd"/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pečetním intagliem 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a s vyobrazením zajíce v ornamentálním pletenci vegetabilních rozvilin na rubu, </w:t>
      </w:r>
      <w:proofErr w:type="spellStart"/>
      <w:r w:rsidRPr="00C6509A">
        <w:rPr>
          <w:rFonts w:ascii="Times New Roman" w:hAnsi="Times New Roman" w:cs="Times New Roman"/>
          <w:color w:val="000000"/>
          <w:sz w:val="24"/>
          <w:szCs w:val="24"/>
        </w:rPr>
        <w:t>arabo-sásánovské</w:t>
      </w:r>
      <w:proofErr w:type="spellEnd"/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 prostředí východních oblastí někdejší Perské říše, 7. století, bronz, mosaz, stříbro, tyrkys, 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color w:val="000000"/>
          <w:sz w:val="24"/>
          <w:szCs w:val="24"/>
        </w:rPr>
        <w:t>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35/ Dlouhá </w:t>
      </w:r>
      <w:proofErr w:type="spellStart"/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>wahhábitská</w:t>
      </w:r>
      <w:proofErr w:type="spellEnd"/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>džambija</w:t>
      </w:r>
      <w:proofErr w:type="spellEnd"/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, Saúdská Arábie, počátek 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20. století, železo, stříbrná rukojeť, dřevěná pochva potažená sametem 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color w:val="000000"/>
          <w:sz w:val="24"/>
          <w:szCs w:val="24"/>
        </w:rPr>
        <w:t>a stříbrným zdobeným plechem, celková délka s pochvou 60,5 cm,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36/ Pečetní prsten s vloženým intagliem</w:t>
      </w:r>
      <w:r w:rsidRPr="00C6509A">
        <w:rPr>
          <w:rFonts w:ascii="Times New Roman" w:hAnsi="Times New Roman" w:cs="Times New Roman"/>
          <w:sz w:val="24"/>
          <w:szCs w:val="24"/>
        </w:rPr>
        <w:t xml:space="preserve"> s rytou zoomorfní kresbou, Omán, </w:t>
      </w:r>
      <w:proofErr w:type="gramStart"/>
      <w:r w:rsidRPr="00C6509A">
        <w:rPr>
          <w:rFonts w:ascii="Times New Roman" w:hAnsi="Times New Roman" w:cs="Times New Roman"/>
          <w:sz w:val="24"/>
          <w:szCs w:val="24"/>
        </w:rPr>
        <w:t>18.–19</w:t>
      </w:r>
      <w:proofErr w:type="gramEnd"/>
      <w:r w:rsidRPr="00C6509A">
        <w:rPr>
          <w:rFonts w:ascii="Times New Roman" w:hAnsi="Times New Roman" w:cs="Times New Roman"/>
          <w:sz w:val="24"/>
          <w:szCs w:val="24"/>
        </w:rPr>
        <w:t xml:space="preserve">. století, stříbro,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lapis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lazuli,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 xml:space="preserve">37/ </w:t>
      </w:r>
      <w:proofErr w:type="spellStart"/>
      <w:r w:rsidRPr="00C6509A">
        <w:rPr>
          <w:rFonts w:ascii="Times New Roman" w:hAnsi="Times New Roman" w:cs="Times New Roman"/>
          <w:i/>
          <w:sz w:val="24"/>
          <w:szCs w:val="24"/>
        </w:rPr>
        <w:t>Agadezský</w:t>
      </w:r>
      <w:proofErr w:type="spellEnd"/>
      <w:r w:rsidRPr="00C6509A">
        <w:rPr>
          <w:rFonts w:ascii="Times New Roman" w:hAnsi="Times New Roman" w:cs="Times New Roman"/>
          <w:i/>
          <w:sz w:val="24"/>
          <w:szCs w:val="24"/>
        </w:rPr>
        <w:t xml:space="preserve"> kříž</w:t>
      </w:r>
      <w:r w:rsidRPr="00C6509A">
        <w:rPr>
          <w:rFonts w:ascii="Times New Roman" w:hAnsi="Times New Roman" w:cs="Times New Roman"/>
          <w:sz w:val="24"/>
          <w:szCs w:val="24"/>
        </w:rPr>
        <w:t>, Tuaregové, Alžírsko, 20. století, stříbro, obsidián, sklo,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Tradiční ochranný amulet Tuaregů existující dnes ve 22 variantách. Původ a význam tohoto symbolu jsou zahaleny tajemstvím. Tvar je zřejmě odvozen od křesťanského kříže, což dokazuje kontakt Tuaregů 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lastRenderedPageBreak/>
        <w:t>s křesťanstvím z dob před vznikem islámu, může symbolizovat čtyři světové strany a někteří badatelé nevylučují možnost, že je symbolem životodárné vody a pramene.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38/ Jezdecký meč</w:t>
      </w:r>
      <w:r w:rsidRPr="00C6509A">
        <w:rPr>
          <w:rFonts w:ascii="Times New Roman" w:hAnsi="Times New Roman" w:cs="Times New Roman"/>
          <w:sz w:val="24"/>
          <w:szCs w:val="24"/>
        </w:rPr>
        <w:t xml:space="preserve">, Tuaregové, Mali, </w:t>
      </w:r>
      <w:proofErr w:type="gramStart"/>
      <w:r w:rsidRPr="00C6509A">
        <w:rPr>
          <w:rFonts w:ascii="Times New Roman" w:hAnsi="Times New Roman" w:cs="Times New Roman"/>
          <w:sz w:val="24"/>
          <w:szCs w:val="24"/>
        </w:rPr>
        <w:t>17.–18</w:t>
      </w:r>
      <w:proofErr w:type="gramEnd"/>
      <w:r w:rsidRPr="00C6509A">
        <w:rPr>
          <w:rFonts w:ascii="Times New Roman" w:hAnsi="Times New Roman" w:cs="Times New Roman"/>
          <w:sz w:val="24"/>
          <w:szCs w:val="24"/>
        </w:rPr>
        <w:t>. století, železo, měď, kůže, délka 100 cm,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 xml:space="preserve">39/ Dlouhá </w:t>
      </w:r>
      <w:proofErr w:type="spellStart"/>
      <w:r w:rsidRPr="00C6509A">
        <w:rPr>
          <w:rFonts w:ascii="Times New Roman" w:hAnsi="Times New Roman" w:cs="Times New Roman"/>
          <w:i/>
          <w:sz w:val="24"/>
          <w:szCs w:val="24"/>
        </w:rPr>
        <w:t>džambija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6509A">
        <w:rPr>
          <w:rFonts w:ascii="Times New Roman" w:hAnsi="Times New Roman" w:cs="Times New Roman"/>
          <w:sz w:val="24"/>
          <w:szCs w:val="24"/>
        </w:rPr>
        <w:t>17.–18</w:t>
      </w:r>
      <w:proofErr w:type="gramEnd"/>
      <w:r w:rsidRPr="00C6509A">
        <w:rPr>
          <w:rFonts w:ascii="Times New Roman" w:hAnsi="Times New Roman" w:cs="Times New Roman"/>
          <w:sz w:val="24"/>
          <w:szCs w:val="24"/>
        </w:rPr>
        <w:t>. století, Omán, železo, stříbrná rukojeť,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>40/ Výběr z kolekce amuletů a ozdob</w:t>
      </w:r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 (sluneční kotouče, prsteny 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a závěsky), </w:t>
      </w:r>
      <w:proofErr w:type="gramStart"/>
      <w:r w:rsidRPr="00C6509A">
        <w:rPr>
          <w:rFonts w:ascii="Times New Roman" w:hAnsi="Times New Roman" w:cs="Times New Roman"/>
          <w:color w:val="000000"/>
          <w:sz w:val="24"/>
          <w:szCs w:val="24"/>
        </w:rPr>
        <w:t>Skythové, 6.–3. století</w:t>
      </w:r>
      <w:proofErr w:type="gramEnd"/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 př. n. l., bronz,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41/ </w:t>
      </w:r>
      <w:proofErr w:type="spellStart"/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>Akinakes</w:t>
      </w:r>
      <w:proofErr w:type="spellEnd"/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>, krátký pěchotní meč</w:t>
      </w:r>
      <w:r w:rsidRPr="00C6509A">
        <w:rPr>
          <w:rFonts w:ascii="Times New Roman" w:hAnsi="Times New Roman" w:cs="Times New Roman"/>
          <w:color w:val="000000"/>
          <w:sz w:val="24"/>
          <w:szCs w:val="24"/>
        </w:rPr>
        <w:t>, Sarmaté, přelom letopočtu, železo,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42/ Dvojice </w:t>
      </w:r>
      <w:proofErr w:type="spellStart"/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>akinaků</w:t>
      </w:r>
      <w:proofErr w:type="spellEnd"/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(pěchotních krátkých mečů)</w:t>
      </w:r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, Skythové, 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6509A">
        <w:rPr>
          <w:rFonts w:ascii="Times New Roman" w:hAnsi="Times New Roman" w:cs="Times New Roman"/>
          <w:color w:val="000000"/>
          <w:sz w:val="24"/>
          <w:szCs w:val="24"/>
        </w:rPr>
        <w:t>4.–3. století</w:t>
      </w:r>
      <w:proofErr w:type="gramEnd"/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 př. n. l., železo,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>43/ Křesadlový kámen</w:t>
      </w:r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C6509A">
        <w:rPr>
          <w:rFonts w:ascii="Times New Roman" w:hAnsi="Times New Roman" w:cs="Times New Roman"/>
          <w:color w:val="000000"/>
          <w:sz w:val="24"/>
          <w:szCs w:val="24"/>
        </w:rPr>
        <w:t>Skythové, 4.–3. století</w:t>
      </w:r>
      <w:proofErr w:type="gramEnd"/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 př. n. l., železo,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>44/ Trojice krátkých seker</w:t>
      </w:r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C6509A">
        <w:rPr>
          <w:rFonts w:ascii="Times New Roman" w:hAnsi="Times New Roman" w:cs="Times New Roman"/>
          <w:color w:val="000000"/>
          <w:sz w:val="24"/>
          <w:szCs w:val="24"/>
        </w:rPr>
        <w:t>Skythové, 5.–3. století</w:t>
      </w:r>
      <w:proofErr w:type="gramEnd"/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 př. n. l., železo,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 xml:space="preserve">45/ Dvoudílná číše, imperiální styl dynastie </w:t>
      </w:r>
      <w:proofErr w:type="spellStart"/>
      <w:r w:rsidRPr="00C6509A">
        <w:rPr>
          <w:rFonts w:ascii="Times New Roman" w:hAnsi="Times New Roman" w:cs="Times New Roman"/>
          <w:i/>
          <w:sz w:val="24"/>
          <w:szCs w:val="24"/>
        </w:rPr>
        <w:t>Tchang</w:t>
      </w:r>
      <w:proofErr w:type="spellEnd"/>
      <w:r w:rsidRPr="00C6509A">
        <w:rPr>
          <w:rFonts w:ascii="Times New Roman" w:hAnsi="Times New Roman" w:cs="Times New Roman"/>
          <w:i/>
          <w:sz w:val="24"/>
          <w:szCs w:val="24"/>
        </w:rPr>
        <w:t xml:space="preserve"> (618–907)</w:t>
      </w:r>
      <w:r w:rsidRPr="00C6509A">
        <w:rPr>
          <w:rFonts w:ascii="Times New Roman" w:hAnsi="Times New Roman" w:cs="Times New Roman"/>
          <w:sz w:val="24"/>
          <w:szCs w:val="24"/>
        </w:rPr>
        <w:t>, bronz, zlacení, drahé kameny, tepaná a ražená výzdoba,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>Miska spočívá na oddělitelné nožce, na dně je motiv dvou kachen, symbolu manželské věrnosti. Výzdoba prozrazuje středoasijské (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sásánovské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) umělecké vlivy, provedení je však ryze čínské. Předměty 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z císařovy domácnosti se od předmětů užívaných aristokracií často lišily pouze vyšší cenou základních surovin (drahé kovy, perly). 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Ale právě tady stála nepřekročitelná mez daná sociálním 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rozvrstvením společnosti. I ve starověké a středověké Číně platilo: 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>„co je císařovo, císaři“.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 xml:space="preserve">46/ Velitelská cestovní nádoba na vodu a víno, imperiální styl dynastie </w:t>
      </w:r>
      <w:proofErr w:type="spellStart"/>
      <w:r w:rsidRPr="00C6509A">
        <w:rPr>
          <w:rFonts w:ascii="Times New Roman" w:hAnsi="Times New Roman" w:cs="Times New Roman"/>
          <w:i/>
          <w:sz w:val="24"/>
          <w:szCs w:val="24"/>
        </w:rPr>
        <w:t>Tchang</w:t>
      </w:r>
      <w:proofErr w:type="spellEnd"/>
      <w:r w:rsidRPr="00C6509A">
        <w:rPr>
          <w:rFonts w:ascii="Times New Roman" w:hAnsi="Times New Roman" w:cs="Times New Roman"/>
          <w:i/>
          <w:sz w:val="24"/>
          <w:szCs w:val="24"/>
        </w:rPr>
        <w:t xml:space="preserve"> (618–907)</w:t>
      </w:r>
      <w:r w:rsidRPr="00C6509A">
        <w:rPr>
          <w:rFonts w:ascii="Times New Roman" w:hAnsi="Times New Roman" w:cs="Times New Roman"/>
          <w:sz w:val="24"/>
          <w:szCs w:val="24"/>
        </w:rPr>
        <w:t>, stříbro, bronz, zlato, korál, tyrkys, tepaná výzdoba, granulace, filigrán,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Luxusní předmět patří k tomu nejkrásnějšímu, co středověké čínské umění vytvořilo. Ušlechtilá kombinace různých typů dekorů 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a výrobních technik přináší výtvarný vrchol, ke kterému se následující generace dokázaly již jen přiblížit. Pro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tchangskou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aristokracii bylo užívání předmětů vysoké umělecké a estetické hodnoty běžnou záležitostí. Díky svému bohatství a širokým kontaktům si mohla vládnoucí vrstva dovolit nejkvalitnější výrobky, jaké tehdejší svět znal.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 xml:space="preserve">47/ Cestovní nádoba na vodu a víno, imperiální styl dynastie </w:t>
      </w:r>
      <w:proofErr w:type="spellStart"/>
      <w:r w:rsidRPr="00C6509A">
        <w:rPr>
          <w:rFonts w:ascii="Times New Roman" w:hAnsi="Times New Roman" w:cs="Times New Roman"/>
          <w:i/>
          <w:sz w:val="24"/>
          <w:szCs w:val="24"/>
        </w:rPr>
        <w:t>Tchang</w:t>
      </w:r>
      <w:proofErr w:type="spellEnd"/>
      <w:r w:rsidRPr="00C6509A">
        <w:rPr>
          <w:rFonts w:ascii="Times New Roman" w:hAnsi="Times New Roman" w:cs="Times New Roman"/>
          <w:i/>
          <w:sz w:val="24"/>
          <w:szCs w:val="24"/>
        </w:rPr>
        <w:t xml:space="preserve"> (618–907)</w:t>
      </w:r>
      <w:r w:rsidRPr="00C6509A">
        <w:rPr>
          <w:rFonts w:ascii="Times New Roman" w:hAnsi="Times New Roman" w:cs="Times New Roman"/>
          <w:sz w:val="24"/>
          <w:szCs w:val="24"/>
        </w:rPr>
        <w:t>, stříbro, bronz, zlato, tepaná výzdoba, granulace, filigrán,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V období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tchangské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Číny směl každý ke svému životu používat pouze to, co náleželo jeho stavu, od oděvu po poslední drobnost (např. zlaté nádoby užíval pouze císař a jeho rodina). Pokud se kdokoli zachoval 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>v rozporu s touto zvyklostí, následovaly tvrdé tresty.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 xml:space="preserve">48/ </w:t>
      </w:r>
      <w:proofErr w:type="spellStart"/>
      <w:r w:rsidRPr="00C6509A">
        <w:rPr>
          <w:rFonts w:ascii="Times New Roman" w:hAnsi="Times New Roman" w:cs="Times New Roman"/>
          <w:i/>
          <w:sz w:val="24"/>
          <w:szCs w:val="24"/>
        </w:rPr>
        <w:t>Chu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, </w:t>
      </w:r>
      <w:r w:rsidRPr="00C6509A">
        <w:rPr>
          <w:rFonts w:ascii="Times New Roman" w:hAnsi="Times New Roman" w:cs="Times New Roman"/>
          <w:i/>
          <w:sz w:val="24"/>
          <w:szCs w:val="24"/>
        </w:rPr>
        <w:t xml:space="preserve">dynastie Východní </w:t>
      </w:r>
      <w:proofErr w:type="spellStart"/>
      <w:r w:rsidRPr="00C6509A">
        <w:rPr>
          <w:rFonts w:ascii="Times New Roman" w:hAnsi="Times New Roman" w:cs="Times New Roman"/>
          <w:i/>
          <w:sz w:val="24"/>
          <w:szCs w:val="24"/>
        </w:rPr>
        <w:t>Čou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, pozdní období Jar a podzimů nebo období Válčících </w:t>
      </w:r>
      <w:proofErr w:type="gramStart"/>
      <w:r w:rsidRPr="00C6509A">
        <w:rPr>
          <w:rFonts w:ascii="Times New Roman" w:hAnsi="Times New Roman" w:cs="Times New Roman"/>
          <w:sz w:val="24"/>
          <w:szCs w:val="24"/>
        </w:rPr>
        <w:t>států (5.–3. století</w:t>
      </w:r>
      <w:proofErr w:type="gramEnd"/>
      <w:r w:rsidRPr="00C6509A">
        <w:rPr>
          <w:rFonts w:ascii="Times New Roman" w:hAnsi="Times New Roman" w:cs="Times New Roman"/>
          <w:sz w:val="24"/>
          <w:szCs w:val="24"/>
        </w:rPr>
        <w:t xml:space="preserve"> př. n. l.), bronz,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49/ Model opevněné strážní věže v </w:t>
      </w:r>
      <w:proofErr w:type="spellStart"/>
      <w:r w:rsidRPr="00C6509A">
        <w:rPr>
          <w:rFonts w:ascii="Times New Roman" w:hAnsi="Times New Roman" w:cs="Times New Roman"/>
          <w:i/>
          <w:sz w:val="24"/>
          <w:szCs w:val="24"/>
        </w:rPr>
        <w:t>Ramanech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(Ázerbájdžán) strážící strategický průchod v koridoru mezi Velkým Kavkazem a Kaspickým mořem na cestě z Povolží do Persie, 12. století, měřítko 1:50, soukromá sbírka. Autor podkladů: </w:t>
      </w:r>
      <w:r w:rsidRPr="00832F61">
        <w:rPr>
          <w:rFonts w:ascii="Times New Roman" w:hAnsi="Times New Roman" w:cs="Times New Roman"/>
          <w:sz w:val="24"/>
          <w:szCs w:val="24"/>
          <w:highlight w:val="black"/>
        </w:rPr>
        <w:t>David Majer</w:t>
      </w:r>
      <w:r w:rsidRPr="00C650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>50/ Kolekce ozdobných spon a přesek</w:t>
      </w:r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, Tataři (Zlatá horda), Krymský chanát (středověké turkotatarské etnikum), </w:t>
      </w:r>
      <w:proofErr w:type="gramStart"/>
      <w:r w:rsidRPr="00C6509A">
        <w:rPr>
          <w:rFonts w:ascii="Times New Roman" w:hAnsi="Times New Roman" w:cs="Times New Roman"/>
          <w:color w:val="000000"/>
          <w:sz w:val="24"/>
          <w:szCs w:val="24"/>
        </w:rPr>
        <w:t>13.–15</w:t>
      </w:r>
      <w:proofErr w:type="gramEnd"/>
      <w:r w:rsidRPr="00C6509A">
        <w:rPr>
          <w:rFonts w:ascii="Times New Roman" w:hAnsi="Times New Roman" w:cs="Times New Roman"/>
          <w:color w:val="000000"/>
          <w:sz w:val="24"/>
          <w:szCs w:val="24"/>
        </w:rPr>
        <w:t>. století, bronz, mosaz, stříbro, zlacení,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>51/ Dva třmeny a udidlo</w:t>
      </w:r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C6509A">
        <w:rPr>
          <w:rFonts w:ascii="Times New Roman" w:hAnsi="Times New Roman" w:cs="Times New Roman"/>
          <w:color w:val="000000"/>
          <w:sz w:val="24"/>
          <w:szCs w:val="24"/>
        </w:rPr>
        <w:t>Chazaři, 9.–12</w:t>
      </w:r>
      <w:proofErr w:type="gramEnd"/>
      <w:r w:rsidRPr="00C6509A">
        <w:rPr>
          <w:rFonts w:ascii="Times New Roman" w:hAnsi="Times New Roman" w:cs="Times New Roman"/>
          <w:color w:val="000000"/>
          <w:sz w:val="24"/>
          <w:szCs w:val="24"/>
        </w:rPr>
        <w:t>. století, železo,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>52/ Bojový nůž</w:t>
      </w:r>
      <w:r w:rsidRPr="00C6509A">
        <w:rPr>
          <w:rFonts w:ascii="Times New Roman" w:hAnsi="Times New Roman" w:cs="Times New Roman"/>
          <w:color w:val="000000"/>
          <w:sz w:val="24"/>
          <w:szCs w:val="24"/>
        </w:rPr>
        <w:t>, Chazaři, jižní Povolží, 12. století, železo,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>53/ Dvojice bitevních dýk</w:t>
      </w:r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, Alani, </w:t>
      </w:r>
      <w:proofErr w:type="spellStart"/>
      <w:r w:rsidRPr="00C6509A">
        <w:rPr>
          <w:rFonts w:ascii="Times New Roman" w:hAnsi="Times New Roman" w:cs="Times New Roman"/>
          <w:color w:val="000000"/>
          <w:sz w:val="24"/>
          <w:szCs w:val="24"/>
        </w:rPr>
        <w:t>Alanské</w:t>
      </w:r>
      <w:proofErr w:type="spellEnd"/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 království (severovýchodní Černomoří), </w:t>
      </w:r>
      <w:proofErr w:type="gramStart"/>
      <w:r w:rsidRPr="00C6509A">
        <w:rPr>
          <w:rFonts w:ascii="Times New Roman" w:hAnsi="Times New Roman" w:cs="Times New Roman"/>
          <w:color w:val="000000"/>
          <w:sz w:val="24"/>
          <w:szCs w:val="24"/>
        </w:rPr>
        <w:t>11.–12</w:t>
      </w:r>
      <w:proofErr w:type="gramEnd"/>
      <w:r w:rsidRPr="00C6509A">
        <w:rPr>
          <w:rFonts w:ascii="Times New Roman" w:hAnsi="Times New Roman" w:cs="Times New Roman"/>
          <w:color w:val="000000"/>
          <w:sz w:val="24"/>
          <w:szCs w:val="24"/>
        </w:rPr>
        <w:t>. století, železo,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 xml:space="preserve">54/ Část mincí ze dvou pokladů obsahujících celkem 641 </w:t>
      </w:r>
      <w:proofErr w:type="spellStart"/>
      <w:r w:rsidRPr="00C6509A">
        <w:rPr>
          <w:rFonts w:ascii="Times New Roman" w:hAnsi="Times New Roman" w:cs="Times New Roman"/>
          <w:i/>
          <w:sz w:val="24"/>
          <w:szCs w:val="24"/>
        </w:rPr>
        <w:t>džitalů</w:t>
      </w:r>
      <w:proofErr w:type="spellEnd"/>
      <w:r w:rsidRPr="00C6509A">
        <w:rPr>
          <w:rFonts w:ascii="Times New Roman" w:hAnsi="Times New Roman" w:cs="Times New Roman"/>
          <w:i/>
          <w:sz w:val="24"/>
          <w:szCs w:val="24"/>
        </w:rPr>
        <w:t xml:space="preserve"> ražených jménem </w:t>
      </w:r>
      <w:proofErr w:type="spellStart"/>
      <w:r w:rsidRPr="00C6509A">
        <w:rPr>
          <w:rFonts w:ascii="Times New Roman" w:hAnsi="Times New Roman" w:cs="Times New Roman"/>
          <w:i/>
          <w:sz w:val="24"/>
          <w:szCs w:val="24"/>
        </w:rPr>
        <w:t>chórezmšáha</w:t>
      </w:r>
      <w:proofErr w:type="spellEnd"/>
      <w:r w:rsidRPr="00C65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09A">
        <w:rPr>
          <w:rFonts w:ascii="Times New Roman" w:hAnsi="Times New Roman" w:cs="Times New Roman"/>
          <w:i/>
          <w:sz w:val="24"/>
          <w:szCs w:val="24"/>
        </w:rPr>
        <w:t>Alá</w:t>
      </w:r>
      <w:proofErr w:type="spellEnd"/>
      <w:r w:rsidRPr="00C6509A">
        <w:rPr>
          <w:rFonts w:ascii="Times New Roman" w:hAnsi="Times New Roman" w:cs="Times New Roman"/>
          <w:i/>
          <w:sz w:val="24"/>
          <w:szCs w:val="24"/>
        </w:rPr>
        <w:t xml:space="preserve"> ad-</w:t>
      </w:r>
      <w:proofErr w:type="spellStart"/>
      <w:r w:rsidRPr="00C6509A">
        <w:rPr>
          <w:rFonts w:ascii="Times New Roman" w:hAnsi="Times New Roman" w:cs="Times New Roman"/>
          <w:i/>
          <w:sz w:val="24"/>
          <w:szCs w:val="24"/>
        </w:rPr>
        <w:t>Dín</w:t>
      </w:r>
      <w:proofErr w:type="spellEnd"/>
      <w:r w:rsidRPr="00C6509A">
        <w:rPr>
          <w:rFonts w:ascii="Times New Roman" w:hAnsi="Times New Roman" w:cs="Times New Roman"/>
          <w:i/>
          <w:sz w:val="24"/>
          <w:szCs w:val="24"/>
        </w:rPr>
        <w:t xml:space="preserve"> Muhammada II. mezi lety 1215 a 1221 v </w:t>
      </w:r>
      <w:proofErr w:type="spellStart"/>
      <w:r w:rsidRPr="00C6509A">
        <w:rPr>
          <w:rFonts w:ascii="Times New Roman" w:hAnsi="Times New Roman" w:cs="Times New Roman"/>
          <w:i/>
          <w:sz w:val="24"/>
          <w:szCs w:val="24"/>
        </w:rPr>
        <w:t>Ghazně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>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C6509A">
        <w:rPr>
          <w:rFonts w:ascii="Times New Roman" w:hAnsi="Times New Roman" w:cs="Times New Roman"/>
          <w:sz w:val="24"/>
          <w:szCs w:val="24"/>
        </w:rPr>
        <w:t>Alá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ad-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Dín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Muhammad II. byl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chórezmšáhem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v letech 1200–1220. Mezi lety 1215 a 1221 bylo součástí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Chórezmské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říše i město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Ghazna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. Město se rozprostíralo kolem strategicky položené pevností (citadely) strážící důležitý úsek hlavní pozemní tepny Hedvábné cesty. V roce 1221 bylo město zničeno mongolskými vojsky vedenými Čingischánovým synem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Ogotajem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>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Oba poklady čítající celkem 641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džitalů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(drobné měděné mince určené</w:t>
      </w:r>
      <w:r w:rsidRPr="00C650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6509A">
        <w:rPr>
          <w:rFonts w:ascii="Times New Roman" w:hAnsi="Times New Roman" w:cs="Times New Roman"/>
          <w:sz w:val="24"/>
          <w:szCs w:val="24"/>
        </w:rPr>
        <w:t xml:space="preserve">pro běžné každodenní obchodní transakce) byly ukryty pravděpodobně v roce 1221 v přímé souvislosti s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Ogotajovým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vpádem do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Ghazny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. Poklady byly nalezeny v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Ghazně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>, nedaleko centra starého města, na počátku 20. století. Depoty byly objeveny podle údajů, které máme k dispozici, nedaleko od sebe (de facto na tomtéž místě). Celkový počet mincí v obou depotech byl údajně kolem 1500 kusů. Zbylé mince jsou od počátku bohužel nezvěstné a zřejmě po jednotlivých kusech rozprodané.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Většina mincí byla vyražena v mincovně v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Ghazně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. To podporuje naši tezi o tom, že jde o mince určené pro každodenní použití v lokálním obchodě. Současně jde o jeden z argumentů hypotézy, že se jedná 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o nové ražby (stav dochování tomu nasvědčuje) ukryté nedlouho po svém uvedení do oběhu. Čingischán, jehož vojska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Chórezmskou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říši doslova zadupala do země, donutil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chórezmšáha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Alá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ad-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Dín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Muhammada k útěku.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Chórezmšáh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uprchl spolu se svým synem 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>na ostrov v Kaspickém moři, kde záhy zemřel na zánět pohrudnice.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55/ Lehký reflexní kompozitní tzv. „krabí“ luk</w:t>
      </w:r>
      <w:r w:rsidRPr="00C65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indo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-perská oblast, 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>18. století, délka 90 cm,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56/ Velký hrot šípu</w:t>
      </w:r>
      <w:r w:rsidRPr="00C6509A">
        <w:rPr>
          <w:rFonts w:ascii="Times New Roman" w:hAnsi="Times New Roman" w:cs="Times New Roman"/>
          <w:sz w:val="24"/>
          <w:szCs w:val="24"/>
        </w:rPr>
        <w:t>, islámské prostředí Blízkého východu, 13. století, železo,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57/ Dvojice velkých hrotů šípů</w:t>
      </w:r>
      <w:r w:rsidRPr="00C6509A">
        <w:rPr>
          <w:rFonts w:ascii="Times New Roman" w:hAnsi="Times New Roman" w:cs="Times New Roman"/>
          <w:sz w:val="24"/>
          <w:szCs w:val="24"/>
        </w:rPr>
        <w:t xml:space="preserve">, Zlatá horda, Krymský chanát (středověké turkotatarské etnikum), </w:t>
      </w:r>
      <w:proofErr w:type="gramStart"/>
      <w:r w:rsidRPr="00C6509A">
        <w:rPr>
          <w:rFonts w:ascii="Times New Roman" w:hAnsi="Times New Roman" w:cs="Times New Roman"/>
          <w:sz w:val="24"/>
          <w:szCs w:val="24"/>
        </w:rPr>
        <w:t>13.–15</w:t>
      </w:r>
      <w:proofErr w:type="gramEnd"/>
      <w:r w:rsidRPr="00C6509A">
        <w:rPr>
          <w:rFonts w:ascii="Times New Roman" w:hAnsi="Times New Roman" w:cs="Times New Roman"/>
          <w:sz w:val="24"/>
          <w:szCs w:val="24"/>
        </w:rPr>
        <w:t>. století, železo,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 xml:space="preserve">58/ Amulet se starším intagliem </w:t>
      </w:r>
      <w:r w:rsidRPr="00C6509A">
        <w:rPr>
          <w:rFonts w:ascii="Times New Roman" w:hAnsi="Times New Roman" w:cs="Times New Roman"/>
          <w:sz w:val="24"/>
          <w:szCs w:val="24"/>
        </w:rPr>
        <w:t xml:space="preserve">znázorňujícím lovce střílejícího 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z reflexního luku na lva, 19. století, bronz, mosaz, email,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lapis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lazuli,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59/ Lučištnický prsten</w:t>
      </w:r>
      <w:r w:rsidRPr="00C6509A">
        <w:rPr>
          <w:rFonts w:ascii="Times New Roman" w:hAnsi="Times New Roman" w:cs="Times New Roman"/>
          <w:sz w:val="24"/>
          <w:szCs w:val="24"/>
        </w:rPr>
        <w:t xml:space="preserve">, jižní Balkán, </w:t>
      </w:r>
      <w:proofErr w:type="gramStart"/>
      <w:r w:rsidRPr="00C6509A">
        <w:rPr>
          <w:rFonts w:ascii="Times New Roman" w:hAnsi="Times New Roman" w:cs="Times New Roman"/>
          <w:sz w:val="24"/>
          <w:szCs w:val="24"/>
        </w:rPr>
        <w:t>Thrákie, 1.–3. století</w:t>
      </w:r>
      <w:proofErr w:type="gramEnd"/>
      <w:r w:rsidRPr="00C6509A">
        <w:rPr>
          <w:rFonts w:ascii="Times New Roman" w:hAnsi="Times New Roman" w:cs="Times New Roman"/>
          <w:sz w:val="24"/>
          <w:szCs w:val="24"/>
        </w:rPr>
        <w:t xml:space="preserve"> n. l., bronz,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lastRenderedPageBreak/>
        <w:t>60/ Prsten s mosazným intagliem</w:t>
      </w:r>
      <w:r w:rsidRPr="00C6509A">
        <w:rPr>
          <w:rFonts w:ascii="Times New Roman" w:hAnsi="Times New Roman" w:cs="Times New Roman"/>
          <w:sz w:val="24"/>
          <w:szCs w:val="24"/>
        </w:rPr>
        <w:t xml:space="preserve">, říše Velkých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Seldžuků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C6509A">
        <w:rPr>
          <w:rFonts w:ascii="Times New Roman" w:hAnsi="Times New Roman" w:cs="Times New Roman"/>
          <w:sz w:val="24"/>
          <w:szCs w:val="24"/>
        </w:rPr>
        <w:t>11.–12</w:t>
      </w:r>
      <w:proofErr w:type="gramEnd"/>
      <w:r w:rsidRPr="00C6509A">
        <w:rPr>
          <w:rFonts w:ascii="Times New Roman" w:hAnsi="Times New Roman" w:cs="Times New Roman"/>
          <w:sz w:val="24"/>
          <w:szCs w:val="24"/>
        </w:rPr>
        <w:t xml:space="preserve">. století (intaglio je pravděpodobně kopií vytvořenou 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>v 19. či 20. století podle starého vzoru), bronz, mosaz, email,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 xml:space="preserve">61/ </w:t>
      </w:r>
      <w:proofErr w:type="spellStart"/>
      <w:r w:rsidRPr="00C6509A">
        <w:rPr>
          <w:rFonts w:ascii="Times New Roman" w:hAnsi="Times New Roman" w:cs="Times New Roman"/>
          <w:i/>
          <w:sz w:val="24"/>
          <w:szCs w:val="24"/>
        </w:rPr>
        <w:t>Kulah-chud</w:t>
      </w:r>
      <w:proofErr w:type="spellEnd"/>
      <w:r w:rsidRPr="00C6509A">
        <w:rPr>
          <w:rFonts w:ascii="Times New Roman" w:hAnsi="Times New Roman" w:cs="Times New Roman"/>
          <w:i/>
          <w:sz w:val="24"/>
          <w:szCs w:val="24"/>
        </w:rPr>
        <w:t xml:space="preserve"> s kalotou v podobě démona</w:t>
      </w:r>
      <w:r w:rsidRPr="00C6509A">
        <w:rPr>
          <w:rFonts w:ascii="Times New Roman" w:hAnsi="Times New Roman" w:cs="Times New Roman"/>
          <w:sz w:val="24"/>
          <w:szCs w:val="24"/>
        </w:rPr>
        <w:t xml:space="preserve">, Persie, přelom 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18. a 19. století, ocel,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tausie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stříbrem a zlatem,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62/ Bitevní sekera</w:t>
      </w:r>
      <w:r w:rsidRPr="00C6509A">
        <w:rPr>
          <w:rFonts w:ascii="Times New Roman" w:hAnsi="Times New Roman" w:cs="Times New Roman"/>
          <w:sz w:val="24"/>
          <w:szCs w:val="24"/>
        </w:rPr>
        <w:t xml:space="preserve">, Persie, přelom 18. a 19. století, železo,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tausie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zlatem, celková délka 72,5 cm,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 xml:space="preserve">63/ </w:t>
      </w:r>
      <w:proofErr w:type="spellStart"/>
      <w:r w:rsidRPr="00C6509A">
        <w:rPr>
          <w:rFonts w:ascii="Times New Roman" w:hAnsi="Times New Roman" w:cs="Times New Roman"/>
          <w:i/>
          <w:sz w:val="24"/>
          <w:szCs w:val="24"/>
        </w:rPr>
        <w:t>Mughalská</w:t>
      </w:r>
      <w:proofErr w:type="spellEnd"/>
      <w:r w:rsidRPr="00C6509A">
        <w:rPr>
          <w:rFonts w:ascii="Times New Roman" w:hAnsi="Times New Roman" w:cs="Times New Roman"/>
          <w:i/>
          <w:sz w:val="24"/>
          <w:szCs w:val="24"/>
        </w:rPr>
        <w:t xml:space="preserve"> kroužková čapka</w:t>
      </w:r>
      <w:r w:rsidRPr="00C65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indo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>-perská oblast, konec 17. století, železo, mosaz, celková délka 58,5 cm,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 xml:space="preserve">64/ Pohár, </w:t>
      </w:r>
      <w:proofErr w:type="spellStart"/>
      <w:r w:rsidRPr="00C6509A">
        <w:rPr>
          <w:rFonts w:ascii="Times New Roman" w:hAnsi="Times New Roman" w:cs="Times New Roman"/>
          <w:i/>
          <w:sz w:val="24"/>
          <w:szCs w:val="24"/>
        </w:rPr>
        <w:t>Mamlúcký</w:t>
      </w:r>
      <w:proofErr w:type="spellEnd"/>
      <w:r w:rsidRPr="00C6509A">
        <w:rPr>
          <w:rFonts w:ascii="Times New Roman" w:hAnsi="Times New Roman" w:cs="Times New Roman"/>
          <w:i/>
          <w:sz w:val="24"/>
          <w:szCs w:val="24"/>
        </w:rPr>
        <w:t xml:space="preserve"> sultanát</w:t>
      </w:r>
      <w:r w:rsidRPr="00C6509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6509A">
        <w:rPr>
          <w:rFonts w:ascii="Times New Roman" w:hAnsi="Times New Roman" w:cs="Times New Roman"/>
          <w:sz w:val="24"/>
          <w:szCs w:val="24"/>
        </w:rPr>
        <w:t>14.–15</w:t>
      </w:r>
      <w:proofErr w:type="gramEnd"/>
      <w:r w:rsidRPr="00C6509A">
        <w:rPr>
          <w:rFonts w:ascii="Times New Roman" w:hAnsi="Times New Roman" w:cs="Times New Roman"/>
          <w:sz w:val="24"/>
          <w:szCs w:val="24"/>
        </w:rPr>
        <w:t xml:space="preserve">. století, bronz,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tausie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stříbrem,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65/ Stojící kůň</w:t>
      </w:r>
      <w:r w:rsidRPr="00C65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Luo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>-jang (?), provincie Che-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nan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, dynastie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Tchang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>(618–907), železo,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Železná plastika koně. Patina (železná koroze) dává předmětu typickou barvu zvířete. Kůň patřil v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tchangském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období mezi nejoblíbenější 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>a nejvíce obdivovaná až uctívaná zvířata.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66/ Zrcadlo s buddhistickými motivy</w:t>
      </w:r>
      <w:r w:rsidRPr="00C6509A">
        <w:rPr>
          <w:rFonts w:ascii="Times New Roman" w:hAnsi="Times New Roman" w:cs="Times New Roman"/>
          <w:sz w:val="24"/>
          <w:szCs w:val="24"/>
        </w:rPr>
        <w:t xml:space="preserve">, styl dynastie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Tchang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(618–907), bronz, zlacení,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Mezi mnoha vyobrazeními nacházíme i cestovní vůz s čtyřspřežím, 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>koně jako pomocníka při lovu i střelce z reflexního luku.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67/ Ceremoniální krátký meč s nefritovou rukojetí</w:t>
      </w:r>
      <w:r w:rsidRPr="00C6509A">
        <w:rPr>
          <w:rFonts w:ascii="Times New Roman" w:hAnsi="Times New Roman" w:cs="Times New Roman"/>
          <w:sz w:val="24"/>
          <w:szCs w:val="24"/>
        </w:rPr>
        <w:t xml:space="preserve">, okolí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Luo-jangu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>, provincie Che-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nan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, dynastie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Chan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(206 př. n. </w:t>
      </w:r>
      <w:proofErr w:type="gramStart"/>
      <w:r w:rsidRPr="00C6509A">
        <w:rPr>
          <w:rFonts w:ascii="Times New Roman" w:hAnsi="Times New Roman" w:cs="Times New Roman"/>
          <w:sz w:val="24"/>
          <w:szCs w:val="24"/>
        </w:rPr>
        <w:t>l.–220</w:t>
      </w:r>
      <w:proofErr w:type="gramEnd"/>
      <w:r w:rsidRPr="00C6509A">
        <w:rPr>
          <w:rFonts w:ascii="Times New Roman" w:hAnsi="Times New Roman" w:cs="Times New Roman"/>
          <w:sz w:val="24"/>
          <w:szCs w:val="24"/>
        </w:rPr>
        <w:t xml:space="preserve"> n. l.), bronz, nefrit,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 xml:space="preserve">68/ Edikt císaře Tong </w:t>
      </w:r>
      <w:proofErr w:type="spellStart"/>
      <w:r w:rsidRPr="00C6509A">
        <w:rPr>
          <w:rFonts w:ascii="Times New Roman" w:hAnsi="Times New Roman" w:cs="Times New Roman"/>
          <w:i/>
          <w:sz w:val="24"/>
          <w:szCs w:val="24"/>
        </w:rPr>
        <w:t>Čchiho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(1856–1875) psaný všemi oficiálními jazyky Říše, rýžový papír, délka 400 cm, soukromá sbírka. 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>Podobně vypadaly např. také císařské vojenské rozkazy polním velitelům, doplněné tzv. vrubovkami.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69/ Generálský (?) meč</w:t>
      </w:r>
      <w:r w:rsidRPr="00C6509A">
        <w:rPr>
          <w:rFonts w:ascii="Times New Roman" w:hAnsi="Times New Roman" w:cs="Times New Roman"/>
          <w:sz w:val="24"/>
          <w:szCs w:val="24"/>
        </w:rPr>
        <w:t xml:space="preserve">, okolí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Luo-jangu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>, provincie Che-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nan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, období Válčících </w:t>
      </w:r>
      <w:proofErr w:type="gramStart"/>
      <w:r w:rsidRPr="00C6509A">
        <w:rPr>
          <w:rFonts w:ascii="Times New Roman" w:hAnsi="Times New Roman" w:cs="Times New Roman"/>
          <w:sz w:val="24"/>
          <w:szCs w:val="24"/>
        </w:rPr>
        <w:t>států (4.–3. století</w:t>
      </w:r>
      <w:proofErr w:type="gramEnd"/>
      <w:r w:rsidRPr="00C6509A">
        <w:rPr>
          <w:rFonts w:ascii="Times New Roman" w:hAnsi="Times New Roman" w:cs="Times New Roman"/>
          <w:sz w:val="24"/>
          <w:szCs w:val="24"/>
        </w:rPr>
        <w:t xml:space="preserve"> př. n. l.), pravděpodobně mladší kopie, bronz, zlacení,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70/ Tzv. vrubovky ve tvaru tygra (</w:t>
      </w:r>
      <w:proofErr w:type="spellStart"/>
      <w:r w:rsidRPr="00C6509A">
        <w:rPr>
          <w:rFonts w:ascii="Times New Roman" w:hAnsi="Times New Roman" w:cs="Times New Roman"/>
          <w:i/>
          <w:sz w:val="24"/>
          <w:szCs w:val="24"/>
        </w:rPr>
        <w:t>hufu</w:t>
      </w:r>
      <w:proofErr w:type="spellEnd"/>
      <w:r w:rsidRPr="00C6509A">
        <w:rPr>
          <w:rFonts w:ascii="Times New Roman" w:hAnsi="Times New Roman" w:cs="Times New Roman"/>
          <w:i/>
          <w:sz w:val="24"/>
          <w:szCs w:val="24"/>
        </w:rPr>
        <w:t>)</w:t>
      </w:r>
      <w:r w:rsidRPr="00C6509A">
        <w:rPr>
          <w:rFonts w:ascii="Times New Roman" w:hAnsi="Times New Roman" w:cs="Times New Roman"/>
          <w:sz w:val="24"/>
          <w:szCs w:val="24"/>
        </w:rPr>
        <w:t xml:space="preserve">, 3. století př. n. l. (období Válčících států nebo počátek dynastie Západní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Chan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>), zlacený bronz, délka 6 cm,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>Vrubovky byly součástí válečných rozkazů, které byly splněny pouze na základě správného sestavení tygra, jehož druhou polovinu posílal císař s rozkazem.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71/ Stojící těžkooděný válečník (</w:t>
      </w:r>
      <w:proofErr w:type="spellStart"/>
      <w:r w:rsidRPr="00C6509A">
        <w:rPr>
          <w:rFonts w:ascii="Times New Roman" w:hAnsi="Times New Roman" w:cs="Times New Roman"/>
          <w:i/>
          <w:sz w:val="24"/>
          <w:szCs w:val="24"/>
        </w:rPr>
        <w:t>katafrakt</w:t>
      </w:r>
      <w:proofErr w:type="spellEnd"/>
      <w:r w:rsidRPr="00C6509A">
        <w:rPr>
          <w:rFonts w:ascii="Times New Roman" w:hAnsi="Times New Roman" w:cs="Times New Roman"/>
          <w:i/>
          <w:sz w:val="24"/>
          <w:szCs w:val="24"/>
        </w:rPr>
        <w:t>) se společníkem</w:t>
      </w:r>
      <w:r w:rsidRPr="00C6509A">
        <w:rPr>
          <w:rFonts w:ascii="Times New Roman" w:hAnsi="Times New Roman" w:cs="Times New Roman"/>
          <w:sz w:val="24"/>
          <w:szCs w:val="24"/>
        </w:rPr>
        <w:t xml:space="preserve">, část buddhistického oltářního reliéfu,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Gandhárské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království, 3. století n. l., svor,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72/ Číše z šedého skla</w:t>
      </w:r>
      <w:r w:rsidRPr="00C6509A">
        <w:rPr>
          <w:rFonts w:ascii="Times New Roman" w:hAnsi="Times New Roman" w:cs="Times New Roman"/>
          <w:sz w:val="24"/>
          <w:szCs w:val="24"/>
        </w:rPr>
        <w:t xml:space="preserve">, kolem roku 100 n. l.,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Gandhárské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království,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73/ Číše z šedého skla</w:t>
      </w:r>
      <w:r w:rsidRPr="00C6509A">
        <w:rPr>
          <w:rFonts w:ascii="Times New Roman" w:hAnsi="Times New Roman" w:cs="Times New Roman"/>
          <w:sz w:val="24"/>
          <w:szCs w:val="24"/>
        </w:rPr>
        <w:t xml:space="preserve">, kolem roku 100 n. l.,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Gandhárské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království,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74/ Kamenná dózička na vonné esence</w:t>
      </w:r>
      <w:r w:rsidRPr="00C65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Gandhárské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království, 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C6509A">
        <w:rPr>
          <w:rFonts w:ascii="Times New Roman" w:hAnsi="Times New Roman" w:cs="Times New Roman"/>
          <w:sz w:val="24"/>
          <w:szCs w:val="24"/>
        </w:rPr>
        <w:lastRenderedPageBreak/>
        <w:t>2.–3. století</w:t>
      </w:r>
      <w:proofErr w:type="gramEnd"/>
      <w:r w:rsidRPr="00C6509A">
        <w:rPr>
          <w:rFonts w:ascii="Times New Roman" w:hAnsi="Times New Roman" w:cs="Times New Roman"/>
          <w:sz w:val="24"/>
          <w:szCs w:val="24"/>
        </w:rPr>
        <w:t xml:space="preserve"> n. l., břidlice,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 xml:space="preserve">75/ Okrouhlý štít, tzv. </w:t>
      </w:r>
      <w:proofErr w:type="spellStart"/>
      <w:r w:rsidRPr="00C6509A">
        <w:rPr>
          <w:rFonts w:ascii="Times New Roman" w:hAnsi="Times New Roman" w:cs="Times New Roman"/>
          <w:i/>
          <w:sz w:val="24"/>
          <w:szCs w:val="24"/>
        </w:rPr>
        <w:t>sipar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, Persie, přelom 18. a 19. století, železo,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tausie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zlatem, červené plátno,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 xml:space="preserve">76/ </w:t>
      </w:r>
      <w:proofErr w:type="spellStart"/>
      <w:r w:rsidRPr="00C6509A">
        <w:rPr>
          <w:rFonts w:ascii="Times New Roman" w:hAnsi="Times New Roman" w:cs="Times New Roman"/>
          <w:i/>
          <w:sz w:val="24"/>
          <w:szCs w:val="24"/>
        </w:rPr>
        <w:t>Šamšír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, Persie, kolem roku 1800,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damascénská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ocel, zlato, železo, roh nosorožce, mosaz,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77/ Bojové vidle (dvojzubec)</w:t>
      </w:r>
      <w:r w:rsidRPr="00C6509A">
        <w:rPr>
          <w:rFonts w:ascii="Times New Roman" w:hAnsi="Times New Roman" w:cs="Times New Roman"/>
          <w:sz w:val="24"/>
          <w:szCs w:val="24"/>
        </w:rPr>
        <w:t xml:space="preserve">, Persie, 19. století, železo,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tausie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zlatem,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niello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>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78/ Královský pohár, </w:t>
      </w:r>
      <w:proofErr w:type="spellStart"/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>Baktrie</w:t>
      </w:r>
      <w:proofErr w:type="spellEnd"/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pod vlivem řecké helénistické kultury 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i/>
          <w:color w:val="000000"/>
          <w:sz w:val="24"/>
          <w:szCs w:val="24"/>
        </w:rPr>
        <w:t>a skythského umění, 4. století př. n. l., zlato, 101 g, výška 105 mm.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color w:val="000000"/>
          <w:sz w:val="24"/>
          <w:szCs w:val="24"/>
        </w:rPr>
        <w:t>Vzácný předmět odráží uměleckou realitu neznámého královského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 či místodržitelského dvora ve Střední Asii druhé poloviny 4. století 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color w:val="000000"/>
          <w:sz w:val="24"/>
          <w:szCs w:val="24"/>
        </w:rPr>
        <w:t xml:space="preserve">př. n. l. Charakterem výzdoby odkazuje do období počínajícího helénismu. 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C6509A">
        <w:rPr>
          <w:rFonts w:ascii="Times New Roman" w:hAnsi="Times New Roman" w:cs="Times New Roman"/>
          <w:color w:val="000000"/>
          <w:sz w:val="24"/>
          <w:szCs w:val="24"/>
        </w:rPr>
        <w:t>Ve vysokém tlačeném reliéfu poháru z tenkého zlatého plechu vystupují antropomorfní i zoomorfní figury s dramatičností a fyziognomií individualizovanou podle ryze řeckého vzoru. Některé ikonografické složky však promlouvají jazykem skythského umění.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79/ Velký generálský meč</w:t>
      </w:r>
      <w:r w:rsidRPr="00C6509A">
        <w:rPr>
          <w:rFonts w:ascii="Times New Roman" w:hAnsi="Times New Roman" w:cs="Times New Roman"/>
          <w:sz w:val="24"/>
          <w:szCs w:val="24"/>
        </w:rPr>
        <w:t xml:space="preserve">, okolí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Luo-jangu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>, provincie Che-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nan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, období Válčících </w:t>
      </w:r>
      <w:proofErr w:type="gramStart"/>
      <w:r w:rsidRPr="00C6509A">
        <w:rPr>
          <w:rFonts w:ascii="Times New Roman" w:hAnsi="Times New Roman" w:cs="Times New Roman"/>
          <w:sz w:val="24"/>
          <w:szCs w:val="24"/>
        </w:rPr>
        <w:t>států (4.–3. století</w:t>
      </w:r>
      <w:proofErr w:type="gramEnd"/>
      <w:r w:rsidRPr="00C6509A">
        <w:rPr>
          <w:rFonts w:ascii="Times New Roman" w:hAnsi="Times New Roman" w:cs="Times New Roman"/>
          <w:sz w:val="24"/>
          <w:szCs w:val="24"/>
        </w:rPr>
        <w:t xml:space="preserve"> př. n. l.), bronz, stříbro,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 xml:space="preserve">Meč je zdoben geometrickými motivy provedenými stříbrnou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tausií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>Ve výzdobě rukojeti se uplatňuje plastický dekor ve formě propletených draků.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80/ Ceremoniální krátký meč s nefritovou záštitou</w:t>
      </w:r>
      <w:r w:rsidRPr="00C6509A">
        <w:rPr>
          <w:rFonts w:ascii="Times New Roman" w:hAnsi="Times New Roman" w:cs="Times New Roman"/>
          <w:sz w:val="24"/>
          <w:szCs w:val="24"/>
        </w:rPr>
        <w:t xml:space="preserve">, okolí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Luo-jangu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>, provincie Che-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nan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, dynastie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Chan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(206 př. n. </w:t>
      </w:r>
      <w:proofErr w:type="gramStart"/>
      <w:r w:rsidRPr="00C6509A">
        <w:rPr>
          <w:rFonts w:ascii="Times New Roman" w:hAnsi="Times New Roman" w:cs="Times New Roman"/>
          <w:sz w:val="24"/>
          <w:szCs w:val="24"/>
        </w:rPr>
        <w:t>l.–220</w:t>
      </w:r>
      <w:proofErr w:type="gramEnd"/>
      <w:r w:rsidRPr="00C6509A">
        <w:rPr>
          <w:rFonts w:ascii="Times New Roman" w:hAnsi="Times New Roman" w:cs="Times New Roman"/>
          <w:sz w:val="24"/>
          <w:szCs w:val="24"/>
        </w:rPr>
        <w:t xml:space="preserve"> n. l.), bronz, nefrit,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81/ Hrot kopí</w:t>
      </w:r>
      <w:r w:rsidRPr="00C6509A">
        <w:rPr>
          <w:rFonts w:ascii="Times New Roman" w:hAnsi="Times New Roman" w:cs="Times New Roman"/>
          <w:sz w:val="24"/>
          <w:szCs w:val="24"/>
        </w:rPr>
        <w:t>, provincie Che-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nan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, dynastie Východní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Čou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C6509A">
        <w:rPr>
          <w:rFonts w:ascii="Times New Roman" w:hAnsi="Times New Roman" w:cs="Times New Roman"/>
          <w:sz w:val="24"/>
          <w:szCs w:val="24"/>
        </w:rPr>
        <w:t>(8.–3. století</w:t>
      </w:r>
      <w:proofErr w:type="gramEnd"/>
      <w:r w:rsidRPr="00C6509A">
        <w:rPr>
          <w:rFonts w:ascii="Times New Roman" w:hAnsi="Times New Roman" w:cs="Times New Roman"/>
          <w:sz w:val="24"/>
          <w:szCs w:val="24"/>
        </w:rPr>
        <w:t xml:space="preserve"> př. n. l.), bronz,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>Bronzový hrot kopí s vyobrazením jednoho z „jedovatých tvorů“ – gekona. Zobrazení gekona i přítomnost plastických drážek na obou stranách nasvědčuje tomu, že se jedná o otrávený hrot.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>82/ Hrot kopí s křidélky</w:t>
      </w:r>
      <w:r w:rsidRPr="00C6509A">
        <w:rPr>
          <w:rFonts w:ascii="Times New Roman" w:hAnsi="Times New Roman" w:cs="Times New Roman"/>
          <w:sz w:val="24"/>
          <w:szCs w:val="24"/>
        </w:rPr>
        <w:t xml:space="preserve">, dynastie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Čchin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(221–206 př. n. l.), bronz,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>Rytá geometrická výzdoba doplňuje plastický dekor s maskami.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>Hrot kopí, provincie Che-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nan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, dynastie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Chan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 (206 př. n. </w:t>
      </w:r>
      <w:proofErr w:type="gramStart"/>
      <w:r w:rsidRPr="00C6509A">
        <w:rPr>
          <w:rFonts w:ascii="Times New Roman" w:hAnsi="Times New Roman" w:cs="Times New Roman"/>
          <w:sz w:val="24"/>
          <w:szCs w:val="24"/>
        </w:rPr>
        <w:t>l.–220</w:t>
      </w:r>
      <w:proofErr w:type="gramEnd"/>
      <w:r w:rsidRPr="00C6509A">
        <w:rPr>
          <w:rFonts w:ascii="Times New Roman" w:hAnsi="Times New Roman" w:cs="Times New Roman"/>
          <w:sz w:val="24"/>
          <w:szCs w:val="24"/>
        </w:rPr>
        <w:t xml:space="preserve"> n. l.), bronz,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>Rytá geometrická výzdoba doplňuje plastický dekor s maskami.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i/>
          <w:sz w:val="24"/>
          <w:szCs w:val="24"/>
        </w:rPr>
        <w:t xml:space="preserve">83/ </w:t>
      </w:r>
      <w:proofErr w:type="spellStart"/>
      <w:r w:rsidRPr="00C6509A">
        <w:rPr>
          <w:rFonts w:ascii="Times New Roman" w:hAnsi="Times New Roman" w:cs="Times New Roman"/>
          <w:i/>
          <w:sz w:val="24"/>
          <w:szCs w:val="24"/>
        </w:rPr>
        <w:t>Kuej</w:t>
      </w:r>
      <w:proofErr w:type="spellEnd"/>
      <w:r w:rsidRPr="00C6509A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C6509A">
        <w:rPr>
          <w:rFonts w:ascii="Times New Roman" w:hAnsi="Times New Roman" w:cs="Times New Roman"/>
          <w:i/>
          <w:sz w:val="24"/>
          <w:szCs w:val="24"/>
        </w:rPr>
        <w:t>Gui</w:t>
      </w:r>
      <w:proofErr w:type="spellEnd"/>
      <w:r w:rsidRPr="00C6509A">
        <w:rPr>
          <w:rFonts w:ascii="Times New Roman" w:hAnsi="Times New Roman" w:cs="Times New Roman"/>
          <w:i/>
          <w:sz w:val="24"/>
          <w:szCs w:val="24"/>
        </w:rPr>
        <w:t>)?</w:t>
      </w:r>
      <w:r w:rsidRPr="00C6509A">
        <w:rPr>
          <w:rFonts w:ascii="Times New Roman" w:hAnsi="Times New Roman" w:cs="Times New Roman"/>
          <w:sz w:val="24"/>
          <w:szCs w:val="24"/>
        </w:rPr>
        <w:t xml:space="preserve">, okolí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Luo-jangu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>, provincie Che-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nan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, dynastie Východní </w:t>
      </w:r>
      <w:proofErr w:type="spellStart"/>
      <w:r w:rsidRPr="00C6509A">
        <w:rPr>
          <w:rFonts w:ascii="Times New Roman" w:hAnsi="Times New Roman" w:cs="Times New Roman"/>
          <w:sz w:val="24"/>
          <w:szCs w:val="24"/>
        </w:rPr>
        <w:t>Čou</w:t>
      </w:r>
      <w:proofErr w:type="spellEnd"/>
      <w:r w:rsidRPr="00C6509A">
        <w:rPr>
          <w:rFonts w:ascii="Times New Roman" w:hAnsi="Times New Roman" w:cs="Times New Roman"/>
          <w:sz w:val="24"/>
          <w:szCs w:val="24"/>
        </w:rPr>
        <w:t xml:space="preserve">, období Válčících </w:t>
      </w:r>
      <w:proofErr w:type="gramStart"/>
      <w:r w:rsidRPr="00C6509A">
        <w:rPr>
          <w:rFonts w:ascii="Times New Roman" w:hAnsi="Times New Roman" w:cs="Times New Roman"/>
          <w:sz w:val="24"/>
          <w:szCs w:val="24"/>
        </w:rPr>
        <w:t>států (4.–3. století</w:t>
      </w:r>
      <w:proofErr w:type="gramEnd"/>
      <w:r w:rsidRPr="00C6509A">
        <w:rPr>
          <w:rFonts w:ascii="Times New Roman" w:hAnsi="Times New Roman" w:cs="Times New Roman"/>
          <w:sz w:val="24"/>
          <w:szCs w:val="24"/>
        </w:rPr>
        <w:t xml:space="preserve"> př. n. l.), bronz, soukromá sbírka.</w:t>
      </w:r>
    </w:p>
    <w:p w:rsidR="00C6509A" w:rsidRPr="00C6509A" w:rsidRDefault="00C6509A" w:rsidP="00C650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509A">
        <w:rPr>
          <w:rFonts w:ascii="Times New Roman" w:hAnsi="Times New Roman" w:cs="Times New Roman"/>
          <w:sz w:val="24"/>
          <w:szCs w:val="24"/>
        </w:rPr>
        <w:t>Mísovitá nádoba na víno se zoomorfní výlevkou ve tvaru býčí hlavy.</w:t>
      </w:r>
    </w:p>
    <w:p w:rsidR="004D4B92" w:rsidRDefault="004D4B92" w:rsidP="004D4B92">
      <w:pPr>
        <w:pStyle w:val="Bezmezer"/>
      </w:pPr>
    </w:p>
    <w:p w:rsidR="004D4B92" w:rsidRPr="00A462BC" w:rsidRDefault="004D4B92" w:rsidP="004D4B92">
      <w:pPr>
        <w:pStyle w:val="Bezmezer"/>
      </w:pPr>
    </w:p>
    <w:p w:rsidR="004D4B92" w:rsidRPr="00A462BC" w:rsidRDefault="004D4B92" w:rsidP="004D4B92">
      <w:pPr>
        <w:pStyle w:val="Bezmezer"/>
      </w:pPr>
      <w:r w:rsidRPr="009C5F8B">
        <w:t xml:space="preserve">Za </w:t>
      </w:r>
      <w:proofErr w:type="spellStart"/>
      <w:r w:rsidR="000A304A">
        <w:t>půjči</w:t>
      </w:r>
      <w:r>
        <w:t>tele</w:t>
      </w:r>
      <w:proofErr w:type="spellEnd"/>
      <w:r>
        <w:t xml:space="preserve"> </w:t>
      </w:r>
      <w:r w:rsidRPr="009C5F8B">
        <w:t>předal:</w:t>
      </w:r>
      <w:r w:rsidRPr="009C5F8B">
        <w:tab/>
      </w:r>
      <w:r w:rsidRPr="009C5F8B">
        <w:tab/>
      </w:r>
      <w:r w:rsidRPr="009C5F8B">
        <w:tab/>
      </w:r>
      <w:r>
        <w:tab/>
      </w:r>
      <w:r w:rsidRPr="00A462BC">
        <w:t xml:space="preserve">Za </w:t>
      </w:r>
      <w:r>
        <w:t xml:space="preserve">vypůjčitele </w:t>
      </w:r>
      <w:r w:rsidRPr="00A462BC">
        <w:t>převzal:</w:t>
      </w:r>
    </w:p>
    <w:p w:rsidR="004D4B92" w:rsidRDefault="004D4B92" w:rsidP="004D4B92">
      <w:pPr>
        <w:pStyle w:val="Bezmezer"/>
      </w:pPr>
    </w:p>
    <w:p w:rsidR="004D4B92" w:rsidRDefault="004D4B92" w:rsidP="004D4B92">
      <w:pPr>
        <w:pStyle w:val="Bezmezer"/>
      </w:pPr>
    </w:p>
    <w:p w:rsidR="004D4B92" w:rsidRDefault="004D4B92" w:rsidP="004D4B92">
      <w:pPr>
        <w:pStyle w:val="Bezmezer"/>
      </w:pPr>
    </w:p>
    <w:p w:rsidR="004D4B92" w:rsidRDefault="004D4B92" w:rsidP="004D4B92">
      <w:pPr>
        <w:pStyle w:val="Bezmezer"/>
      </w:pPr>
    </w:p>
    <w:p w:rsidR="004D4B92" w:rsidRDefault="004D4B92" w:rsidP="004D4B92">
      <w:pPr>
        <w:pStyle w:val="Bezmezer"/>
      </w:pPr>
    </w:p>
    <w:p w:rsidR="004D4B92" w:rsidRDefault="004D4B92" w:rsidP="004D4B92">
      <w:pPr>
        <w:pStyle w:val="Bezmezer"/>
      </w:pPr>
      <w:r w:rsidRPr="00A462BC">
        <w:t>…………………………</w:t>
      </w:r>
      <w:r>
        <w:t>……</w:t>
      </w:r>
      <w:r>
        <w:tab/>
      </w:r>
      <w:r>
        <w:tab/>
        <w:t xml:space="preserve"> </w:t>
      </w:r>
      <w:r w:rsidRPr="00A462BC">
        <w:tab/>
      </w:r>
      <w:r>
        <w:t xml:space="preserve">                </w:t>
      </w:r>
      <w:r w:rsidRPr="00A462BC">
        <w:t>…………………………</w:t>
      </w:r>
      <w:r>
        <w:t>……</w:t>
      </w:r>
    </w:p>
    <w:p w:rsidR="004D4B92" w:rsidRPr="00832F61" w:rsidRDefault="004D4B92" w:rsidP="004D4B92">
      <w:pPr>
        <w:pStyle w:val="Bezmezer"/>
      </w:pPr>
      <w:r w:rsidRPr="00832F61">
        <w:rPr>
          <w:highlight w:val="black"/>
        </w:rPr>
        <w:t>PhDr. David Majer</w:t>
      </w:r>
      <w:r w:rsidR="00832F61">
        <w:rPr>
          <w:highlight w:val="black"/>
        </w:rPr>
        <w:tab/>
      </w:r>
      <w:r w:rsidR="00832F61">
        <w:rPr>
          <w:highlight w:val="black"/>
        </w:rPr>
        <w:tab/>
      </w:r>
      <w:r w:rsidR="00832F61">
        <w:rPr>
          <w:highlight w:val="black"/>
        </w:rPr>
        <w:tab/>
      </w:r>
      <w:r w:rsidR="00832F61">
        <w:rPr>
          <w:highlight w:val="black"/>
        </w:rPr>
        <w:tab/>
        <w:t xml:space="preserve">     PhDr. Jiří Matyá</w:t>
      </w:r>
      <w:bookmarkStart w:id="0" w:name="_GoBack"/>
      <w:bookmarkEnd w:id="0"/>
    </w:p>
    <w:p w:rsidR="004D4B92" w:rsidRDefault="004D4B92" w:rsidP="004D4B92">
      <w:pPr>
        <w:pStyle w:val="Bezmezer"/>
        <w:rPr>
          <w:sz w:val="28"/>
          <w:szCs w:val="28"/>
        </w:rPr>
      </w:pPr>
    </w:p>
    <w:p w:rsidR="00591799" w:rsidRDefault="00591799" w:rsidP="004D4B92">
      <w:pPr>
        <w:pStyle w:val="Bezmezer"/>
      </w:pPr>
    </w:p>
    <w:sectPr w:rsidR="00591799" w:rsidSect="00380F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F3F" w:rsidRDefault="006C4F3F" w:rsidP="005A53D3">
      <w:pPr>
        <w:spacing w:after="0" w:line="240" w:lineRule="auto"/>
      </w:pPr>
      <w:r>
        <w:separator/>
      </w:r>
    </w:p>
  </w:endnote>
  <w:endnote w:type="continuationSeparator" w:id="0">
    <w:p w:rsidR="006C4F3F" w:rsidRDefault="006C4F3F" w:rsidP="005A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B92" w:rsidRDefault="004D4B9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32F61">
      <w:rPr>
        <w:noProof/>
      </w:rPr>
      <w:t>15</w:t>
    </w:r>
    <w:r>
      <w:fldChar w:fldCharType="end"/>
    </w:r>
  </w:p>
  <w:p w:rsidR="00854FB3" w:rsidRDefault="00854F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F3F" w:rsidRDefault="006C4F3F" w:rsidP="005A53D3">
      <w:pPr>
        <w:spacing w:after="0" w:line="240" w:lineRule="auto"/>
      </w:pPr>
      <w:r>
        <w:separator/>
      </w:r>
    </w:p>
  </w:footnote>
  <w:footnote w:type="continuationSeparator" w:id="0">
    <w:p w:rsidR="006C4F3F" w:rsidRDefault="006C4F3F" w:rsidP="005A5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799" w:rsidRDefault="006C4F3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3728658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3784"/>
    <w:multiLevelType w:val="hybridMultilevel"/>
    <w:tmpl w:val="702495B0"/>
    <w:lvl w:ilvl="0" w:tplc="B2D883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D780C"/>
    <w:multiLevelType w:val="hybridMultilevel"/>
    <w:tmpl w:val="F31E4ED0"/>
    <w:lvl w:ilvl="0" w:tplc="CA7440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D3"/>
    <w:rsid w:val="00041594"/>
    <w:rsid w:val="000A304A"/>
    <w:rsid w:val="000C4F02"/>
    <w:rsid w:val="000D2677"/>
    <w:rsid w:val="00122BDA"/>
    <w:rsid w:val="00212882"/>
    <w:rsid w:val="0023575F"/>
    <w:rsid w:val="002A2301"/>
    <w:rsid w:val="00337F99"/>
    <w:rsid w:val="003477EA"/>
    <w:rsid w:val="00380F48"/>
    <w:rsid w:val="004023D9"/>
    <w:rsid w:val="00404B83"/>
    <w:rsid w:val="0045121D"/>
    <w:rsid w:val="00476CA3"/>
    <w:rsid w:val="004A649A"/>
    <w:rsid w:val="004C2CAB"/>
    <w:rsid w:val="004D4B92"/>
    <w:rsid w:val="004E716E"/>
    <w:rsid w:val="00547C79"/>
    <w:rsid w:val="005624D9"/>
    <w:rsid w:val="00591799"/>
    <w:rsid w:val="005A53D3"/>
    <w:rsid w:val="00656787"/>
    <w:rsid w:val="006C4F3F"/>
    <w:rsid w:val="00784180"/>
    <w:rsid w:val="007C6B2D"/>
    <w:rsid w:val="007C7687"/>
    <w:rsid w:val="00807F8D"/>
    <w:rsid w:val="00832F61"/>
    <w:rsid w:val="00854FB3"/>
    <w:rsid w:val="00924164"/>
    <w:rsid w:val="00957EB2"/>
    <w:rsid w:val="009775DD"/>
    <w:rsid w:val="00997850"/>
    <w:rsid w:val="009A5F68"/>
    <w:rsid w:val="009C1D50"/>
    <w:rsid w:val="009D2FC4"/>
    <w:rsid w:val="00A01E1A"/>
    <w:rsid w:val="00AB00B4"/>
    <w:rsid w:val="00AE1AC9"/>
    <w:rsid w:val="00B24CFE"/>
    <w:rsid w:val="00BA3205"/>
    <w:rsid w:val="00C62F54"/>
    <w:rsid w:val="00C6509A"/>
    <w:rsid w:val="00DD3594"/>
    <w:rsid w:val="00DE26FB"/>
    <w:rsid w:val="00DE38FE"/>
    <w:rsid w:val="00E23628"/>
    <w:rsid w:val="00E457A9"/>
    <w:rsid w:val="00E46BB4"/>
    <w:rsid w:val="00ED1697"/>
    <w:rsid w:val="00F9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8DEE613C-B772-4A9D-B761-A3B295CA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0F4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5A5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A53D3"/>
  </w:style>
  <w:style w:type="paragraph" w:styleId="Zpat">
    <w:name w:val="footer"/>
    <w:basedOn w:val="Normln"/>
    <w:link w:val="ZpatChar"/>
    <w:uiPriority w:val="99"/>
    <w:rsid w:val="005A5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53D3"/>
  </w:style>
  <w:style w:type="character" w:styleId="Hypertextovodkaz">
    <w:name w:val="Hyperlink"/>
    <w:uiPriority w:val="99"/>
    <w:rsid w:val="00476CA3"/>
    <w:rPr>
      <w:color w:val="0000FF"/>
      <w:u w:val="single"/>
    </w:rPr>
  </w:style>
  <w:style w:type="paragraph" w:styleId="Bezmezer">
    <w:name w:val="No Spacing"/>
    <w:uiPriority w:val="1"/>
    <w:qFormat/>
    <w:rsid w:val="00854FB3"/>
    <w:rPr>
      <w:rFonts w:cs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D4B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3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04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746EB-25D0-4316-8148-851CC88B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5362</Words>
  <Characters>31640</Characters>
  <Application>Microsoft Office Word</Application>
  <DocSecurity>0</DocSecurity>
  <Lines>263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aha</Company>
  <LinksUpToDate>false</LinksUpToDate>
  <CharactersWithSpaces>36929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grafika2</dc:creator>
  <cp:lastModifiedBy>ekonom</cp:lastModifiedBy>
  <cp:revision>4</cp:revision>
  <cp:lastPrinted>2018-04-24T07:18:00Z</cp:lastPrinted>
  <dcterms:created xsi:type="dcterms:W3CDTF">2018-05-09T11:43:00Z</dcterms:created>
  <dcterms:modified xsi:type="dcterms:W3CDTF">2018-05-09T11:56:00Z</dcterms:modified>
</cp:coreProperties>
</file>