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5E82">
      <w:pPr>
        <w:pStyle w:val="Style1"/>
        <w:widowControl/>
        <w:spacing w:before="72"/>
        <w:jc w:val="center"/>
        <w:rPr>
          <w:rStyle w:val="FontStyle17"/>
          <w:spacing w:val="0"/>
        </w:rPr>
      </w:pPr>
      <w:r>
        <w:rPr>
          <w:rStyle w:val="FontStyle17"/>
          <w:spacing w:val="0"/>
        </w:rPr>
        <w:t>NABÍDKA</w:t>
      </w:r>
    </w:p>
    <w:p w:rsidR="00000000" w:rsidRDefault="00645E82">
      <w:pPr>
        <w:pStyle w:val="Style11"/>
        <w:widowControl/>
        <w:spacing w:before="29" w:line="240" w:lineRule="auto"/>
        <w:ind w:left="943"/>
        <w:jc w:val="both"/>
        <w:rPr>
          <w:rStyle w:val="FontStyle14"/>
        </w:rPr>
      </w:pPr>
      <w:r>
        <w:rPr>
          <w:rStyle w:val="FontStyle14"/>
        </w:rPr>
        <w:t>V RÁMCI ZADÁVÁNÍ VEŘEJNÉ ZAKÁZKY MALÉHO ROZSAHU</w:t>
      </w:r>
    </w:p>
    <w:p w:rsidR="00000000" w:rsidRDefault="00645E82">
      <w:pPr>
        <w:pStyle w:val="Style11"/>
        <w:widowControl/>
        <w:spacing w:before="43" w:line="240" w:lineRule="auto"/>
        <w:jc w:val="center"/>
        <w:rPr>
          <w:rStyle w:val="FontStyle14"/>
        </w:rPr>
      </w:pPr>
      <w:r>
        <w:rPr>
          <w:rStyle w:val="FontStyle14"/>
        </w:rPr>
        <w:t>č.j. MmP 11302/2018/KP</w:t>
      </w:r>
    </w:p>
    <w:p w:rsidR="00000000" w:rsidRDefault="00645E82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00000" w:rsidRDefault="00645E82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00000" w:rsidRDefault="00645E82">
      <w:pPr>
        <w:pStyle w:val="Style10"/>
        <w:widowControl/>
        <w:tabs>
          <w:tab w:val="left" w:pos="2117"/>
        </w:tabs>
        <w:spacing w:before="146" w:line="295" w:lineRule="exact"/>
        <w:jc w:val="left"/>
        <w:rPr>
          <w:rStyle w:val="FontStyle14"/>
        </w:rPr>
      </w:pPr>
      <w:r>
        <w:rPr>
          <w:rStyle w:val="FontStyle14"/>
        </w:rPr>
        <w:t>zadavatel: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4"/>
        </w:rPr>
        <w:t>Statutární město Pardubice, IČ : 00274640</w:t>
      </w:r>
    </w:p>
    <w:p w:rsidR="00000000" w:rsidRDefault="00645E82">
      <w:pPr>
        <w:pStyle w:val="Style11"/>
        <w:widowControl/>
        <w:ind w:left="2174"/>
        <w:rPr>
          <w:rStyle w:val="FontStyle14"/>
        </w:rPr>
      </w:pPr>
      <w:r>
        <w:rPr>
          <w:rStyle w:val="FontStyle14"/>
        </w:rPr>
        <w:t>Perštýnské náměstí 1, 530 21 Pardubice</w:t>
      </w:r>
    </w:p>
    <w:p w:rsidR="00000000" w:rsidRDefault="00645E82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00000" w:rsidRDefault="00645E82">
      <w:pPr>
        <w:pStyle w:val="Style10"/>
        <w:widowControl/>
        <w:tabs>
          <w:tab w:val="left" w:pos="2117"/>
        </w:tabs>
        <w:spacing w:before="62"/>
        <w:jc w:val="left"/>
        <w:rPr>
          <w:rStyle w:val="FontStyle14"/>
        </w:rPr>
      </w:pPr>
      <w:r>
        <w:rPr>
          <w:rStyle w:val="FontStyle14"/>
        </w:rPr>
        <w:t>zhohovitel: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4"/>
        </w:rPr>
        <w:t>SOLITÉR, a.s., IČ : 00480835</w:t>
      </w:r>
    </w:p>
    <w:p w:rsidR="00000000" w:rsidRDefault="00645E82">
      <w:pPr>
        <w:pStyle w:val="Style11"/>
        <w:widowControl/>
        <w:spacing w:line="598" w:lineRule="exact"/>
        <w:jc w:val="center"/>
        <w:rPr>
          <w:rStyle w:val="FontStyle14"/>
        </w:rPr>
      </w:pPr>
      <w:r>
        <w:rPr>
          <w:rStyle w:val="FontStyle14"/>
        </w:rPr>
        <w:t>Nádražní 148/10,466 01 Jablonec nad Nisou</w:t>
      </w:r>
    </w:p>
    <w:p w:rsidR="00000000" w:rsidRDefault="00645E82">
      <w:pPr>
        <w:pStyle w:val="Style10"/>
        <w:widowControl/>
        <w:spacing w:line="598" w:lineRule="exact"/>
        <w:jc w:val="left"/>
        <w:rPr>
          <w:rStyle w:val="FontStyle14"/>
        </w:rPr>
      </w:pPr>
      <w:r>
        <w:rPr>
          <w:rStyle w:val="FontStyle14"/>
        </w:rPr>
        <w:t>Seznam předkládaných dokumentů :</w:t>
      </w:r>
    </w:p>
    <w:p w:rsidR="00000000" w:rsidRDefault="00645E82">
      <w:pPr>
        <w:pStyle w:val="Style10"/>
        <w:widowControl/>
        <w:spacing w:line="598" w:lineRule="exact"/>
        <w:jc w:val="left"/>
        <w:rPr>
          <w:rStyle w:val="FontStyle14"/>
        </w:rPr>
      </w:pPr>
      <w:r>
        <w:rPr>
          <w:rStyle w:val="FontStyle14"/>
        </w:rPr>
        <w:t>Výpis z živnostenského rejstříku č.j. MUJNZU/2200/2009/K/3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Výpis z obchodního rejstříku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Registrace u Puncovního úřadu č.j. 1712/96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Fotografie referenčního vzorku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Rámcová dohoda ze dne 16. 3. 2018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České prohlášení dodavatele</w:t>
      </w:r>
    </w:p>
    <w:p w:rsidR="00000000" w:rsidRDefault="00645E82">
      <w:pPr>
        <w:pStyle w:val="Style10"/>
        <w:widowControl/>
        <w:spacing w:line="295" w:lineRule="exact"/>
        <w:jc w:val="left"/>
        <w:rPr>
          <w:rStyle w:val="FontStyle14"/>
        </w:rPr>
      </w:pPr>
      <w:r>
        <w:rPr>
          <w:rStyle w:val="FontStyle14"/>
        </w:rPr>
        <w:t>Čestné prohlášení o plátci DPH a bankovní účty určené ke zveřejnění</w:t>
      </w:r>
    </w:p>
    <w:p w:rsidR="00000000" w:rsidRDefault="00645E8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45E82">
      <w:pPr>
        <w:pStyle w:val="Style6"/>
        <w:widowControl/>
        <w:tabs>
          <w:tab w:val="left" w:pos="367"/>
        </w:tabs>
        <w:spacing w:before="48" w:line="295" w:lineRule="exact"/>
        <w:rPr>
          <w:rStyle w:val="FontStyle13"/>
        </w:rPr>
      </w:pPr>
      <w:r>
        <w:rPr>
          <w:rStyle w:val="FontStyle14"/>
        </w:rPr>
        <w:t>1.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3"/>
        </w:rPr>
        <w:t>Identifikační údaje uchazeče :</w:t>
      </w:r>
    </w:p>
    <w:p w:rsidR="00000000" w:rsidRDefault="00645E82">
      <w:pPr>
        <w:pStyle w:val="Style11"/>
        <w:widowControl/>
        <w:ind w:left="396"/>
        <w:rPr>
          <w:rStyle w:val="FontStyle14"/>
        </w:rPr>
      </w:pPr>
      <w:r>
        <w:rPr>
          <w:rStyle w:val="FontStyle14"/>
        </w:rPr>
        <w:t>SOLITÉR, a.s., Nádražní 148/10,466 01 Jablonec nad Nisou, IČ</w:t>
      </w:r>
      <w:r>
        <w:rPr>
          <w:rStyle w:val="FontStyle14"/>
        </w:rPr>
        <w:t xml:space="preserve"> : 00480835, DIČ : CZ00480835, bankovní spojení 3509451/0100, telefonické s</w:t>
      </w:r>
      <w:r w:rsidR="003E128A">
        <w:rPr>
          <w:rStyle w:val="FontStyle14"/>
        </w:rPr>
        <w:t>pojem : 483 347 200, xxx xxx xxx</w:t>
      </w:r>
      <w:r>
        <w:rPr>
          <w:rStyle w:val="FontStyle14"/>
        </w:rPr>
        <w:t xml:space="preserve">, emailové spojení : </w:t>
      </w:r>
      <w:hyperlink r:id="rId7" w:history="1">
        <w:r>
          <w:rPr>
            <w:rStyle w:val="FontStyle14"/>
            <w:u w:val="single"/>
            <w:lang w:val="en-US"/>
          </w:rPr>
          <w:t>milan.klinke@soliter.cz</w:t>
        </w:r>
      </w:hyperlink>
      <w:r>
        <w:rPr>
          <w:rStyle w:val="FontStyle14"/>
        </w:rPr>
        <w:t>, kontaktní osoba uchazeče : Ing. Milan Klinke, prokurista</w:t>
      </w:r>
    </w:p>
    <w:p w:rsidR="00000000" w:rsidRDefault="00645E82">
      <w:pPr>
        <w:pStyle w:val="Style6"/>
        <w:widowControl/>
        <w:tabs>
          <w:tab w:val="left" w:pos="367"/>
        </w:tabs>
        <w:spacing w:line="295" w:lineRule="exact"/>
        <w:rPr>
          <w:rStyle w:val="FontStyle13"/>
        </w:rPr>
      </w:pPr>
      <w:r>
        <w:rPr>
          <w:rStyle w:val="FontStyle14"/>
        </w:rPr>
        <w:t>2</w:t>
      </w:r>
      <w:r>
        <w:rPr>
          <w:rStyle w:val="FontStyle14"/>
        </w:rPr>
        <w:t>.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3"/>
        </w:rPr>
        <w:t>Doložení prokázání splnění kvalifikace :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353" w:firstLine="0"/>
        <w:rPr>
          <w:rStyle w:val="FontStyle14"/>
        </w:rPr>
      </w:pPr>
      <w:r>
        <w:rPr>
          <w:rStyle w:val="FontStyle14"/>
        </w:rPr>
        <w:t>výpis z živnostenského rejstříku - zlatnictví a klenotnictví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490"/>
        <w:rPr>
          <w:rStyle w:val="FontStyle14"/>
        </w:rPr>
      </w:pPr>
      <w:r>
        <w:rPr>
          <w:rStyle w:val="FontStyle14"/>
        </w:rPr>
        <w:t>obchodní činnost - výroba, obchod a služby neuvedené v přílohách 1 až 3 živnostenského zákona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353" w:firstLine="0"/>
        <w:rPr>
          <w:rStyle w:val="FontStyle14"/>
        </w:rPr>
      </w:pPr>
      <w:r>
        <w:rPr>
          <w:rStyle w:val="FontStyle14"/>
        </w:rPr>
        <w:t>výpis z obchodního rejstříku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353" w:firstLine="0"/>
        <w:rPr>
          <w:rStyle w:val="FontStyle14"/>
        </w:rPr>
      </w:pPr>
      <w:r>
        <w:rPr>
          <w:rStyle w:val="FontStyle14"/>
        </w:rPr>
        <w:t>registrace u Puncovního úřadu pod číslem 1030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353" w:firstLine="0"/>
        <w:rPr>
          <w:rStyle w:val="FontStyle14"/>
        </w:rPr>
      </w:pPr>
      <w:r>
        <w:rPr>
          <w:rStyle w:val="FontStyle14"/>
        </w:rPr>
        <w:t>referenční zakázky za roky 2015, 2016, 2017; listina referenčních zakázek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490"/>
        <w:rPr>
          <w:rStyle w:val="FontStyle14"/>
        </w:rPr>
      </w:pPr>
      <w:r>
        <w:rPr>
          <w:rStyle w:val="FontStyle14"/>
        </w:rPr>
        <w:t xml:space="preserve">referenční zakázky : zhotovitel prohlašuje, že v průběhu posledních tří let realizoval pro Městský úřad Praha 5 zakázky zlatého </w:t>
      </w:r>
      <w:r>
        <w:rPr>
          <w:rStyle w:val="FontStyle14"/>
        </w:rPr>
        <w:t>přívěšku - čtyřlístku. Dále pro Město Pardubice realizoval přívěšky - zlaté podkovičky (1 500 ks) a pro Město Brušperk zlatý čtyřlístek pro štěstí. Tyto zakázky jsou uvedeny v samostatné příloze.</w:t>
      </w:r>
    </w:p>
    <w:p w:rsidR="00000000" w:rsidRDefault="00645E82">
      <w:pPr>
        <w:pStyle w:val="Style6"/>
        <w:widowControl/>
        <w:tabs>
          <w:tab w:val="left" w:pos="367"/>
        </w:tabs>
        <w:spacing w:line="295" w:lineRule="exact"/>
        <w:rPr>
          <w:rStyle w:val="FontStyle13"/>
        </w:rPr>
      </w:pPr>
      <w:r>
        <w:rPr>
          <w:rStyle w:val="FontStyle14"/>
        </w:rPr>
        <w:t>3.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3"/>
        </w:rPr>
        <w:t>Nabídková cena: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spacing w:before="7"/>
        <w:ind w:left="353" w:firstLine="0"/>
        <w:rPr>
          <w:rStyle w:val="FontStyle14"/>
        </w:rPr>
      </w:pPr>
      <w:r>
        <w:rPr>
          <w:rStyle w:val="FontStyle14"/>
        </w:rPr>
        <w:t>vzorek - zlato o ryzosti 14 karátů 58</w:t>
      </w:r>
      <w:r>
        <w:rPr>
          <w:rStyle w:val="FontStyle14"/>
        </w:rPr>
        <w:t>5/1000, žluté, hmotnost 0,48 g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ind w:left="353" w:firstLine="0"/>
        <w:rPr>
          <w:rStyle w:val="FontStyle14"/>
        </w:rPr>
      </w:pPr>
      <w:r>
        <w:rPr>
          <w:rStyle w:val="FontStyle14"/>
        </w:rPr>
        <w:t>nabídková cena za 1 kus přívěsku včetně etue bez DPH činí 390,00 Kč / ks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spacing w:after="1102"/>
        <w:ind w:left="353" w:firstLine="0"/>
        <w:rPr>
          <w:rStyle w:val="FontStyle14"/>
        </w:rPr>
      </w:pPr>
      <w:r>
        <w:rPr>
          <w:rStyle w:val="FontStyle14"/>
        </w:rPr>
        <w:t>DPH činí 81,90 Kč / ks</w:t>
      </w:r>
    </w:p>
    <w:p w:rsidR="00000000" w:rsidRDefault="00645E82" w:rsidP="003E128A">
      <w:pPr>
        <w:pStyle w:val="Style8"/>
        <w:widowControl/>
        <w:numPr>
          <w:ilvl w:val="0"/>
          <w:numId w:val="1"/>
        </w:numPr>
        <w:tabs>
          <w:tab w:val="left" w:pos="490"/>
        </w:tabs>
        <w:spacing w:after="1102"/>
        <w:ind w:left="353" w:firstLine="0"/>
        <w:rPr>
          <w:rStyle w:val="FontStyle14"/>
        </w:rPr>
        <w:sectPr w:rsidR="00000000">
          <w:type w:val="continuous"/>
          <w:pgSz w:w="11905" w:h="16837"/>
          <w:pgMar w:top="950" w:right="750" w:bottom="363" w:left="1470" w:header="708" w:footer="708" w:gutter="0"/>
          <w:cols w:space="60"/>
          <w:noEndnote/>
        </w:sectPr>
      </w:pPr>
    </w:p>
    <w:p w:rsidR="00000000" w:rsidRDefault="00645E82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5"/>
        <w:widowControl/>
        <w:spacing w:before="122"/>
        <w:jc w:val="both"/>
        <w:rPr>
          <w:rStyle w:val="FontStyle19"/>
        </w:rPr>
      </w:pPr>
      <w:r>
        <w:rPr>
          <w:rStyle w:val="FontStyle15"/>
        </w:rPr>
        <w:t xml:space="preserve">since </w:t>
      </w:r>
      <w:r>
        <w:rPr>
          <w:rStyle w:val="FontStyle19"/>
        </w:rPr>
        <w:t>1908</w:t>
      </w:r>
    </w:p>
    <w:p w:rsidR="00000000" w:rsidRDefault="00645E82">
      <w:pPr>
        <w:pStyle w:val="Style4"/>
        <w:widowControl/>
        <w:jc w:val="both"/>
        <w:rPr>
          <w:rStyle w:val="FontStyle18"/>
        </w:rPr>
      </w:pPr>
      <w:r>
        <w:rPr>
          <w:rStyle w:val="FontStyle19"/>
        </w:rPr>
        <w:br w:type="column"/>
      </w:r>
      <w:r>
        <w:rPr>
          <w:rStyle w:val="FontStyle16"/>
        </w:rPr>
        <w:t>SOLITÉR, a</w:t>
      </w:r>
      <w:r>
        <w:rPr>
          <w:rStyle w:val="FontStyle18"/>
        </w:rPr>
        <w:t>.s., VÝROBCE ZLATÝCH A STŘÍBRNÝCH ŠPERKŮ</w:t>
      </w:r>
    </w:p>
    <w:p w:rsidR="00000000" w:rsidRDefault="00645E82">
      <w:pPr>
        <w:pStyle w:val="Style9"/>
        <w:widowControl/>
        <w:tabs>
          <w:tab w:val="left" w:pos="3067"/>
          <w:tab w:val="left" w:pos="5666"/>
        </w:tabs>
        <w:spacing w:before="36"/>
        <w:jc w:val="left"/>
        <w:rPr>
          <w:rStyle w:val="FontStyle20"/>
        </w:rPr>
      </w:pPr>
      <w:r>
        <w:rPr>
          <w:rStyle w:val="FontStyle20"/>
        </w:rPr>
        <w:t>N</w:t>
      </w:r>
      <w:r>
        <w:rPr>
          <w:rStyle w:val="FontStyle20"/>
        </w:rPr>
        <w:t>ádražní 148/10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 xml:space="preserve">Tel.: 483 347 </w:t>
      </w:r>
      <w:r>
        <w:rPr>
          <w:rStyle w:val="FontStyle20"/>
          <w:spacing w:val="50"/>
        </w:rPr>
        <w:t>111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IČO: 00480835</w:t>
      </w:r>
    </w:p>
    <w:p w:rsidR="00000000" w:rsidRDefault="00645E82">
      <w:pPr>
        <w:pStyle w:val="Style9"/>
        <w:widowControl/>
        <w:tabs>
          <w:tab w:val="left" w:pos="3074"/>
          <w:tab w:val="left" w:pos="5674"/>
        </w:tabs>
        <w:rPr>
          <w:rStyle w:val="FontStyle20"/>
        </w:rPr>
      </w:pPr>
      <w:r>
        <w:rPr>
          <w:rStyle w:val="FontStyle20"/>
        </w:rPr>
        <w:t>466 45 Jablonec nad Nisou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Fax: 483 347 701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DIČ: CZ00480835</w:t>
      </w:r>
    </w:p>
    <w:p w:rsidR="00000000" w:rsidRDefault="00645E82">
      <w:pPr>
        <w:pStyle w:val="Style9"/>
        <w:widowControl/>
        <w:spacing w:before="29"/>
        <w:rPr>
          <w:rStyle w:val="FontStyle20"/>
        </w:rPr>
      </w:pPr>
      <w:r>
        <w:rPr>
          <w:rStyle w:val="FontStyle20"/>
        </w:rPr>
        <w:t>BANKOVNÍ SPOJENÍ: Komerční banka Jablonec nad Nisou, číslo účtu: 3509451/0100 Firma je zapsána v obchodním rejstříku vedeném Krajským soudem v Ústí nad Labem, oddíl B vložka 103</w:t>
      </w:r>
    </w:p>
    <w:p w:rsidR="00000000" w:rsidRDefault="00645E82">
      <w:pPr>
        <w:pStyle w:val="Style9"/>
        <w:widowControl/>
        <w:spacing w:before="29"/>
        <w:rPr>
          <w:rStyle w:val="FontStyle20"/>
        </w:rPr>
        <w:sectPr w:rsidR="00000000">
          <w:type w:val="continuous"/>
          <w:pgSz w:w="11905" w:h="16837"/>
          <w:pgMar w:top="950" w:right="750" w:bottom="363" w:left="1852" w:header="708" w:footer="708" w:gutter="0"/>
          <w:cols w:num="2" w:space="708" w:equalWidth="0">
            <w:col w:w="885" w:space="1303"/>
            <w:col w:w="7113"/>
          </w:cols>
          <w:noEndnote/>
        </w:sectPr>
      </w:pPr>
    </w:p>
    <w:p w:rsidR="00000000" w:rsidRDefault="00645E82">
      <w:pPr>
        <w:widowControl/>
        <w:spacing w:line="175" w:lineRule="exact"/>
        <w:rPr>
          <w:sz w:val="16"/>
          <w:szCs w:val="16"/>
        </w:rPr>
      </w:pPr>
    </w:p>
    <w:p w:rsidR="00645E82" w:rsidRDefault="00645E82">
      <w:pPr>
        <w:pStyle w:val="Style10"/>
        <w:widowControl/>
        <w:spacing w:before="58" w:line="295" w:lineRule="exact"/>
        <w:ind w:left="389"/>
        <w:rPr>
          <w:rStyle w:val="FontStyle14"/>
        </w:rPr>
      </w:pPr>
    </w:p>
    <w:p w:rsidR="00000000" w:rsidRDefault="00645E82">
      <w:pPr>
        <w:pStyle w:val="Style10"/>
        <w:widowControl/>
        <w:spacing w:before="58" w:line="295" w:lineRule="exact"/>
        <w:ind w:left="389"/>
        <w:rPr>
          <w:rStyle w:val="FontStyle14"/>
        </w:rPr>
      </w:pPr>
      <w:r>
        <w:rPr>
          <w:rStyle w:val="FontStyle14"/>
        </w:rPr>
        <w:lastRenderedPageBreak/>
        <w:t>- nabídková cena za 1 kus přívěsku včetně etue včetně DPH činí 471,90 Kč / ks Předložený vzorek má na výšku rozměr 10,5 mm.</w:t>
      </w:r>
    </w:p>
    <w:p w:rsidR="00000000" w:rsidRDefault="00645E82">
      <w:pPr>
        <w:pStyle w:val="Style10"/>
        <w:widowControl/>
        <w:spacing w:line="295" w:lineRule="exact"/>
        <w:ind w:left="389"/>
        <w:jc w:val="left"/>
        <w:rPr>
          <w:rStyle w:val="FontStyle14"/>
        </w:rPr>
      </w:pPr>
      <w:r>
        <w:rPr>
          <w:rStyle w:val="FontStyle14"/>
        </w:rPr>
        <w:t>Předložený vzorek krabičky má rozměr 5,6 x 5,6 x 1,4 cm a je ve stejné barvě vypolstrována.</w:t>
      </w:r>
    </w:p>
    <w:p w:rsidR="00000000" w:rsidRDefault="00645E82" w:rsidP="003E128A">
      <w:pPr>
        <w:pStyle w:val="Style7"/>
        <w:widowControl/>
        <w:numPr>
          <w:ilvl w:val="0"/>
          <w:numId w:val="2"/>
        </w:numPr>
        <w:tabs>
          <w:tab w:val="left" w:pos="367"/>
        </w:tabs>
        <w:spacing w:line="295" w:lineRule="exact"/>
        <w:ind w:firstLine="0"/>
        <w:rPr>
          <w:rStyle w:val="FontStyle14"/>
        </w:rPr>
      </w:pPr>
      <w:r>
        <w:rPr>
          <w:rStyle w:val="FontStyle14"/>
        </w:rPr>
        <w:t>N</w:t>
      </w:r>
      <w:r>
        <w:rPr>
          <w:rStyle w:val="FontStyle14"/>
        </w:rPr>
        <w:t>ávrh rámcové dohody - viz. příloha</w:t>
      </w:r>
    </w:p>
    <w:p w:rsidR="00000000" w:rsidRDefault="00645E82" w:rsidP="003E128A">
      <w:pPr>
        <w:pStyle w:val="Style7"/>
        <w:widowControl/>
        <w:numPr>
          <w:ilvl w:val="0"/>
          <w:numId w:val="2"/>
        </w:numPr>
        <w:tabs>
          <w:tab w:val="left" w:pos="367"/>
        </w:tabs>
        <w:spacing w:line="295" w:lineRule="exact"/>
        <w:ind w:firstLine="0"/>
        <w:rPr>
          <w:rStyle w:val="FontStyle14"/>
        </w:rPr>
      </w:pPr>
      <w:r>
        <w:rPr>
          <w:rStyle w:val="FontStyle14"/>
        </w:rPr>
        <w:t>Zakázku bude uchazeč realizovat sám.</w:t>
      </w:r>
    </w:p>
    <w:p w:rsidR="00000000" w:rsidRDefault="00645E82" w:rsidP="003E128A">
      <w:pPr>
        <w:pStyle w:val="Style7"/>
        <w:widowControl/>
        <w:numPr>
          <w:ilvl w:val="0"/>
          <w:numId w:val="2"/>
        </w:numPr>
        <w:tabs>
          <w:tab w:val="left" w:pos="367"/>
        </w:tabs>
        <w:spacing w:line="295" w:lineRule="exact"/>
        <w:ind w:firstLine="0"/>
        <w:rPr>
          <w:rStyle w:val="FontStyle14"/>
        </w:rPr>
      </w:pPr>
      <w:r>
        <w:rPr>
          <w:rStyle w:val="FontStyle14"/>
        </w:rPr>
        <w:t>Čestné prohlášení dodavatele s rozsahem a povahou díla - viz. příloha</w:t>
      </w:r>
    </w:p>
    <w:p w:rsidR="00000000" w:rsidRDefault="00645E82" w:rsidP="003E128A">
      <w:pPr>
        <w:pStyle w:val="Style7"/>
        <w:widowControl/>
        <w:numPr>
          <w:ilvl w:val="0"/>
          <w:numId w:val="2"/>
        </w:numPr>
        <w:tabs>
          <w:tab w:val="left" w:pos="367"/>
        </w:tabs>
        <w:spacing w:line="295" w:lineRule="exact"/>
        <w:ind w:left="367"/>
        <w:rPr>
          <w:rStyle w:val="FontStyle14"/>
        </w:rPr>
      </w:pPr>
      <w:r>
        <w:rPr>
          <w:rStyle w:val="FontStyle14"/>
        </w:rPr>
        <w:t>Uchazeč prohlašuje, že není nespolehlivým plátcem DPH a má uveřejněny bankovní účty v registru plá</w:t>
      </w:r>
      <w:r>
        <w:rPr>
          <w:rStyle w:val="FontStyle14"/>
        </w:rPr>
        <w:t>tců DPH.</w:t>
      </w: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11"/>
        <w:widowControl/>
        <w:spacing w:before="72" w:line="240" w:lineRule="auto"/>
        <w:jc w:val="both"/>
        <w:rPr>
          <w:rStyle w:val="FontStyle14"/>
        </w:rPr>
      </w:pPr>
      <w:r>
        <w:rPr>
          <w:rStyle w:val="FontStyle14"/>
        </w:rPr>
        <w:t>V Jablonci nad Nisou 16. března 2018</w:t>
      </w:r>
    </w:p>
    <w:p w:rsidR="00000000" w:rsidRDefault="00645E82">
      <w:pPr>
        <w:pStyle w:val="Style11"/>
        <w:widowControl/>
        <w:spacing w:before="72" w:line="240" w:lineRule="auto"/>
        <w:jc w:val="both"/>
        <w:rPr>
          <w:rStyle w:val="FontStyle14"/>
        </w:rPr>
        <w:sectPr w:rsidR="00000000">
          <w:type w:val="continuous"/>
          <w:pgSz w:w="11905" w:h="16837"/>
          <w:pgMar w:top="947" w:right="775" w:bottom="352" w:left="1459" w:header="708" w:footer="708" w:gutter="0"/>
          <w:cols w:space="60"/>
          <w:noEndnote/>
        </w:sectPr>
      </w:pPr>
    </w:p>
    <w:p w:rsidR="00000000" w:rsidRDefault="00645E82">
      <w:pPr>
        <w:framePr w:h="633" w:hSpace="36" w:wrap="auto" w:vAnchor="text" w:hAnchor="text" w:x="2773" w:y="1297"/>
        <w:widowControl/>
      </w:pPr>
    </w:p>
    <w:p w:rsidR="00000000" w:rsidRDefault="00645E82">
      <w:pPr>
        <w:pStyle w:val="Style11"/>
        <w:framePr w:w="2038" w:h="684" w:hRule="exact" w:hSpace="36" w:wrap="auto" w:vAnchor="text" w:hAnchor="text" w:x="1" w:y="1722"/>
        <w:widowControl/>
        <w:rPr>
          <w:rStyle w:val="FontStyle14"/>
          <w:vertAlign w:val="superscript"/>
        </w:rPr>
      </w:pPr>
      <w:r>
        <w:rPr>
          <w:rStyle w:val="FontStyle14"/>
        </w:rPr>
        <w:t>Ing. Milan Klinkej prokurista        /</w:t>
      </w:r>
      <w:r>
        <w:rPr>
          <w:rStyle w:val="FontStyle14"/>
          <w:vertAlign w:val="superscript"/>
        </w:rPr>
        <w:t>J</w:t>
      </w:r>
    </w:p>
    <w:p w:rsidR="00000000" w:rsidRDefault="00645E82">
      <w:pPr>
        <w:pStyle w:val="Style1"/>
        <w:widowControl/>
        <w:spacing w:line="240" w:lineRule="exact"/>
        <w:ind w:left="626"/>
        <w:rPr>
          <w:sz w:val="20"/>
          <w:szCs w:val="20"/>
        </w:rPr>
      </w:pPr>
    </w:p>
    <w:p w:rsidR="00000000" w:rsidRDefault="00645E82">
      <w:pPr>
        <w:pStyle w:val="Style1"/>
        <w:widowControl/>
        <w:spacing w:line="240" w:lineRule="exact"/>
        <w:ind w:left="626"/>
        <w:rPr>
          <w:sz w:val="20"/>
          <w:szCs w:val="20"/>
        </w:rPr>
      </w:pPr>
    </w:p>
    <w:p w:rsidR="00000000" w:rsidRDefault="00645E82">
      <w:pPr>
        <w:pStyle w:val="Style1"/>
        <w:widowControl/>
        <w:spacing w:line="240" w:lineRule="exact"/>
        <w:ind w:left="626"/>
        <w:rPr>
          <w:sz w:val="20"/>
          <w:szCs w:val="20"/>
        </w:rPr>
      </w:pPr>
    </w:p>
    <w:p w:rsidR="00000000" w:rsidRDefault="00645E82">
      <w:pPr>
        <w:pStyle w:val="Style1"/>
        <w:widowControl/>
        <w:spacing w:line="240" w:lineRule="exact"/>
        <w:ind w:left="626"/>
        <w:rPr>
          <w:sz w:val="20"/>
          <w:szCs w:val="20"/>
        </w:rPr>
      </w:pPr>
    </w:p>
    <w:p w:rsidR="00000000" w:rsidRDefault="00645E82">
      <w:pPr>
        <w:pStyle w:val="Style1"/>
        <w:widowControl/>
        <w:spacing w:line="240" w:lineRule="exact"/>
        <w:ind w:left="626"/>
        <w:rPr>
          <w:sz w:val="20"/>
          <w:szCs w:val="20"/>
        </w:rPr>
      </w:pPr>
    </w:p>
    <w:p w:rsidR="00000000" w:rsidRDefault="00645E82" w:rsidP="00D7520A">
      <w:pPr>
        <w:pStyle w:val="Style1"/>
        <w:widowControl/>
        <w:spacing w:before="96"/>
        <w:rPr>
          <w:rStyle w:val="FontStyle17"/>
        </w:rPr>
      </w:pPr>
      <w:r>
        <w:rPr>
          <w:rStyle w:val="FontStyle17"/>
        </w:rPr>
        <w:t>SOLITÉR, a.s.</w:t>
      </w:r>
    </w:p>
    <w:p w:rsidR="00000000" w:rsidRDefault="00645E82">
      <w:pPr>
        <w:pStyle w:val="Style11"/>
        <w:widowControl/>
        <w:spacing w:line="240" w:lineRule="exact"/>
        <w:ind w:right="4032"/>
        <w:rPr>
          <w:sz w:val="20"/>
          <w:szCs w:val="20"/>
        </w:rPr>
      </w:pPr>
    </w:p>
    <w:p w:rsidR="00000000" w:rsidRDefault="00645E82">
      <w:pPr>
        <w:pStyle w:val="Style11"/>
        <w:widowControl/>
        <w:spacing w:line="240" w:lineRule="exact"/>
        <w:ind w:right="4032"/>
        <w:rPr>
          <w:sz w:val="20"/>
          <w:szCs w:val="20"/>
        </w:rPr>
      </w:pPr>
      <w:bookmarkStart w:id="0" w:name="_GoBack"/>
      <w:bookmarkEnd w:id="0"/>
    </w:p>
    <w:p w:rsidR="00000000" w:rsidRDefault="00645E82">
      <w:pPr>
        <w:pStyle w:val="Style11"/>
        <w:widowControl/>
        <w:spacing w:before="53" w:after="5393"/>
        <w:ind w:right="4032"/>
        <w:rPr>
          <w:rStyle w:val="FontStyle14"/>
        </w:rPr>
      </w:pPr>
      <w:r>
        <w:rPr>
          <w:rStyle w:val="FontStyle14"/>
        </w:rPr>
        <w:t>SOLITÉR, a.s. Nádražní</w:t>
      </w:r>
      <w:r>
        <w:rPr>
          <w:rStyle w:val="FontStyle14"/>
        </w:rPr>
        <w:t xml:space="preserve"> 148/10 Jablonec nad Nisou 466 01</w:t>
      </w:r>
    </w:p>
    <w:p w:rsidR="00000000" w:rsidRDefault="00645E82">
      <w:pPr>
        <w:pStyle w:val="Style11"/>
        <w:widowControl/>
        <w:spacing w:before="53" w:after="5393"/>
        <w:ind w:right="4032"/>
        <w:rPr>
          <w:rStyle w:val="FontStyle14"/>
        </w:rPr>
        <w:sectPr w:rsidR="00000000">
          <w:type w:val="continuous"/>
          <w:pgSz w:w="11905" w:h="16837"/>
          <w:pgMar w:top="947" w:right="4065" w:bottom="352" w:left="1459" w:header="708" w:footer="708" w:gutter="0"/>
          <w:cols w:space="60"/>
          <w:noEndnote/>
        </w:sectPr>
      </w:pPr>
    </w:p>
    <w:p w:rsidR="00000000" w:rsidRDefault="00645E8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645E82">
      <w:pPr>
        <w:pStyle w:val="Style2"/>
        <w:widowControl/>
        <w:spacing w:before="151"/>
        <w:jc w:val="both"/>
        <w:rPr>
          <w:rStyle w:val="FontStyle19"/>
        </w:rPr>
      </w:pPr>
      <w:r>
        <w:rPr>
          <w:rStyle w:val="FontStyle19"/>
        </w:rPr>
        <w:t>since 1908</w:t>
      </w:r>
    </w:p>
    <w:p w:rsidR="00000000" w:rsidRDefault="00645E82">
      <w:pPr>
        <w:pStyle w:val="Style4"/>
        <w:widowControl/>
        <w:jc w:val="both"/>
        <w:rPr>
          <w:rStyle w:val="FontStyle18"/>
        </w:rPr>
      </w:pPr>
      <w:r>
        <w:rPr>
          <w:rStyle w:val="FontStyle19"/>
        </w:rPr>
        <w:br w:type="column"/>
      </w:r>
      <w:r>
        <w:rPr>
          <w:rStyle w:val="FontStyle13"/>
          <w:spacing w:val="20"/>
        </w:rPr>
        <w:t>SOLITÉR,</w:t>
      </w:r>
      <w:r>
        <w:rPr>
          <w:rStyle w:val="FontStyle13"/>
        </w:rPr>
        <w:t xml:space="preserve"> </w:t>
      </w:r>
      <w:r>
        <w:rPr>
          <w:rStyle w:val="FontStyle18"/>
        </w:rPr>
        <w:t>a.s., VÝROBCE ZLATÝCH A STŘÍBRNÝCH ŠPERKŮ</w:t>
      </w:r>
    </w:p>
    <w:p w:rsidR="00000000" w:rsidRDefault="00645E82">
      <w:pPr>
        <w:pStyle w:val="Style9"/>
        <w:widowControl/>
        <w:tabs>
          <w:tab w:val="left" w:pos="3074"/>
          <w:tab w:val="left" w:pos="5666"/>
        </w:tabs>
        <w:spacing w:before="43"/>
        <w:jc w:val="left"/>
        <w:rPr>
          <w:rStyle w:val="FontStyle20"/>
        </w:rPr>
      </w:pPr>
      <w:r>
        <w:rPr>
          <w:rStyle w:val="FontStyle20"/>
        </w:rPr>
        <w:t>Nádražní 148/10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 xml:space="preserve">Tel.: 483 347 </w:t>
      </w:r>
      <w:r>
        <w:rPr>
          <w:rStyle w:val="FontStyle20"/>
          <w:spacing w:val="50"/>
        </w:rPr>
        <w:t>111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IČO: 00480835</w:t>
      </w:r>
    </w:p>
    <w:p w:rsidR="00000000" w:rsidRDefault="00645E82">
      <w:pPr>
        <w:pStyle w:val="Style9"/>
        <w:widowControl/>
        <w:tabs>
          <w:tab w:val="left" w:pos="3074"/>
          <w:tab w:val="left" w:pos="5666"/>
        </w:tabs>
        <w:rPr>
          <w:rStyle w:val="FontStyle20"/>
        </w:rPr>
      </w:pPr>
      <w:r>
        <w:rPr>
          <w:rStyle w:val="FontStyle20"/>
        </w:rPr>
        <w:t>466 45 Jablonec nad Nisou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Fax: 483 347 701</w:t>
      </w:r>
      <w:r>
        <w:rPr>
          <w:rStyle w:val="FontStyle20"/>
          <w:rFonts w:ascii="Times New Roman" w:hAnsi="Times New Roman" w:cs="Times New Roman"/>
          <w:spacing w:val="0"/>
          <w:sz w:val="20"/>
          <w:szCs w:val="20"/>
        </w:rPr>
        <w:tab/>
      </w:r>
      <w:r>
        <w:rPr>
          <w:rStyle w:val="FontStyle20"/>
        </w:rPr>
        <w:t>DIČ: CZ00480835</w:t>
      </w:r>
    </w:p>
    <w:p w:rsidR="003E128A" w:rsidRDefault="00645E82">
      <w:pPr>
        <w:pStyle w:val="Style9"/>
        <w:widowControl/>
        <w:spacing w:before="29"/>
        <w:rPr>
          <w:rStyle w:val="FontStyle20"/>
        </w:rPr>
      </w:pPr>
      <w:r>
        <w:rPr>
          <w:rStyle w:val="FontStyle20"/>
        </w:rPr>
        <w:t>BANKOVNÍ SPOJENÍ: Komerčn</w:t>
      </w:r>
      <w:r>
        <w:rPr>
          <w:rStyle w:val="FontStyle20"/>
        </w:rPr>
        <w:t>í banka Jablonec nad Nisou, číslo účtu: 3509451/0100 Firma je zapsána v obchodním rejstříku vedeném Krajským soudem v Ústí nad Labem, oddíl B vložka 103</w:t>
      </w:r>
    </w:p>
    <w:sectPr w:rsidR="003E128A">
      <w:type w:val="continuous"/>
      <w:pgSz w:w="11905" w:h="16837"/>
      <w:pgMar w:top="947" w:right="775" w:bottom="352" w:left="1819" w:header="708" w:footer="708" w:gutter="0"/>
      <w:cols w:num="2" w:space="708" w:equalWidth="0">
        <w:col w:w="892" w:space="1303"/>
        <w:col w:w="711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8A" w:rsidRDefault="003E128A">
      <w:r>
        <w:separator/>
      </w:r>
    </w:p>
  </w:endnote>
  <w:endnote w:type="continuationSeparator" w:id="0">
    <w:p w:rsidR="003E128A" w:rsidRDefault="003E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8A" w:rsidRDefault="003E128A">
      <w:r>
        <w:separator/>
      </w:r>
    </w:p>
  </w:footnote>
  <w:footnote w:type="continuationSeparator" w:id="0">
    <w:p w:rsidR="003E128A" w:rsidRDefault="003E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CC2618"/>
    <w:lvl w:ilvl="0">
      <w:numFmt w:val="bullet"/>
      <w:lvlText w:val="*"/>
      <w:lvlJc w:val="left"/>
    </w:lvl>
  </w:abstractNum>
  <w:abstractNum w:abstractNumId="1" w15:restartNumberingAfterBreak="0">
    <w:nsid w:val="783D0D19"/>
    <w:multiLevelType w:val="singleLevel"/>
    <w:tmpl w:val="9EAE0FEA"/>
    <w:lvl w:ilvl="0">
      <w:start w:val="4"/>
      <w:numFmt w:val="decimal"/>
      <w:lvlText w:val="%1."/>
      <w:legacy w:legacy="1" w:legacySpace="0" w:legacyIndent="367"/>
      <w:lvlJc w:val="left"/>
      <w:rPr>
        <w:rFonts w:ascii="Book Antiqua" w:hAnsi="Book Antiqua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Book Antiqua" w:hAnsi="Book Antiqua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A"/>
    <w:rsid w:val="003E128A"/>
    <w:rsid w:val="00645E82"/>
    <w:rsid w:val="00D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E3F8C"/>
  <w14:defaultImageDpi w14:val="0"/>
  <w15:docId w15:val="{4F13C6FB-2C2F-44F6-8C3F-2188AB6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38" w:lineRule="exact"/>
      <w:ind w:firstLine="490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310" w:lineRule="exact"/>
      <w:ind w:hanging="367"/>
    </w:pPr>
  </w:style>
  <w:style w:type="paragraph" w:customStyle="1" w:styleId="Style8">
    <w:name w:val="Style8"/>
    <w:basedOn w:val="Normln"/>
    <w:uiPriority w:val="99"/>
    <w:pPr>
      <w:spacing w:line="295" w:lineRule="exact"/>
      <w:ind w:hanging="137"/>
    </w:pPr>
  </w:style>
  <w:style w:type="paragraph" w:customStyle="1" w:styleId="Style9">
    <w:name w:val="Style9"/>
    <w:basedOn w:val="Normln"/>
    <w:uiPriority w:val="99"/>
    <w:pPr>
      <w:spacing w:line="194" w:lineRule="exact"/>
      <w:jc w:val="both"/>
    </w:pPr>
  </w:style>
  <w:style w:type="paragraph" w:customStyle="1" w:styleId="Style10">
    <w:name w:val="Style10"/>
    <w:basedOn w:val="Normln"/>
    <w:uiPriority w:val="99"/>
    <w:pPr>
      <w:jc w:val="both"/>
    </w:pPr>
  </w:style>
  <w:style w:type="paragraph" w:customStyle="1" w:styleId="Style11">
    <w:name w:val="Style11"/>
    <w:basedOn w:val="Normln"/>
    <w:uiPriority w:val="99"/>
    <w:pPr>
      <w:spacing w:line="295" w:lineRule="exact"/>
    </w:pPr>
  </w:style>
  <w:style w:type="character" w:customStyle="1" w:styleId="FontStyle13">
    <w:name w:val="Font Style13"/>
    <w:basedOn w:val="Standardnpsmoodstavce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Book Antiqua" w:hAnsi="Book Antiqua" w:cs="Book Antiqua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16">
    <w:name w:val="Font Style16"/>
    <w:basedOn w:val="Standardnpsmoodstavce"/>
    <w:uiPriority w:val="99"/>
    <w:rPr>
      <w:rFonts w:ascii="Book Antiqua" w:hAnsi="Book Antiqua" w:cs="Book Antiqua"/>
      <w:b/>
      <w:bCs/>
      <w:spacing w:val="20"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Book Antiqua" w:hAnsi="Book Antiqua" w:cs="Book Antiqua"/>
      <w:spacing w:val="40"/>
      <w:sz w:val="30"/>
      <w:szCs w:val="30"/>
    </w:rPr>
  </w:style>
  <w:style w:type="character" w:customStyle="1" w:styleId="FontStyle18">
    <w:name w:val="Font Style18"/>
    <w:basedOn w:val="Standardnpsmoodstavce"/>
    <w:uiPriority w:val="99"/>
    <w:rPr>
      <w:rFonts w:ascii="Book Antiqua" w:hAnsi="Book Antiqua" w:cs="Book Antiqua"/>
      <w:spacing w:val="20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Book Antiqua" w:hAnsi="Book Antiqua" w:cs="Book Antiqua"/>
      <w:i/>
      <w:iCs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Book Antiqua" w:hAnsi="Book Antiqua" w:cs="Book Antiqua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n.klinke@solit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3</cp:revision>
  <dcterms:created xsi:type="dcterms:W3CDTF">2018-05-07T12:50:00Z</dcterms:created>
  <dcterms:modified xsi:type="dcterms:W3CDTF">2018-05-07T12:52:00Z</dcterms:modified>
</cp:coreProperties>
</file>