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8A" w:rsidRDefault="00D22B65" w:rsidP="00435E32">
      <w:pPr>
        <w:shd w:val="clear" w:color="auto" w:fill="DBE5F1" w:themeFill="accent1" w:themeFillTint="33"/>
        <w:spacing w:after="120"/>
        <w:jc w:val="center"/>
      </w:pPr>
      <w:r>
        <w:rPr>
          <w:rFonts w:ascii="Calibri" w:hAnsi="Calibri" w:cs="Calibri"/>
          <w:b/>
          <w:bCs/>
          <w:sz w:val="44"/>
          <w:szCs w:val="44"/>
        </w:rPr>
        <w:t>S</w:t>
      </w:r>
      <w:r w:rsidR="00435E32">
        <w:rPr>
          <w:rFonts w:ascii="Calibri" w:hAnsi="Calibri" w:cs="Calibri"/>
          <w:b/>
          <w:bCs/>
          <w:sz w:val="44"/>
          <w:szCs w:val="44"/>
        </w:rPr>
        <w:t>EZNAM POD</w:t>
      </w:r>
      <w:r w:rsidR="00680307">
        <w:rPr>
          <w:rFonts w:ascii="Calibri" w:hAnsi="Calibri" w:cs="Calibri"/>
          <w:b/>
          <w:bCs/>
          <w:sz w:val="44"/>
          <w:szCs w:val="44"/>
        </w:rPr>
        <w:t>DODAVATELŮ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17"/>
        <w:gridCol w:w="2329"/>
        <w:gridCol w:w="2747"/>
        <w:gridCol w:w="1356"/>
        <w:gridCol w:w="1013"/>
      </w:tblGrid>
      <w:tr w:rsidR="00D23CEA" w:rsidRPr="00D23CEA" w:rsidTr="0055781F">
        <w:trPr>
          <w:trHeight w:val="547"/>
        </w:trPr>
        <w:tc>
          <w:tcPr>
            <w:tcW w:w="9288" w:type="dxa"/>
            <w:gridSpan w:val="5"/>
          </w:tcPr>
          <w:p w:rsidR="00D23CEA" w:rsidRPr="00D23CEA" w:rsidRDefault="00D23CEA" w:rsidP="00435E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 xml:space="preserve">Části veřejné zakázky, které má </w:t>
            </w:r>
            <w:r w:rsidR="008E130B">
              <w:rPr>
                <w:rFonts w:ascii="Verdana" w:hAnsi="Verdana"/>
                <w:sz w:val="20"/>
                <w:szCs w:val="20"/>
              </w:rPr>
              <w:t>dodavatel</w:t>
            </w:r>
            <w:r w:rsidRPr="00D23CEA">
              <w:rPr>
                <w:rFonts w:ascii="Verdana" w:hAnsi="Verdana"/>
                <w:sz w:val="20"/>
                <w:szCs w:val="20"/>
              </w:rPr>
              <w:t xml:space="preserve"> v úmyslu zadat jednomu nebo více </w:t>
            </w:r>
            <w:r w:rsidR="00435E32">
              <w:rPr>
                <w:rFonts w:ascii="Verdana" w:hAnsi="Verdana"/>
                <w:sz w:val="20"/>
                <w:szCs w:val="20"/>
              </w:rPr>
              <w:t>pod</w:t>
            </w:r>
            <w:r w:rsidRPr="00D23CEA">
              <w:rPr>
                <w:rFonts w:ascii="Verdana" w:hAnsi="Verdana"/>
                <w:sz w:val="20"/>
                <w:szCs w:val="20"/>
              </w:rPr>
              <w:t>dodavatelům</w:t>
            </w:r>
          </w:p>
        </w:tc>
      </w:tr>
      <w:tr w:rsidR="00680307" w:rsidRPr="00D23CEA" w:rsidTr="00500B7B">
        <w:trPr>
          <w:trHeight w:val="547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0307" w:rsidRPr="00D23CEA" w:rsidRDefault="00D23CEA" w:rsidP="00872A25">
            <w:pPr>
              <w:rPr>
                <w:rFonts w:ascii="Verdana" w:hAnsi="Verdana"/>
                <w:sz w:val="20"/>
                <w:szCs w:val="20"/>
              </w:rPr>
            </w:pPr>
            <w:r w:rsidRPr="00500B7B">
              <w:rPr>
                <w:rFonts w:ascii="Verdana" w:hAnsi="Verdana"/>
                <w:sz w:val="20"/>
                <w:szCs w:val="20"/>
              </w:rPr>
              <w:t>V</w:t>
            </w:r>
            <w:r w:rsidR="003C2B60" w:rsidRPr="00500B7B">
              <w:rPr>
                <w:rFonts w:ascii="Verdana" w:hAnsi="Verdana"/>
                <w:sz w:val="20"/>
                <w:szCs w:val="20"/>
              </w:rPr>
              <w:t>eřejná zakázka</w:t>
            </w:r>
            <w:r w:rsidRPr="00500B7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0B7B" w:rsidRPr="00500B7B">
              <w:rPr>
                <w:rFonts w:ascii="Verdana" w:hAnsi="Verdana"/>
                <w:sz w:val="20"/>
                <w:szCs w:val="20"/>
              </w:rPr>
              <w:t>malého rozsahu (malé hodnoty)</w:t>
            </w:r>
            <w:r w:rsidR="003F4C3E" w:rsidRPr="00500B7B">
              <w:rPr>
                <w:rFonts w:ascii="Verdana" w:hAnsi="Verdana"/>
                <w:sz w:val="20"/>
                <w:szCs w:val="20"/>
              </w:rPr>
              <w:t xml:space="preserve"> na stavební práce</w:t>
            </w:r>
          </w:p>
        </w:tc>
        <w:tc>
          <w:tcPr>
            <w:tcW w:w="3244" w:type="dxa"/>
            <w:vMerge w:val="restart"/>
            <w:tcBorders>
              <w:bottom w:val="single" w:sz="4" w:space="0" w:color="auto"/>
            </w:tcBorders>
            <w:vAlign w:val="center"/>
          </w:tcPr>
          <w:p w:rsidR="00680307" w:rsidRPr="00D23CEA" w:rsidRDefault="008E130B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Obsah</w:t>
            </w:r>
            <w:r w:rsidR="00680307" w:rsidRPr="00D23CEA">
              <w:rPr>
                <w:rFonts w:ascii="Verdana" w:hAnsi="Verdana"/>
                <w:sz w:val="20"/>
                <w:szCs w:val="20"/>
              </w:rPr>
              <w:t xml:space="preserve"> plnění VZ</w:t>
            </w:r>
            <w:r>
              <w:rPr>
                <w:rFonts w:ascii="Verdana" w:hAnsi="Verdana"/>
                <w:sz w:val="20"/>
                <w:szCs w:val="20"/>
              </w:rPr>
              <w:t>, které hodlá dodavatel zadat pod</w:t>
            </w:r>
            <w:r w:rsidR="00680307" w:rsidRPr="00D23CEA">
              <w:rPr>
                <w:rFonts w:ascii="Verdana" w:hAnsi="Verdana"/>
                <w:sz w:val="20"/>
                <w:szCs w:val="20"/>
              </w:rPr>
              <w:t>dodavateli</w:t>
            </w:r>
          </w:p>
        </w:tc>
        <w:tc>
          <w:tcPr>
            <w:tcW w:w="1045" w:type="dxa"/>
            <w:vMerge w:val="restart"/>
            <w:vAlign w:val="center"/>
          </w:tcPr>
          <w:p w:rsidR="00680307" w:rsidRPr="00D23CEA" w:rsidRDefault="00680307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Finanční objem na plnění VZ</w:t>
            </w:r>
          </w:p>
        </w:tc>
        <w:tc>
          <w:tcPr>
            <w:tcW w:w="893" w:type="dxa"/>
            <w:vMerge w:val="restart"/>
            <w:tcBorders>
              <w:bottom w:val="single" w:sz="4" w:space="0" w:color="auto"/>
            </w:tcBorders>
            <w:vAlign w:val="center"/>
          </w:tcPr>
          <w:p w:rsidR="00680307" w:rsidRPr="00D23CEA" w:rsidRDefault="00680307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% podíl na plnění VZ</w:t>
            </w:r>
          </w:p>
        </w:tc>
      </w:tr>
      <w:tr w:rsidR="00680307" w:rsidRPr="00D23CEA" w:rsidTr="009B430D">
        <w:trPr>
          <w:trHeight w:val="596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vAlign w:val="center"/>
          </w:tcPr>
          <w:p w:rsidR="00680307" w:rsidRPr="00220E5B" w:rsidRDefault="006E5AE8" w:rsidP="00220E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sdt>
              <w:sdtPr>
                <w:rPr>
                  <w:rFonts w:ascii="Verdana" w:hAnsi="Verdana" w:cs="Verdana"/>
                  <w:b/>
                  <w:color w:val="000000"/>
                  <w:sz w:val="20"/>
                  <w:szCs w:val="20"/>
                </w:rPr>
                <w:alias w:val="Zakázka"/>
                <w:tag w:val="Zakázka"/>
                <w:id w:val="-1284729987"/>
                <w:placeholder>
                  <w:docPart w:val="DC63C3EFAA9B4376A891C91E5A3F18D2"/>
                </w:placeholder>
              </w:sdtPr>
              <w:sdtEndPr/>
              <w:sdtContent>
                <w:r w:rsidR="00220E5B" w:rsidRPr="00220E5B">
                  <w:rPr>
                    <w:rFonts w:ascii="Verdana" w:hAnsi="Verdana"/>
                    <w:b/>
                    <w:sz w:val="20"/>
                    <w:szCs w:val="20"/>
                    <w:lang w:eastAsia="cs-CZ"/>
                  </w:rPr>
                  <w:t>Přístavba osobního výtahu</w:t>
                </w:r>
              </w:sdtContent>
            </w:sdt>
          </w:p>
        </w:tc>
        <w:tc>
          <w:tcPr>
            <w:tcW w:w="3244" w:type="dxa"/>
            <w:vMerge/>
            <w:tcBorders>
              <w:bottom w:val="single" w:sz="4" w:space="0" w:color="auto"/>
            </w:tcBorders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 w:val="restart"/>
          </w:tcPr>
          <w:p w:rsidR="00680307" w:rsidRPr="00D23CEA" w:rsidRDefault="00FB662E" w:rsidP="003138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Dodávka a montáž výtahů</w:t>
            </w:r>
          </w:p>
        </w:tc>
        <w:tc>
          <w:tcPr>
            <w:tcW w:w="1045" w:type="dxa"/>
            <w:vMerge w:val="restart"/>
          </w:tcPr>
          <w:p w:rsidR="00680307" w:rsidRPr="00D23CEA" w:rsidRDefault="00CE406B" w:rsidP="003138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1.270.000</w:t>
            </w:r>
            <w:r w:rsidR="00FB662E">
              <w:rPr>
                <w:rFonts w:ascii="Verdana" w:hAnsi="Verdana"/>
                <w:sz w:val="20"/>
                <w:szCs w:val="20"/>
              </w:rPr>
              <w:t>č</w:t>
            </w:r>
          </w:p>
        </w:tc>
        <w:tc>
          <w:tcPr>
            <w:tcW w:w="893" w:type="dxa"/>
            <w:vMerge w:val="restart"/>
          </w:tcPr>
          <w:p w:rsidR="00680307" w:rsidRPr="00D23CEA" w:rsidRDefault="00CE406B" w:rsidP="003138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46,98</w:t>
            </w:r>
            <w:r w:rsidR="00FB662E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372" w:type="dxa"/>
          </w:tcPr>
          <w:p w:rsidR="00680307" w:rsidRPr="00D23CEA" w:rsidRDefault="000C124D" w:rsidP="00313839">
            <w:pPr>
              <w:rPr>
                <w:rFonts w:ascii="Verdana" w:hAnsi="Verdana"/>
                <w:sz w:val="20"/>
                <w:szCs w:val="20"/>
              </w:rPr>
            </w:pPr>
            <w:r w:rsidRPr="000C124D">
              <w:rPr>
                <w:rFonts w:ascii="Verdana" w:hAnsi="Verdana"/>
                <w:sz w:val="20"/>
                <w:szCs w:val="20"/>
              </w:rPr>
              <w:t>Schindler CZ, a.s.</w:t>
            </w: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372" w:type="dxa"/>
          </w:tcPr>
          <w:p w:rsidR="00680307" w:rsidRPr="00D23CEA" w:rsidRDefault="000C124D" w:rsidP="00313839">
            <w:pPr>
              <w:rPr>
                <w:rFonts w:ascii="Verdana" w:hAnsi="Verdana"/>
                <w:sz w:val="20"/>
                <w:szCs w:val="20"/>
              </w:rPr>
            </w:pPr>
            <w:r w:rsidRPr="000C124D">
              <w:rPr>
                <w:rFonts w:ascii="Verdana" w:hAnsi="Verdana"/>
                <w:sz w:val="20"/>
                <w:szCs w:val="20"/>
              </w:rPr>
              <w:t>Walterovo náměstí 329/3 158 00  Praha 5</w:t>
            </w: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372" w:type="dxa"/>
          </w:tcPr>
          <w:p w:rsidR="00680307" w:rsidRPr="00D23CEA" w:rsidRDefault="000C124D" w:rsidP="00313839">
            <w:pPr>
              <w:rPr>
                <w:rFonts w:ascii="Verdana" w:hAnsi="Verdana"/>
                <w:sz w:val="20"/>
                <w:szCs w:val="20"/>
              </w:rPr>
            </w:pPr>
            <w:r w:rsidRPr="000C124D">
              <w:rPr>
                <w:rFonts w:ascii="Verdana" w:hAnsi="Verdana"/>
                <w:sz w:val="20"/>
                <w:szCs w:val="20"/>
              </w:rPr>
              <w:t>27127010</w:t>
            </w: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372" w:type="dxa"/>
          </w:tcPr>
          <w:p w:rsidR="00680307" w:rsidRPr="00D23CEA" w:rsidRDefault="000C124D" w:rsidP="00313839">
            <w:pPr>
              <w:rPr>
                <w:rFonts w:ascii="Verdana" w:hAnsi="Verdana"/>
                <w:sz w:val="20"/>
                <w:szCs w:val="20"/>
              </w:rPr>
            </w:pPr>
            <w:r w:rsidRPr="000C124D">
              <w:rPr>
                <w:rFonts w:ascii="Verdana" w:hAnsi="Verdana"/>
                <w:sz w:val="20"/>
                <w:szCs w:val="20"/>
              </w:rPr>
              <w:t>CZ 27127010</w:t>
            </w: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372" w:type="dxa"/>
          </w:tcPr>
          <w:p w:rsidR="00680307" w:rsidRPr="00D23CEA" w:rsidRDefault="000C124D" w:rsidP="00313839">
            <w:pPr>
              <w:rPr>
                <w:rFonts w:ascii="Verdana" w:hAnsi="Verdana"/>
                <w:sz w:val="20"/>
                <w:szCs w:val="20"/>
              </w:rPr>
            </w:pPr>
            <w:r w:rsidRPr="000C124D">
              <w:rPr>
                <w:rFonts w:ascii="Verdana" w:hAnsi="Verdana"/>
                <w:sz w:val="20"/>
                <w:szCs w:val="20"/>
              </w:rPr>
              <w:t>+420 257 293 132</w:t>
            </w: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372" w:type="dxa"/>
          </w:tcPr>
          <w:p w:rsidR="00680307" w:rsidRPr="00D23CEA" w:rsidRDefault="006E5AE8" w:rsidP="00313839">
            <w:pPr>
              <w:rPr>
                <w:rFonts w:ascii="Verdana" w:hAnsi="Verdana"/>
                <w:sz w:val="20"/>
                <w:szCs w:val="20"/>
              </w:rPr>
            </w:pPr>
            <w:hyperlink r:id="rId7" w:history="1">
              <w:r w:rsidR="000C124D">
                <w:rPr>
                  <w:rStyle w:val="Hypertextovodkaz"/>
                  <w:rFonts w:ascii="Arial" w:hAnsi="Arial" w:cs="Arial"/>
                  <w:color w:val="19556E"/>
                  <w:sz w:val="20"/>
                  <w:szCs w:val="20"/>
                  <w:shd w:val="clear" w:color="auto" w:fill="FFFFFF"/>
                </w:rPr>
                <w:t>info.cz@schindler.com</w:t>
              </w:r>
            </w:hyperlink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80307" w:rsidRPr="00D23CEA" w:rsidRDefault="00680307" w:rsidP="00B37C38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51"/>
        <w:gridCol w:w="2148"/>
        <w:gridCol w:w="2955"/>
        <w:gridCol w:w="1295"/>
        <w:gridCol w:w="1013"/>
      </w:tblGrid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:rsidR="00B37C38" w:rsidRPr="00D23CEA" w:rsidRDefault="00FB662E" w:rsidP="009547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Dodávka a montáž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silno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slaboproudových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rozvodů</w:t>
            </w:r>
          </w:p>
        </w:tc>
        <w:tc>
          <w:tcPr>
            <w:tcW w:w="964" w:type="dxa"/>
            <w:vMerge w:val="restart"/>
          </w:tcPr>
          <w:p w:rsidR="00B37C38" w:rsidRPr="00D23CEA" w:rsidRDefault="00FB662E" w:rsidP="009547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  <w:r w:rsidR="00CE406B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000Kč</w:t>
            </w:r>
          </w:p>
        </w:tc>
        <w:tc>
          <w:tcPr>
            <w:tcW w:w="894" w:type="dxa"/>
            <w:vMerge w:val="restart"/>
          </w:tcPr>
          <w:p w:rsidR="00B37C38" w:rsidRPr="00D23CEA" w:rsidRDefault="00FB662E" w:rsidP="009547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29,55%</w:t>
            </w: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:rsidR="00B37C38" w:rsidRPr="00D23CEA" w:rsidRDefault="000C124D" w:rsidP="0095478E">
            <w:pPr>
              <w:rPr>
                <w:rFonts w:ascii="Verdana" w:hAnsi="Verdana"/>
                <w:sz w:val="20"/>
                <w:szCs w:val="20"/>
              </w:rPr>
            </w:pPr>
            <w:r w:rsidRPr="000C124D">
              <w:rPr>
                <w:rFonts w:ascii="Verdana" w:hAnsi="Verdana"/>
                <w:sz w:val="20"/>
                <w:szCs w:val="20"/>
              </w:rPr>
              <w:t>TZ-</w:t>
            </w:r>
            <w:proofErr w:type="spellStart"/>
            <w:r w:rsidRPr="000C124D">
              <w:rPr>
                <w:rFonts w:ascii="Verdana" w:hAnsi="Verdana"/>
                <w:sz w:val="20"/>
                <w:szCs w:val="20"/>
              </w:rPr>
              <w:t>mont</w:t>
            </w:r>
            <w:proofErr w:type="spellEnd"/>
            <w:r w:rsidRPr="000C124D">
              <w:rPr>
                <w:rFonts w:ascii="Verdana" w:hAnsi="Verdana"/>
                <w:sz w:val="20"/>
                <w:szCs w:val="20"/>
              </w:rPr>
              <w:t xml:space="preserve"> s.r.o.</w:t>
            </w: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:rsidR="00B37C38" w:rsidRPr="00D23CEA" w:rsidRDefault="000C124D" w:rsidP="0095478E">
            <w:pPr>
              <w:rPr>
                <w:rFonts w:ascii="Verdana" w:hAnsi="Verdana"/>
                <w:sz w:val="20"/>
                <w:szCs w:val="20"/>
              </w:rPr>
            </w:pPr>
            <w:r w:rsidRPr="000C124D">
              <w:rPr>
                <w:rFonts w:ascii="Verdana" w:hAnsi="Verdana"/>
                <w:sz w:val="20"/>
                <w:szCs w:val="20"/>
              </w:rPr>
              <w:t>Vidov 49 370 07 České Budějovice</w:t>
            </w: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:rsidR="00B37C38" w:rsidRPr="00D23CEA" w:rsidRDefault="000C124D" w:rsidP="0095478E">
            <w:pPr>
              <w:rPr>
                <w:rFonts w:ascii="Verdana" w:hAnsi="Verdana"/>
                <w:sz w:val="20"/>
                <w:szCs w:val="20"/>
              </w:rPr>
            </w:pPr>
            <w:r w:rsidRPr="000C124D">
              <w:rPr>
                <w:rFonts w:ascii="Verdana" w:hAnsi="Verdana"/>
                <w:sz w:val="20"/>
                <w:szCs w:val="20"/>
              </w:rPr>
              <w:t>261 04 091</w:t>
            </w: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:rsidR="00B37C38" w:rsidRPr="00D23CEA" w:rsidRDefault="000C124D" w:rsidP="0095478E">
            <w:pPr>
              <w:rPr>
                <w:rFonts w:ascii="Verdana" w:hAnsi="Verdana"/>
                <w:sz w:val="20"/>
                <w:szCs w:val="20"/>
              </w:rPr>
            </w:pPr>
            <w:r w:rsidRPr="000C124D">
              <w:rPr>
                <w:rFonts w:ascii="Verdana" w:hAnsi="Verdana"/>
                <w:sz w:val="20"/>
                <w:szCs w:val="20"/>
              </w:rPr>
              <w:t>CZ261 04 091</w:t>
            </w: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:rsidR="00B37C38" w:rsidRPr="00D23CEA" w:rsidRDefault="000C124D" w:rsidP="0095478E">
            <w:pPr>
              <w:rPr>
                <w:rFonts w:ascii="Verdana" w:hAnsi="Verdana"/>
                <w:sz w:val="20"/>
                <w:szCs w:val="20"/>
              </w:rPr>
            </w:pPr>
            <w:r w:rsidRPr="000C124D">
              <w:rPr>
                <w:rFonts w:ascii="Verdana" w:hAnsi="Verdana"/>
                <w:sz w:val="20"/>
                <w:szCs w:val="20"/>
              </w:rPr>
              <w:t>380</w:t>
            </w:r>
            <w:r w:rsidR="006E5AE8">
              <w:rPr>
                <w:rFonts w:ascii="Verdana" w:hAnsi="Verdana"/>
                <w:sz w:val="20"/>
                <w:szCs w:val="20"/>
              </w:rPr>
              <w:t> </w:t>
            </w:r>
            <w:r w:rsidRPr="000C124D">
              <w:rPr>
                <w:rFonts w:ascii="Verdana" w:hAnsi="Verdana"/>
                <w:sz w:val="20"/>
                <w:szCs w:val="20"/>
              </w:rPr>
              <w:t>990</w:t>
            </w:r>
            <w:r w:rsidR="006E5AE8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0C124D">
              <w:rPr>
                <w:rFonts w:ascii="Verdana" w:hAnsi="Verdana"/>
                <w:sz w:val="20"/>
                <w:szCs w:val="20"/>
              </w:rPr>
              <w:t>024</w:t>
            </w: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37C38" w:rsidRPr="00D23CEA" w:rsidRDefault="00B37C38" w:rsidP="00B37C38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7"/>
        <w:gridCol w:w="2281"/>
        <w:gridCol w:w="2916"/>
        <w:gridCol w:w="1295"/>
        <w:gridCol w:w="893"/>
      </w:tblGrid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:rsidR="00B37C38" w:rsidRPr="00D23CEA" w:rsidRDefault="00FB662E" w:rsidP="009547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Dodávka a montáž výtahové šachty včetně opláštění</w:t>
            </w:r>
          </w:p>
        </w:tc>
        <w:tc>
          <w:tcPr>
            <w:tcW w:w="964" w:type="dxa"/>
            <w:vMerge w:val="restart"/>
          </w:tcPr>
          <w:p w:rsidR="00B37C38" w:rsidRPr="00D23CEA" w:rsidRDefault="00FB662E" w:rsidP="0095478E">
            <w:pPr>
              <w:rPr>
                <w:rFonts w:ascii="Verdana" w:hAnsi="Verdana"/>
                <w:sz w:val="20"/>
                <w:szCs w:val="20"/>
              </w:rPr>
            </w:pPr>
            <w:r w:rsidRPr="00FB662E">
              <w:rPr>
                <w:rFonts w:ascii="Verdana" w:hAnsi="Verdana"/>
                <w:sz w:val="20"/>
                <w:szCs w:val="20"/>
              </w:rPr>
              <w:t>130</w:t>
            </w:r>
            <w:r w:rsidR="00CE406B">
              <w:rPr>
                <w:rFonts w:ascii="Verdana" w:hAnsi="Verdana"/>
                <w:sz w:val="20"/>
                <w:szCs w:val="20"/>
              </w:rPr>
              <w:t>.</w:t>
            </w:r>
            <w:r w:rsidRPr="00FB662E">
              <w:rPr>
                <w:rFonts w:ascii="Verdana" w:hAnsi="Verdana"/>
                <w:sz w:val="20"/>
                <w:szCs w:val="20"/>
              </w:rPr>
              <w:t>567</w:t>
            </w:r>
            <w:r>
              <w:rPr>
                <w:rFonts w:ascii="Verdana" w:hAnsi="Verdana"/>
                <w:sz w:val="20"/>
                <w:szCs w:val="20"/>
              </w:rPr>
              <w:t>Kč</w:t>
            </w:r>
          </w:p>
        </w:tc>
        <w:tc>
          <w:tcPr>
            <w:tcW w:w="894" w:type="dxa"/>
            <w:vMerge w:val="restart"/>
          </w:tcPr>
          <w:p w:rsidR="00B37C38" w:rsidRPr="00D23CEA" w:rsidRDefault="00FB662E" w:rsidP="009547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0,48%</w:t>
            </w: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:rsidR="00B37C38" w:rsidRPr="00D23CEA" w:rsidRDefault="000C124D" w:rsidP="0095478E">
            <w:pPr>
              <w:rPr>
                <w:rFonts w:ascii="Verdana" w:hAnsi="Verdana"/>
                <w:sz w:val="20"/>
                <w:szCs w:val="20"/>
              </w:rPr>
            </w:pPr>
            <w:r w:rsidRPr="00FB662E">
              <w:rPr>
                <w:rFonts w:ascii="Verdana" w:hAnsi="Verdana"/>
                <w:sz w:val="20"/>
                <w:szCs w:val="20"/>
              </w:rPr>
              <w:t>ATA ENGINEERING s.r.o.</w:t>
            </w: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:rsidR="00B37C38" w:rsidRPr="00D23CEA" w:rsidRDefault="000C124D" w:rsidP="0095478E">
            <w:pPr>
              <w:rPr>
                <w:rFonts w:ascii="Verdana" w:hAnsi="Verdana"/>
                <w:sz w:val="20"/>
                <w:szCs w:val="20"/>
              </w:rPr>
            </w:pPr>
            <w:r w:rsidRPr="00FB662E">
              <w:rPr>
                <w:rFonts w:ascii="Verdana" w:hAnsi="Verdana"/>
                <w:sz w:val="20"/>
                <w:szCs w:val="20"/>
              </w:rPr>
              <w:t>Hrušovská 3203/13a</w:t>
            </w:r>
            <w:r w:rsidRPr="00FB662E">
              <w:rPr>
                <w:rFonts w:ascii="Verdana" w:hAnsi="Verdana"/>
                <w:sz w:val="20"/>
                <w:szCs w:val="20"/>
              </w:rPr>
              <w:br/>
              <w:t>702 00 Ostrava</w:t>
            </w: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:rsidR="00B37C38" w:rsidRPr="00D23CEA" w:rsidRDefault="00FB662E" w:rsidP="00FB662E">
            <w:pPr>
              <w:shd w:val="clear" w:color="auto" w:fill="FFFFFF"/>
              <w:spacing w:before="100" w:beforeAutospacing="1" w:after="100" w:afterAutospacing="1" w:line="264" w:lineRule="atLeast"/>
              <w:outlineLvl w:val="1"/>
              <w:rPr>
                <w:rFonts w:ascii="Verdana" w:hAnsi="Verdana"/>
                <w:sz w:val="20"/>
                <w:szCs w:val="20"/>
              </w:rPr>
            </w:pPr>
            <w:r w:rsidRPr="00FB662E">
              <w:rPr>
                <w:rFonts w:ascii="Verdana" w:hAnsi="Verdana"/>
                <w:sz w:val="20"/>
                <w:szCs w:val="20"/>
              </w:rPr>
              <w:t>25370782</w:t>
            </w: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:rsidR="00B37C38" w:rsidRPr="00D23CEA" w:rsidRDefault="00FB662E" w:rsidP="00FB662E">
            <w:pPr>
              <w:pStyle w:val="Nadpis2"/>
              <w:shd w:val="clear" w:color="auto" w:fill="FFFFFF"/>
              <w:spacing w:line="264" w:lineRule="atLeast"/>
              <w:outlineLvl w:val="1"/>
              <w:rPr>
                <w:rFonts w:ascii="Verdana" w:hAnsi="Verdana"/>
                <w:sz w:val="20"/>
                <w:szCs w:val="20"/>
              </w:rPr>
            </w:pPr>
            <w:r w:rsidRPr="00FB662E">
              <w:rPr>
                <w:rFonts w:ascii="Verdana" w:eastAsiaTheme="minorHAnsi" w:hAnsi="Verdana" w:cstheme="minorBidi"/>
                <w:b w:val="0"/>
                <w:bCs w:val="0"/>
                <w:sz w:val="20"/>
                <w:szCs w:val="20"/>
                <w:lang w:eastAsia="en-US"/>
              </w:rPr>
              <w:t>CZ25370782</w:t>
            </w: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:rsidR="00FB662E" w:rsidRPr="00FB662E" w:rsidRDefault="00FB662E" w:rsidP="00FB662E">
            <w:pPr>
              <w:rPr>
                <w:rFonts w:ascii="Verdana" w:hAnsi="Verdana"/>
                <w:sz w:val="20"/>
                <w:szCs w:val="20"/>
              </w:rPr>
            </w:pPr>
            <w:r w:rsidRPr="00FB662E">
              <w:rPr>
                <w:rFonts w:ascii="Verdana" w:hAnsi="Verdana"/>
                <w:sz w:val="20"/>
                <w:szCs w:val="20"/>
              </w:rPr>
              <w:br/>
              <w:t>+420 597 589 600</w:t>
            </w:r>
          </w:p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:rsidR="00B37C38" w:rsidRPr="00D23CEA" w:rsidRDefault="006E5AE8" w:rsidP="0095478E">
            <w:pPr>
              <w:rPr>
                <w:rFonts w:ascii="Verdana" w:hAnsi="Verdana"/>
                <w:sz w:val="20"/>
                <w:szCs w:val="20"/>
              </w:rPr>
            </w:pPr>
            <w:hyperlink r:id="rId8" w:history="1">
              <w:r w:rsidR="00FB662E">
                <w:rPr>
                  <w:rStyle w:val="Hypertextovodkaz"/>
                  <w:rFonts w:ascii="Verdana" w:hAnsi="Verdana"/>
                  <w:color w:val="DE353A"/>
                  <w:sz w:val="14"/>
                  <w:szCs w:val="14"/>
                  <w:shd w:val="clear" w:color="auto" w:fill="FFFFFF"/>
                </w:rPr>
                <w:t>ata@ata.cz</w:t>
              </w:r>
            </w:hyperlink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23CEA" w:rsidRDefault="00D23CEA"/>
    <w:p w:rsidR="00FB662E" w:rsidRDefault="00FB662E"/>
    <w:p w:rsidR="00FB662E" w:rsidRDefault="00FB662E"/>
    <w:p w:rsidR="00FB662E" w:rsidRDefault="00FB66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FB662E" w:rsidRDefault="00FB66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Petr Hanzal, Jednatel společnosti</w:t>
      </w:r>
    </w:p>
    <w:sectPr w:rsidR="00FB662E" w:rsidSect="00D22B65">
      <w:headerReference w:type="default" r:id="rId9"/>
      <w:pgSz w:w="11906" w:h="16838"/>
      <w:pgMar w:top="731" w:right="1417" w:bottom="1135" w:left="1417" w:header="426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52" w:rsidRDefault="004D4952" w:rsidP="00891B8A">
      <w:pPr>
        <w:spacing w:after="0" w:line="240" w:lineRule="auto"/>
      </w:pPr>
      <w:r>
        <w:separator/>
      </w:r>
    </w:p>
  </w:endnote>
  <w:endnote w:type="continuationSeparator" w:id="0">
    <w:p w:rsidR="004D4952" w:rsidRDefault="004D4952" w:rsidP="0089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52" w:rsidRDefault="004D4952" w:rsidP="00891B8A">
      <w:pPr>
        <w:spacing w:after="0" w:line="240" w:lineRule="auto"/>
      </w:pPr>
      <w:r>
        <w:separator/>
      </w:r>
    </w:p>
  </w:footnote>
  <w:footnote w:type="continuationSeparator" w:id="0">
    <w:p w:rsidR="004D4952" w:rsidRDefault="004D4952" w:rsidP="0089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E32" w:rsidRPr="00AA487E" w:rsidRDefault="00A60539" w:rsidP="00AA487E">
    <w:pPr>
      <w:pStyle w:val="Zhlav"/>
    </w:pPr>
    <w:r>
      <w:rPr>
        <w:noProof/>
        <w:lang w:eastAsia="cs-CZ"/>
      </w:rPr>
      <w:drawing>
        <wp:inline distT="0" distB="0" distL="0" distR="0">
          <wp:extent cx="5270500" cy="869950"/>
          <wp:effectExtent l="0" t="0" r="6350" b="6350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2460"/>
    <w:multiLevelType w:val="hybridMultilevel"/>
    <w:tmpl w:val="DDB29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2216D"/>
    <w:multiLevelType w:val="hybridMultilevel"/>
    <w:tmpl w:val="4A562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70830"/>
    <w:multiLevelType w:val="hybridMultilevel"/>
    <w:tmpl w:val="8DCAF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82"/>
    <w:rsid w:val="00016A6F"/>
    <w:rsid w:val="0007276A"/>
    <w:rsid w:val="00085BEA"/>
    <w:rsid w:val="00092F06"/>
    <w:rsid w:val="000963D1"/>
    <w:rsid w:val="000A45E9"/>
    <w:rsid w:val="000C124D"/>
    <w:rsid w:val="001213C0"/>
    <w:rsid w:val="00125D87"/>
    <w:rsid w:val="001C19A1"/>
    <w:rsid w:val="001D4671"/>
    <w:rsid w:val="001D480C"/>
    <w:rsid w:val="001D5944"/>
    <w:rsid w:val="00220E5B"/>
    <w:rsid w:val="00266FD6"/>
    <w:rsid w:val="003C2B60"/>
    <w:rsid w:val="003D5F21"/>
    <w:rsid w:val="003F4C3E"/>
    <w:rsid w:val="003F7399"/>
    <w:rsid w:val="00403913"/>
    <w:rsid w:val="00435E32"/>
    <w:rsid w:val="004B347C"/>
    <w:rsid w:val="004D4952"/>
    <w:rsid w:val="00500B7B"/>
    <w:rsid w:val="006316EA"/>
    <w:rsid w:val="00657816"/>
    <w:rsid w:val="00672760"/>
    <w:rsid w:val="00680307"/>
    <w:rsid w:val="0069460B"/>
    <w:rsid w:val="006C3E42"/>
    <w:rsid w:val="006C7C09"/>
    <w:rsid w:val="006E5AE8"/>
    <w:rsid w:val="007D1B79"/>
    <w:rsid w:val="007E753E"/>
    <w:rsid w:val="00872A25"/>
    <w:rsid w:val="00891B8A"/>
    <w:rsid w:val="008C27B1"/>
    <w:rsid w:val="008C572C"/>
    <w:rsid w:val="008E130B"/>
    <w:rsid w:val="008F495F"/>
    <w:rsid w:val="0091480D"/>
    <w:rsid w:val="009B430D"/>
    <w:rsid w:val="00A279F1"/>
    <w:rsid w:val="00A45BD1"/>
    <w:rsid w:val="00A5614A"/>
    <w:rsid w:val="00A60539"/>
    <w:rsid w:val="00AA487E"/>
    <w:rsid w:val="00AE016D"/>
    <w:rsid w:val="00AE4CC0"/>
    <w:rsid w:val="00B2153E"/>
    <w:rsid w:val="00B37C38"/>
    <w:rsid w:val="00BC6123"/>
    <w:rsid w:val="00C235E0"/>
    <w:rsid w:val="00CB2D17"/>
    <w:rsid w:val="00CE406B"/>
    <w:rsid w:val="00CE4365"/>
    <w:rsid w:val="00D07B08"/>
    <w:rsid w:val="00D22B65"/>
    <w:rsid w:val="00D23CEA"/>
    <w:rsid w:val="00D97F5F"/>
    <w:rsid w:val="00E14B1D"/>
    <w:rsid w:val="00E16C82"/>
    <w:rsid w:val="00E74721"/>
    <w:rsid w:val="00EC66E7"/>
    <w:rsid w:val="00ED0EE7"/>
    <w:rsid w:val="00F164A2"/>
    <w:rsid w:val="00F16B5D"/>
    <w:rsid w:val="00F9569F"/>
    <w:rsid w:val="00FB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7A1E9447"/>
  <w15:docId w15:val="{03332314-B085-4EC3-B282-C9D94D86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2760"/>
  </w:style>
  <w:style w:type="paragraph" w:styleId="Nadpis2">
    <w:name w:val="heading 2"/>
    <w:basedOn w:val="Normln"/>
    <w:link w:val="Nadpis2Char"/>
    <w:uiPriority w:val="9"/>
    <w:qFormat/>
    <w:rsid w:val="00FB66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7C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B8A"/>
  </w:style>
  <w:style w:type="paragraph" w:styleId="Zpat">
    <w:name w:val="footer"/>
    <w:basedOn w:val="Normln"/>
    <w:link w:val="Zpat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B8A"/>
  </w:style>
  <w:style w:type="paragraph" w:styleId="Textbubliny">
    <w:name w:val="Balloon Text"/>
    <w:basedOn w:val="Normln"/>
    <w:link w:val="TextbublinyChar"/>
    <w:uiPriority w:val="99"/>
    <w:semiHidden/>
    <w:unhideWhenUsed/>
    <w:rsid w:val="008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8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0C124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FB662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@at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info.cz@schindl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63C3EFAA9B4376A891C91E5A3F18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4425F8-47B2-423C-8401-754D5963BCD3}"/>
      </w:docPartPr>
      <w:docPartBody>
        <w:p w:rsidR="00A32995" w:rsidRDefault="006D61FD" w:rsidP="006D61FD">
          <w:pPr>
            <w:pStyle w:val="DC63C3EFAA9B4376A891C91E5A3F18D2"/>
          </w:pPr>
          <w:r w:rsidRPr="004B594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768F2"/>
    <w:rsid w:val="0002168A"/>
    <w:rsid w:val="0023773C"/>
    <w:rsid w:val="002768F2"/>
    <w:rsid w:val="00682F42"/>
    <w:rsid w:val="006D61FD"/>
    <w:rsid w:val="00745D17"/>
    <w:rsid w:val="00764595"/>
    <w:rsid w:val="007B7A34"/>
    <w:rsid w:val="0097113F"/>
    <w:rsid w:val="00A32995"/>
    <w:rsid w:val="00B6120E"/>
    <w:rsid w:val="00D034F3"/>
    <w:rsid w:val="00F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F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CD0CC85059457A91659979B6BE3CAB">
    <w:name w:val="3FCD0CC85059457A91659979B6BE3CAB"/>
    <w:rsid w:val="002768F2"/>
  </w:style>
  <w:style w:type="paragraph" w:customStyle="1" w:styleId="2297B2B8C16745A18DB1DE323A6601C3">
    <w:name w:val="2297B2B8C16745A18DB1DE323A6601C3"/>
    <w:rsid w:val="002768F2"/>
  </w:style>
  <w:style w:type="paragraph" w:customStyle="1" w:styleId="DE14649F7FF944D49C1DC589043E0013">
    <w:name w:val="DE14649F7FF944D49C1DC589043E0013"/>
    <w:rsid w:val="002768F2"/>
  </w:style>
  <w:style w:type="character" w:styleId="Zstupntext">
    <w:name w:val="Placeholder Text"/>
    <w:basedOn w:val="Standardnpsmoodstavce"/>
    <w:uiPriority w:val="99"/>
    <w:semiHidden/>
    <w:rsid w:val="006D61FD"/>
    <w:rPr>
      <w:color w:val="808080"/>
    </w:rPr>
  </w:style>
  <w:style w:type="paragraph" w:customStyle="1" w:styleId="DC63C3EFAA9B4376A891C91E5A3F18D2">
    <w:name w:val="DC63C3EFAA9B4376A891C91E5A3F18D2"/>
    <w:rsid w:val="006D61F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10 Zadávací dokumentace</vt:lpstr>
    </vt:vector>
  </TitlesOfParts>
  <Company>Hewlett-Packard Company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10 Zadávací dokumentace</dc:title>
  <dc:subject>Příloha č. 5 - Sezam subdodavatelů</dc:subject>
  <dc:creator>Denisa</dc:creator>
  <cp:lastModifiedBy>Cimlova</cp:lastModifiedBy>
  <cp:revision>2</cp:revision>
  <cp:lastPrinted>2013-08-02T11:46:00Z</cp:lastPrinted>
  <dcterms:created xsi:type="dcterms:W3CDTF">2018-05-02T08:23:00Z</dcterms:created>
  <dcterms:modified xsi:type="dcterms:W3CDTF">2018-05-02T08:23:00Z</dcterms:modified>
</cp:coreProperties>
</file>