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F72" w:rsidRDefault="00202F72" w:rsidP="003143F2">
      <w:pPr>
        <w:ind w:left="3600" w:firstLine="720"/>
        <w:rPr>
          <w:rFonts w:asciiTheme="majorHAnsi" w:hAnsiTheme="majorHAnsi"/>
        </w:rPr>
      </w:pPr>
    </w:p>
    <w:p w:rsidR="003143F2" w:rsidRPr="00F70832" w:rsidRDefault="002E27C5" w:rsidP="003143F2">
      <w:pPr>
        <w:ind w:left="3600" w:firstLine="720"/>
        <w:rPr>
          <w:rFonts w:asciiTheme="majorHAnsi" w:hAnsiTheme="majorHAnsi"/>
        </w:rPr>
      </w:pPr>
      <w:r>
        <w:rPr>
          <w:rFonts w:asciiTheme="majorHAnsi" w:hAnsiTheme="majorHAnsi"/>
        </w:rPr>
        <w:t>číslo smlouvy objednatele: 293/KP/18</w:t>
      </w:r>
    </w:p>
    <w:p w:rsidR="003143F2" w:rsidRPr="00F70832" w:rsidRDefault="003143F2" w:rsidP="003143F2">
      <w:pPr>
        <w:ind w:left="4320"/>
        <w:rPr>
          <w:rFonts w:asciiTheme="majorHAnsi" w:hAnsiTheme="majorHAnsi"/>
        </w:rPr>
      </w:pPr>
      <w:r w:rsidRPr="00F70832">
        <w:rPr>
          <w:rFonts w:asciiTheme="majorHAnsi" w:hAnsiTheme="majorHAnsi"/>
        </w:rPr>
        <w:t xml:space="preserve">číslo smlouvy </w:t>
      </w:r>
      <w:proofErr w:type="gramStart"/>
      <w:r w:rsidRPr="00F70832">
        <w:rPr>
          <w:rFonts w:asciiTheme="majorHAnsi" w:hAnsiTheme="majorHAnsi"/>
        </w:rPr>
        <w:t>zhotovitele: ..........................</w:t>
      </w:r>
      <w:proofErr w:type="gramEnd"/>
    </w:p>
    <w:p w:rsidR="003143F2" w:rsidRPr="00F70832" w:rsidRDefault="003143F2" w:rsidP="003143F2">
      <w:pPr>
        <w:rPr>
          <w:rFonts w:asciiTheme="majorHAnsi" w:hAnsiTheme="majorHAnsi"/>
          <w:b/>
        </w:rPr>
      </w:pPr>
      <w:r w:rsidRPr="00F70832">
        <w:rPr>
          <w:rFonts w:asciiTheme="majorHAnsi" w:hAnsiTheme="majorHAnsi"/>
          <w:b/>
        </w:rPr>
        <w:t xml:space="preserve">                                                  </w:t>
      </w:r>
    </w:p>
    <w:p w:rsidR="008F1DB5" w:rsidRPr="00F70832" w:rsidRDefault="008F1DB5" w:rsidP="00662284">
      <w:pPr>
        <w:rPr>
          <w:rFonts w:asciiTheme="majorHAnsi" w:hAnsiTheme="majorHAnsi"/>
          <w:b/>
          <w:sz w:val="22"/>
        </w:rPr>
      </w:pPr>
    </w:p>
    <w:p w:rsidR="003143F2" w:rsidRPr="00F70832" w:rsidRDefault="003143F2" w:rsidP="003143F2">
      <w:pPr>
        <w:jc w:val="center"/>
        <w:rPr>
          <w:rFonts w:asciiTheme="majorHAnsi" w:hAnsiTheme="majorHAnsi"/>
          <w:b/>
          <w:sz w:val="32"/>
          <w:szCs w:val="32"/>
        </w:rPr>
      </w:pPr>
      <w:r w:rsidRPr="00F70832">
        <w:rPr>
          <w:rFonts w:asciiTheme="majorHAnsi" w:hAnsiTheme="majorHAnsi"/>
          <w:b/>
          <w:sz w:val="32"/>
          <w:szCs w:val="32"/>
        </w:rPr>
        <w:t>SMLOUVA O DÍLO</w:t>
      </w:r>
    </w:p>
    <w:p w:rsidR="003143F2" w:rsidRPr="00F70832" w:rsidRDefault="003143F2" w:rsidP="003143F2">
      <w:pPr>
        <w:jc w:val="center"/>
        <w:rPr>
          <w:rFonts w:asciiTheme="majorHAnsi" w:hAnsiTheme="majorHAnsi"/>
          <w:sz w:val="36"/>
        </w:rPr>
      </w:pPr>
      <w:r w:rsidRPr="00F70832">
        <w:rPr>
          <w:rFonts w:asciiTheme="majorHAnsi" w:hAnsiTheme="majorHAnsi"/>
        </w:rPr>
        <w:t xml:space="preserve">uzavřená podle ustanovení § 2586 a násl. zákona č. 89/2012 Sb., občanský zákoník </w:t>
      </w:r>
    </w:p>
    <w:p w:rsidR="003143F2" w:rsidRPr="00F70832" w:rsidRDefault="003143F2" w:rsidP="003143F2">
      <w:pPr>
        <w:jc w:val="center"/>
        <w:rPr>
          <w:rFonts w:asciiTheme="majorHAnsi" w:hAnsiTheme="majorHAnsi"/>
        </w:rPr>
      </w:pPr>
    </w:p>
    <w:p w:rsidR="00304DFA" w:rsidRDefault="00304DFA" w:rsidP="003143F2">
      <w:pPr>
        <w:jc w:val="center"/>
        <w:rPr>
          <w:rFonts w:asciiTheme="majorHAnsi" w:hAnsiTheme="majorHAnsi"/>
        </w:rPr>
      </w:pPr>
    </w:p>
    <w:p w:rsidR="003143F2" w:rsidRPr="00F70832" w:rsidRDefault="003143F2" w:rsidP="003143F2">
      <w:pPr>
        <w:jc w:val="center"/>
        <w:rPr>
          <w:rFonts w:asciiTheme="majorHAnsi" w:hAnsiTheme="majorHAnsi"/>
        </w:rPr>
      </w:pPr>
      <w:r w:rsidRPr="00F70832">
        <w:rPr>
          <w:rFonts w:asciiTheme="majorHAnsi" w:hAnsiTheme="majorHAnsi"/>
        </w:rPr>
        <w:t>Článek I</w:t>
      </w:r>
    </w:p>
    <w:p w:rsidR="003143F2" w:rsidRPr="00F70832" w:rsidRDefault="003143F2" w:rsidP="003143F2">
      <w:pPr>
        <w:jc w:val="center"/>
        <w:rPr>
          <w:rFonts w:asciiTheme="majorHAnsi" w:hAnsiTheme="majorHAnsi"/>
        </w:rPr>
      </w:pPr>
      <w:r w:rsidRPr="00F70832">
        <w:rPr>
          <w:rFonts w:asciiTheme="majorHAnsi" w:hAnsiTheme="majorHAnsi"/>
        </w:rPr>
        <w:t>Smluvní strany</w:t>
      </w:r>
    </w:p>
    <w:p w:rsidR="003143F2" w:rsidRPr="00F70832" w:rsidRDefault="003143F2" w:rsidP="003143F2">
      <w:pPr>
        <w:jc w:val="center"/>
        <w:rPr>
          <w:rFonts w:asciiTheme="majorHAnsi" w:hAnsiTheme="majorHAnsi"/>
          <w:b/>
          <w:u w:val="single"/>
        </w:rPr>
      </w:pPr>
    </w:p>
    <w:p w:rsidR="003143F2" w:rsidRPr="00F70832" w:rsidRDefault="003143F2" w:rsidP="003143F2">
      <w:pPr>
        <w:rPr>
          <w:rFonts w:asciiTheme="majorHAnsi" w:hAnsiTheme="majorHAnsi"/>
          <w:b/>
          <w:u w:val="single"/>
        </w:rPr>
      </w:pPr>
    </w:p>
    <w:p w:rsidR="003143F2" w:rsidRPr="00F70832" w:rsidRDefault="003143F2" w:rsidP="003143F2">
      <w:pPr>
        <w:rPr>
          <w:rFonts w:asciiTheme="majorHAnsi" w:hAnsiTheme="majorHAnsi"/>
        </w:rPr>
      </w:pPr>
      <w:r w:rsidRPr="00F70832">
        <w:rPr>
          <w:rFonts w:asciiTheme="majorHAnsi" w:hAnsiTheme="majorHAnsi"/>
        </w:rPr>
        <w:t>Objednatel:</w:t>
      </w:r>
      <w:r w:rsidRPr="00F70832">
        <w:rPr>
          <w:rFonts w:asciiTheme="majorHAnsi" w:hAnsiTheme="majorHAnsi"/>
          <w:i/>
        </w:rPr>
        <w:t xml:space="preserve">  </w:t>
      </w:r>
      <w:r w:rsidRPr="00F70832">
        <w:rPr>
          <w:rFonts w:asciiTheme="majorHAnsi" w:hAnsiTheme="majorHAnsi"/>
        </w:rPr>
        <w:tab/>
      </w:r>
      <w:r w:rsidRPr="00F70832">
        <w:rPr>
          <w:rFonts w:asciiTheme="majorHAnsi" w:hAnsiTheme="majorHAnsi"/>
        </w:rPr>
        <w:tab/>
      </w:r>
      <w:r w:rsidRPr="00F70832">
        <w:rPr>
          <w:rFonts w:asciiTheme="majorHAnsi" w:hAnsiTheme="majorHAnsi"/>
        </w:rPr>
        <w:tab/>
        <w:t>statutární město Havířov</w:t>
      </w:r>
    </w:p>
    <w:p w:rsidR="003143F2" w:rsidRPr="00F70832" w:rsidRDefault="003143F2" w:rsidP="003143F2">
      <w:pPr>
        <w:rPr>
          <w:rFonts w:asciiTheme="majorHAnsi" w:hAnsiTheme="majorHAnsi"/>
        </w:rPr>
      </w:pPr>
      <w:r w:rsidRPr="00F70832">
        <w:rPr>
          <w:rFonts w:asciiTheme="majorHAnsi" w:hAnsiTheme="majorHAnsi"/>
        </w:rPr>
        <w:t xml:space="preserve">se sídlem:                            </w:t>
      </w:r>
      <w:r w:rsidRPr="00F70832">
        <w:rPr>
          <w:rFonts w:asciiTheme="majorHAnsi" w:hAnsiTheme="majorHAnsi"/>
        </w:rPr>
        <w:tab/>
        <w:t>Svornosti 86/2, 736 01  Havířov - Město</w:t>
      </w:r>
    </w:p>
    <w:p w:rsidR="003143F2" w:rsidRPr="00F70832" w:rsidRDefault="003143F2" w:rsidP="003143F2">
      <w:pPr>
        <w:rPr>
          <w:rFonts w:asciiTheme="majorHAnsi" w:hAnsiTheme="majorHAnsi"/>
        </w:rPr>
      </w:pPr>
      <w:r w:rsidRPr="00F70832">
        <w:rPr>
          <w:rFonts w:asciiTheme="majorHAnsi" w:hAnsiTheme="majorHAnsi"/>
        </w:rPr>
        <w:t>ID datové schránky:</w:t>
      </w:r>
      <w:r w:rsidRPr="00F70832">
        <w:rPr>
          <w:rFonts w:asciiTheme="majorHAnsi" w:hAnsiTheme="majorHAnsi"/>
        </w:rPr>
        <w:tab/>
      </w:r>
      <w:r w:rsidRPr="00F70832">
        <w:rPr>
          <w:rFonts w:asciiTheme="majorHAnsi" w:hAnsiTheme="majorHAnsi"/>
        </w:rPr>
        <w:tab/>
        <w:t>7zhb6tn</w:t>
      </w:r>
    </w:p>
    <w:p w:rsidR="003143F2" w:rsidRPr="00F70832" w:rsidRDefault="003143F2" w:rsidP="003143F2">
      <w:pPr>
        <w:rPr>
          <w:rFonts w:asciiTheme="majorHAnsi" w:hAnsiTheme="majorHAnsi"/>
        </w:rPr>
      </w:pPr>
      <w:r w:rsidRPr="00F70832">
        <w:rPr>
          <w:rFonts w:asciiTheme="majorHAnsi" w:hAnsiTheme="majorHAnsi"/>
        </w:rPr>
        <w:t>není zapsán v obchodním rejstříku</w:t>
      </w:r>
    </w:p>
    <w:p w:rsidR="003143F2" w:rsidRPr="00F70832" w:rsidRDefault="003143F2" w:rsidP="003143F2">
      <w:pPr>
        <w:ind w:left="284"/>
        <w:rPr>
          <w:rFonts w:asciiTheme="majorHAnsi" w:hAnsiTheme="majorHAnsi"/>
        </w:rPr>
      </w:pPr>
    </w:p>
    <w:p w:rsidR="003143F2" w:rsidRPr="00F70832" w:rsidRDefault="003143F2" w:rsidP="003143F2">
      <w:pPr>
        <w:rPr>
          <w:rFonts w:asciiTheme="majorHAnsi" w:hAnsiTheme="majorHAnsi"/>
        </w:rPr>
      </w:pPr>
      <w:r w:rsidRPr="00F70832">
        <w:rPr>
          <w:rFonts w:asciiTheme="majorHAnsi" w:hAnsiTheme="majorHAnsi"/>
        </w:rPr>
        <w:t>Oprávněný zástupce</w:t>
      </w:r>
    </w:p>
    <w:p w:rsidR="009C3075" w:rsidRDefault="003143F2" w:rsidP="009C3075">
      <w:pPr>
        <w:ind w:left="2835" w:hanging="2835"/>
        <w:rPr>
          <w:rFonts w:asciiTheme="majorHAnsi" w:hAnsiTheme="majorHAnsi"/>
          <w:color w:val="000000"/>
        </w:rPr>
      </w:pPr>
      <w:r w:rsidRPr="00F70832">
        <w:rPr>
          <w:rFonts w:asciiTheme="majorHAnsi" w:hAnsiTheme="majorHAnsi"/>
        </w:rPr>
        <w:t xml:space="preserve">- ve věcech smluvních:   </w:t>
      </w:r>
      <w:r w:rsidRPr="00F70832">
        <w:rPr>
          <w:rFonts w:asciiTheme="majorHAnsi" w:hAnsiTheme="majorHAnsi"/>
        </w:rPr>
        <w:tab/>
      </w:r>
      <w:r w:rsidR="00C3243E">
        <w:rPr>
          <w:rFonts w:asciiTheme="majorHAnsi" w:hAnsiTheme="majorHAnsi"/>
          <w:color w:val="000000"/>
        </w:rPr>
        <w:t>Mgr.</w:t>
      </w:r>
      <w:r w:rsidRPr="00F70832">
        <w:rPr>
          <w:rFonts w:asciiTheme="majorHAnsi" w:hAnsiTheme="majorHAnsi"/>
          <w:color w:val="000000"/>
        </w:rPr>
        <w:t xml:space="preserve"> </w:t>
      </w:r>
      <w:r w:rsidR="00C3243E">
        <w:rPr>
          <w:rFonts w:asciiTheme="majorHAnsi" w:hAnsiTheme="majorHAnsi"/>
          <w:color w:val="000000"/>
        </w:rPr>
        <w:t>Dana Tichá</w:t>
      </w:r>
      <w:r w:rsidRPr="00F70832">
        <w:rPr>
          <w:rFonts w:asciiTheme="majorHAnsi" w:hAnsiTheme="majorHAnsi"/>
          <w:color w:val="000000"/>
        </w:rPr>
        <w:t xml:space="preserve">, vedoucí odboru </w:t>
      </w:r>
      <w:r w:rsidR="00C3243E">
        <w:rPr>
          <w:rFonts w:asciiTheme="majorHAnsi" w:hAnsiTheme="majorHAnsi"/>
          <w:color w:val="000000"/>
        </w:rPr>
        <w:t>kancelář primátora</w:t>
      </w:r>
      <w:r w:rsidR="00BF27CB">
        <w:rPr>
          <w:rFonts w:asciiTheme="majorHAnsi" w:hAnsiTheme="majorHAnsi"/>
          <w:color w:val="000000"/>
        </w:rPr>
        <w:t xml:space="preserve"> </w:t>
      </w:r>
    </w:p>
    <w:p w:rsidR="00BF27CB" w:rsidRPr="006D5F3E" w:rsidRDefault="009C3075" w:rsidP="003143F2">
      <w:pPr>
        <w:rPr>
          <w:rFonts w:asciiTheme="majorHAnsi" w:hAnsiTheme="majorHAnsi"/>
          <w:color w:val="000000" w:themeColor="text1"/>
        </w:rPr>
      </w:pPr>
      <w:r>
        <w:rPr>
          <w:rFonts w:asciiTheme="majorHAnsi" w:hAnsiTheme="majorHAnsi"/>
          <w:color w:val="000000"/>
        </w:rPr>
        <w:tab/>
      </w:r>
      <w:r>
        <w:rPr>
          <w:rFonts w:asciiTheme="majorHAnsi" w:hAnsiTheme="majorHAnsi"/>
          <w:color w:val="000000"/>
        </w:rPr>
        <w:tab/>
      </w:r>
      <w:r>
        <w:rPr>
          <w:rFonts w:asciiTheme="majorHAnsi" w:hAnsiTheme="majorHAnsi"/>
          <w:color w:val="000000"/>
        </w:rPr>
        <w:tab/>
      </w:r>
      <w:r>
        <w:rPr>
          <w:rFonts w:asciiTheme="majorHAnsi" w:hAnsiTheme="majorHAnsi"/>
          <w:color w:val="000000"/>
        </w:rPr>
        <w:tab/>
      </w:r>
      <w:r w:rsidRPr="006D5F3E">
        <w:rPr>
          <w:rFonts w:asciiTheme="majorHAnsi" w:hAnsiTheme="majorHAnsi"/>
          <w:color w:val="000000" w:themeColor="text1"/>
        </w:rPr>
        <w:t xml:space="preserve">na základě pověření ze dne </w:t>
      </w:r>
      <w:proofErr w:type="gramStart"/>
      <w:r w:rsidRPr="006D5F3E">
        <w:rPr>
          <w:rFonts w:asciiTheme="majorHAnsi" w:hAnsiTheme="majorHAnsi"/>
          <w:color w:val="000000" w:themeColor="text1"/>
        </w:rPr>
        <w:t>8.3.2016</w:t>
      </w:r>
      <w:proofErr w:type="gramEnd"/>
    </w:p>
    <w:p w:rsidR="003143F2" w:rsidRPr="00F70832" w:rsidRDefault="003143F2" w:rsidP="00BF27CB">
      <w:pPr>
        <w:ind w:left="2835" w:hanging="2835"/>
        <w:rPr>
          <w:rFonts w:asciiTheme="majorHAnsi" w:hAnsiTheme="majorHAnsi"/>
          <w:color w:val="000000"/>
        </w:rPr>
      </w:pPr>
      <w:r w:rsidRPr="00F70832">
        <w:rPr>
          <w:rFonts w:asciiTheme="majorHAnsi" w:hAnsiTheme="majorHAnsi"/>
          <w:color w:val="000000"/>
        </w:rPr>
        <w:t xml:space="preserve">- ve věcech technických: </w:t>
      </w:r>
      <w:r w:rsidRPr="00F70832">
        <w:rPr>
          <w:rFonts w:asciiTheme="majorHAnsi" w:hAnsiTheme="majorHAnsi"/>
          <w:color w:val="000000"/>
        </w:rPr>
        <w:tab/>
        <w:t xml:space="preserve">Mgr. Eva Havlů, vedoucí oddělení strategického rozvoje odboru </w:t>
      </w:r>
      <w:r w:rsidR="00C3243E">
        <w:rPr>
          <w:rFonts w:asciiTheme="majorHAnsi" w:hAnsiTheme="majorHAnsi"/>
          <w:color w:val="000000"/>
        </w:rPr>
        <w:t>kancelář primátora</w:t>
      </w:r>
      <w:r w:rsidRPr="00F70832">
        <w:rPr>
          <w:rFonts w:asciiTheme="majorHAnsi" w:hAnsiTheme="majorHAnsi"/>
          <w:color w:val="000000"/>
        </w:rPr>
        <w:t xml:space="preserve">                          </w:t>
      </w:r>
    </w:p>
    <w:p w:rsidR="00BF27CB" w:rsidRDefault="00BF27CB" w:rsidP="003143F2">
      <w:pPr>
        <w:rPr>
          <w:rFonts w:asciiTheme="majorHAnsi" w:hAnsiTheme="majorHAnsi"/>
        </w:rPr>
      </w:pPr>
    </w:p>
    <w:p w:rsidR="003143F2" w:rsidRPr="00F70832" w:rsidRDefault="003143F2" w:rsidP="003143F2">
      <w:pPr>
        <w:rPr>
          <w:rFonts w:asciiTheme="majorHAnsi" w:hAnsiTheme="majorHAnsi"/>
        </w:rPr>
      </w:pPr>
      <w:r w:rsidRPr="00F70832">
        <w:rPr>
          <w:rFonts w:asciiTheme="majorHAnsi" w:hAnsiTheme="majorHAnsi"/>
        </w:rPr>
        <w:t xml:space="preserve">Bankovní spojení:             </w:t>
      </w:r>
      <w:r w:rsidRPr="00F70832">
        <w:rPr>
          <w:rFonts w:asciiTheme="majorHAnsi" w:hAnsiTheme="majorHAnsi"/>
        </w:rPr>
        <w:tab/>
        <w:t xml:space="preserve">Česká spořitelna, a.s., centrála v Praze  </w:t>
      </w:r>
    </w:p>
    <w:p w:rsidR="003143F2" w:rsidRPr="00F70832" w:rsidRDefault="003143F2" w:rsidP="003143F2">
      <w:pPr>
        <w:rPr>
          <w:rFonts w:asciiTheme="majorHAnsi" w:hAnsiTheme="majorHAnsi"/>
        </w:rPr>
      </w:pPr>
      <w:r w:rsidRPr="00F70832">
        <w:rPr>
          <w:rFonts w:asciiTheme="majorHAnsi" w:hAnsiTheme="majorHAnsi"/>
        </w:rPr>
        <w:t xml:space="preserve">Číslo účtu:                         </w:t>
      </w:r>
      <w:r w:rsidRPr="00F70832">
        <w:rPr>
          <w:rFonts w:asciiTheme="majorHAnsi" w:hAnsiTheme="majorHAnsi"/>
        </w:rPr>
        <w:tab/>
      </w:r>
      <w:proofErr w:type="spellStart"/>
      <w:r w:rsidR="002E27C5">
        <w:rPr>
          <w:rFonts w:asciiTheme="majorHAnsi" w:hAnsiTheme="majorHAnsi"/>
        </w:rPr>
        <w:t>xxxxxxxxxxxxxxxxxxxxxxxxxx</w:t>
      </w:r>
      <w:proofErr w:type="spellEnd"/>
    </w:p>
    <w:p w:rsidR="003143F2" w:rsidRPr="00F70832" w:rsidRDefault="003143F2" w:rsidP="003143F2">
      <w:pPr>
        <w:rPr>
          <w:rFonts w:asciiTheme="majorHAnsi" w:hAnsiTheme="majorHAnsi"/>
        </w:rPr>
      </w:pPr>
      <w:r w:rsidRPr="00F70832">
        <w:rPr>
          <w:rFonts w:asciiTheme="majorHAnsi" w:hAnsiTheme="majorHAnsi"/>
        </w:rPr>
        <w:t xml:space="preserve">IČO:                                    </w:t>
      </w:r>
      <w:r w:rsidRPr="00F70832">
        <w:rPr>
          <w:rFonts w:asciiTheme="majorHAnsi" w:hAnsiTheme="majorHAnsi"/>
        </w:rPr>
        <w:tab/>
        <w:t>00297488</w:t>
      </w:r>
    </w:p>
    <w:p w:rsidR="003143F2" w:rsidRPr="00F70832" w:rsidRDefault="003143F2" w:rsidP="003143F2">
      <w:pPr>
        <w:rPr>
          <w:rFonts w:asciiTheme="majorHAnsi" w:hAnsiTheme="majorHAnsi"/>
        </w:rPr>
      </w:pPr>
      <w:r w:rsidRPr="00F70832">
        <w:rPr>
          <w:rFonts w:asciiTheme="majorHAnsi" w:hAnsiTheme="majorHAnsi"/>
        </w:rPr>
        <w:t xml:space="preserve">DIČ:                                  </w:t>
      </w:r>
      <w:r w:rsidRPr="00F70832">
        <w:rPr>
          <w:rFonts w:asciiTheme="majorHAnsi" w:hAnsiTheme="majorHAnsi"/>
        </w:rPr>
        <w:tab/>
        <w:t xml:space="preserve">CZ00297488 </w:t>
      </w:r>
    </w:p>
    <w:p w:rsidR="003143F2" w:rsidRPr="00F70832" w:rsidRDefault="003143F2" w:rsidP="003143F2">
      <w:pPr>
        <w:rPr>
          <w:rFonts w:asciiTheme="majorHAnsi" w:hAnsiTheme="majorHAnsi"/>
        </w:rPr>
      </w:pPr>
    </w:p>
    <w:p w:rsidR="003143F2" w:rsidRPr="00F70832" w:rsidRDefault="003143F2" w:rsidP="003143F2">
      <w:pPr>
        <w:rPr>
          <w:rFonts w:asciiTheme="majorHAnsi" w:hAnsiTheme="majorHAnsi"/>
        </w:rPr>
      </w:pPr>
    </w:p>
    <w:p w:rsidR="003143F2" w:rsidRPr="00F70832" w:rsidRDefault="003143F2" w:rsidP="003143F2">
      <w:pPr>
        <w:rPr>
          <w:rFonts w:asciiTheme="majorHAnsi" w:hAnsiTheme="majorHAnsi"/>
        </w:rPr>
      </w:pPr>
      <w:r w:rsidRPr="00F70832">
        <w:rPr>
          <w:rFonts w:asciiTheme="majorHAnsi" w:hAnsiTheme="majorHAnsi"/>
        </w:rPr>
        <w:t>Zhotovitel:</w:t>
      </w:r>
      <w:r w:rsidRPr="00F70832">
        <w:rPr>
          <w:rFonts w:asciiTheme="majorHAnsi" w:hAnsiTheme="majorHAnsi"/>
          <w:b/>
          <w:i/>
        </w:rPr>
        <w:t xml:space="preserve">               </w:t>
      </w:r>
      <w:r w:rsidRPr="00F70832">
        <w:rPr>
          <w:rFonts w:asciiTheme="majorHAnsi" w:hAnsiTheme="majorHAnsi"/>
          <w:b/>
        </w:rPr>
        <w:tab/>
      </w:r>
      <w:r w:rsidRPr="00F70832">
        <w:rPr>
          <w:rFonts w:asciiTheme="majorHAnsi" w:hAnsiTheme="majorHAnsi"/>
          <w:b/>
          <w:i/>
        </w:rPr>
        <w:t xml:space="preserve"> </w:t>
      </w:r>
      <w:r w:rsidRPr="00F70832">
        <w:rPr>
          <w:rFonts w:asciiTheme="majorHAnsi" w:hAnsiTheme="majorHAnsi"/>
          <w:b/>
          <w:i/>
        </w:rPr>
        <w:tab/>
      </w:r>
      <w:r w:rsidR="004B15A3">
        <w:rPr>
          <w:rFonts w:asciiTheme="majorHAnsi" w:hAnsiTheme="majorHAnsi"/>
        </w:rPr>
        <w:t>CAUTOR PROJECTS α ADVISING a.s.</w:t>
      </w:r>
    </w:p>
    <w:p w:rsidR="003143F2" w:rsidRPr="00F70832" w:rsidRDefault="003143F2" w:rsidP="003143F2">
      <w:pPr>
        <w:rPr>
          <w:rFonts w:asciiTheme="majorHAnsi" w:hAnsiTheme="majorHAnsi"/>
        </w:rPr>
      </w:pPr>
      <w:r w:rsidRPr="00F70832">
        <w:rPr>
          <w:rFonts w:asciiTheme="majorHAnsi" w:hAnsiTheme="majorHAnsi"/>
        </w:rPr>
        <w:t xml:space="preserve">se sídlem:           </w:t>
      </w:r>
      <w:r w:rsidR="004B1786">
        <w:rPr>
          <w:rFonts w:asciiTheme="majorHAnsi" w:hAnsiTheme="majorHAnsi"/>
        </w:rPr>
        <w:tab/>
      </w:r>
      <w:r w:rsidR="004B1786">
        <w:rPr>
          <w:rFonts w:asciiTheme="majorHAnsi" w:hAnsiTheme="majorHAnsi"/>
        </w:rPr>
        <w:tab/>
      </w:r>
      <w:r w:rsidR="004B15A3">
        <w:rPr>
          <w:rFonts w:asciiTheme="majorHAnsi" w:hAnsiTheme="majorHAnsi"/>
        </w:rPr>
        <w:t>Havlíčkova 1682/15, 110 00 Praha 1</w:t>
      </w:r>
      <w:r w:rsidRPr="00F70832">
        <w:rPr>
          <w:rFonts w:asciiTheme="majorHAnsi" w:hAnsiTheme="majorHAnsi"/>
        </w:rPr>
        <w:tab/>
        <w:t xml:space="preserve"> </w:t>
      </w:r>
    </w:p>
    <w:p w:rsidR="003143F2" w:rsidRPr="00F70832" w:rsidRDefault="00FE3317" w:rsidP="003143F2">
      <w:pPr>
        <w:rPr>
          <w:rFonts w:asciiTheme="majorHAnsi" w:hAnsiTheme="majorHAnsi"/>
        </w:rPr>
      </w:pPr>
      <w:r>
        <w:rPr>
          <w:rFonts w:asciiTheme="majorHAnsi" w:hAnsiTheme="majorHAnsi"/>
        </w:rPr>
        <w:t>ID datové schránky:</w:t>
      </w:r>
      <w:r>
        <w:rPr>
          <w:rFonts w:asciiTheme="majorHAnsi" w:hAnsiTheme="majorHAnsi"/>
        </w:rPr>
        <w:tab/>
      </w:r>
      <w:r>
        <w:rPr>
          <w:rFonts w:asciiTheme="majorHAnsi" w:hAnsiTheme="majorHAnsi"/>
        </w:rPr>
        <w:tab/>
        <w:t>zc9ubd</w:t>
      </w:r>
    </w:p>
    <w:p w:rsidR="003143F2" w:rsidRPr="00F70832" w:rsidRDefault="003143F2" w:rsidP="003143F2">
      <w:pPr>
        <w:rPr>
          <w:rFonts w:asciiTheme="majorHAnsi" w:hAnsiTheme="majorHAnsi"/>
        </w:rPr>
      </w:pPr>
      <w:r w:rsidRPr="00F70832">
        <w:rPr>
          <w:rFonts w:asciiTheme="majorHAnsi" w:hAnsiTheme="majorHAnsi"/>
        </w:rPr>
        <w:t xml:space="preserve">zapsán v obchodním rejstříku </w:t>
      </w:r>
      <w:proofErr w:type="gramStart"/>
      <w:r w:rsidRPr="00F70832">
        <w:rPr>
          <w:rFonts w:asciiTheme="majorHAnsi" w:hAnsiTheme="majorHAnsi"/>
        </w:rPr>
        <w:t xml:space="preserve">vedeném </w:t>
      </w:r>
      <w:r w:rsidR="004049B6">
        <w:rPr>
          <w:rFonts w:asciiTheme="majorHAnsi" w:hAnsiTheme="majorHAnsi"/>
        </w:rPr>
        <w:t xml:space="preserve"> Městským</w:t>
      </w:r>
      <w:proofErr w:type="gramEnd"/>
      <w:r w:rsidR="004049B6">
        <w:rPr>
          <w:rFonts w:asciiTheme="majorHAnsi" w:hAnsiTheme="majorHAnsi"/>
        </w:rPr>
        <w:t xml:space="preserve"> soudem v Praze v oddíle B, vložce 9312</w:t>
      </w:r>
    </w:p>
    <w:p w:rsidR="003143F2" w:rsidRPr="00F70832" w:rsidRDefault="003143F2" w:rsidP="003143F2">
      <w:pPr>
        <w:rPr>
          <w:rFonts w:asciiTheme="majorHAnsi" w:hAnsiTheme="majorHAnsi"/>
        </w:rPr>
      </w:pPr>
    </w:p>
    <w:p w:rsidR="003143F2" w:rsidRPr="00F70832" w:rsidRDefault="003143F2" w:rsidP="003143F2">
      <w:pPr>
        <w:rPr>
          <w:rFonts w:asciiTheme="majorHAnsi" w:hAnsiTheme="majorHAnsi"/>
        </w:rPr>
      </w:pPr>
      <w:r w:rsidRPr="00F70832">
        <w:rPr>
          <w:rFonts w:asciiTheme="majorHAnsi" w:hAnsiTheme="majorHAnsi"/>
        </w:rPr>
        <w:t>Oprávněný zástupce:</w:t>
      </w:r>
    </w:p>
    <w:p w:rsidR="003143F2" w:rsidRDefault="003143F2" w:rsidP="003143F2">
      <w:pPr>
        <w:rPr>
          <w:rFonts w:asciiTheme="majorHAnsi" w:hAnsiTheme="majorHAnsi"/>
        </w:rPr>
      </w:pPr>
      <w:r w:rsidRPr="00F70832">
        <w:rPr>
          <w:rFonts w:asciiTheme="majorHAnsi" w:hAnsiTheme="majorHAnsi"/>
        </w:rPr>
        <w:t xml:space="preserve">- ve věcech smluvních:     </w:t>
      </w:r>
      <w:r w:rsidRPr="00F70832">
        <w:rPr>
          <w:rFonts w:asciiTheme="majorHAnsi" w:hAnsiTheme="majorHAnsi"/>
        </w:rPr>
        <w:tab/>
      </w:r>
      <w:r w:rsidR="004049B6">
        <w:rPr>
          <w:rFonts w:asciiTheme="majorHAnsi" w:hAnsiTheme="majorHAnsi"/>
        </w:rPr>
        <w:t>Ing. Michal Hrubý, statutární ředitel</w:t>
      </w:r>
    </w:p>
    <w:p w:rsidR="008F1DB5" w:rsidRPr="00F70832" w:rsidRDefault="008F1DB5" w:rsidP="003143F2">
      <w:pPr>
        <w:rPr>
          <w:rFonts w:asciiTheme="majorHAnsi" w:hAnsiTheme="majorHAnsi"/>
        </w:rPr>
      </w:pPr>
      <w:r w:rsidRPr="00212568">
        <w:rPr>
          <w:rFonts w:asciiTheme="majorHAnsi" w:hAnsiTheme="majorHAnsi"/>
        </w:rPr>
        <w:t xml:space="preserve">- ve věcech technických:       </w:t>
      </w:r>
      <w:r w:rsidR="004049B6">
        <w:rPr>
          <w:rFonts w:asciiTheme="majorHAnsi" w:hAnsiTheme="majorHAnsi"/>
        </w:rPr>
        <w:t>Ing. Veronika Mokrošová, projektový manažer</w:t>
      </w:r>
      <w:r>
        <w:rPr>
          <w:rFonts w:asciiTheme="majorHAnsi" w:hAnsiTheme="majorHAnsi"/>
          <w:color w:val="FF0000"/>
        </w:rPr>
        <w:tab/>
      </w:r>
    </w:p>
    <w:p w:rsidR="003143F2" w:rsidRPr="00F70832" w:rsidRDefault="003143F2" w:rsidP="003143F2">
      <w:pPr>
        <w:ind w:left="2880" w:hanging="2880"/>
        <w:rPr>
          <w:rFonts w:asciiTheme="majorHAnsi" w:hAnsiTheme="majorHAnsi"/>
        </w:rPr>
      </w:pPr>
    </w:p>
    <w:p w:rsidR="003143F2" w:rsidRPr="00F70832" w:rsidRDefault="003143F2" w:rsidP="003143F2">
      <w:pPr>
        <w:ind w:left="2880" w:hanging="2880"/>
        <w:rPr>
          <w:rFonts w:asciiTheme="majorHAnsi" w:hAnsiTheme="majorHAnsi"/>
        </w:rPr>
      </w:pPr>
      <w:r w:rsidRPr="00F70832">
        <w:rPr>
          <w:rFonts w:asciiTheme="majorHAnsi" w:hAnsiTheme="majorHAnsi"/>
        </w:rPr>
        <w:t xml:space="preserve"> </w:t>
      </w:r>
    </w:p>
    <w:p w:rsidR="003143F2" w:rsidRPr="00F70832" w:rsidRDefault="003143F2" w:rsidP="003143F2">
      <w:pPr>
        <w:rPr>
          <w:rFonts w:asciiTheme="majorHAnsi" w:hAnsiTheme="majorHAnsi"/>
        </w:rPr>
      </w:pPr>
      <w:r w:rsidRPr="00F70832">
        <w:rPr>
          <w:rFonts w:asciiTheme="majorHAnsi" w:hAnsiTheme="majorHAnsi"/>
        </w:rPr>
        <w:t xml:space="preserve">Bankovní spojení:          </w:t>
      </w:r>
      <w:r w:rsidRPr="00F70832">
        <w:rPr>
          <w:rFonts w:asciiTheme="majorHAnsi" w:hAnsiTheme="majorHAnsi"/>
        </w:rPr>
        <w:tab/>
      </w:r>
      <w:proofErr w:type="spellStart"/>
      <w:r w:rsidR="004049B6">
        <w:rPr>
          <w:rFonts w:asciiTheme="majorHAnsi" w:hAnsiTheme="majorHAnsi"/>
        </w:rPr>
        <w:t>UniCredit</w:t>
      </w:r>
      <w:proofErr w:type="spellEnd"/>
      <w:r w:rsidR="004049B6">
        <w:rPr>
          <w:rFonts w:asciiTheme="majorHAnsi" w:hAnsiTheme="majorHAnsi"/>
        </w:rPr>
        <w:t xml:space="preserve"> Bank Czech Republic and Slovakia, a.s.</w:t>
      </w:r>
    </w:p>
    <w:p w:rsidR="003143F2" w:rsidRPr="00F70832" w:rsidRDefault="003143F2" w:rsidP="003143F2">
      <w:pPr>
        <w:rPr>
          <w:rFonts w:asciiTheme="majorHAnsi" w:hAnsiTheme="majorHAnsi"/>
        </w:rPr>
      </w:pPr>
      <w:r w:rsidRPr="00F70832">
        <w:rPr>
          <w:rFonts w:asciiTheme="majorHAnsi" w:hAnsiTheme="majorHAnsi"/>
        </w:rPr>
        <w:t xml:space="preserve">Číslo účtu:                     </w:t>
      </w:r>
      <w:r w:rsidRPr="00F70832">
        <w:rPr>
          <w:rFonts w:asciiTheme="majorHAnsi" w:hAnsiTheme="majorHAnsi"/>
        </w:rPr>
        <w:tab/>
      </w:r>
      <w:proofErr w:type="spellStart"/>
      <w:r w:rsidR="002E27C5">
        <w:rPr>
          <w:rFonts w:asciiTheme="majorHAnsi" w:hAnsiTheme="majorHAnsi"/>
        </w:rPr>
        <w:t>xxxxxxxxxxxxxxxxxxxxxxxxxxxxxxxxxxxxxx</w:t>
      </w:r>
      <w:proofErr w:type="spellEnd"/>
    </w:p>
    <w:p w:rsidR="003143F2" w:rsidRPr="00F70832" w:rsidRDefault="003143F2" w:rsidP="003143F2">
      <w:pPr>
        <w:rPr>
          <w:rFonts w:asciiTheme="majorHAnsi" w:hAnsiTheme="majorHAnsi"/>
        </w:rPr>
      </w:pPr>
      <w:r w:rsidRPr="00F70832">
        <w:rPr>
          <w:rFonts w:asciiTheme="majorHAnsi" w:hAnsiTheme="majorHAnsi"/>
        </w:rPr>
        <w:t xml:space="preserve">IČO:                                  </w:t>
      </w:r>
      <w:r w:rsidRPr="00F70832">
        <w:rPr>
          <w:rFonts w:asciiTheme="majorHAnsi" w:hAnsiTheme="majorHAnsi"/>
        </w:rPr>
        <w:tab/>
      </w:r>
      <w:r w:rsidR="004049B6">
        <w:rPr>
          <w:rFonts w:asciiTheme="majorHAnsi" w:hAnsiTheme="majorHAnsi"/>
        </w:rPr>
        <w:t>271 46 171</w:t>
      </w:r>
    </w:p>
    <w:p w:rsidR="003143F2" w:rsidRPr="00F70832" w:rsidRDefault="003143F2" w:rsidP="003143F2">
      <w:pPr>
        <w:rPr>
          <w:rFonts w:asciiTheme="majorHAnsi" w:hAnsiTheme="majorHAnsi"/>
        </w:rPr>
      </w:pPr>
      <w:r w:rsidRPr="00F70832">
        <w:rPr>
          <w:rFonts w:asciiTheme="majorHAnsi" w:hAnsiTheme="majorHAnsi"/>
        </w:rPr>
        <w:t>DIČ:</w:t>
      </w:r>
      <w:r w:rsidRPr="00F70832">
        <w:rPr>
          <w:rFonts w:asciiTheme="majorHAnsi" w:hAnsiTheme="majorHAnsi"/>
        </w:rPr>
        <w:tab/>
      </w:r>
      <w:r w:rsidRPr="00F70832">
        <w:rPr>
          <w:rFonts w:asciiTheme="majorHAnsi" w:hAnsiTheme="majorHAnsi"/>
        </w:rPr>
        <w:tab/>
      </w:r>
      <w:r w:rsidRPr="00F70832">
        <w:rPr>
          <w:rFonts w:asciiTheme="majorHAnsi" w:hAnsiTheme="majorHAnsi"/>
        </w:rPr>
        <w:tab/>
      </w:r>
      <w:r w:rsidRPr="00F70832">
        <w:rPr>
          <w:rFonts w:asciiTheme="majorHAnsi" w:hAnsiTheme="majorHAnsi"/>
        </w:rPr>
        <w:tab/>
      </w:r>
      <w:r w:rsidR="004049B6">
        <w:rPr>
          <w:rFonts w:asciiTheme="majorHAnsi" w:hAnsiTheme="majorHAnsi"/>
        </w:rPr>
        <w:t>CZ271 46 174</w:t>
      </w:r>
      <w:r w:rsidRPr="00F70832">
        <w:rPr>
          <w:rFonts w:asciiTheme="majorHAnsi" w:hAnsiTheme="majorHAnsi"/>
        </w:rPr>
        <w:t xml:space="preserve">                   </w:t>
      </w:r>
      <w:r w:rsidRPr="00F70832">
        <w:rPr>
          <w:rFonts w:asciiTheme="majorHAnsi" w:hAnsiTheme="majorHAnsi"/>
        </w:rPr>
        <w:tab/>
        <w:t xml:space="preserve">           </w:t>
      </w:r>
    </w:p>
    <w:p w:rsidR="003143F2" w:rsidRPr="00F70832" w:rsidRDefault="003143F2" w:rsidP="003143F2">
      <w:pPr>
        <w:rPr>
          <w:rFonts w:asciiTheme="majorHAnsi" w:hAnsiTheme="majorHAnsi"/>
          <w:b/>
          <w:sz w:val="22"/>
        </w:rPr>
      </w:pPr>
    </w:p>
    <w:p w:rsidR="00E12A72" w:rsidRDefault="003143F2" w:rsidP="00E12A72">
      <w:pPr>
        <w:rPr>
          <w:rFonts w:asciiTheme="majorHAnsi" w:hAnsiTheme="majorHAnsi"/>
        </w:rPr>
      </w:pPr>
      <w:r w:rsidRPr="00F70832">
        <w:rPr>
          <w:rFonts w:asciiTheme="majorHAnsi" w:hAnsiTheme="majorHAnsi"/>
        </w:rPr>
        <w:t>dále také obecně „smluvní strany“.</w:t>
      </w:r>
    </w:p>
    <w:p w:rsidR="00C3243E" w:rsidRDefault="00C3243E" w:rsidP="00E12A72">
      <w:pPr>
        <w:rPr>
          <w:rFonts w:asciiTheme="majorHAnsi" w:hAnsiTheme="majorHAnsi"/>
        </w:rPr>
      </w:pPr>
    </w:p>
    <w:p w:rsidR="00662284" w:rsidRPr="00F70832" w:rsidRDefault="00662284" w:rsidP="00E12A72">
      <w:pPr>
        <w:rPr>
          <w:rFonts w:asciiTheme="majorHAnsi" w:hAnsiTheme="majorHAnsi"/>
        </w:rPr>
      </w:pPr>
    </w:p>
    <w:p w:rsidR="005B31A9" w:rsidRPr="00F70832" w:rsidRDefault="005B31A9" w:rsidP="005B31A9">
      <w:pPr>
        <w:ind w:left="426" w:hanging="426"/>
        <w:jc w:val="center"/>
        <w:rPr>
          <w:rFonts w:asciiTheme="majorHAnsi" w:hAnsiTheme="majorHAnsi"/>
        </w:rPr>
      </w:pPr>
      <w:bookmarkStart w:id="0" w:name="_Toc214872688"/>
      <w:r w:rsidRPr="00F70832">
        <w:rPr>
          <w:rFonts w:asciiTheme="majorHAnsi" w:hAnsiTheme="majorHAnsi"/>
        </w:rPr>
        <w:lastRenderedPageBreak/>
        <w:t>Článek II</w:t>
      </w:r>
    </w:p>
    <w:p w:rsidR="005B31A9" w:rsidRPr="00F70832" w:rsidRDefault="005B31A9" w:rsidP="005B31A9">
      <w:pPr>
        <w:ind w:left="426" w:hanging="426"/>
        <w:jc w:val="center"/>
        <w:rPr>
          <w:rFonts w:asciiTheme="majorHAnsi" w:hAnsiTheme="majorHAnsi"/>
        </w:rPr>
      </w:pPr>
      <w:r w:rsidRPr="00F70832">
        <w:rPr>
          <w:rFonts w:asciiTheme="majorHAnsi" w:hAnsiTheme="majorHAnsi"/>
        </w:rPr>
        <w:t xml:space="preserve">Základní ustanovení </w:t>
      </w:r>
    </w:p>
    <w:p w:rsidR="005B31A9" w:rsidRPr="00F70832" w:rsidRDefault="005B31A9" w:rsidP="005B31A9">
      <w:pPr>
        <w:ind w:left="426" w:hanging="426"/>
        <w:jc w:val="center"/>
        <w:rPr>
          <w:rFonts w:asciiTheme="majorHAnsi" w:hAnsiTheme="majorHAnsi"/>
          <w:b/>
        </w:rPr>
      </w:pPr>
    </w:p>
    <w:p w:rsidR="005B31A9" w:rsidRPr="00F70832" w:rsidRDefault="005B31A9" w:rsidP="00A72C56">
      <w:pPr>
        <w:pStyle w:val="NormlnIMP0"/>
        <w:numPr>
          <w:ilvl w:val="0"/>
          <w:numId w:val="3"/>
        </w:numPr>
        <w:spacing w:line="240" w:lineRule="auto"/>
        <w:ind w:left="426" w:hanging="426"/>
        <w:textAlignment w:val="auto"/>
        <w:rPr>
          <w:rFonts w:asciiTheme="majorHAnsi" w:hAnsiTheme="majorHAnsi"/>
          <w:szCs w:val="24"/>
        </w:rPr>
      </w:pPr>
      <w:r w:rsidRPr="00F70832">
        <w:rPr>
          <w:rFonts w:asciiTheme="majorHAnsi" w:hAnsiTheme="majorHAnsi"/>
          <w:szCs w:val="24"/>
        </w:rPr>
        <w:t>Zástupci smluvních stran podepisující tuto smlouvu prohlašují:</w:t>
      </w:r>
    </w:p>
    <w:p w:rsidR="005B31A9" w:rsidRPr="00F70832" w:rsidRDefault="005B31A9" w:rsidP="00A72C56">
      <w:pPr>
        <w:pStyle w:val="NormlnIMP0"/>
        <w:numPr>
          <w:ilvl w:val="0"/>
          <w:numId w:val="2"/>
        </w:numPr>
        <w:spacing w:line="240" w:lineRule="auto"/>
        <w:ind w:left="709" w:hanging="283"/>
        <w:jc w:val="both"/>
        <w:textAlignment w:val="auto"/>
        <w:rPr>
          <w:rFonts w:asciiTheme="majorHAnsi" w:hAnsiTheme="majorHAnsi"/>
          <w:szCs w:val="24"/>
        </w:rPr>
      </w:pPr>
      <w:r w:rsidRPr="00F70832">
        <w:rPr>
          <w:rFonts w:asciiTheme="majorHAnsi" w:hAnsiTheme="majorHAnsi"/>
          <w:szCs w:val="24"/>
        </w:rPr>
        <w:t xml:space="preserve">že údaje uvedené v čl. I této smlouvy (dále jen „identifikační údaje“) a taktéž oprávnění k podnikání jsou v souladu s právní skutečností v době uzavření této smlouvy,         </w:t>
      </w:r>
    </w:p>
    <w:p w:rsidR="008F1DB5" w:rsidRDefault="005B31A9" w:rsidP="00A72C56">
      <w:pPr>
        <w:pStyle w:val="NormlnIMP0"/>
        <w:numPr>
          <w:ilvl w:val="0"/>
          <w:numId w:val="2"/>
        </w:numPr>
        <w:spacing w:line="240" w:lineRule="auto"/>
        <w:ind w:left="709" w:hanging="283"/>
        <w:jc w:val="both"/>
        <w:textAlignment w:val="auto"/>
        <w:rPr>
          <w:rFonts w:asciiTheme="majorHAnsi" w:hAnsiTheme="majorHAnsi"/>
        </w:rPr>
      </w:pPr>
      <w:r w:rsidRPr="008F1DB5">
        <w:rPr>
          <w:rFonts w:asciiTheme="majorHAnsi" w:hAnsiTheme="majorHAnsi"/>
        </w:rPr>
        <w:t>že podle vnitřních předpisů nebo jiného obdobného předpisu či rozhodnutí orgánu jsou oprávněni podepsat tuto smlouvu,</w:t>
      </w:r>
    </w:p>
    <w:p w:rsidR="004B1786" w:rsidRPr="008F1DB5" w:rsidRDefault="005B31A9" w:rsidP="00A72C56">
      <w:pPr>
        <w:pStyle w:val="NormlnIMP0"/>
        <w:numPr>
          <w:ilvl w:val="0"/>
          <w:numId w:val="2"/>
        </w:numPr>
        <w:spacing w:line="240" w:lineRule="auto"/>
        <w:ind w:left="709" w:hanging="283"/>
        <w:jc w:val="both"/>
        <w:textAlignment w:val="auto"/>
        <w:rPr>
          <w:rFonts w:asciiTheme="majorHAnsi" w:hAnsiTheme="majorHAnsi"/>
        </w:rPr>
      </w:pPr>
      <w:r w:rsidRPr="008F1DB5">
        <w:rPr>
          <w:rFonts w:asciiTheme="majorHAnsi" w:hAnsiTheme="majorHAnsi"/>
        </w:rPr>
        <w:t>že k platnosti smlouvy ze strany zhotovitele není potřeba podpisu jiné osoby či dalšího právního úkonu,</w:t>
      </w:r>
      <w:r w:rsidR="004B1786" w:rsidRPr="008F1DB5">
        <w:rPr>
          <w:rFonts w:asciiTheme="majorHAnsi" w:hAnsiTheme="majorHAnsi"/>
        </w:rPr>
        <w:t xml:space="preserve"> </w:t>
      </w:r>
    </w:p>
    <w:p w:rsidR="008F1DB5" w:rsidRPr="00577101" w:rsidRDefault="008F1DB5" w:rsidP="00A72C56">
      <w:pPr>
        <w:pStyle w:val="NormlnIMP0"/>
        <w:numPr>
          <w:ilvl w:val="0"/>
          <w:numId w:val="2"/>
        </w:numPr>
        <w:spacing w:line="240" w:lineRule="auto"/>
        <w:ind w:left="709" w:hanging="283"/>
        <w:jc w:val="both"/>
        <w:textAlignment w:val="auto"/>
        <w:rPr>
          <w:rFonts w:asciiTheme="majorHAnsi" w:hAnsiTheme="majorHAnsi"/>
        </w:rPr>
      </w:pPr>
      <w:r w:rsidRPr="008F1DB5">
        <w:rPr>
          <w:rFonts w:asciiTheme="majorHAnsi" w:hAnsiTheme="majorHAnsi"/>
        </w:rPr>
        <w:t xml:space="preserve">že ze strany objednatele </w:t>
      </w:r>
      <w:r w:rsidR="00F20683" w:rsidRPr="006D5F3E">
        <w:rPr>
          <w:rFonts w:asciiTheme="majorHAnsi" w:hAnsiTheme="majorHAnsi"/>
          <w:color w:val="000000" w:themeColor="text1"/>
        </w:rPr>
        <w:t>o uzavření</w:t>
      </w:r>
      <w:r w:rsidR="00F20683">
        <w:rPr>
          <w:rFonts w:asciiTheme="majorHAnsi" w:hAnsiTheme="majorHAnsi"/>
          <w:color w:val="FF0000"/>
        </w:rPr>
        <w:t xml:space="preserve"> </w:t>
      </w:r>
      <w:r w:rsidRPr="008F1DB5">
        <w:rPr>
          <w:rFonts w:asciiTheme="majorHAnsi" w:hAnsiTheme="majorHAnsi"/>
        </w:rPr>
        <w:t xml:space="preserve">této smlouvy </w:t>
      </w:r>
      <w:r w:rsidR="00F20683" w:rsidRPr="006D5F3E">
        <w:rPr>
          <w:rFonts w:asciiTheme="majorHAnsi" w:hAnsiTheme="majorHAnsi"/>
          <w:color w:val="000000" w:themeColor="text1"/>
        </w:rPr>
        <w:t>rozhodla</w:t>
      </w:r>
      <w:r w:rsidR="00F20683">
        <w:rPr>
          <w:rFonts w:asciiTheme="majorHAnsi" w:hAnsiTheme="majorHAnsi"/>
          <w:color w:val="FF0000"/>
        </w:rPr>
        <w:t xml:space="preserve"> </w:t>
      </w:r>
      <w:r w:rsidRPr="008F1DB5">
        <w:rPr>
          <w:rFonts w:asciiTheme="majorHAnsi" w:hAnsiTheme="majorHAnsi"/>
        </w:rPr>
        <w:t xml:space="preserve">vedoucí odboru </w:t>
      </w:r>
      <w:r w:rsidR="00610205">
        <w:rPr>
          <w:rFonts w:asciiTheme="majorHAnsi" w:hAnsiTheme="majorHAnsi"/>
        </w:rPr>
        <w:t>kancelář primátora</w:t>
      </w:r>
      <w:r w:rsidRPr="00577101">
        <w:rPr>
          <w:rFonts w:asciiTheme="majorHAnsi" w:hAnsiTheme="majorHAnsi"/>
        </w:rPr>
        <w:t xml:space="preserve"> dne </w:t>
      </w:r>
      <w:proofErr w:type="gramStart"/>
      <w:r w:rsidR="004049B6">
        <w:rPr>
          <w:rFonts w:asciiTheme="majorHAnsi" w:hAnsiTheme="majorHAnsi"/>
        </w:rPr>
        <w:t>03.04.2018</w:t>
      </w:r>
      <w:proofErr w:type="gramEnd"/>
      <w:r w:rsidRPr="00577101">
        <w:rPr>
          <w:rFonts w:asciiTheme="majorHAnsi" w:hAnsiTheme="majorHAnsi"/>
        </w:rPr>
        <w:t>,</w:t>
      </w:r>
    </w:p>
    <w:p w:rsidR="00117D03" w:rsidRPr="00117D03" w:rsidRDefault="005B31A9" w:rsidP="00A72C56">
      <w:pPr>
        <w:pStyle w:val="NormlnIMP0"/>
        <w:numPr>
          <w:ilvl w:val="0"/>
          <w:numId w:val="2"/>
        </w:numPr>
        <w:tabs>
          <w:tab w:val="left" w:pos="2280"/>
        </w:tabs>
        <w:spacing w:line="240" w:lineRule="auto"/>
        <w:ind w:left="709" w:hanging="283"/>
        <w:jc w:val="both"/>
        <w:textAlignment w:val="auto"/>
        <w:rPr>
          <w:rFonts w:asciiTheme="majorHAnsi" w:hAnsiTheme="majorHAnsi"/>
          <w:b/>
        </w:rPr>
      </w:pPr>
      <w:r w:rsidRPr="00117D03">
        <w:rPr>
          <w:rFonts w:asciiTheme="majorHAnsi" w:hAnsiTheme="majorHAnsi"/>
        </w:rPr>
        <w:t xml:space="preserve">že zhotovitel byl vybrán na základě zadávacího řízení na veřejnou zakázku objednatele zn. </w:t>
      </w:r>
      <w:r w:rsidRPr="00117D03">
        <w:rPr>
          <w:rFonts w:asciiTheme="majorHAnsi" w:hAnsiTheme="majorHAnsi"/>
          <w:b/>
        </w:rPr>
        <w:t>VZ/</w:t>
      </w:r>
      <w:r w:rsidR="00C3243E">
        <w:rPr>
          <w:rFonts w:asciiTheme="majorHAnsi" w:hAnsiTheme="majorHAnsi"/>
          <w:b/>
        </w:rPr>
        <w:t>87</w:t>
      </w:r>
      <w:r w:rsidR="00D020C9">
        <w:rPr>
          <w:rFonts w:asciiTheme="majorHAnsi" w:hAnsiTheme="majorHAnsi"/>
          <w:b/>
        </w:rPr>
        <w:t>/</w:t>
      </w:r>
      <w:r w:rsidR="00C3243E">
        <w:rPr>
          <w:rFonts w:asciiTheme="majorHAnsi" w:hAnsiTheme="majorHAnsi"/>
          <w:b/>
        </w:rPr>
        <w:t>KP</w:t>
      </w:r>
      <w:r w:rsidRPr="00117D03">
        <w:rPr>
          <w:rFonts w:asciiTheme="majorHAnsi" w:hAnsiTheme="majorHAnsi"/>
          <w:b/>
        </w:rPr>
        <w:t>/1</w:t>
      </w:r>
      <w:r w:rsidR="00C3243E">
        <w:rPr>
          <w:rFonts w:asciiTheme="majorHAnsi" w:hAnsiTheme="majorHAnsi"/>
          <w:b/>
        </w:rPr>
        <w:t>8</w:t>
      </w:r>
      <w:r w:rsidRPr="00117D03">
        <w:rPr>
          <w:rFonts w:asciiTheme="majorHAnsi" w:hAnsiTheme="majorHAnsi"/>
          <w:b/>
        </w:rPr>
        <w:t xml:space="preserve"> </w:t>
      </w:r>
      <w:r w:rsidR="00C8236A" w:rsidRPr="00117D03">
        <w:rPr>
          <w:rFonts w:asciiTheme="majorHAnsi" w:hAnsiTheme="majorHAnsi"/>
          <w:b/>
        </w:rPr>
        <w:t xml:space="preserve">– </w:t>
      </w:r>
      <w:r w:rsidR="00C3243E">
        <w:rPr>
          <w:b/>
          <w:szCs w:val="24"/>
        </w:rPr>
        <w:t>Odborné a konzultační služby v rámci Výzvy č. 50 IROP, Udržitelná doprava – Integrované projekty ITI – projekt „Přednádražní prostor Havířov“</w:t>
      </w:r>
    </w:p>
    <w:p w:rsidR="005B31A9" w:rsidRPr="00117D03" w:rsidRDefault="005B31A9" w:rsidP="007C1291">
      <w:pPr>
        <w:pStyle w:val="NormlnIMP0"/>
        <w:tabs>
          <w:tab w:val="left" w:pos="2280"/>
        </w:tabs>
        <w:spacing w:line="240" w:lineRule="auto"/>
        <w:ind w:left="709" w:hanging="283"/>
        <w:jc w:val="both"/>
        <w:textAlignment w:val="auto"/>
        <w:rPr>
          <w:rFonts w:asciiTheme="majorHAnsi" w:hAnsiTheme="majorHAnsi"/>
          <w:b/>
        </w:rPr>
      </w:pPr>
      <w:r w:rsidRPr="00117D03">
        <w:rPr>
          <w:rFonts w:asciiTheme="majorHAnsi" w:hAnsiTheme="majorHAnsi"/>
          <w:b/>
        </w:rPr>
        <w:t xml:space="preserve"> </w:t>
      </w:r>
    </w:p>
    <w:p w:rsidR="005B31A9" w:rsidRPr="00F70832" w:rsidRDefault="005B31A9" w:rsidP="00A72C56">
      <w:pPr>
        <w:pStyle w:val="NormlnIMP0"/>
        <w:numPr>
          <w:ilvl w:val="0"/>
          <w:numId w:val="3"/>
        </w:numPr>
        <w:tabs>
          <w:tab w:val="left" w:pos="2280"/>
        </w:tabs>
        <w:spacing w:line="240" w:lineRule="auto"/>
        <w:ind w:left="426" w:hanging="426"/>
        <w:jc w:val="both"/>
        <w:textAlignment w:val="auto"/>
        <w:rPr>
          <w:rFonts w:asciiTheme="majorHAnsi" w:hAnsiTheme="majorHAnsi"/>
          <w:szCs w:val="24"/>
        </w:rPr>
      </w:pPr>
      <w:r w:rsidRPr="00F70832">
        <w:rPr>
          <w:rFonts w:asciiTheme="majorHAnsi" w:hAnsiTheme="majorHAnsi"/>
        </w:rPr>
        <w:t xml:space="preserve">Smluvní strany se zavazují, že zástupci smluvních stran, podepisující tuto smlouvu, změny svých identifikačních údajů písemně oznámí (s ověřeným podpisem) bez prodlení </w:t>
      </w:r>
      <w:r w:rsidRPr="00F70832">
        <w:rPr>
          <w:rFonts w:asciiTheme="majorHAnsi" w:hAnsiTheme="majorHAnsi"/>
          <w:szCs w:val="24"/>
        </w:rPr>
        <w:t xml:space="preserve">druhé smluvní straně.  </w:t>
      </w:r>
    </w:p>
    <w:p w:rsidR="005B31A9" w:rsidRPr="00F70832" w:rsidRDefault="005B31A9" w:rsidP="00662284">
      <w:pPr>
        <w:pStyle w:val="NormlnIMP0"/>
        <w:tabs>
          <w:tab w:val="left" w:pos="284"/>
        </w:tabs>
        <w:spacing w:line="240" w:lineRule="auto"/>
        <w:ind w:left="426"/>
        <w:jc w:val="both"/>
        <w:rPr>
          <w:rFonts w:asciiTheme="majorHAnsi" w:hAnsiTheme="majorHAnsi"/>
          <w:szCs w:val="24"/>
        </w:rPr>
      </w:pPr>
      <w:r w:rsidRPr="00F70832">
        <w:rPr>
          <w:rFonts w:asciiTheme="majorHAnsi" w:hAnsiTheme="majorHAnsi"/>
          <w:szCs w:val="24"/>
        </w:rPr>
        <w:t>Písemné oznámení o změně identifikačních údajů a to včetně změny bankovního spojení smluvní strana zašle k  rukám osoby pověřené zastupováním druhé smluvní strany ve věcech technických.</w:t>
      </w:r>
    </w:p>
    <w:p w:rsidR="005B31A9" w:rsidRPr="00F70832" w:rsidRDefault="004B1786" w:rsidP="004B1786">
      <w:pPr>
        <w:pStyle w:val="NormlnIMP0"/>
        <w:tabs>
          <w:tab w:val="left" w:pos="284"/>
        </w:tabs>
        <w:spacing w:line="240" w:lineRule="auto"/>
        <w:ind w:left="426" w:hanging="426"/>
        <w:jc w:val="both"/>
        <w:rPr>
          <w:rFonts w:asciiTheme="majorHAnsi" w:hAnsiTheme="majorHAnsi"/>
          <w:szCs w:val="24"/>
        </w:rPr>
      </w:pPr>
      <w:r>
        <w:rPr>
          <w:rFonts w:asciiTheme="majorHAnsi" w:hAnsiTheme="majorHAnsi"/>
          <w:szCs w:val="24"/>
        </w:rPr>
        <w:t xml:space="preserve">       </w:t>
      </w:r>
      <w:r w:rsidR="00662284">
        <w:rPr>
          <w:rFonts w:asciiTheme="majorHAnsi" w:hAnsiTheme="majorHAnsi"/>
          <w:szCs w:val="24"/>
        </w:rPr>
        <w:tab/>
      </w:r>
      <w:r w:rsidR="005B31A9" w:rsidRPr="00F70832">
        <w:rPr>
          <w:rFonts w:asciiTheme="majorHAnsi" w:hAnsiTheme="majorHAnsi"/>
          <w:szCs w:val="24"/>
        </w:rPr>
        <w:t xml:space="preserve">Písemné oznámení o změně bankovního spojení smluvní strana doloží kopií smlouvy o zřízení daného účtu. </w:t>
      </w:r>
    </w:p>
    <w:p w:rsidR="005B31A9" w:rsidRPr="00F70832" w:rsidRDefault="004B1786" w:rsidP="004B1786">
      <w:pPr>
        <w:pStyle w:val="NormlnIMP0"/>
        <w:tabs>
          <w:tab w:val="left" w:pos="284"/>
        </w:tabs>
        <w:spacing w:line="240" w:lineRule="auto"/>
        <w:ind w:left="426" w:hanging="426"/>
        <w:jc w:val="both"/>
        <w:rPr>
          <w:rFonts w:asciiTheme="majorHAnsi" w:hAnsiTheme="majorHAnsi"/>
          <w:szCs w:val="24"/>
        </w:rPr>
      </w:pPr>
      <w:r>
        <w:rPr>
          <w:rFonts w:asciiTheme="majorHAnsi" w:hAnsiTheme="majorHAnsi"/>
          <w:szCs w:val="24"/>
        </w:rPr>
        <w:t xml:space="preserve">       </w:t>
      </w:r>
      <w:r w:rsidR="00662284">
        <w:rPr>
          <w:rFonts w:asciiTheme="majorHAnsi" w:hAnsiTheme="majorHAnsi"/>
          <w:szCs w:val="24"/>
        </w:rPr>
        <w:tab/>
      </w:r>
      <w:r w:rsidR="005B31A9" w:rsidRPr="00F70832">
        <w:rPr>
          <w:rFonts w:asciiTheme="majorHAnsi" w:hAnsiTheme="majorHAnsi"/>
          <w:szCs w:val="24"/>
        </w:rPr>
        <w:t xml:space="preserve">Písemné oznámení o změně zástupce smluvní strany, podepisujícího tuto smlouvu, smluvní strana doloží dokladem o volbě nebo jmenování. </w:t>
      </w:r>
    </w:p>
    <w:p w:rsidR="005B31A9" w:rsidRPr="00F70832" w:rsidRDefault="004B1786" w:rsidP="004B1786">
      <w:pPr>
        <w:pStyle w:val="NormlnIMP0"/>
        <w:tabs>
          <w:tab w:val="left" w:pos="284"/>
        </w:tabs>
        <w:spacing w:line="240" w:lineRule="auto"/>
        <w:ind w:left="426" w:hanging="426"/>
        <w:jc w:val="both"/>
        <w:rPr>
          <w:rFonts w:asciiTheme="majorHAnsi" w:hAnsiTheme="majorHAnsi"/>
        </w:rPr>
      </w:pPr>
      <w:r>
        <w:rPr>
          <w:rFonts w:asciiTheme="majorHAnsi" w:hAnsiTheme="majorHAnsi"/>
        </w:rPr>
        <w:t xml:space="preserve">      </w:t>
      </w:r>
      <w:r w:rsidR="00662284">
        <w:rPr>
          <w:rFonts w:asciiTheme="majorHAnsi" w:hAnsiTheme="majorHAnsi"/>
        </w:rPr>
        <w:tab/>
      </w:r>
      <w:r w:rsidR="005B31A9" w:rsidRPr="00F70832">
        <w:rPr>
          <w:rFonts w:asciiTheme="majorHAnsi" w:hAnsiTheme="majorHAnsi"/>
        </w:rPr>
        <w:t xml:space="preserve">V písemném oznámení smluvní strana vždy uvede odkaz na číslo smlouvy objednatele a datum účinnosti oznamované změny. </w:t>
      </w:r>
    </w:p>
    <w:p w:rsidR="005B31A9" w:rsidRPr="00F70832" w:rsidRDefault="005B31A9" w:rsidP="005B31A9">
      <w:pPr>
        <w:pStyle w:val="ZpatIMP"/>
        <w:tabs>
          <w:tab w:val="clear" w:pos="4536"/>
          <w:tab w:val="clear" w:pos="8969"/>
        </w:tabs>
        <w:spacing w:line="240" w:lineRule="auto"/>
        <w:rPr>
          <w:rFonts w:asciiTheme="majorHAnsi" w:hAnsiTheme="majorHAnsi"/>
          <w:szCs w:val="24"/>
        </w:rPr>
      </w:pPr>
    </w:p>
    <w:p w:rsidR="005B31A9" w:rsidRPr="00F70832" w:rsidRDefault="005B31A9" w:rsidP="00A72C56">
      <w:pPr>
        <w:pStyle w:val="NormlnIMP0"/>
        <w:numPr>
          <w:ilvl w:val="0"/>
          <w:numId w:val="3"/>
        </w:numPr>
        <w:spacing w:line="240" w:lineRule="auto"/>
        <w:ind w:left="426" w:hanging="426"/>
        <w:jc w:val="both"/>
        <w:textAlignment w:val="auto"/>
        <w:rPr>
          <w:rFonts w:asciiTheme="majorHAnsi" w:hAnsiTheme="majorHAnsi"/>
          <w:color w:val="000000"/>
          <w:szCs w:val="24"/>
        </w:rPr>
      </w:pPr>
      <w:r w:rsidRPr="00F70832">
        <w:rPr>
          <w:rFonts w:asciiTheme="majorHAnsi" w:hAnsiTheme="majorHAnsi"/>
          <w:szCs w:val="24"/>
        </w:rPr>
        <w:t>Zhotovitel prohlašuje, že je odborně způsobilý k zajištění předmětu plnění podle této smlouvy.</w:t>
      </w:r>
    </w:p>
    <w:p w:rsidR="005B31A9" w:rsidRPr="00F70832" w:rsidRDefault="005B31A9" w:rsidP="004B1786">
      <w:pPr>
        <w:pStyle w:val="NormlnIMP0"/>
        <w:spacing w:line="240" w:lineRule="auto"/>
        <w:ind w:left="426" w:hanging="426"/>
        <w:jc w:val="both"/>
        <w:textAlignment w:val="auto"/>
        <w:rPr>
          <w:rFonts w:asciiTheme="majorHAnsi" w:hAnsiTheme="majorHAnsi"/>
          <w:color w:val="000000"/>
          <w:szCs w:val="24"/>
        </w:rPr>
      </w:pPr>
    </w:p>
    <w:p w:rsidR="005B31A9" w:rsidRPr="00F70832" w:rsidRDefault="005B31A9" w:rsidP="00A72C56">
      <w:pPr>
        <w:pStyle w:val="NormlnIMP0"/>
        <w:numPr>
          <w:ilvl w:val="0"/>
          <w:numId w:val="3"/>
        </w:numPr>
        <w:spacing w:line="240" w:lineRule="auto"/>
        <w:ind w:left="426" w:hanging="426"/>
        <w:jc w:val="both"/>
        <w:textAlignment w:val="auto"/>
        <w:rPr>
          <w:rFonts w:asciiTheme="majorHAnsi" w:hAnsiTheme="majorHAnsi"/>
          <w:color w:val="000000"/>
          <w:szCs w:val="24"/>
        </w:rPr>
      </w:pPr>
      <w:r w:rsidRPr="00F70832">
        <w:rPr>
          <w:rFonts w:asciiTheme="majorHAnsi" w:hAnsiTheme="majorHAnsi"/>
          <w:color w:val="000000"/>
          <w:szCs w:val="24"/>
        </w:rPr>
        <w:t>Smluvní strany prohlašují, že předmět smlouvy není plněním nemožným a že tuto smlouvu uzavřely po pečlivém zvážení všech možných důsledků.</w:t>
      </w:r>
    </w:p>
    <w:p w:rsidR="005B31A9" w:rsidRPr="00F70832" w:rsidRDefault="005B31A9" w:rsidP="004B1786">
      <w:pPr>
        <w:pStyle w:val="NormlnIMP0"/>
        <w:spacing w:line="240" w:lineRule="auto"/>
        <w:ind w:left="426" w:hanging="426"/>
        <w:jc w:val="both"/>
        <w:rPr>
          <w:rFonts w:asciiTheme="majorHAnsi" w:hAnsiTheme="majorHAnsi"/>
          <w:szCs w:val="24"/>
        </w:rPr>
      </w:pPr>
    </w:p>
    <w:p w:rsidR="005B31A9" w:rsidRPr="00F70832" w:rsidRDefault="005B31A9" w:rsidP="00A72C56">
      <w:pPr>
        <w:pStyle w:val="NormlnIMP0"/>
        <w:numPr>
          <w:ilvl w:val="0"/>
          <w:numId w:val="3"/>
        </w:numPr>
        <w:spacing w:line="240" w:lineRule="auto"/>
        <w:ind w:left="426" w:hanging="426"/>
        <w:jc w:val="both"/>
        <w:textAlignment w:val="auto"/>
        <w:rPr>
          <w:rFonts w:asciiTheme="majorHAnsi" w:hAnsiTheme="majorHAnsi"/>
          <w:szCs w:val="24"/>
        </w:rPr>
      </w:pPr>
      <w:r w:rsidRPr="00F70832">
        <w:rPr>
          <w:rFonts w:asciiTheme="majorHAnsi" w:hAnsiTheme="majorHAnsi"/>
          <w:szCs w:val="24"/>
        </w:rPr>
        <w:t xml:space="preserve">Zhotovené dílo nebude využito pro ekonomickou činnost objednatele ve smyslu zákona č.  235/2004  Sb., o dani z přidané hodnoty, ve znění pozdějších předpisů. </w:t>
      </w:r>
    </w:p>
    <w:p w:rsidR="005B31A9" w:rsidRPr="00F70832" w:rsidRDefault="005B31A9" w:rsidP="004B1786">
      <w:pPr>
        <w:pStyle w:val="Odstavecseseznamem"/>
        <w:ind w:left="426" w:hanging="426"/>
        <w:rPr>
          <w:rFonts w:asciiTheme="majorHAnsi" w:hAnsiTheme="majorHAnsi"/>
        </w:rPr>
      </w:pPr>
    </w:p>
    <w:p w:rsidR="005B31A9" w:rsidRPr="00F70832" w:rsidRDefault="005B31A9" w:rsidP="00A72C56">
      <w:pPr>
        <w:pStyle w:val="NormlnIMP0"/>
        <w:numPr>
          <w:ilvl w:val="0"/>
          <w:numId w:val="3"/>
        </w:numPr>
        <w:spacing w:line="240" w:lineRule="auto"/>
        <w:ind w:left="426" w:hanging="426"/>
        <w:jc w:val="both"/>
        <w:textAlignment w:val="auto"/>
        <w:rPr>
          <w:rFonts w:asciiTheme="majorHAnsi" w:hAnsiTheme="majorHAnsi"/>
          <w:szCs w:val="24"/>
        </w:rPr>
      </w:pPr>
      <w:r w:rsidRPr="00F70832">
        <w:rPr>
          <w:rFonts w:asciiTheme="majorHAnsi" w:hAnsiTheme="majorHAnsi"/>
          <w:szCs w:val="24"/>
        </w:rPr>
        <w:t>Objednatel výslovně prohlašuje, že není v souvislosti s plněním předmětu této smlouvy osobou povinnou k dani z přidané hodnoty a nebude uplatněn režim přenesené daňové povinnosti podle § 92e zákona č. 235/2004  Sb., o dani z přidané hodnoty, ve znění pozdějších předpisů.</w:t>
      </w:r>
    </w:p>
    <w:p w:rsidR="005B31A9" w:rsidRPr="00F70832" w:rsidRDefault="005B31A9" w:rsidP="004B1786">
      <w:pPr>
        <w:pStyle w:val="ZpatIMP"/>
        <w:tabs>
          <w:tab w:val="clear" w:pos="4536"/>
          <w:tab w:val="clear" w:pos="8969"/>
        </w:tabs>
        <w:spacing w:line="240" w:lineRule="auto"/>
        <w:ind w:left="426" w:hanging="426"/>
        <w:jc w:val="both"/>
        <w:rPr>
          <w:rFonts w:asciiTheme="majorHAnsi" w:hAnsiTheme="majorHAnsi"/>
          <w:szCs w:val="24"/>
        </w:rPr>
      </w:pPr>
    </w:p>
    <w:p w:rsidR="005B31A9" w:rsidRPr="00DD5F75" w:rsidRDefault="005B31A9" w:rsidP="00A72C56">
      <w:pPr>
        <w:pStyle w:val="NormlnIMP0"/>
        <w:numPr>
          <w:ilvl w:val="0"/>
          <w:numId w:val="3"/>
        </w:numPr>
        <w:spacing w:line="240" w:lineRule="auto"/>
        <w:ind w:left="426" w:hanging="426"/>
        <w:jc w:val="both"/>
        <w:textAlignment w:val="auto"/>
        <w:rPr>
          <w:rFonts w:asciiTheme="majorHAnsi" w:hAnsiTheme="majorHAnsi"/>
          <w:szCs w:val="24"/>
        </w:rPr>
      </w:pPr>
      <w:r w:rsidRPr="00F70832">
        <w:rPr>
          <w:rFonts w:asciiTheme="majorHAnsi" w:hAnsiTheme="majorHAnsi"/>
        </w:rPr>
        <w:t>Daň z přidané hodnoty na výstupu bude odvedena z plnění dle této smlouvy zhotovitelem.</w:t>
      </w:r>
    </w:p>
    <w:p w:rsidR="00DD5F75" w:rsidRDefault="00DD5F75" w:rsidP="00DD5F75">
      <w:pPr>
        <w:pStyle w:val="Odstavecseseznamem"/>
        <w:rPr>
          <w:rFonts w:asciiTheme="majorHAnsi" w:hAnsiTheme="majorHAnsi"/>
        </w:rPr>
      </w:pPr>
    </w:p>
    <w:p w:rsidR="00DD5F75" w:rsidRPr="00DD5F75" w:rsidRDefault="00DD5F75" w:rsidP="00A72C56">
      <w:pPr>
        <w:pStyle w:val="NormlnIMP0"/>
        <w:numPr>
          <w:ilvl w:val="0"/>
          <w:numId w:val="3"/>
        </w:numPr>
        <w:spacing w:line="240" w:lineRule="auto"/>
        <w:ind w:left="426" w:hanging="426"/>
        <w:jc w:val="both"/>
        <w:textAlignment w:val="auto"/>
        <w:rPr>
          <w:rFonts w:asciiTheme="majorHAnsi" w:hAnsiTheme="majorHAnsi"/>
        </w:rPr>
      </w:pPr>
      <w:r w:rsidRPr="00DD5F75">
        <w:rPr>
          <w:rFonts w:asciiTheme="majorHAnsi" w:hAnsiTheme="majorHAnsi"/>
        </w:rPr>
        <w:lastRenderedPageBreak/>
        <w:t>Pokud se na straně zhotovitele jedná o případ, kdy více zhotovitelů podávalo v zadávacím řízení uvedeném v písm. e) tohoto článku smlouvy společnou nabídku, zavazují se všichni zhotovitelé podávající společnou nabídku, že v souvislosti s předmětem plnění této smlouvy ponesou po celou dobu trvání závazků vyplývajících z této smlouvy společně a nerozdílně odpovědnost vůči objednateli a třetím osobám.</w:t>
      </w:r>
    </w:p>
    <w:p w:rsidR="005B31A9" w:rsidRPr="00F70832" w:rsidRDefault="005B31A9" w:rsidP="00E12A72">
      <w:pPr>
        <w:ind w:left="2832"/>
        <w:rPr>
          <w:rFonts w:asciiTheme="majorHAnsi" w:hAnsiTheme="majorHAnsi"/>
          <w:b/>
        </w:rPr>
      </w:pPr>
    </w:p>
    <w:p w:rsidR="00304DFA" w:rsidRDefault="00304DFA" w:rsidP="0069130A">
      <w:pPr>
        <w:ind w:left="426" w:hanging="426"/>
        <w:jc w:val="center"/>
        <w:rPr>
          <w:rFonts w:asciiTheme="majorHAnsi" w:hAnsiTheme="majorHAnsi"/>
        </w:rPr>
      </w:pPr>
    </w:p>
    <w:p w:rsidR="005B31A9" w:rsidRPr="00F70832" w:rsidRDefault="005B31A9" w:rsidP="0069130A">
      <w:pPr>
        <w:ind w:left="426" w:hanging="426"/>
        <w:jc w:val="center"/>
        <w:rPr>
          <w:rFonts w:asciiTheme="majorHAnsi" w:hAnsiTheme="majorHAnsi"/>
          <w:b/>
        </w:rPr>
      </w:pPr>
      <w:r w:rsidRPr="00F70832">
        <w:rPr>
          <w:rFonts w:asciiTheme="majorHAnsi" w:hAnsiTheme="majorHAnsi"/>
        </w:rPr>
        <w:t>Článek III</w:t>
      </w:r>
    </w:p>
    <w:p w:rsidR="00E12A72" w:rsidRPr="00F70832" w:rsidRDefault="00E12A72" w:rsidP="0069130A">
      <w:pPr>
        <w:ind w:left="426" w:hanging="426"/>
        <w:jc w:val="center"/>
        <w:rPr>
          <w:rFonts w:asciiTheme="majorHAnsi" w:hAnsiTheme="majorHAnsi"/>
        </w:rPr>
      </w:pPr>
      <w:r w:rsidRPr="00F70832">
        <w:rPr>
          <w:rFonts w:asciiTheme="majorHAnsi" w:hAnsiTheme="majorHAnsi"/>
        </w:rPr>
        <w:t>Předmět a účel smlouvy</w:t>
      </w:r>
      <w:bookmarkEnd w:id="0"/>
    </w:p>
    <w:p w:rsidR="00E12A72" w:rsidRPr="00F70832" w:rsidRDefault="00E12A72" w:rsidP="00E12A72">
      <w:pPr>
        <w:jc w:val="both"/>
        <w:rPr>
          <w:rFonts w:asciiTheme="majorHAnsi" w:hAnsiTheme="majorHAnsi"/>
        </w:rPr>
      </w:pPr>
    </w:p>
    <w:p w:rsidR="00D020C9" w:rsidRPr="00B76679" w:rsidRDefault="00E12A72" w:rsidP="00D020C9">
      <w:pPr>
        <w:ind w:left="426" w:hanging="426"/>
        <w:jc w:val="both"/>
        <w:rPr>
          <w:color w:val="FF0000"/>
        </w:rPr>
      </w:pPr>
      <w:r w:rsidRPr="00F70832">
        <w:rPr>
          <w:rFonts w:asciiTheme="majorHAnsi" w:hAnsiTheme="majorHAnsi"/>
        </w:rPr>
        <w:t>1.</w:t>
      </w:r>
      <w:r w:rsidRPr="00F70832">
        <w:rPr>
          <w:rFonts w:asciiTheme="majorHAnsi" w:hAnsiTheme="majorHAnsi"/>
        </w:rPr>
        <w:tab/>
      </w:r>
      <w:r w:rsidRPr="00F70832">
        <w:rPr>
          <w:rFonts w:asciiTheme="majorHAnsi" w:hAnsiTheme="majorHAnsi"/>
          <w:lang w:eastAsia="en-US"/>
        </w:rPr>
        <w:t xml:space="preserve">Touto Smlouvou se zhotovitel zavazuje </w:t>
      </w:r>
      <w:r w:rsidR="005B31A9" w:rsidRPr="00F70832">
        <w:rPr>
          <w:rFonts w:asciiTheme="majorHAnsi" w:hAnsiTheme="majorHAnsi"/>
          <w:lang w:eastAsia="en-US"/>
        </w:rPr>
        <w:t>poskytnou</w:t>
      </w:r>
      <w:r w:rsidRPr="00F70832">
        <w:rPr>
          <w:rFonts w:asciiTheme="majorHAnsi" w:hAnsiTheme="majorHAnsi"/>
          <w:lang w:eastAsia="en-US"/>
        </w:rPr>
        <w:t>t pro objednatele</w:t>
      </w:r>
      <w:r w:rsidR="00D020C9">
        <w:rPr>
          <w:rFonts w:asciiTheme="majorHAnsi" w:hAnsiTheme="majorHAnsi"/>
          <w:lang w:eastAsia="en-US"/>
        </w:rPr>
        <w:t xml:space="preserve"> </w:t>
      </w:r>
      <w:r w:rsidR="00D020C9">
        <w:t xml:space="preserve">poradenské, analytické a konzultační služby </w:t>
      </w:r>
      <w:r w:rsidR="00966E52" w:rsidRPr="00966E52">
        <w:t xml:space="preserve">(dále jen </w:t>
      </w:r>
      <w:r w:rsidR="002012E7">
        <w:t>„odborné</w:t>
      </w:r>
      <w:r w:rsidR="00B76679">
        <w:t xml:space="preserve"> a konzultační služby</w:t>
      </w:r>
      <w:r w:rsidR="002012E7">
        <w:t xml:space="preserve">“ nebo též </w:t>
      </w:r>
      <w:r w:rsidR="00325B92" w:rsidRPr="00A64C92">
        <w:t>„služby“</w:t>
      </w:r>
      <w:r w:rsidR="0067502A" w:rsidRPr="00A64C92">
        <w:t xml:space="preserve">) </w:t>
      </w:r>
      <w:r w:rsidR="00D020C9" w:rsidRPr="00A64C92">
        <w:t>k projekt</w:t>
      </w:r>
      <w:r w:rsidR="00B76679" w:rsidRPr="00A64C92">
        <w:t>u</w:t>
      </w:r>
      <w:r w:rsidR="00D020C9" w:rsidRPr="00A64C92">
        <w:t xml:space="preserve"> </w:t>
      </w:r>
      <w:r w:rsidR="00F20683" w:rsidRPr="006D5F3E">
        <w:rPr>
          <w:color w:val="000000" w:themeColor="text1"/>
        </w:rPr>
        <w:t>„Přednádražní prostor Havířov“</w:t>
      </w:r>
      <w:r w:rsidR="00F20683">
        <w:rPr>
          <w:color w:val="FF0000"/>
        </w:rPr>
        <w:t xml:space="preserve"> </w:t>
      </w:r>
      <w:r w:rsidR="00D020C9" w:rsidRPr="00A64C92">
        <w:t>realizovan</w:t>
      </w:r>
      <w:r w:rsidR="00B76679" w:rsidRPr="00A64C92">
        <w:t>ého</w:t>
      </w:r>
      <w:r w:rsidR="00D020C9" w:rsidRPr="00A64C92">
        <w:t xml:space="preserve"> statutárním městem Havířov v rámci výzvy č. </w:t>
      </w:r>
      <w:r w:rsidR="00B76679" w:rsidRPr="00A64C92">
        <w:t>50</w:t>
      </w:r>
      <w:r w:rsidR="00F20683">
        <w:t xml:space="preserve"> </w:t>
      </w:r>
      <w:r w:rsidR="008B00C2" w:rsidRPr="00A64C92">
        <w:t xml:space="preserve">z </w:t>
      </w:r>
      <w:r w:rsidR="008B00C2" w:rsidRPr="00A64C92">
        <w:rPr>
          <w:rFonts w:asciiTheme="majorHAnsi" w:hAnsiTheme="majorHAnsi"/>
          <w:lang w:eastAsia="en-US"/>
        </w:rPr>
        <w:t xml:space="preserve">Integrovaného regionálního operačního programu (dále jen IROP), </w:t>
      </w:r>
      <w:r w:rsidR="00B76679" w:rsidRPr="00A64C92">
        <w:t>Udržitelná doprava – Integrované projekty ITI</w:t>
      </w:r>
      <w:r w:rsidR="00D020C9" w:rsidRPr="00A64C92">
        <w:t>.</w:t>
      </w:r>
    </w:p>
    <w:p w:rsidR="00C8236A" w:rsidRDefault="00E12A72" w:rsidP="008B00C2">
      <w:pPr>
        <w:tabs>
          <w:tab w:val="left" w:pos="426"/>
        </w:tabs>
        <w:ind w:left="426" w:hanging="426"/>
        <w:jc w:val="both"/>
        <w:rPr>
          <w:rFonts w:asciiTheme="majorHAnsi" w:hAnsiTheme="majorHAnsi"/>
          <w:lang w:eastAsia="en-US"/>
        </w:rPr>
      </w:pPr>
      <w:r w:rsidRPr="00F70832">
        <w:rPr>
          <w:rFonts w:asciiTheme="majorHAnsi" w:hAnsiTheme="majorHAnsi"/>
          <w:lang w:eastAsia="en-US"/>
        </w:rPr>
        <w:t xml:space="preserve"> </w:t>
      </w:r>
    </w:p>
    <w:p w:rsidR="00E12A72" w:rsidRPr="00966E52" w:rsidRDefault="00E12A72" w:rsidP="0069130A">
      <w:pPr>
        <w:tabs>
          <w:tab w:val="left" w:pos="426"/>
        </w:tabs>
        <w:ind w:left="426"/>
        <w:jc w:val="both"/>
        <w:rPr>
          <w:rFonts w:asciiTheme="majorHAnsi" w:hAnsiTheme="majorHAnsi"/>
          <w:lang w:eastAsia="en-US"/>
        </w:rPr>
      </w:pPr>
      <w:r w:rsidRPr="00966E52">
        <w:rPr>
          <w:rFonts w:asciiTheme="majorHAnsi" w:hAnsiTheme="majorHAnsi"/>
          <w:lang w:eastAsia="en-US"/>
        </w:rPr>
        <w:t>Dílem se pro účely této smlouvy rozumí:</w:t>
      </w:r>
    </w:p>
    <w:p w:rsidR="00B76679" w:rsidRPr="00A64C92" w:rsidRDefault="00B76679" w:rsidP="003B0FFF">
      <w:pPr>
        <w:ind w:firstLine="426"/>
        <w:jc w:val="both"/>
        <w:rPr>
          <w:rFonts w:asciiTheme="majorHAnsi" w:hAnsiTheme="majorHAnsi"/>
          <w:b/>
          <w:lang w:eastAsia="en-US"/>
        </w:rPr>
      </w:pPr>
      <w:r w:rsidRPr="00A64C92">
        <w:rPr>
          <w:rFonts w:asciiTheme="majorHAnsi" w:hAnsiTheme="majorHAnsi"/>
          <w:b/>
          <w:lang w:eastAsia="en-US"/>
        </w:rPr>
        <w:t>Část č. 1:</w:t>
      </w:r>
      <w:r w:rsidR="008B00C2" w:rsidRPr="00A64C92">
        <w:rPr>
          <w:rFonts w:asciiTheme="majorHAnsi" w:hAnsiTheme="majorHAnsi"/>
          <w:b/>
          <w:lang w:eastAsia="en-US"/>
        </w:rPr>
        <w:t xml:space="preserve">  </w:t>
      </w:r>
      <w:r w:rsidRPr="00A64C92">
        <w:rPr>
          <w:rFonts w:asciiTheme="majorHAnsi" w:hAnsiTheme="majorHAnsi"/>
          <w:b/>
          <w:lang w:eastAsia="en-US"/>
        </w:rPr>
        <w:t>Vypracování studie proveditelnosti</w:t>
      </w:r>
    </w:p>
    <w:p w:rsidR="00B76679" w:rsidRPr="00A64C92" w:rsidRDefault="00B76679" w:rsidP="00A72C56">
      <w:pPr>
        <w:pStyle w:val="Odstavecseseznamem"/>
        <w:numPr>
          <w:ilvl w:val="0"/>
          <w:numId w:val="17"/>
        </w:numPr>
        <w:jc w:val="both"/>
        <w:rPr>
          <w:rFonts w:asciiTheme="majorHAnsi" w:hAnsiTheme="majorHAnsi"/>
          <w:lang w:eastAsia="en-US"/>
        </w:rPr>
      </w:pPr>
      <w:r w:rsidRPr="00A64C92">
        <w:rPr>
          <w:rFonts w:asciiTheme="majorHAnsi" w:hAnsiTheme="majorHAnsi"/>
          <w:lang w:eastAsia="en-US"/>
        </w:rPr>
        <w:t>vypracování studie proveditelnosti dle osnovy uvedené v příloze Specifických pravidel pro žadatele a příjemce integrovaných projektů ITI, průběžné výzvy</w:t>
      </w:r>
      <w:r w:rsidR="00A64C92">
        <w:rPr>
          <w:rFonts w:asciiTheme="majorHAnsi" w:hAnsiTheme="majorHAnsi"/>
          <w:lang w:eastAsia="en-US"/>
        </w:rPr>
        <w:br/>
      </w:r>
      <w:r w:rsidRPr="00A64C92">
        <w:rPr>
          <w:rFonts w:asciiTheme="majorHAnsi" w:hAnsiTheme="majorHAnsi"/>
          <w:lang w:eastAsia="en-US"/>
        </w:rPr>
        <w:t>č. 50</w:t>
      </w:r>
    </w:p>
    <w:p w:rsidR="00B76679" w:rsidRPr="00A64C92" w:rsidRDefault="008B00C2" w:rsidP="008B00C2">
      <w:pPr>
        <w:jc w:val="both"/>
        <w:rPr>
          <w:rFonts w:asciiTheme="majorHAnsi" w:hAnsiTheme="majorHAnsi"/>
          <w:lang w:eastAsia="en-US"/>
        </w:rPr>
      </w:pPr>
      <w:r w:rsidRPr="00A64C92">
        <w:rPr>
          <w:rFonts w:asciiTheme="majorHAnsi" w:hAnsiTheme="majorHAnsi"/>
          <w:lang w:eastAsia="en-US"/>
        </w:rPr>
        <w:t xml:space="preserve">     </w:t>
      </w:r>
    </w:p>
    <w:p w:rsidR="008B00C2" w:rsidRPr="00A64C92" w:rsidRDefault="00B76679" w:rsidP="003B0FFF">
      <w:pPr>
        <w:ind w:firstLine="426"/>
        <w:jc w:val="both"/>
        <w:rPr>
          <w:rFonts w:asciiTheme="majorHAnsi" w:hAnsiTheme="majorHAnsi"/>
          <w:b/>
          <w:lang w:eastAsia="en-US"/>
        </w:rPr>
      </w:pPr>
      <w:r w:rsidRPr="00A64C92">
        <w:rPr>
          <w:rFonts w:asciiTheme="majorHAnsi" w:hAnsiTheme="majorHAnsi"/>
          <w:b/>
          <w:lang w:eastAsia="en-US"/>
        </w:rPr>
        <w:t>Č</w:t>
      </w:r>
      <w:r w:rsidR="00C8236A" w:rsidRPr="00A64C92">
        <w:rPr>
          <w:rFonts w:asciiTheme="majorHAnsi" w:hAnsiTheme="majorHAnsi"/>
          <w:b/>
          <w:lang w:eastAsia="en-US"/>
        </w:rPr>
        <w:t xml:space="preserve">ást č. </w:t>
      </w:r>
      <w:r w:rsidRPr="00A64C92">
        <w:rPr>
          <w:rFonts w:asciiTheme="majorHAnsi" w:hAnsiTheme="majorHAnsi"/>
          <w:b/>
          <w:lang w:eastAsia="en-US"/>
        </w:rPr>
        <w:t>2</w:t>
      </w:r>
      <w:r w:rsidR="00C8236A" w:rsidRPr="00A64C92">
        <w:rPr>
          <w:rFonts w:asciiTheme="majorHAnsi" w:hAnsiTheme="majorHAnsi"/>
          <w:b/>
          <w:lang w:eastAsia="en-US"/>
        </w:rPr>
        <w:t xml:space="preserve">: </w:t>
      </w:r>
      <w:r w:rsidR="00C3243E" w:rsidRPr="00A64C92">
        <w:rPr>
          <w:rFonts w:asciiTheme="majorHAnsi" w:hAnsiTheme="majorHAnsi"/>
          <w:b/>
          <w:lang w:eastAsia="en-US"/>
        </w:rPr>
        <w:t>Zpracování žádosti</w:t>
      </w:r>
      <w:r w:rsidR="008B00C2" w:rsidRPr="00A64C92">
        <w:rPr>
          <w:rFonts w:asciiTheme="majorHAnsi" w:hAnsiTheme="majorHAnsi"/>
          <w:b/>
          <w:lang w:eastAsia="en-US"/>
        </w:rPr>
        <w:t xml:space="preserve"> o podporu</w:t>
      </w:r>
    </w:p>
    <w:p w:rsidR="00C3243E" w:rsidRPr="00A64C92" w:rsidRDefault="00C3243E" w:rsidP="00A72C56">
      <w:pPr>
        <w:pStyle w:val="Odstavecseseznamem"/>
        <w:numPr>
          <w:ilvl w:val="0"/>
          <w:numId w:val="17"/>
        </w:numPr>
        <w:jc w:val="both"/>
        <w:rPr>
          <w:rFonts w:asciiTheme="majorHAnsi" w:hAnsiTheme="majorHAnsi"/>
          <w:lang w:eastAsia="en-US"/>
        </w:rPr>
      </w:pPr>
      <w:r w:rsidRPr="00A64C92">
        <w:rPr>
          <w:rFonts w:asciiTheme="majorHAnsi" w:hAnsiTheme="majorHAnsi"/>
          <w:lang w:eastAsia="en-US"/>
        </w:rPr>
        <w:t xml:space="preserve">zpracování žádosti o podporu k projektu „Přednádražní prostor Havířov“ realizovaného statutárním městem Havířov z dotačního titulu IROP Výzvy č. 50 Udržitelná doprava – Integrované projekty ITI. Žádost bude předložena prostřednictvím systému MS2014+  včetně příloh, v rozsahu a podobě stanoveném pokyny pro zpracování žádostí o poskytnutí podpory z IROP. </w:t>
      </w:r>
    </w:p>
    <w:p w:rsidR="00C3243E" w:rsidRPr="00A64C92" w:rsidRDefault="00C3243E" w:rsidP="00A72C56">
      <w:pPr>
        <w:pStyle w:val="Odstavecseseznamem"/>
        <w:numPr>
          <w:ilvl w:val="0"/>
          <w:numId w:val="17"/>
        </w:numPr>
        <w:jc w:val="both"/>
        <w:rPr>
          <w:rFonts w:asciiTheme="majorHAnsi" w:hAnsiTheme="majorHAnsi"/>
          <w:lang w:eastAsia="en-US"/>
        </w:rPr>
      </w:pPr>
      <w:r w:rsidRPr="00A64C92">
        <w:rPr>
          <w:rFonts w:asciiTheme="majorHAnsi" w:hAnsiTheme="majorHAnsi"/>
          <w:lang w:eastAsia="en-US"/>
        </w:rPr>
        <w:t>vypracování podkladů pro hodnocení,</w:t>
      </w:r>
    </w:p>
    <w:p w:rsidR="00C3243E" w:rsidRPr="00A64C92" w:rsidRDefault="00C3243E" w:rsidP="00A72C56">
      <w:pPr>
        <w:pStyle w:val="Odstavecseseznamem"/>
        <w:numPr>
          <w:ilvl w:val="0"/>
          <w:numId w:val="17"/>
        </w:numPr>
        <w:jc w:val="both"/>
        <w:rPr>
          <w:rFonts w:asciiTheme="majorHAnsi" w:hAnsiTheme="majorHAnsi"/>
          <w:lang w:eastAsia="en-US"/>
        </w:rPr>
      </w:pPr>
      <w:r w:rsidRPr="00A64C92">
        <w:rPr>
          <w:rFonts w:asciiTheme="majorHAnsi" w:hAnsiTheme="majorHAnsi"/>
          <w:lang w:eastAsia="en-US"/>
        </w:rPr>
        <w:t>vypracování Karty souladu projektu s principy udržitelné mobility</w:t>
      </w:r>
    </w:p>
    <w:p w:rsidR="00C3243E" w:rsidRPr="00A64C92" w:rsidRDefault="00C3243E" w:rsidP="00A72C56">
      <w:pPr>
        <w:pStyle w:val="Odstavecseseznamem"/>
        <w:numPr>
          <w:ilvl w:val="0"/>
          <w:numId w:val="17"/>
        </w:numPr>
        <w:spacing w:after="200"/>
        <w:jc w:val="both"/>
        <w:rPr>
          <w:rFonts w:asciiTheme="majorHAnsi" w:hAnsiTheme="majorHAnsi"/>
          <w:lang w:eastAsia="en-US"/>
        </w:rPr>
      </w:pPr>
      <w:r w:rsidRPr="00A64C92">
        <w:rPr>
          <w:rFonts w:asciiTheme="majorHAnsi" w:hAnsiTheme="majorHAnsi"/>
          <w:lang w:eastAsia="en-US"/>
        </w:rPr>
        <w:t xml:space="preserve">poradenství k přílohám Žádosti dodávaných ze strany </w:t>
      </w:r>
      <w:r w:rsidR="00AE3DAA" w:rsidRPr="006D5F3E">
        <w:rPr>
          <w:rFonts w:asciiTheme="majorHAnsi" w:hAnsiTheme="majorHAnsi"/>
          <w:color w:val="000000" w:themeColor="text1"/>
          <w:lang w:eastAsia="en-US"/>
        </w:rPr>
        <w:t>objednatele</w:t>
      </w:r>
      <w:r w:rsidRPr="00AE3DAA">
        <w:rPr>
          <w:rFonts w:asciiTheme="majorHAnsi" w:hAnsiTheme="majorHAnsi"/>
          <w:lang w:eastAsia="en-US"/>
        </w:rPr>
        <w:t>,</w:t>
      </w:r>
    </w:p>
    <w:p w:rsidR="00C3243E" w:rsidRPr="00A64C92" w:rsidRDefault="00C3243E" w:rsidP="00A72C56">
      <w:pPr>
        <w:pStyle w:val="Odstavecseseznamem"/>
        <w:numPr>
          <w:ilvl w:val="0"/>
          <w:numId w:val="17"/>
        </w:numPr>
        <w:spacing w:after="200"/>
        <w:jc w:val="both"/>
        <w:rPr>
          <w:rFonts w:asciiTheme="majorHAnsi" w:hAnsiTheme="majorHAnsi"/>
          <w:lang w:eastAsia="en-US"/>
        </w:rPr>
      </w:pPr>
      <w:r w:rsidRPr="00A64C92">
        <w:rPr>
          <w:rFonts w:asciiTheme="majorHAnsi" w:hAnsiTheme="majorHAnsi"/>
          <w:lang w:eastAsia="en-US"/>
        </w:rPr>
        <w:t xml:space="preserve">poradenství k přílohám Žádosti technického charakteru – projektová dokumentace, položkový rozpočet stavby, </w:t>
      </w:r>
    </w:p>
    <w:p w:rsidR="00C3243E" w:rsidRPr="00A64C92" w:rsidRDefault="00C3243E" w:rsidP="00A72C56">
      <w:pPr>
        <w:pStyle w:val="Odstavecseseznamem"/>
        <w:numPr>
          <w:ilvl w:val="0"/>
          <w:numId w:val="17"/>
        </w:numPr>
        <w:spacing w:after="200"/>
        <w:jc w:val="both"/>
        <w:rPr>
          <w:rFonts w:asciiTheme="majorHAnsi" w:hAnsiTheme="majorHAnsi"/>
          <w:lang w:eastAsia="en-US"/>
        </w:rPr>
      </w:pPr>
      <w:r w:rsidRPr="00A64C92">
        <w:rPr>
          <w:rFonts w:asciiTheme="majorHAnsi" w:hAnsiTheme="majorHAnsi"/>
          <w:lang w:eastAsia="en-US"/>
        </w:rPr>
        <w:t>v případě potřeby konzultace projektového záměru u poskytovatele dotace,</w:t>
      </w:r>
    </w:p>
    <w:p w:rsidR="00C3243E" w:rsidRPr="00A64C92" w:rsidRDefault="00C3243E" w:rsidP="00A72C56">
      <w:pPr>
        <w:pStyle w:val="Odstavecseseznamem"/>
        <w:numPr>
          <w:ilvl w:val="0"/>
          <w:numId w:val="17"/>
        </w:numPr>
        <w:spacing w:after="120"/>
        <w:jc w:val="both"/>
        <w:rPr>
          <w:rFonts w:asciiTheme="majorHAnsi" w:hAnsiTheme="majorHAnsi"/>
          <w:lang w:eastAsia="en-US"/>
        </w:rPr>
      </w:pPr>
      <w:r w:rsidRPr="00A64C92">
        <w:rPr>
          <w:rFonts w:asciiTheme="majorHAnsi" w:hAnsiTheme="majorHAnsi"/>
          <w:lang w:eastAsia="en-US"/>
        </w:rPr>
        <w:t>poradenská a organizační podpora při vyřizování případných dotazů</w:t>
      </w:r>
      <w:r w:rsidR="00A64C92">
        <w:rPr>
          <w:rFonts w:asciiTheme="majorHAnsi" w:hAnsiTheme="majorHAnsi"/>
          <w:lang w:eastAsia="en-US"/>
        </w:rPr>
        <w:br/>
      </w:r>
      <w:r w:rsidRPr="00A64C92">
        <w:rPr>
          <w:rFonts w:asciiTheme="majorHAnsi" w:hAnsiTheme="majorHAnsi"/>
          <w:lang w:eastAsia="en-US"/>
        </w:rPr>
        <w:t>a připomínek ze strany poskytovatele dotace a jejich odstranění v žádosti.</w:t>
      </w:r>
    </w:p>
    <w:p w:rsidR="008B00C2" w:rsidRPr="00A64C92" w:rsidRDefault="008B00C2" w:rsidP="008B00C2">
      <w:pPr>
        <w:ind w:firstLine="567"/>
        <w:jc w:val="both"/>
        <w:rPr>
          <w:rFonts w:asciiTheme="majorHAnsi" w:hAnsiTheme="majorHAnsi"/>
          <w:lang w:eastAsia="en-US"/>
        </w:rPr>
      </w:pPr>
    </w:p>
    <w:p w:rsidR="008B00C2" w:rsidRPr="00A64C92" w:rsidRDefault="00B76679" w:rsidP="003B0FFF">
      <w:pPr>
        <w:ind w:firstLine="426"/>
        <w:jc w:val="both"/>
        <w:rPr>
          <w:rFonts w:asciiTheme="majorHAnsi" w:hAnsiTheme="majorHAnsi"/>
          <w:b/>
          <w:lang w:eastAsia="en-US"/>
        </w:rPr>
      </w:pPr>
      <w:r w:rsidRPr="00A64C92">
        <w:rPr>
          <w:rFonts w:asciiTheme="majorHAnsi" w:hAnsiTheme="majorHAnsi"/>
          <w:b/>
          <w:lang w:eastAsia="en-US"/>
        </w:rPr>
        <w:t>Č</w:t>
      </w:r>
      <w:r w:rsidR="00C8236A" w:rsidRPr="00A64C92">
        <w:rPr>
          <w:rFonts w:asciiTheme="majorHAnsi" w:hAnsiTheme="majorHAnsi"/>
          <w:b/>
          <w:lang w:eastAsia="en-US"/>
        </w:rPr>
        <w:t xml:space="preserve">ást č. </w:t>
      </w:r>
      <w:r w:rsidRPr="00A64C92">
        <w:rPr>
          <w:rFonts w:asciiTheme="majorHAnsi" w:hAnsiTheme="majorHAnsi"/>
          <w:b/>
          <w:lang w:eastAsia="en-US"/>
        </w:rPr>
        <w:t>3</w:t>
      </w:r>
      <w:r w:rsidR="00C8236A" w:rsidRPr="00A64C92">
        <w:rPr>
          <w:rFonts w:asciiTheme="majorHAnsi" w:hAnsiTheme="majorHAnsi"/>
          <w:b/>
          <w:lang w:eastAsia="en-US"/>
        </w:rPr>
        <w:t xml:space="preserve">: </w:t>
      </w:r>
      <w:r w:rsidR="008B00C2" w:rsidRPr="00A64C92">
        <w:rPr>
          <w:rFonts w:asciiTheme="majorHAnsi" w:hAnsiTheme="majorHAnsi"/>
          <w:b/>
          <w:lang w:eastAsia="en-US"/>
        </w:rPr>
        <w:t>Činnosti spojené s realizační fází projekt</w:t>
      </w:r>
      <w:r w:rsidR="00C3243E" w:rsidRPr="00A64C92">
        <w:rPr>
          <w:rFonts w:asciiTheme="majorHAnsi" w:hAnsiTheme="majorHAnsi"/>
          <w:b/>
          <w:lang w:eastAsia="en-US"/>
        </w:rPr>
        <w:t>u</w:t>
      </w:r>
    </w:p>
    <w:p w:rsidR="008B00C2" w:rsidRPr="00A64C92" w:rsidRDefault="008B00C2" w:rsidP="00A72C56">
      <w:pPr>
        <w:pStyle w:val="Odstavecseseznamem"/>
        <w:numPr>
          <w:ilvl w:val="0"/>
          <w:numId w:val="17"/>
        </w:numPr>
        <w:spacing w:after="200"/>
        <w:ind w:left="709" w:hanging="283"/>
        <w:jc w:val="both"/>
        <w:rPr>
          <w:rFonts w:asciiTheme="majorHAnsi" w:hAnsiTheme="majorHAnsi"/>
          <w:lang w:eastAsia="en-US"/>
        </w:rPr>
      </w:pPr>
      <w:r w:rsidRPr="00A64C92">
        <w:rPr>
          <w:rFonts w:asciiTheme="majorHAnsi" w:hAnsiTheme="majorHAnsi"/>
          <w:lang w:eastAsia="en-US"/>
        </w:rPr>
        <w:t>poradenské činnosti související s činnostmi a povinnostmi vyplývajícími z Registrace akcí,</w:t>
      </w:r>
    </w:p>
    <w:p w:rsidR="008B00C2" w:rsidRPr="00A64C92" w:rsidRDefault="008B00C2" w:rsidP="00A72C56">
      <w:pPr>
        <w:pStyle w:val="Odstavecseseznamem"/>
        <w:numPr>
          <w:ilvl w:val="0"/>
          <w:numId w:val="17"/>
        </w:numPr>
        <w:ind w:left="709" w:hanging="283"/>
        <w:jc w:val="both"/>
        <w:rPr>
          <w:rFonts w:asciiTheme="majorHAnsi" w:hAnsiTheme="majorHAnsi"/>
          <w:lang w:eastAsia="en-US"/>
        </w:rPr>
      </w:pPr>
      <w:r w:rsidRPr="00A64C92">
        <w:rPr>
          <w:rFonts w:asciiTheme="majorHAnsi" w:hAnsiTheme="majorHAnsi"/>
          <w:lang w:eastAsia="en-US"/>
        </w:rPr>
        <w:t>poskytování součinnosti při zajištění nezbytných podkladů pro vydání R</w:t>
      </w:r>
      <w:r w:rsidR="001F7E89" w:rsidRPr="00A64C92">
        <w:rPr>
          <w:rFonts w:asciiTheme="majorHAnsi" w:hAnsiTheme="majorHAnsi"/>
          <w:lang w:eastAsia="en-US"/>
        </w:rPr>
        <w:t>ozhodnutí</w:t>
      </w:r>
      <w:r w:rsidR="00AE3DAA">
        <w:rPr>
          <w:rFonts w:asciiTheme="majorHAnsi" w:hAnsiTheme="majorHAnsi"/>
          <w:lang w:eastAsia="en-US"/>
        </w:rPr>
        <w:t xml:space="preserve"> </w:t>
      </w:r>
      <w:r w:rsidR="001F7E89" w:rsidRPr="00A64C92">
        <w:rPr>
          <w:rFonts w:asciiTheme="majorHAnsi" w:hAnsiTheme="majorHAnsi"/>
          <w:lang w:eastAsia="en-US"/>
        </w:rPr>
        <w:t>o poskytnutí dotace</w:t>
      </w:r>
      <w:r w:rsidRPr="00A64C92">
        <w:rPr>
          <w:rFonts w:asciiTheme="majorHAnsi" w:hAnsiTheme="majorHAnsi"/>
          <w:lang w:eastAsia="en-US"/>
        </w:rPr>
        <w:t xml:space="preserve"> dle obecných a specifických pravidel</w:t>
      </w:r>
      <w:r w:rsidR="00C3243E" w:rsidRPr="00A64C92">
        <w:rPr>
          <w:rFonts w:asciiTheme="majorHAnsi" w:hAnsiTheme="majorHAnsi"/>
          <w:lang w:eastAsia="en-US"/>
        </w:rPr>
        <w:t xml:space="preserve"> </w:t>
      </w:r>
      <w:r w:rsidRPr="00A64C92">
        <w:rPr>
          <w:rFonts w:asciiTheme="majorHAnsi" w:hAnsiTheme="majorHAnsi"/>
          <w:lang w:eastAsia="en-US"/>
        </w:rPr>
        <w:t>pro žadatele</w:t>
      </w:r>
      <w:r w:rsidR="00AE3DAA">
        <w:rPr>
          <w:rFonts w:asciiTheme="majorHAnsi" w:hAnsiTheme="majorHAnsi"/>
          <w:lang w:eastAsia="en-US"/>
        </w:rPr>
        <w:t xml:space="preserve"> </w:t>
      </w:r>
      <w:r w:rsidRPr="00A64C92">
        <w:rPr>
          <w:rFonts w:asciiTheme="majorHAnsi" w:hAnsiTheme="majorHAnsi"/>
          <w:lang w:eastAsia="en-US"/>
        </w:rPr>
        <w:t>a příjemce podpory v IROP,</w:t>
      </w:r>
    </w:p>
    <w:p w:rsidR="008B00C2" w:rsidRPr="00A64C92" w:rsidRDefault="008B00C2" w:rsidP="00A72C56">
      <w:pPr>
        <w:numPr>
          <w:ilvl w:val="0"/>
          <w:numId w:val="17"/>
        </w:numPr>
        <w:ind w:left="709" w:hanging="283"/>
        <w:jc w:val="both"/>
        <w:rPr>
          <w:rFonts w:asciiTheme="majorHAnsi" w:hAnsiTheme="majorHAnsi"/>
          <w:lang w:eastAsia="en-US"/>
        </w:rPr>
      </w:pPr>
      <w:r w:rsidRPr="00A64C92">
        <w:rPr>
          <w:rFonts w:asciiTheme="majorHAnsi" w:hAnsiTheme="majorHAnsi"/>
          <w:lang w:eastAsia="en-US"/>
        </w:rPr>
        <w:t xml:space="preserve">zajištění předložení všech nezbytných podkladů pro vydání </w:t>
      </w:r>
      <w:r w:rsidR="001F7E89" w:rsidRPr="00A64C92">
        <w:rPr>
          <w:rFonts w:asciiTheme="majorHAnsi" w:hAnsiTheme="majorHAnsi"/>
          <w:lang w:eastAsia="en-US"/>
        </w:rPr>
        <w:t>Rozhodnutí</w:t>
      </w:r>
      <w:r w:rsidR="00C3243E" w:rsidRPr="00A64C92">
        <w:rPr>
          <w:rFonts w:asciiTheme="majorHAnsi" w:hAnsiTheme="majorHAnsi"/>
          <w:lang w:eastAsia="en-US"/>
        </w:rPr>
        <w:br/>
      </w:r>
      <w:r w:rsidR="001F7E89" w:rsidRPr="00A64C92">
        <w:rPr>
          <w:rFonts w:asciiTheme="majorHAnsi" w:hAnsiTheme="majorHAnsi"/>
          <w:lang w:eastAsia="en-US"/>
        </w:rPr>
        <w:t>o poskytnutí dotace</w:t>
      </w:r>
      <w:r w:rsidRPr="00A64C92">
        <w:rPr>
          <w:rFonts w:asciiTheme="majorHAnsi" w:hAnsiTheme="majorHAnsi"/>
          <w:lang w:eastAsia="en-US"/>
        </w:rPr>
        <w:t xml:space="preserve"> v termínech stanovených poskytovatelem dotace a jejich evidence v systému MS2014+,</w:t>
      </w:r>
    </w:p>
    <w:p w:rsidR="008B00C2" w:rsidRPr="00A64C92" w:rsidRDefault="008B00C2" w:rsidP="00A72C56">
      <w:pPr>
        <w:pStyle w:val="Odstavecseseznamem"/>
        <w:numPr>
          <w:ilvl w:val="0"/>
          <w:numId w:val="17"/>
        </w:numPr>
        <w:spacing w:after="200"/>
        <w:ind w:left="709" w:hanging="283"/>
        <w:jc w:val="both"/>
        <w:rPr>
          <w:rFonts w:asciiTheme="majorHAnsi" w:hAnsiTheme="majorHAnsi"/>
          <w:lang w:eastAsia="en-US"/>
        </w:rPr>
      </w:pPr>
      <w:r w:rsidRPr="00A64C92">
        <w:rPr>
          <w:rFonts w:asciiTheme="majorHAnsi" w:hAnsiTheme="majorHAnsi"/>
          <w:lang w:eastAsia="en-US"/>
        </w:rPr>
        <w:lastRenderedPageBreak/>
        <w:t>poradenské činnosti související se správou a administrací projekt</w:t>
      </w:r>
      <w:r w:rsidR="00A64C92" w:rsidRPr="00A64C92">
        <w:rPr>
          <w:rFonts w:asciiTheme="majorHAnsi" w:hAnsiTheme="majorHAnsi"/>
          <w:lang w:eastAsia="en-US"/>
        </w:rPr>
        <w:t>u</w:t>
      </w:r>
      <w:r w:rsidRPr="00A64C92">
        <w:rPr>
          <w:rFonts w:asciiTheme="majorHAnsi" w:hAnsiTheme="majorHAnsi"/>
          <w:lang w:eastAsia="en-US"/>
        </w:rPr>
        <w:t xml:space="preserve"> ve vztahu k poskytovateli dotace,</w:t>
      </w:r>
    </w:p>
    <w:p w:rsidR="008B00C2" w:rsidRPr="00A64C92" w:rsidRDefault="008B00C2" w:rsidP="00A72C56">
      <w:pPr>
        <w:pStyle w:val="Odstavecseseznamem"/>
        <w:numPr>
          <w:ilvl w:val="0"/>
          <w:numId w:val="17"/>
        </w:numPr>
        <w:spacing w:after="200"/>
        <w:ind w:left="709" w:hanging="283"/>
        <w:jc w:val="both"/>
        <w:rPr>
          <w:rFonts w:asciiTheme="majorHAnsi" w:hAnsiTheme="majorHAnsi"/>
          <w:lang w:eastAsia="en-US"/>
        </w:rPr>
      </w:pPr>
      <w:r w:rsidRPr="00A64C92">
        <w:rPr>
          <w:rFonts w:asciiTheme="majorHAnsi" w:hAnsiTheme="majorHAnsi"/>
          <w:lang w:eastAsia="en-US"/>
        </w:rPr>
        <w:t>správa projekt</w:t>
      </w:r>
      <w:r w:rsidR="00C3243E" w:rsidRPr="00A64C92">
        <w:rPr>
          <w:rFonts w:asciiTheme="majorHAnsi" w:hAnsiTheme="majorHAnsi"/>
          <w:lang w:eastAsia="en-US"/>
        </w:rPr>
        <w:t>u</w:t>
      </w:r>
      <w:r w:rsidRPr="00A64C92">
        <w:rPr>
          <w:rFonts w:asciiTheme="majorHAnsi" w:hAnsiTheme="majorHAnsi"/>
          <w:lang w:eastAsia="en-US"/>
        </w:rPr>
        <w:t xml:space="preserve"> v systému MS2014+,</w:t>
      </w:r>
    </w:p>
    <w:p w:rsidR="00A64C92" w:rsidRPr="00A64C92" w:rsidRDefault="00A64C92" w:rsidP="00A64C92">
      <w:pPr>
        <w:pStyle w:val="Odstavecseseznamem"/>
        <w:numPr>
          <w:ilvl w:val="0"/>
          <w:numId w:val="17"/>
        </w:numPr>
        <w:jc w:val="both"/>
        <w:rPr>
          <w:rFonts w:asciiTheme="majorHAnsi" w:hAnsiTheme="majorHAnsi"/>
          <w:lang w:eastAsia="en-US"/>
        </w:rPr>
      </w:pPr>
      <w:r w:rsidRPr="00A64C92">
        <w:rPr>
          <w:rFonts w:asciiTheme="majorHAnsi" w:hAnsiTheme="majorHAnsi"/>
          <w:lang w:eastAsia="en-US"/>
        </w:rPr>
        <w:t>identifikace faktur a dokladů o zaplacení jednotlivých faktur</w:t>
      </w:r>
    </w:p>
    <w:p w:rsidR="00A64C92" w:rsidRPr="00A64C92" w:rsidRDefault="00A64C92" w:rsidP="00A64C92">
      <w:pPr>
        <w:pStyle w:val="Odstavecseseznamem"/>
        <w:numPr>
          <w:ilvl w:val="0"/>
          <w:numId w:val="17"/>
        </w:numPr>
        <w:jc w:val="both"/>
        <w:rPr>
          <w:rFonts w:asciiTheme="majorHAnsi" w:hAnsiTheme="majorHAnsi"/>
          <w:lang w:eastAsia="en-US"/>
        </w:rPr>
      </w:pPr>
      <w:r w:rsidRPr="00A64C92">
        <w:rPr>
          <w:rFonts w:asciiTheme="majorHAnsi" w:hAnsiTheme="majorHAnsi"/>
          <w:lang w:eastAsia="en-US"/>
        </w:rPr>
        <w:t>účast na kontrolních dnech – 1x měsíčně</w:t>
      </w:r>
    </w:p>
    <w:p w:rsidR="008B00C2" w:rsidRPr="00A64C92" w:rsidRDefault="008B00C2" w:rsidP="00A72C56">
      <w:pPr>
        <w:pStyle w:val="Odstavecseseznamem"/>
        <w:numPr>
          <w:ilvl w:val="0"/>
          <w:numId w:val="17"/>
        </w:numPr>
        <w:spacing w:after="200"/>
        <w:ind w:left="709" w:hanging="283"/>
        <w:jc w:val="both"/>
        <w:rPr>
          <w:rFonts w:asciiTheme="majorHAnsi" w:hAnsiTheme="majorHAnsi"/>
          <w:lang w:eastAsia="en-US"/>
        </w:rPr>
      </w:pPr>
      <w:r w:rsidRPr="00A64C92">
        <w:rPr>
          <w:rFonts w:asciiTheme="majorHAnsi" w:hAnsiTheme="majorHAnsi"/>
          <w:lang w:eastAsia="en-US"/>
        </w:rPr>
        <w:t>komunikace se zástupci poskytovatele dotace,</w:t>
      </w:r>
    </w:p>
    <w:p w:rsidR="008B00C2" w:rsidRPr="00A64C92" w:rsidRDefault="008B00C2" w:rsidP="00A72C56">
      <w:pPr>
        <w:pStyle w:val="Odstavecseseznamem"/>
        <w:numPr>
          <w:ilvl w:val="0"/>
          <w:numId w:val="17"/>
        </w:numPr>
        <w:spacing w:after="200"/>
        <w:ind w:left="709" w:hanging="283"/>
        <w:jc w:val="both"/>
        <w:rPr>
          <w:rFonts w:asciiTheme="majorHAnsi" w:hAnsiTheme="majorHAnsi"/>
          <w:lang w:eastAsia="en-US"/>
        </w:rPr>
      </w:pPr>
      <w:r w:rsidRPr="00A64C92">
        <w:rPr>
          <w:rFonts w:asciiTheme="majorHAnsi" w:hAnsiTheme="majorHAnsi"/>
          <w:lang w:eastAsia="en-US"/>
        </w:rPr>
        <w:t>zpracování Závěrečné zpráv</w:t>
      </w:r>
      <w:r w:rsidR="00C3243E" w:rsidRPr="00A64C92">
        <w:rPr>
          <w:rFonts w:asciiTheme="majorHAnsi" w:hAnsiTheme="majorHAnsi"/>
          <w:lang w:eastAsia="en-US"/>
        </w:rPr>
        <w:t>y</w:t>
      </w:r>
      <w:r w:rsidRPr="00A64C92">
        <w:rPr>
          <w:rFonts w:asciiTheme="majorHAnsi" w:hAnsiTheme="majorHAnsi"/>
          <w:lang w:eastAsia="en-US"/>
        </w:rPr>
        <w:t xml:space="preserve"> o realizaci projekt</w:t>
      </w:r>
      <w:r w:rsidR="00A64C92" w:rsidRPr="00A64C92">
        <w:rPr>
          <w:rFonts w:asciiTheme="majorHAnsi" w:hAnsiTheme="majorHAnsi"/>
          <w:lang w:eastAsia="en-US"/>
        </w:rPr>
        <w:t>u</w:t>
      </w:r>
    </w:p>
    <w:p w:rsidR="008B00C2" w:rsidRPr="00A64C92" w:rsidRDefault="008B00C2" w:rsidP="00A72C56">
      <w:pPr>
        <w:pStyle w:val="Odstavecseseznamem"/>
        <w:numPr>
          <w:ilvl w:val="0"/>
          <w:numId w:val="17"/>
        </w:numPr>
        <w:spacing w:after="200"/>
        <w:ind w:left="709" w:hanging="283"/>
        <w:jc w:val="both"/>
        <w:rPr>
          <w:rFonts w:asciiTheme="majorHAnsi" w:hAnsiTheme="majorHAnsi"/>
          <w:lang w:eastAsia="en-US"/>
        </w:rPr>
      </w:pPr>
      <w:r w:rsidRPr="00A64C92">
        <w:rPr>
          <w:rFonts w:asciiTheme="majorHAnsi" w:hAnsiTheme="majorHAnsi"/>
          <w:lang w:eastAsia="en-US"/>
        </w:rPr>
        <w:t>zpracování žádost</w:t>
      </w:r>
      <w:r w:rsidR="00C3243E" w:rsidRPr="00A64C92">
        <w:rPr>
          <w:rFonts w:asciiTheme="majorHAnsi" w:hAnsiTheme="majorHAnsi"/>
          <w:lang w:eastAsia="en-US"/>
        </w:rPr>
        <w:t>i</w:t>
      </w:r>
      <w:r w:rsidRPr="00A64C92">
        <w:rPr>
          <w:rFonts w:asciiTheme="majorHAnsi" w:hAnsiTheme="majorHAnsi"/>
          <w:lang w:eastAsia="en-US"/>
        </w:rPr>
        <w:t xml:space="preserve"> o platbu</w:t>
      </w:r>
    </w:p>
    <w:p w:rsidR="00971103" w:rsidRPr="00A64C92" w:rsidRDefault="00971103" w:rsidP="00A72C56">
      <w:pPr>
        <w:pStyle w:val="Odstavecseseznamem"/>
        <w:numPr>
          <w:ilvl w:val="0"/>
          <w:numId w:val="17"/>
        </w:numPr>
        <w:spacing w:after="200"/>
        <w:ind w:left="709" w:hanging="283"/>
        <w:jc w:val="both"/>
        <w:rPr>
          <w:rFonts w:asciiTheme="majorHAnsi" w:hAnsiTheme="majorHAnsi"/>
          <w:lang w:eastAsia="en-US"/>
        </w:rPr>
      </w:pPr>
      <w:r w:rsidRPr="00A64C92">
        <w:rPr>
          <w:rFonts w:asciiTheme="majorHAnsi" w:hAnsiTheme="majorHAnsi"/>
          <w:lang w:eastAsia="en-US"/>
        </w:rPr>
        <w:t>zpracování závěrečného vyhodnocení</w:t>
      </w:r>
      <w:r w:rsidR="00A64C92">
        <w:rPr>
          <w:rFonts w:asciiTheme="majorHAnsi" w:hAnsiTheme="majorHAnsi"/>
          <w:lang w:eastAsia="en-US"/>
        </w:rPr>
        <w:t xml:space="preserve"> a finančního uzavření projektu</w:t>
      </w:r>
      <w:r w:rsidRPr="00A64C92">
        <w:rPr>
          <w:rFonts w:asciiTheme="majorHAnsi" w:hAnsiTheme="majorHAnsi"/>
          <w:lang w:eastAsia="en-US"/>
        </w:rPr>
        <w:t>.</w:t>
      </w:r>
    </w:p>
    <w:p w:rsidR="001F7E89" w:rsidRPr="00A64C92" w:rsidRDefault="00B76679" w:rsidP="003B0FFF">
      <w:pPr>
        <w:ind w:firstLine="426"/>
        <w:jc w:val="both"/>
        <w:rPr>
          <w:rFonts w:asciiTheme="majorHAnsi" w:hAnsiTheme="majorHAnsi"/>
          <w:b/>
          <w:lang w:eastAsia="en-US"/>
        </w:rPr>
      </w:pPr>
      <w:r w:rsidRPr="00A64C92">
        <w:rPr>
          <w:rFonts w:asciiTheme="majorHAnsi" w:hAnsiTheme="majorHAnsi"/>
          <w:b/>
          <w:lang w:eastAsia="en-US"/>
        </w:rPr>
        <w:t>Č</w:t>
      </w:r>
      <w:r w:rsidR="00C8236A" w:rsidRPr="00A64C92">
        <w:rPr>
          <w:rFonts w:asciiTheme="majorHAnsi" w:hAnsiTheme="majorHAnsi"/>
          <w:b/>
          <w:lang w:eastAsia="en-US"/>
        </w:rPr>
        <w:t xml:space="preserve">ást č. </w:t>
      </w:r>
      <w:r w:rsidRPr="00A64C92">
        <w:rPr>
          <w:rFonts w:asciiTheme="majorHAnsi" w:hAnsiTheme="majorHAnsi"/>
          <w:b/>
          <w:lang w:eastAsia="en-US"/>
        </w:rPr>
        <w:t>4</w:t>
      </w:r>
      <w:r w:rsidR="00C8236A" w:rsidRPr="00A64C92">
        <w:rPr>
          <w:rFonts w:asciiTheme="majorHAnsi" w:hAnsiTheme="majorHAnsi"/>
          <w:b/>
          <w:lang w:eastAsia="en-US"/>
        </w:rPr>
        <w:t>:</w:t>
      </w:r>
      <w:r w:rsidR="001F7E89" w:rsidRPr="00A64C92">
        <w:rPr>
          <w:rFonts w:asciiTheme="majorHAnsi" w:hAnsiTheme="majorHAnsi"/>
          <w:b/>
          <w:lang w:eastAsia="en-US"/>
        </w:rPr>
        <w:t xml:space="preserve"> Činnosti v rámci udržitelnosti projekt</w:t>
      </w:r>
      <w:r w:rsidR="00C3243E" w:rsidRPr="00A64C92">
        <w:rPr>
          <w:rFonts w:asciiTheme="majorHAnsi" w:hAnsiTheme="majorHAnsi"/>
          <w:b/>
          <w:lang w:eastAsia="en-US"/>
        </w:rPr>
        <w:t>u</w:t>
      </w:r>
    </w:p>
    <w:p w:rsidR="001F7E89" w:rsidRPr="00A64C92" w:rsidRDefault="001F7E89" w:rsidP="00A72C56">
      <w:pPr>
        <w:pStyle w:val="Odstavecseseznamem"/>
        <w:numPr>
          <w:ilvl w:val="0"/>
          <w:numId w:val="17"/>
        </w:numPr>
        <w:spacing w:after="120"/>
        <w:ind w:left="709" w:hanging="283"/>
        <w:jc w:val="both"/>
        <w:rPr>
          <w:rFonts w:asciiTheme="majorHAnsi" w:hAnsiTheme="majorHAnsi"/>
          <w:lang w:eastAsia="en-US"/>
        </w:rPr>
      </w:pPr>
      <w:r w:rsidRPr="00A64C92">
        <w:rPr>
          <w:rFonts w:asciiTheme="majorHAnsi" w:hAnsiTheme="majorHAnsi"/>
          <w:lang w:eastAsia="en-US"/>
        </w:rPr>
        <w:t>poskytování součinnosti při zajištění nezbytných podkladů pro zpracování ročních monitorovacích zpráv o udržitelnosti,</w:t>
      </w:r>
    </w:p>
    <w:p w:rsidR="001F7E89" w:rsidRPr="00A64C92" w:rsidRDefault="001F7E89" w:rsidP="00A72C56">
      <w:pPr>
        <w:pStyle w:val="Odstavecseseznamem"/>
        <w:numPr>
          <w:ilvl w:val="0"/>
          <w:numId w:val="17"/>
        </w:numPr>
        <w:spacing w:after="120"/>
        <w:ind w:left="709" w:hanging="283"/>
        <w:jc w:val="both"/>
        <w:rPr>
          <w:rFonts w:asciiTheme="majorHAnsi" w:hAnsiTheme="majorHAnsi"/>
          <w:lang w:eastAsia="en-US"/>
        </w:rPr>
      </w:pPr>
      <w:r w:rsidRPr="00A64C92">
        <w:rPr>
          <w:rFonts w:asciiTheme="majorHAnsi" w:hAnsiTheme="majorHAnsi"/>
          <w:lang w:eastAsia="en-US"/>
        </w:rPr>
        <w:t>zpracování ročních monitorovacích zpráv o udržitelnosti v systému MS2014+,</w:t>
      </w:r>
    </w:p>
    <w:p w:rsidR="00C3243E" w:rsidRDefault="001F7E89" w:rsidP="00A72C56">
      <w:pPr>
        <w:pStyle w:val="Odstavecseseznamem"/>
        <w:numPr>
          <w:ilvl w:val="0"/>
          <w:numId w:val="17"/>
        </w:numPr>
        <w:spacing w:after="120"/>
        <w:ind w:left="709" w:hanging="283"/>
        <w:jc w:val="both"/>
        <w:rPr>
          <w:rFonts w:asciiTheme="majorHAnsi" w:hAnsiTheme="majorHAnsi"/>
          <w:lang w:eastAsia="en-US"/>
        </w:rPr>
      </w:pPr>
      <w:r w:rsidRPr="00A64C92">
        <w:rPr>
          <w:rFonts w:asciiTheme="majorHAnsi" w:hAnsiTheme="majorHAnsi"/>
          <w:lang w:eastAsia="en-US"/>
        </w:rPr>
        <w:t>poradenská a organizační podpora při vyřizování případných dotazů</w:t>
      </w:r>
      <w:r w:rsidR="00A64C92">
        <w:rPr>
          <w:rFonts w:asciiTheme="majorHAnsi" w:hAnsiTheme="majorHAnsi"/>
          <w:lang w:eastAsia="en-US"/>
        </w:rPr>
        <w:br/>
      </w:r>
      <w:r w:rsidRPr="00A64C92">
        <w:rPr>
          <w:rFonts w:asciiTheme="majorHAnsi" w:hAnsiTheme="majorHAnsi"/>
          <w:lang w:eastAsia="en-US"/>
        </w:rPr>
        <w:t>a připomínek ze strany poskytovatele dotace ke zprávám o udržitelnosti a jejich odstranění</w:t>
      </w:r>
      <w:r w:rsidR="00C3243E" w:rsidRPr="00A64C92">
        <w:rPr>
          <w:rFonts w:asciiTheme="majorHAnsi" w:hAnsiTheme="majorHAnsi"/>
          <w:lang w:eastAsia="en-US"/>
        </w:rPr>
        <w:t>.</w:t>
      </w:r>
    </w:p>
    <w:p w:rsidR="006D5F3E" w:rsidRDefault="006D5F3E" w:rsidP="00C8236A">
      <w:pPr>
        <w:tabs>
          <w:tab w:val="left" w:pos="360"/>
          <w:tab w:val="left" w:pos="426"/>
        </w:tabs>
        <w:spacing w:after="120"/>
        <w:ind w:left="425" w:hanging="425"/>
        <w:jc w:val="both"/>
        <w:rPr>
          <w:rFonts w:ascii="Cambria" w:hAnsi="Cambria"/>
          <w:lang w:eastAsia="en-US"/>
        </w:rPr>
      </w:pPr>
    </w:p>
    <w:p w:rsidR="00C8236A" w:rsidRDefault="00C3243E" w:rsidP="00C8236A">
      <w:pPr>
        <w:tabs>
          <w:tab w:val="left" w:pos="360"/>
          <w:tab w:val="left" w:pos="426"/>
        </w:tabs>
        <w:spacing w:after="120"/>
        <w:ind w:left="425" w:hanging="425"/>
        <w:jc w:val="both"/>
        <w:rPr>
          <w:rFonts w:ascii="Cambria" w:hAnsi="Cambria"/>
          <w:lang w:eastAsia="en-US"/>
        </w:rPr>
      </w:pPr>
      <w:r>
        <w:rPr>
          <w:rFonts w:ascii="Cambria" w:hAnsi="Cambria"/>
          <w:lang w:eastAsia="en-US"/>
        </w:rPr>
        <w:t>2</w:t>
      </w:r>
      <w:r w:rsidR="00C8236A">
        <w:rPr>
          <w:rFonts w:ascii="Cambria" w:hAnsi="Cambria"/>
          <w:lang w:eastAsia="en-US"/>
        </w:rPr>
        <w:t>.</w:t>
      </w:r>
      <w:r w:rsidR="00C8236A">
        <w:rPr>
          <w:rFonts w:ascii="Cambria" w:hAnsi="Cambria"/>
          <w:lang w:eastAsia="en-US"/>
        </w:rPr>
        <w:tab/>
        <w:t>Součástí realizace díla dle této smlouvy je také poradenská činnost související s přípravou projektu, která zahrnuje:</w:t>
      </w:r>
    </w:p>
    <w:p w:rsidR="00C8236A" w:rsidRDefault="00C8236A" w:rsidP="00A72C56">
      <w:pPr>
        <w:pStyle w:val="Odstavecseseznamem"/>
        <w:numPr>
          <w:ilvl w:val="0"/>
          <w:numId w:val="14"/>
        </w:numPr>
        <w:tabs>
          <w:tab w:val="left" w:pos="360"/>
          <w:tab w:val="left" w:pos="426"/>
        </w:tabs>
        <w:spacing w:after="120"/>
        <w:jc w:val="both"/>
        <w:rPr>
          <w:rFonts w:ascii="Cambria" w:hAnsi="Cambria"/>
          <w:lang w:eastAsia="en-US"/>
        </w:rPr>
      </w:pPr>
      <w:r>
        <w:rPr>
          <w:rFonts w:ascii="Cambria" w:hAnsi="Cambria"/>
          <w:lang w:eastAsia="en-US"/>
        </w:rPr>
        <w:t>kontrolu a zhodnocení stavu projektové dokumentace ve vztahu k dotačnímu programu,</w:t>
      </w:r>
    </w:p>
    <w:p w:rsidR="00C8236A" w:rsidRDefault="00C8236A" w:rsidP="00A72C56">
      <w:pPr>
        <w:pStyle w:val="Odstavecseseznamem"/>
        <w:numPr>
          <w:ilvl w:val="0"/>
          <w:numId w:val="14"/>
        </w:numPr>
        <w:tabs>
          <w:tab w:val="left" w:pos="360"/>
          <w:tab w:val="left" w:pos="426"/>
        </w:tabs>
        <w:spacing w:after="120"/>
        <w:jc w:val="both"/>
        <w:rPr>
          <w:rFonts w:ascii="Cambria" w:hAnsi="Cambria"/>
          <w:lang w:eastAsia="en-US"/>
        </w:rPr>
      </w:pPr>
      <w:r>
        <w:rPr>
          <w:rFonts w:ascii="Cambria" w:hAnsi="Cambria"/>
          <w:lang w:eastAsia="en-US"/>
        </w:rPr>
        <w:t>posouzení a parametrizace projektu,</w:t>
      </w:r>
    </w:p>
    <w:p w:rsidR="00B9409B" w:rsidRDefault="00C8236A" w:rsidP="00A72C56">
      <w:pPr>
        <w:pStyle w:val="Odstavecseseznamem"/>
        <w:numPr>
          <w:ilvl w:val="0"/>
          <w:numId w:val="14"/>
        </w:numPr>
        <w:tabs>
          <w:tab w:val="left" w:pos="360"/>
          <w:tab w:val="left" w:pos="426"/>
        </w:tabs>
        <w:spacing w:after="120"/>
        <w:jc w:val="both"/>
        <w:rPr>
          <w:rFonts w:ascii="Cambria" w:hAnsi="Cambria"/>
          <w:lang w:eastAsia="en-US"/>
        </w:rPr>
      </w:pPr>
      <w:r>
        <w:rPr>
          <w:rFonts w:ascii="Cambria" w:hAnsi="Cambria"/>
          <w:lang w:eastAsia="en-US"/>
        </w:rPr>
        <w:t>konzultace projektu s poskytovatelem dotace včetně vypořádání jeho případných připomínek k podané žádosti o dotaci.</w:t>
      </w:r>
    </w:p>
    <w:p w:rsidR="00B9409B" w:rsidRPr="00B9409B" w:rsidRDefault="00B9409B" w:rsidP="00B9409B">
      <w:pPr>
        <w:pStyle w:val="Odstavecseseznamem"/>
        <w:tabs>
          <w:tab w:val="left" w:pos="360"/>
          <w:tab w:val="left" w:pos="426"/>
        </w:tabs>
        <w:spacing w:after="120"/>
        <w:jc w:val="both"/>
        <w:rPr>
          <w:rFonts w:ascii="Cambria" w:hAnsi="Cambria"/>
          <w:lang w:eastAsia="en-US"/>
        </w:rPr>
      </w:pPr>
    </w:p>
    <w:p w:rsidR="0069130A" w:rsidRPr="00C3243E" w:rsidRDefault="00101993" w:rsidP="00A72C56">
      <w:pPr>
        <w:pStyle w:val="Odstavecseseznamem"/>
        <w:numPr>
          <w:ilvl w:val="0"/>
          <w:numId w:val="19"/>
        </w:numPr>
        <w:tabs>
          <w:tab w:val="left" w:pos="426"/>
        </w:tabs>
        <w:spacing w:after="120"/>
        <w:ind w:left="426" w:hanging="426"/>
        <w:jc w:val="both"/>
        <w:rPr>
          <w:rFonts w:ascii="Cambria" w:hAnsi="Cambria"/>
          <w:lang w:eastAsia="en-US"/>
        </w:rPr>
      </w:pPr>
      <w:r w:rsidRPr="006D5F3E">
        <w:rPr>
          <w:rFonts w:ascii="Cambria" w:hAnsi="Cambria"/>
          <w:color w:val="000000" w:themeColor="text1"/>
          <w:lang w:eastAsia="en-US"/>
        </w:rPr>
        <w:t>Zhotovitel</w:t>
      </w:r>
      <w:r>
        <w:rPr>
          <w:rFonts w:ascii="Cambria" w:hAnsi="Cambria"/>
          <w:color w:val="FF0000"/>
          <w:lang w:eastAsia="en-US"/>
        </w:rPr>
        <w:t xml:space="preserve"> </w:t>
      </w:r>
      <w:r w:rsidR="00C8236A" w:rsidRPr="00C3243E">
        <w:rPr>
          <w:rFonts w:ascii="Cambria" w:hAnsi="Cambria"/>
          <w:lang w:eastAsia="en-US"/>
        </w:rPr>
        <w:t>bude s objednatelem přípravu výstupů průběžně konzultovat</w:t>
      </w:r>
      <w:r w:rsidR="00A64C92">
        <w:rPr>
          <w:rFonts w:ascii="Cambria" w:hAnsi="Cambria"/>
          <w:lang w:eastAsia="en-US"/>
        </w:rPr>
        <w:br/>
      </w:r>
      <w:r w:rsidR="00C8236A" w:rsidRPr="00C3243E">
        <w:rPr>
          <w:rFonts w:ascii="Cambria" w:hAnsi="Cambria"/>
          <w:lang w:eastAsia="en-US"/>
        </w:rPr>
        <w:t>a koordinovat.</w:t>
      </w:r>
    </w:p>
    <w:p w:rsidR="00DB4B10" w:rsidRDefault="00DB4B10" w:rsidP="00DB4B10">
      <w:pPr>
        <w:pStyle w:val="Odstavecseseznamem"/>
        <w:tabs>
          <w:tab w:val="left" w:pos="360"/>
          <w:tab w:val="left" w:pos="426"/>
        </w:tabs>
        <w:spacing w:after="120"/>
        <w:ind w:left="426"/>
        <w:jc w:val="both"/>
        <w:rPr>
          <w:rFonts w:ascii="Cambria" w:hAnsi="Cambria"/>
          <w:lang w:eastAsia="en-US"/>
        </w:rPr>
      </w:pPr>
    </w:p>
    <w:p w:rsidR="00DD5F75" w:rsidRPr="002012E7" w:rsidRDefault="00DD5F75" w:rsidP="00A72C56">
      <w:pPr>
        <w:pStyle w:val="Odstavecseseznamem"/>
        <w:numPr>
          <w:ilvl w:val="0"/>
          <w:numId w:val="19"/>
        </w:numPr>
        <w:tabs>
          <w:tab w:val="left" w:pos="426"/>
        </w:tabs>
        <w:spacing w:after="120"/>
        <w:ind w:left="426" w:hanging="426"/>
        <w:jc w:val="both"/>
        <w:rPr>
          <w:rFonts w:ascii="Cambria" w:hAnsi="Cambria"/>
          <w:lang w:eastAsia="en-US"/>
        </w:rPr>
      </w:pPr>
      <w:r w:rsidRPr="00DB4B10">
        <w:rPr>
          <w:rFonts w:ascii="Cambria" w:hAnsi="Cambria"/>
          <w:lang w:eastAsia="en-US"/>
        </w:rPr>
        <w:t xml:space="preserve">Zhotovitel se zavazuje provést dílo svým jménem a na vlastní odpovědnost. V případě, že pověří provedením jejich části jinou osobu (poddodavatele), má zhotovitel odpovědnost, </w:t>
      </w:r>
      <w:r w:rsidRPr="002012E7">
        <w:rPr>
          <w:rFonts w:ascii="Cambria" w:hAnsi="Cambria"/>
          <w:lang w:eastAsia="en-US"/>
        </w:rPr>
        <w:t xml:space="preserve">jako by odborné </w:t>
      </w:r>
      <w:r w:rsidR="0067502A" w:rsidRPr="002012E7">
        <w:rPr>
          <w:rFonts w:ascii="Cambria" w:hAnsi="Cambria"/>
          <w:lang w:eastAsia="en-US"/>
        </w:rPr>
        <w:t xml:space="preserve">služby </w:t>
      </w:r>
      <w:r w:rsidRPr="002012E7">
        <w:rPr>
          <w:rFonts w:ascii="Cambria" w:hAnsi="Cambria"/>
          <w:lang w:eastAsia="en-US"/>
        </w:rPr>
        <w:t>provedl sám.</w:t>
      </w:r>
    </w:p>
    <w:p w:rsidR="00DB4B10" w:rsidRPr="002012E7" w:rsidRDefault="00DB4B10" w:rsidP="00DB4B10">
      <w:pPr>
        <w:pStyle w:val="Odstavecseseznamem"/>
        <w:tabs>
          <w:tab w:val="left" w:pos="360"/>
          <w:tab w:val="left" w:pos="426"/>
        </w:tabs>
        <w:spacing w:after="120"/>
        <w:ind w:left="426"/>
        <w:jc w:val="both"/>
        <w:rPr>
          <w:rFonts w:ascii="Cambria" w:hAnsi="Cambria"/>
          <w:lang w:eastAsia="en-US"/>
        </w:rPr>
      </w:pPr>
    </w:p>
    <w:p w:rsidR="00DD5F75" w:rsidRDefault="00DD5F75" w:rsidP="00A72C56">
      <w:pPr>
        <w:pStyle w:val="Odstavecseseznamem"/>
        <w:numPr>
          <w:ilvl w:val="0"/>
          <w:numId w:val="19"/>
        </w:numPr>
        <w:tabs>
          <w:tab w:val="left" w:pos="426"/>
        </w:tabs>
        <w:spacing w:after="120"/>
        <w:ind w:left="426" w:hanging="426"/>
        <w:jc w:val="both"/>
        <w:rPr>
          <w:rFonts w:ascii="Cambria" w:hAnsi="Cambria"/>
          <w:lang w:eastAsia="en-US"/>
        </w:rPr>
      </w:pPr>
      <w:r w:rsidRPr="002012E7">
        <w:rPr>
          <w:rFonts w:ascii="Cambria" w:hAnsi="Cambria"/>
          <w:lang w:eastAsia="en-US"/>
        </w:rPr>
        <w:t xml:space="preserve">Zhotovitel se zavazuje zajistit provedení částí odborných </w:t>
      </w:r>
      <w:r w:rsidR="00EF415F" w:rsidRPr="002012E7">
        <w:rPr>
          <w:rFonts w:ascii="Cambria" w:hAnsi="Cambria"/>
          <w:lang w:eastAsia="en-US"/>
        </w:rPr>
        <w:t>služeb</w:t>
      </w:r>
      <w:r w:rsidR="00EF415F" w:rsidRPr="00DB4B10">
        <w:rPr>
          <w:rFonts w:ascii="Cambria" w:hAnsi="Cambria"/>
          <w:color w:val="FF0000"/>
          <w:lang w:eastAsia="en-US"/>
        </w:rPr>
        <w:t xml:space="preserve"> </w:t>
      </w:r>
      <w:r w:rsidRPr="00DB4B10">
        <w:rPr>
          <w:rFonts w:ascii="Cambria" w:hAnsi="Cambria"/>
          <w:lang w:eastAsia="en-US"/>
        </w:rPr>
        <w:t xml:space="preserve">pouze poddodavateli vyjmenovanými v seznamu poddodavatelů a v rozsahu dle seznamu poddodavatelů, který je přílohou č. 1 této smlouvy. </w:t>
      </w:r>
    </w:p>
    <w:p w:rsidR="00DB4B10" w:rsidRDefault="00DB4B10" w:rsidP="00DB4B10">
      <w:pPr>
        <w:pStyle w:val="Odstavecseseznamem"/>
        <w:tabs>
          <w:tab w:val="left" w:pos="360"/>
          <w:tab w:val="left" w:pos="426"/>
        </w:tabs>
        <w:spacing w:after="120"/>
        <w:ind w:left="426"/>
        <w:jc w:val="both"/>
        <w:rPr>
          <w:rFonts w:ascii="Cambria" w:hAnsi="Cambria"/>
          <w:lang w:eastAsia="en-US"/>
        </w:rPr>
      </w:pPr>
    </w:p>
    <w:p w:rsidR="00DD5F75" w:rsidRDefault="00DD5F75" w:rsidP="00A72C56">
      <w:pPr>
        <w:pStyle w:val="Odstavecseseznamem"/>
        <w:numPr>
          <w:ilvl w:val="0"/>
          <w:numId w:val="19"/>
        </w:numPr>
        <w:tabs>
          <w:tab w:val="left" w:pos="426"/>
        </w:tabs>
        <w:spacing w:after="120"/>
        <w:ind w:left="426" w:hanging="426"/>
        <w:jc w:val="both"/>
        <w:rPr>
          <w:rFonts w:ascii="Cambria" w:hAnsi="Cambria"/>
          <w:lang w:eastAsia="en-US"/>
        </w:rPr>
      </w:pPr>
      <w:r w:rsidRPr="00DB4B10">
        <w:rPr>
          <w:rFonts w:ascii="Cambria" w:hAnsi="Cambria"/>
        </w:rPr>
        <w:t>Pokud zhotovitel v zadávacím řízení na veřejnou zakázku uvedenou v článku II odst. 1. písm. e) této smlouvy prokazoval určitou část kvalifikace prostřednictvím poddodavatele, je zhotovitel povinen zajistit, aby tuto část plnění poskytl pouze poddodavatel, jehož prostřednictví prokazoval kvalifikaci v zadávacím řízení, nebo poddodavatel, který nahradil původního p</w:t>
      </w:r>
      <w:r w:rsidR="00101993">
        <w:rPr>
          <w:rFonts w:ascii="Cambria" w:hAnsi="Cambria"/>
        </w:rPr>
        <w:t>oddodavatele v souladu s odst. 7</w:t>
      </w:r>
      <w:r w:rsidRPr="00DB4B10">
        <w:rPr>
          <w:rFonts w:ascii="Cambria" w:hAnsi="Cambria"/>
        </w:rPr>
        <w:t>. tohoto článku smlouvy.</w:t>
      </w:r>
    </w:p>
    <w:p w:rsidR="00DB4B10" w:rsidRDefault="00DB4B10" w:rsidP="00DB4B10">
      <w:pPr>
        <w:pStyle w:val="Odstavecseseznamem"/>
        <w:tabs>
          <w:tab w:val="left" w:pos="360"/>
          <w:tab w:val="left" w:pos="426"/>
        </w:tabs>
        <w:spacing w:after="120"/>
        <w:ind w:left="426"/>
        <w:jc w:val="both"/>
        <w:rPr>
          <w:rFonts w:ascii="Cambria" w:hAnsi="Cambria"/>
          <w:lang w:eastAsia="en-US"/>
        </w:rPr>
      </w:pPr>
    </w:p>
    <w:p w:rsidR="00DD5F75" w:rsidRPr="00DB4B10" w:rsidRDefault="00DD5F75" w:rsidP="00A72C56">
      <w:pPr>
        <w:pStyle w:val="Odstavecseseznamem"/>
        <w:numPr>
          <w:ilvl w:val="0"/>
          <w:numId w:val="19"/>
        </w:numPr>
        <w:tabs>
          <w:tab w:val="left" w:pos="360"/>
          <w:tab w:val="left" w:pos="426"/>
        </w:tabs>
        <w:spacing w:after="120"/>
        <w:ind w:left="426" w:hanging="426"/>
        <w:jc w:val="both"/>
        <w:rPr>
          <w:rFonts w:ascii="Cambria" w:hAnsi="Cambria"/>
          <w:lang w:eastAsia="en-US"/>
        </w:rPr>
      </w:pPr>
      <w:r w:rsidRPr="00DB4B10">
        <w:rPr>
          <w:rFonts w:ascii="Cambria" w:hAnsi="Cambria"/>
        </w:rPr>
        <w:t>Smluvní strany se dohodly, že změna poddodavatele uvedeného v seznamu poddodavatelů nebo doplnění poddodavatele do seznamu poddodavatelů je možná pouze za kumulativního splnění těchto podmínek:</w:t>
      </w:r>
    </w:p>
    <w:p w:rsidR="00DD5F75" w:rsidRPr="00304DFA" w:rsidRDefault="00DD5F75" w:rsidP="00A72C56">
      <w:pPr>
        <w:pStyle w:val="NormlnIMP0"/>
        <w:numPr>
          <w:ilvl w:val="0"/>
          <w:numId w:val="16"/>
        </w:numPr>
        <w:spacing w:line="240" w:lineRule="auto"/>
        <w:ind w:left="993" w:hanging="426"/>
        <w:jc w:val="both"/>
        <w:textAlignment w:val="auto"/>
        <w:rPr>
          <w:rFonts w:ascii="Cambria" w:hAnsi="Cambria"/>
        </w:rPr>
      </w:pPr>
      <w:r w:rsidRPr="00304DFA">
        <w:rPr>
          <w:rFonts w:ascii="Cambria" w:hAnsi="Cambria"/>
          <w:szCs w:val="24"/>
        </w:rPr>
        <w:lastRenderedPageBreak/>
        <w:t>původní poddodavatel nebude moci z vážných důvodů plnění poskytnout nebo zhotovitel není schopen bez poddodavatele řádně plnit předmět smlouvy,</w:t>
      </w:r>
    </w:p>
    <w:p w:rsidR="00DD5F75" w:rsidRPr="00304DFA" w:rsidRDefault="00DD5F75" w:rsidP="00A72C56">
      <w:pPr>
        <w:pStyle w:val="NormlnIMP0"/>
        <w:numPr>
          <w:ilvl w:val="0"/>
          <w:numId w:val="16"/>
        </w:numPr>
        <w:spacing w:line="240" w:lineRule="auto"/>
        <w:ind w:left="993" w:hanging="426"/>
        <w:jc w:val="both"/>
        <w:textAlignment w:val="auto"/>
        <w:rPr>
          <w:rFonts w:ascii="Cambria" w:hAnsi="Cambria"/>
        </w:rPr>
      </w:pPr>
      <w:r w:rsidRPr="00304DFA">
        <w:rPr>
          <w:rFonts w:ascii="Cambria" w:hAnsi="Cambria"/>
        </w:rPr>
        <w:t>zhotovitel objednatele písemně požádá o změnu seznamu poddodavatelů, včetně uvedení důvodů,</w:t>
      </w:r>
    </w:p>
    <w:p w:rsidR="00DD5F75" w:rsidRPr="00304DFA" w:rsidRDefault="00DD5F75" w:rsidP="00A72C56">
      <w:pPr>
        <w:pStyle w:val="NormlnIMP0"/>
        <w:numPr>
          <w:ilvl w:val="0"/>
          <w:numId w:val="16"/>
        </w:numPr>
        <w:spacing w:line="240" w:lineRule="auto"/>
        <w:ind w:left="993" w:hanging="426"/>
        <w:jc w:val="both"/>
        <w:textAlignment w:val="auto"/>
        <w:rPr>
          <w:rFonts w:ascii="Cambria" w:hAnsi="Cambria"/>
        </w:rPr>
      </w:pPr>
      <w:r w:rsidRPr="00304DFA">
        <w:rPr>
          <w:rFonts w:ascii="Cambria" w:hAnsi="Cambria"/>
        </w:rPr>
        <w:t xml:space="preserve">zhotovitel musí prokázat splnění kvalifikace novým poddodavatelem alespoň ve stejném rozsahu, v jakém byl povinen prokázat kvalifikaci poddodavatele v rámci zadávacího řízení </w:t>
      </w:r>
      <w:r w:rsidRPr="00304DFA">
        <w:rPr>
          <w:rFonts w:ascii="Cambria" w:hAnsi="Cambria"/>
          <w:szCs w:val="24"/>
        </w:rPr>
        <w:t xml:space="preserve">na veřejnou zakázku </w:t>
      </w:r>
      <w:r w:rsidRPr="00304DFA">
        <w:rPr>
          <w:rFonts w:ascii="Cambria" w:hAnsi="Cambria"/>
        </w:rPr>
        <w:t xml:space="preserve">uvedenou v článku II odst. 1. písm. e) této smlouvy, a to tak, že k žádosti o změnu seznamu poddodavatelů doloží veškeré dokumenty týkající se nového poddodavatele požadované v rámci zadávacího řízení </w:t>
      </w:r>
      <w:r w:rsidRPr="00304DFA">
        <w:rPr>
          <w:rFonts w:ascii="Cambria" w:hAnsi="Cambria"/>
          <w:szCs w:val="24"/>
        </w:rPr>
        <w:t xml:space="preserve">na veřejnou zakázku </w:t>
      </w:r>
      <w:r w:rsidRPr="00304DFA">
        <w:rPr>
          <w:rFonts w:ascii="Cambria" w:hAnsi="Cambria"/>
        </w:rPr>
        <w:t>uvedenou v článku II odst. 1. písm. e) této smlouvy,</w:t>
      </w:r>
    </w:p>
    <w:p w:rsidR="00DD5F75" w:rsidRPr="00304DFA" w:rsidRDefault="00DD5F75" w:rsidP="00A72C56">
      <w:pPr>
        <w:pStyle w:val="NormlnIMP0"/>
        <w:numPr>
          <w:ilvl w:val="0"/>
          <w:numId w:val="16"/>
        </w:numPr>
        <w:spacing w:line="240" w:lineRule="auto"/>
        <w:ind w:left="993" w:hanging="426"/>
        <w:jc w:val="both"/>
        <w:textAlignment w:val="auto"/>
        <w:rPr>
          <w:rFonts w:ascii="Cambria" w:hAnsi="Cambria"/>
        </w:rPr>
      </w:pPr>
      <w:r w:rsidRPr="00304DFA">
        <w:rPr>
          <w:rFonts w:ascii="Cambria" w:hAnsi="Cambria"/>
        </w:rPr>
        <w:t>zhotovitel předloží aktuální seznam poddodavatelů,</w:t>
      </w:r>
    </w:p>
    <w:p w:rsidR="00DD5F75" w:rsidRDefault="00DD5F75" w:rsidP="00101993">
      <w:pPr>
        <w:pStyle w:val="NormlnIMP0"/>
        <w:numPr>
          <w:ilvl w:val="0"/>
          <w:numId w:val="16"/>
        </w:numPr>
        <w:spacing w:line="240" w:lineRule="auto"/>
        <w:ind w:left="993" w:hanging="426"/>
        <w:jc w:val="both"/>
        <w:textAlignment w:val="auto"/>
        <w:rPr>
          <w:rFonts w:ascii="Cambria" w:hAnsi="Cambria"/>
        </w:rPr>
      </w:pPr>
      <w:r w:rsidRPr="00304DFA">
        <w:rPr>
          <w:rFonts w:ascii="Cambria" w:hAnsi="Cambria"/>
        </w:rPr>
        <w:t xml:space="preserve">objednatel změnu poddodavatele akceptuje. Akceptací se rozumí uzavření dodatku k této smlouvě, kterým bude změněna příloha č. 1 této smlouvy. </w:t>
      </w:r>
    </w:p>
    <w:p w:rsidR="00101993" w:rsidRPr="00101993" w:rsidRDefault="00101993" w:rsidP="00101993">
      <w:pPr>
        <w:pStyle w:val="NormlnIMP0"/>
        <w:spacing w:line="240" w:lineRule="auto"/>
        <w:ind w:left="993"/>
        <w:jc w:val="both"/>
        <w:textAlignment w:val="auto"/>
        <w:rPr>
          <w:rFonts w:ascii="Cambria" w:hAnsi="Cambria"/>
        </w:rPr>
      </w:pPr>
    </w:p>
    <w:p w:rsidR="00E12A72" w:rsidRPr="00DB4B10" w:rsidRDefault="00DB4B10" w:rsidP="00A72C56">
      <w:pPr>
        <w:pStyle w:val="Odstavecseseznamem"/>
        <w:numPr>
          <w:ilvl w:val="0"/>
          <w:numId w:val="19"/>
        </w:numPr>
        <w:tabs>
          <w:tab w:val="left" w:pos="426"/>
        </w:tabs>
        <w:spacing w:after="120"/>
        <w:ind w:left="426" w:hanging="426"/>
        <w:jc w:val="both"/>
        <w:rPr>
          <w:rFonts w:ascii="Cambria" w:hAnsi="Cambria"/>
          <w:lang w:eastAsia="en-US"/>
        </w:rPr>
      </w:pPr>
      <w:r>
        <w:rPr>
          <w:rFonts w:ascii="Cambria" w:hAnsi="Cambria"/>
          <w:lang w:eastAsia="en-US"/>
        </w:rPr>
        <w:t>O</w:t>
      </w:r>
      <w:r w:rsidR="00E12A72" w:rsidRPr="00DB4B10">
        <w:rPr>
          <w:rFonts w:ascii="Cambria" w:hAnsi="Cambria"/>
          <w:lang w:eastAsia="en-US"/>
        </w:rPr>
        <w:t xml:space="preserve">bjednatel se zavazuje poskytnout zhotoviteli potřebnou součinnost spočívající zejména v předání všech potřebných podkladů a informací a k zaplacení dohodnuté ceny za provedené dílo. </w:t>
      </w:r>
    </w:p>
    <w:p w:rsidR="00E12A72" w:rsidRDefault="00E12A72" w:rsidP="00E12A72">
      <w:pPr>
        <w:ind w:left="2832"/>
        <w:rPr>
          <w:b/>
        </w:rPr>
      </w:pPr>
    </w:p>
    <w:p w:rsidR="00FE2A49" w:rsidRPr="00FE2A49" w:rsidRDefault="00FE2A49" w:rsidP="00FE2A49">
      <w:pPr>
        <w:ind w:left="426" w:hanging="426"/>
        <w:jc w:val="center"/>
        <w:rPr>
          <w:rFonts w:ascii="Cambria" w:hAnsi="Cambria"/>
          <w:lang w:eastAsia="en-US"/>
        </w:rPr>
      </w:pPr>
      <w:r w:rsidRPr="00FE2A49">
        <w:rPr>
          <w:rFonts w:ascii="Cambria" w:hAnsi="Cambria"/>
          <w:lang w:eastAsia="en-US"/>
        </w:rPr>
        <w:t>Článek IV</w:t>
      </w:r>
    </w:p>
    <w:p w:rsidR="00E12A72" w:rsidRPr="00FE2A49" w:rsidRDefault="00FE2A49" w:rsidP="00673FA4">
      <w:pPr>
        <w:ind w:left="426" w:hanging="426"/>
        <w:jc w:val="center"/>
        <w:rPr>
          <w:rFonts w:ascii="Cambria" w:hAnsi="Cambria"/>
          <w:lang w:eastAsia="en-US"/>
        </w:rPr>
      </w:pPr>
      <w:r w:rsidRPr="00FE2A49">
        <w:rPr>
          <w:rFonts w:ascii="Cambria" w:hAnsi="Cambria"/>
          <w:lang w:eastAsia="en-US"/>
        </w:rPr>
        <w:t xml:space="preserve">Termín </w:t>
      </w:r>
      <w:r w:rsidR="009702A3">
        <w:rPr>
          <w:rFonts w:ascii="Cambria" w:hAnsi="Cambria"/>
          <w:lang w:eastAsia="en-US"/>
        </w:rPr>
        <w:t xml:space="preserve">a místo </w:t>
      </w:r>
      <w:r w:rsidRPr="00FE2A49">
        <w:rPr>
          <w:rFonts w:ascii="Cambria" w:hAnsi="Cambria"/>
          <w:lang w:eastAsia="en-US"/>
        </w:rPr>
        <w:t>plnění</w:t>
      </w:r>
    </w:p>
    <w:p w:rsidR="00FE2A49" w:rsidRDefault="00FE2A49" w:rsidP="00FE2A49">
      <w:pPr>
        <w:tabs>
          <w:tab w:val="left" w:pos="426"/>
        </w:tabs>
        <w:ind w:left="426"/>
        <w:jc w:val="both"/>
        <w:rPr>
          <w:rFonts w:ascii="Cambria" w:hAnsi="Cambria"/>
          <w:lang w:eastAsia="en-US"/>
        </w:rPr>
      </w:pPr>
    </w:p>
    <w:p w:rsidR="00FE2A49" w:rsidRPr="00FE2A49" w:rsidRDefault="00FE2A49" w:rsidP="00A72C56">
      <w:pPr>
        <w:numPr>
          <w:ilvl w:val="1"/>
          <w:numId w:val="4"/>
        </w:numPr>
        <w:overflowPunct w:val="0"/>
        <w:autoSpaceDE w:val="0"/>
        <w:autoSpaceDN w:val="0"/>
        <w:adjustRightInd w:val="0"/>
        <w:spacing w:after="120"/>
        <w:ind w:left="426" w:hanging="426"/>
        <w:jc w:val="both"/>
        <w:textAlignment w:val="baseline"/>
        <w:rPr>
          <w:rFonts w:ascii="Cambria" w:hAnsi="Cambria"/>
          <w:lang w:eastAsia="en-US"/>
        </w:rPr>
      </w:pPr>
      <w:r w:rsidRPr="00FE2A49">
        <w:rPr>
          <w:rFonts w:ascii="Cambria" w:hAnsi="Cambria"/>
          <w:lang w:eastAsia="en-US"/>
        </w:rPr>
        <w:t xml:space="preserve">Zhotovitel se zavazuje zahájit </w:t>
      </w:r>
      <w:r w:rsidRPr="0069130A">
        <w:rPr>
          <w:rFonts w:ascii="Cambria" w:hAnsi="Cambria"/>
          <w:lang w:eastAsia="en-US"/>
        </w:rPr>
        <w:t>odborné služby</w:t>
      </w:r>
      <w:r w:rsidR="005C41B4">
        <w:rPr>
          <w:rFonts w:ascii="Cambria" w:hAnsi="Cambria"/>
          <w:lang w:eastAsia="en-US"/>
        </w:rPr>
        <w:t xml:space="preserve"> dle čl. III </w:t>
      </w:r>
      <w:proofErr w:type="gramStart"/>
      <w:r w:rsidR="005C41B4">
        <w:rPr>
          <w:rFonts w:ascii="Cambria" w:hAnsi="Cambria"/>
          <w:lang w:eastAsia="en-US"/>
        </w:rPr>
        <w:t>této</w:t>
      </w:r>
      <w:proofErr w:type="gramEnd"/>
      <w:r w:rsidR="005C41B4">
        <w:rPr>
          <w:rFonts w:ascii="Cambria" w:hAnsi="Cambria"/>
          <w:lang w:eastAsia="en-US"/>
        </w:rPr>
        <w:t xml:space="preserve"> smlouvy </w:t>
      </w:r>
      <w:r w:rsidRPr="00FE2A49">
        <w:rPr>
          <w:rFonts w:ascii="Cambria" w:hAnsi="Cambria"/>
          <w:lang w:eastAsia="en-US"/>
        </w:rPr>
        <w:t>ihned</w:t>
      </w:r>
      <w:r w:rsidR="00A64C92">
        <w:rPr>
          <w:rFonts w:ascii="Cambria" w:hAnsi="Cambria"/>
          <w:lang w:eastAsia="en-US"/>
        </w:rPr>
        <w:br/>
      </w:r>
      <w:r w:rsidRPr="00FE2A49">
        <w:rPr>
          <w:rFonts w:ascii="Cambria" w:hAnsi="Cambria"/>
          <w:lang w:eastAsia="en-US"/>
        </w:rPr>
        <w:t xml:space="preserve">po </w:t>
      </w:r>
      <w:r w:rsidR="002012E7" w:rsidRPr="00577101">
        <w:rPr>
          <w:rFonts w:ascii="Cambria" w:hAnsi="Cambria"/>
          <w:lang w:eastAsia="en-US"/>
        </w:rPr>
        <w:t xml:space="preserve">účinnosti </w:t>
      </w:r>
      <w:r w:rsidRPr="00FE2A49">
        <w:rPr>
          <w:rFonts w:ascii="Cambria" w:hAnsi="Cambria"/>
          <w:lang w:eastAsia="en-US"/>
        </w:rPr>
        <w:t>této smlouvy.</w:t>
      </w:r>
    </w:p>
    <w:p w:rsidR="00335F06" w:rsidRDefault="00FE2A49" w:rsidP="00A72C56">
      <w:pPr>
        <w:numPr>
          <w:ilvl w:val="0"/>
          <w:numId w:val="4"/>
        </w:numPr>
        <w:overflowPunct w:val="0"/>
        <w:autoSpaceDE w:val="0"/>
        <w:autoSpaceDN w:val="0"/>
        <w:adjustRightInd w:val="0"/>
        <w:spacing w:after="120"/>
        <w:ind w:left="426" w:hanging="426"/>
        <w:jc w:val="both"/>
        <w:textAlignment w:val="baseline"/>
        <w:rPr>
          <w:rFonts w:ascii="Cambria" w:hAnsi="Cambria"/>
          <w:lang w:eastAsia="en-US"/>
        </w:rPr>
      </w:pPr>
      <w:r w:rsidRPr="00966E52">
        <w:rPr>
          <w:rFonts w:ascii="Cambria" w:hAnsi="Cambria"/>
          <w:lang w:eastAsia="en-US"/>
        </w:rPr>
        <w:t>Tato smlouva se uzavírá na dobu určitou</w:t>
      </w:r>
      <w:r w:rsidR="00237BB1" w:rsidRPr="00966E52">
        <w:rPr>
          <w:rFonts w:ascii="Cambria" w:hAnsi="Cambria"/>
          <w:lang w:eastAsia="en-US"/>
        </w:rPr>
        <w:t xml:space="preserve"> a končí </w:t>
      </w:r>
      <w:r w:rsidR="002012E7" w:rsidRPr="00577101">
        <w:rPr>
          <w:rFonts w:ascii="Cambria" w:hAnsi="Cambria"/>
          <w:lang w:eastAsia="en-US"/>
        </w:rPr>
        <w:t>dnem</w:t>
      </w:r>
      <w:r w:rsidR="002012E7" w:rsidRPr="00577101">
        <w:rPr>
          <w:rFonts w:ascii="Cambria" w:hAnsi="Cambria"/>
          <w:color w:val="FF0000"/>
          <w:lang w:eastAsia="en-US"/>
        </w:rPr>
        <w:t xml:space="preserve"> </w:t>
      </w:r>
      <w:r w:rsidR="00966E52" w:rsidRPr="00966E52">
        <w:rPr>
          <w:rFonts w:ascii="Cambria" w:hAnsi="Cambria"/>
          <w:lang w:eastAsia="en-US"/>
        </w:rPr>
        <w:t xml:space="preserve">schválení poslední monitorovací zprávy o udržitelnosti projektu poskytovatelem dotace. </w:t>
      </w:r>
    </w:p>
    <w:p w:rsidR="00335F06" w:rsidRPr="00B9409B" w:rsidRDefault="009702A3" w:rsidP="00A72C56">
      <w:pPr>
        <w:numPr>
          <w:ilvl w:val="0"/>
          <w:numId w:val="4"/>
        </w:numPr>
        <w:overflowPunct w:val="0"/>
        <w:autoSpaceDE w:val="0"/>
        <w:autoSpaceDN w:val="0"/>
        <w:adjustRightInd w:val="0"/>
        <w:spacing w:after="120"/>
        <w:ind w:left="426" w:hanging="426"/>
        <w:jc w:val="both"/>
        <w:textAlignment w:val="baseline"/>
        <w:rPr>
          <w:b/>
          <w:color w:val="000000"/>
        </w:rPr>
      </w:pPr>
      <w:r w:rsidRPr="00224208">
        <w:rPr>
          <w:rFonts w:ascii="Cambria" w:hAnsi="Cambria"/>
          <w:lang w:eastAsia="en-US"/>
        </w:rPr>
        <w:t>Pokud bude ze strany poskytovatele dotace, či objednatele učiněna výzva k doplnění žádosti o dotaci,</w:t>
      </w:r>
      <w:r w:rsidR="00335F06" w:rsidRPr="00224208">
        <w:rPr>
          <w:rFonts w:ascii="Cambria" w:hAnsi="Cambria"/>
          <w:lang w:eastAsia="en-US"/>
        </w:rPr>
        <w:t xml:space="preserve"> závěrečné žádosti o platbu či jednotlivých zpráv</w:t>
      </w:r>
      <w:r w:rsidR="00B76679">
        <w:rPr>
          <w:rFonts w:ascii="Cambria" w:hAnsi="Cambria"/>
          <w:lang w:eastAsia="en-US"/>
        </w:rPr>
        <w:br/>
      </w:r>
      <w:r w:rsidR="00335F06" w:rsidRPr="00224208">
        <w:rPr>
          <w:rFonts w:ascii="Cambria" w:hAnsi="Cambria"/>
          <w:lang w:eastAsia="en-US"/>
        </w:rPr>
        <w:t>o udržitelnosti</w:t>
      </w:r>
      <w:r w:rsidRPr="00224208">
        <w:rPr>
          <w:rFonts w:ascii="Cambria" w:hAnsi="Cambria"/>
          <w:lang w:eastAsia="en-US"/>
        </w:rPr>
        <w:t xml:space="preserve"> pak se zhotovitel zavazuje, že žádost o dotaci</w:t>
      </w:r>
      <w:r w:rsidR="00335F06" w:rsidRPr="00224208">
        <w:rPr>
          <w:rFonts w:ascii="Cambria" w:hAnsi="Cambria"/>
          <w:lang w:eastAsia="en-US"/>
        </w:rPr>
        <w:t>, závěrečnou žádost</w:t>
      </w:r>
      <w:r w:rsidR="00B76679">
        <w:rPr>
          <w:rFonts w:ascii="Cambria" w:hAnsi="Cambria"/>
          <w:lang w:eastAsia="en-US"/>
        </w:rPr>
        <w:br/>
      </w:r>
      <w:r w:rsidR="00335F06" w:rsidRPr="00224208">
        <w:rPr>
          <w:rFonts w:ascii="Cambria" w:hAnsi="Cambria"/>
          <w:lang w:eastAsia="en-US"/>
        </w:rPr>
        <w:t xml:space="preserve">o platbu a jednotlivé zprávy o udržitelnosti </w:t>
      </w:r>
      <w:r w:rsidRPr="00224208">
        <w:rPr>
          <w:rFonts w:ascii="Cambria" w:hAnsi="Cambria"/>
          <w:lang w:eastAsia="en-US"/>
        </w:rPr>
        <w:t>dle předložené výzvy doplní či upraví v termínu dohodnutém smluvními stranami. Je-li k doplnění potřeba součinnosti zhotovitele, je povinen ji poskytnout. Tato povinnost zhotovitele trvá do doby, než</w:t>
      </w:r>
      <w:r w:rsidR="008043B5" w:rsidRPr="00224208">
        <w:rPr>
          <w:rFonts w:ascii="Cambria" w:hAnsi="Cambria"/>
          <w:lang w:eastAsia="en-US"/>
        </w:rPr>
        <w:t xml:space="preserve"> objednatel zhotoviteli písemně sdělí, zda poskytovatel dotace žádost o podporu na základě zapracovaných připomínek k podané žádosti doporučil či nedoporučil</w:t>
      </w:r>
      <w:r w:rsidR="00335F06" w:rsidRPr="00224208">
        <w:rPr>
          <w:rFonts w:ascii="Cambria" w:hAnsi="Cambria"/>
          <w:lang w:eastAsia="en-US"/>
        </w:rPr>
        <w:t xml:space="preserve"> k financování a závěrečnou žádost o platbu a jednotlivé zprávy o udržitelnosti schválil či neschválil.</w:t>
      </w:r>
    </w:p>
    <w:p w:rsidR="00B9409B" w:rsidRPr="00D10676" w:rsidRDefault="00B9409B" w:rsidP="00A72C56">
      <w:pPr>
        <w:numPr>
          <w:ilvl w:val="0"/>
          <w:numId w:val="4"/>
        </w:numPr>
        <w:overflowPunct w:val="0"/>
        <w:autoSpaceDE w:val="0"/>
        <w:autoSpaceDN w:val="0"/>
        <w:adjustRightInd w:val="0"/>
        <w:spacing w:after="120"/>
        <w:ind w:left="426" w:hanging="426"/>
        <w:jc w:val="both"/>
        <w:textAlignment w:val="baseline"/>
        <w:rPr>
          <w:b/>
        </w:rPr>
      </w:pPr>
      <w:r w:rsidRPr="00D10676">
        <w:rPr>
          <w:rFonts w:ascii="Cambria" w:hAnsi="Cambria"/>
          <w:lang w:eastAsia="en-US"/>
        </w:rPr>
        <w:t>V případě, že se objednatel rozhodne projekt nerealizovat, nepodat již odsouhlasenou žádost o dotaci (</w:t>
      </w:r>
      <w:r w:rsidRPr="00A64C92">
        <w:rPr>
          <w:rFonts w:ascii="Cambria" w:hAnsi="Cambria"/>
          <w:lang w:eastAsia="en-US"/>
        </w:rPr>
        <w:t xml:space="preserve">čl. III odst. 1. část č. </w:t>
      </w:r>
      <w:r w:rsidR="00B816A0" w:rsidRPr="00A64C92">
        <w:rPr>
          <w:rFonts w:ascii="Cambria" w:hAnsi="Cambria"/>
          <w:lang w:eastAsia="en-US"/>
        </w:rPr>
        <w:t>2</w:t>
      </w:r>
      <w:r w:rsidR="00A64C92">
        <w:rPr>
          <w:rFonts w:ascii="Cambria" w:hAnsi="Cambria"/>
          <w:lang w:eastAsia="en-US"/>
        </w:rPr>
        <w:t xml:space="preserve"> </w:t>
      </w:r>
      <w:proofErr w:type="gramStart"/>
      <w:r w:rsidRPr="00A64C92">
        <w:rPr>
          <w:rFonts w:ascii="Cambria" w:hAnsi="Cambria"/>
          <w:lang w:eastAsia="en-US"/>
        </w:rPr>
        <w:t>této</w:t>
      </w:r>
      <w:proofErr w:type="gramEnd"/>
      <w:r w:rsidRPr="00A64C92">
        <w:rPr>
          <w:rFonts w:ascii="Cambria" w:hAnsi="Cambria"/>
          <w:lang w:eastAsia="en-US"/>
        </w:rPr>
        <w:t xml:space="preserve"> smlouvy</w:t>
      </w:r>
      <w:r w:rsidRPr="00D10676">
        <w:rPr>
          <w:rFonts w:ascii="Cambria" w:hAnsi="Cambria"/>
          <w:lang w:eastAsia="en-US"/>
        </w:rPr>
        <w:t xml:space="preserve">) nebo ji stáhnout z hodnocení, příp. žádost o dotaci nebude ani přes veškerá nápravná opatření a vyřízení všech připomínek ze strany poskytovatele dotace doporučena k financování, je objednatel oprávněn od smlouvy odstoupit v souladu s čl. XI, odst. 2, bod. </w:t>
      </w:r>
      <w:proofErr w:type="gramStart"/>
      <w:r w:rsidRPr="00D10676">
        <w:rPr>
          <w:rFonts w:ascii="Cambria" w:hAnsi="Cambria"/>
          <w:lang w:eastAsia="en-US"/>
        </w:rPr>
        <w:t>2.2. této</w:t>
      </w:r>
      <w:proofErr w:type="gramEnd"/>
      <w:r w:rsidRPr="00D10676">
        <w:rPr>
          <w:rFonts w:ascii="Cambria" w:hAnsi="Cambria"/>
          <w:lang w:eastAsia="en-US"/>
        </w:rPr>
        <w:t xml:space="preserve"> smlouvy. </w:t>
      </w:r>
    </w:p>
    <w:p w:rsidR="009702A3" w:rsidRPr="00335F06" w:rsidRDefault="009702A3" w:rsidP="00A72C56">
      <w:pPr>
        <w:numPr>
          <w:ilvl w:val="0"/>
          <w:numId w:val="4"/>
        </w:numPr>
        <w:overflowPunct w:val="0"/>
        <w:autoSpaceDE w:val="0"/>
        <w:autoSpaceDN w:val="0"/>
        <w:adjustRightInd w:val="0"/>
        <w:spacing w:after="120"/>
        <w:ind w:left="426" w:hanging="426"/>
        <w:jc w:val="both"/>
        <w:textAlignment w:val="baseline"/>
        <w:rPr>
          <w:b/>
          <w:color w:val="000000"/>
        </w:rPr>
      </w:pPr>
      <w:r w:rsidRPr="00335F06">
        <w:rPr>
          <w:rFonts w:ascii="Cambria" w:hAnsi="Cambria"/>
          <w:lang w:eastAsia="en-US"/>
        </w:rPr>
        <w:t xml:space="preserve">Místem plnění je sídlo objednatele, tj. Magistrát města Havířova, ul. Svornosti 86/2, Havířov – Město, odbor </w:t>
      </w:r>
      <w:r w:rsidR="003B0FFF" w:rsidRPr="00A64C92">
        <w:rPr>
          <w:rFonts w:ascii="Cambria" w:hAnsi="Cambria"/>
          <w:lang w:eastAsia="en-US"/>
        </w:rPr>
        <w:t>kancelář primátora</w:t>
      </w:r>
      <w:r w:rsidRPr="00A64C92">
        <w:rPr>
          <w:rFonts w:ascii="Cambria" w:hAnsi="Cambria"/>
          <w:lang w:eastAsia="en-US"/>
        </w:rPr>
        <w:t xml:space="preserve">, </w:t>
      </w:r>
      <w:r w:rsidRPr="00335F06">
        <w:rPr>
          <w:rFonts w:ascii="Cambria" w:hAnsi="Cambria"/>
          <w:lang w:eastAsia="en-US"/>
        </w:rPr>
        <w:t>oddělení strategického rozvoje</w:t>
      </w:r>
      <w:r w:rsidRPr="00335F06">
        <w:rPr>
          <w:color w:val="000000"/>
        </w:rPr>
        <w:t>.</w:t>
      </w:r>
    </w:p>
    <w:p w:rsidR="001F7E89" w:rsidRDefault="001F7E89" w:rsidP="00355CD3">
      <w:pPr>
        <w:rPr>
          <w:rFonts w:ascii="Cambria" w:hAnsi="Cambria"/>
          <w:lang w:eastAsia="en-US"/>
        </w:rPr>
      </w:pPr>
    </w:p>
    <w:p w:rsidR="00673FA4" w:rsidRPr="00673FA4" w:rsidRDefault="00673FA4" w:rsidP="00673FA4">
      <w:pPr>
        <w:ind w:left="426" w:hanging="426"/>
        <w:jc w:val="center"/>
        <w:rPr>
          <w:rFonts w:ascii="Cambria" w:hAnsi="Cambria"/>
          <w:lang w:eastAsia="en-US"/>
        </w:rPr>
      </w:pPr>
      <w:r w:rsidRPr="00673FA4">
        <w:rPr>
          <w:rFonts w:ascii="Cambria" w:hAnsi="Cambria"/>
          <w:lang w:eastAsia="en-US"/>
        </w:rPr>
        <w:lastRenderedPageBreak/>
        <w:t>Článek V</w:t>
      </w:r>
    </w:p>
    <w:p w:rsidR="00673FA4" w:rsidRDefault="00673FA4" w:rsidP="00673FA4">
      <w:pPr>
        <w:ind w:left="426" w:hanging="426"/>
        <w:jc w:val="center"/>
        <w:rPr>
          <w:rFonts w:ascii="Cambria" w:hAnsi="Cambria"/>
          <w:lang w:eastAsia="en-US"/>
        </w:rPr>
      </w:pPr>
      <w:r w:rsidRPr="00673FA4">
        <w:rPr>
          <w:rFonts w:ascii="Cambria" w:hAnsi="Cambria"/>
          <w:lang w:eastAsia="en-US"/>
        </w:rPr>
        <w:t>Cena</w:t>
      </w:r>
    </w:p>
    <w:p w:rsidR="001F7E89" w:rsidRDefault="001F7E89" w:rsidP="00673FA4">
      <w:pPr>
        <w:ind w:left="426" w:hanging="426"/>
        <w:jc w:val="center"/>
        <w:rPr>
          <w:rFonts w:ascii="Cambria" w:hAnsi="Cambria"/>
          <w:lang w:eastAsia="en-US"/>
        </w:rPr>
      </w:pPr>
    </w:p>
    <w:p w:rsidR="00673FA4" w:rsidRDefault="00673FA4" w:rsidP="00A72C56">
      <w:pPr>
        <w:pStyle w:val="Odstavecseseznamem"/>
        <w:numPr>
          <w:ilvl w:val="2"/>
          <w:numId w:val="15"/>
        </w:numPr>
        <w:ind w:left="426" w:hanging="426"/>
        <w:jc w:val="both"/>
        <w:rPr>
          <w:rFonts w:ascii="Cambria" w:hAnsi="Cambria"/>
          <w:lang w:eastAsia="en-US"/>
        </w:rPr>
      </w:pPr>
      <w:r w:rsidRPr="00673FA4">
        <w:rPr>
          <w:rFonts w:ascii="Cambria" w:hAnsi="Cambria"/>
          <w:lang w:eastAsia="en-US"/>
        </w:rPr>
        <w:t>Cena za předmět smlouvy je stanovena na základě výsledku zadávacího řízení</w:t>
      </w:r>
      <w:r>
        <w:rPr>
          <w:rFonts w:ascii="Cambria" w:hAnsi="Cambria"/>
          <w:lang w:eastAsia="en-US"/>
        </w:rPr>
        <w:t xml:space="preserve"> VZ</w:t>
      </w:r>
      <w:r w:rsidRPr="00673FA4">
        <w:rPr>
          <w:rFonts w:ascii="Cambria" w:hAnsi="Cambria"/>
          <w:lang w:eastAsia="en-US"/>
        </w:rPr>
        <w:t>/</w:t>
      </w:r>
      <w:r w:rsidR="00C3243E">
        <w:rPr>
          <w:rFonts w:ascii="Cambria" w:hAnsi="Cambria"/>
          <w:lang w:eastAsia="en-US"/>
        </w:rPr>
        <w:t>87</w:t>
      </w:r>
      <w:r w:rsidRPr="00673FA4">
        <w:rPr>
          <w:rFonts w:ascii="Cambria" w:hAnsi="Cambria"/>
          <w:lang w:eastAsia="en-US"/>
        </w:rPr>
        <w:t>/</w:t>
      </w:r>
      <w:r w:rsidR="00C3243E">
        <w:rPr>
          <w:rFonts w:ascii="Cambria" w:hAnsi="Cambria"/>
          <w:lang w:eastAsia="en-US"/>
        </w:rPr>
        <w:t>KP</w:t>
      </w:r>
      <w:r w:rsidRPr="00673FA4">
        <w:rPr>
          <w:rFonts w:ascii="Cambria" w:hAnsi="Cambria"/>
          <w:lang w:eastAsia="en-US"/>
        </w:rPr>
        <w:t>/1</w:t>
      </w:r>
      <w:r w:rsidR="00C3243E">
        <w:rPr>
          <w:rFonts w:ascii="Cambria" w:hAnsi="Cambria"/>
          <w:lang w:eastAsia="en-US"/>
        </w:rPr>
        <w:t>8</w:t>
      </w:r>
      <w:r w:rsidRPr="00673FA4">
        <w:rPr>
          <w:rFonts w:ascii="Cambria" w:hAnsi="Cambria"/>
          <w:lang w:eastAsia="en-US"/>
        </w:rPr>
        <w:t xml:space="preserve"> </w:t>
      </w:r>
      <w:r w:rsidRPr="00747D2F">
        <w:rPr>
          <w:rFonts w:ascii="Cambria" w:hAnsi="Cambria"/>
          <w:lang w:eastAsia="en-US"/>
        </w:rPr>
        <w:t xml:space="preserve">– </w:t>
      </w:r>
      <w:r w:rsidR="00C3243E" w:rsidRPr="00C3243E">
        <w:t>Odborné a konzultační služby v rámci Výzvy č. 50 IROP, Udržitelná doprava – Integrované projekty ITI – projekt „Přednádražní prostor Havířov“</w:t>
      </w:r>
      <w:r w:rsidRPr="00C3243E">
        <w:rPr>
          <w:rFonts w:ascii="Cambria" w:hAnsi="Cambria"/>
          <w:lang w:eastAsia="en-US"/>
        </w:rPr>
        <w:t xml:space="preserve"> a činí:</w:t>
      </w:r>
    </w:p>
    <w:p w:rsidR="00326D4B" w:rsidRPr="00326D4B" w:rsidRDefault="00326D4B" w:rsidP="00326D4B">
      <w:pPr>
        <w:pStyle w:val="Default"/>
        <w:spacing w:after="75"/>
        <w:rPr>
          <w:rFonts w:ascii="Times New Roman" w:hAnsi="Times New Roman" w:cs="Times New Roman"/>
          <w:color w:val="FF0000"/>
        </w:rPr>
      </w:pPr>
    </w:p>
    <w:p w:rsidR="00326D4B" w:rsidRPr="00A64C92" w:rsidRDefault="00326D4B" w:rsidP="00A72C56">
      <w:pPr>
        <w:pStyle w:val="Default"/>
        <w:numPr>
          <w:ilvl w:val="0"/>
          <w:numId w:val="21"/>
        </w:numPr>
        <w:spacing w:after="75"/>
        <w:ind w:left="284" w:hanging="284"/>
        <w:rPr>
          <w:rFonts w:ascii="Times New Roman" w:hAnsi="Times New Roman" w:cs="Times New Roman"/>
          <w:color w:val="auto"/>
        </w:rPr>
      </w:pPr>
      <w:r w:rsidRPr="00A64C92">
        <w:rPr>
          <w:rFonts w:ascii="Cambria" w:hAnsi="Cambria"/>
          <w:color w:val="auto"/>
          <w:lang w:eastAsia="en-US"/>
        </w:rPr>
        <w:t xml:space="preserve">  Část č. 1: </w:t>
      </w:r>
      <w:r w:rsidR="005E551F" w:rsidRPr="00A64C92">
        <w:rPr>
          <w:rFonts w:ascii="Cambria" w:eastAsia="Times New Roman" w:hAnsi="Cambria" w:cs="Times New Roman"/>
          <w:color w:val="auto"/>
          <w:lang w:eastAsia="en-US"/>
        </w:rPr>
        <w:t>Vypracování studie proveditelnosti</w:t>
      </w:r>
    </w:p>
    <w:p w:rsidR="00326D4B" w:rsidRPr="00A64C92" w:rsidRDefault="00326D4B" w:rsidP="00326D4B">
      <w:pPr>
        <w:ind w:left="360"/>
        <w:rPr>
          <w:rFonts w:ascii="Cambria" w:hAnsi="Cambria"/>
          <w:lang w:eastAsia="en-US"/>
        </w:rPr>
      </w:pPr>
      <w:r w:rsidRPr="00A64C92">
        <w:rPr>
          <w:rFonts w:ascii="Cambria" w:hAnsi="Cambria"/>
          <w:lang w:eastAsia="en-US"/>
        </w:rPr>
        <w:t>Cena bez DPH</w:t>
      </w:r>
      <w:r w:rsidRPr="00A64C92">
        <w:rPr>
          <w:rFonts w:ascii="Cambria" w:hAnsi="Cambria"/>
          <w:lang w:eastAsia="en-US"/>
        </w:rPr>
        <w:tab/>
      </w:r>
      <w:r w:rsidRPr="00A64C92">
        <w:rPr>
          <w:rFonts w:ascii="Cambria" w:hAnsi="Cambria"/>
          <w:lang w:eastAsia="en-US"/>
        </w:rPr>
        <w:tab/>
      </w:r>
      <w:r w:rsidR="004049B6">
        <w:rPr>
          <w:rFonts w:ascii="Cambria" w:hAnsi="Cambria"/>
          <w:lang w:eastAsia="en-US"/>
        </w:rPr>
        <w:t>44.000,-</w:t>
      </w:r>
      <w:r w:rsidRPr="00A64C92">
        <w:rPr>
          <w:rFonts w:ascii="Cambria" w:hAnsi="Cambria"/>
          <w:lang w:eastAsia="en-US"/>
        </w:rPr>
        <w:t xml:space="preserve"> Kč </w:t>
      </w:r>
    </w:p>
    <w:p w:rsidR="00326D4B" w:rsidRPr="00A64C92" w:rsidRDefault="00326D4B" w:rsidP="00326D4B">
      <w:pPr>
        <w:ind w:left="360"/>
        <w:rPr>
          <w:rFonts w:ascii="Cambria" w:hAnsi="Cambria"/>
          <w:lang w:eastAsia="en-US"/>
        </w:rPr>
      </w:pPr>
      <w:r w:rsidRPr="00A64C92">
        <w:rPr>
          <w:rFonts w:ascii="Cambria" w:hAnsi="Cambria"/>
          <w:lang w:eastAsia="en-US"/>
        </w:rPr>
        <w:t>DPH 21%</w:t>
      </w:r>
      <w:r w:rsidRPr="00A64C92">
        <w:rPr>
          <w:rFonts w:ascii="Cambria" w:hAnsi="Cambria"/>
          <w:lang w:eastAsia="en-US"/>
        </w:rPr>
        <w:tab/>
      </w:r>
      <w:r w:rsidRPr="00A64C92">
        <w:rPr>
          <w:rFonts w:ascii="Cambria" w:hAnsi="Cambria"/>
          <w:lang w:eastAsia="en-US"/>
        </w:rPr>
        <w:tab/>
      </w:r>
      <w:r w:rsidRPr="00A64C92">
        <w:rPr>
          <w:rFonts w:ascii="Cambria" w:hAnsi="Cambria"/>
          <w:lang w:eastAsia="en-US"/>
        </w:rPr>
        <w:tab/>
      </w:r>
      <w:r w:rsidR="004049B6">
        <w:rPr>
          <w:rFonts w:ascii="Cambria" w:hAnsi="Cambria"/>
          <w:lang w:eastAsia="en-US"/>
        </w:rPr>
        <w:t xml:space="preserve">   9.240,-</w:t>
      </w:r>
      <w:r w:rsidRPr="00A64C92">
        <w:rPr>
          <w:rFonts w:ascii="Cambria" w:hAnsi="Cambria"/>
          <w:lang w:eastAsia="en-US"/>
        </w:rPr>
        <w:t xml:space="preserve"> Kč</w:t>
      </w:r>
    </w:p>
    <w:p w:rsidR="00326D4B" w:rsidRPr="00A64C92" w:rsidRDefault="00326D4B" w:rsidP="00326D4B">
      <w:pPr>
        <w:ind w:left="360"/>
        <w:rPr>
          <w:rFonts w:ascii="Cambria" w:hAnsi="Cambria"/>
          <w:lang w:eastAsia="en-US"/>
        </w:rPr>
      </w:pPr>
      <w:r w:rsidRPr="00A64C92">
        <w:rPr>
          <w:rFonts w:ascii="Cambria" w:hAnsi="Cambria"/>
          <w:lang w:eastAsia="en-US"/>
        </w:rPr>
        <w:t>Cena vč. DPH</w:t>
      </w:r>
      <w:r w:rsidRPr="00A64C92">
        <w:rPr>
          <w:rFonts w:ascii="Cambria" w:hAnsi="Cambria"/>
          <w:lang w:eastAsia="en-US"/>
        </w:rPr>
        <w:tab/>
      </w:r>
      <w:r w:rsidRPr="00A64C92">
        <w:rPr>
          <w:rFonts w:ascii="Cambria" w:hAnsi="Cambria"/>
          <w:lang w:eastAsia="en-US"/>
        </w:rPr>
        <w:tab/>
      </w:r>
      <w:r w:rsidR="004049B6">
        <w:rPr>
          <w:rFonts w:ascii="Cambria" w:hAnsi="Cambria"/>
          <w:lang w:eastAsia="en-US"/>
        </w:rPr>
        <w:t>53.240,-</w:t>
      </w:r>
      <w:r w:rsidRPr="00A64C92">
        <w:rPr>
          <w:rFonts w:ascii="Cambria" w:hAnsi="Cambria"/>
          <w:lang w:eastAsia="en-US"/>
        </w:rPr>
        <w:t xml:space="preserve"> Kč</w:t>
      </w:r>
    </w:p>
    <w:p w:rsidR="00673FA4" w:rsidRPr="00A64C92" w:rsidRDefault="00673FA4" w:rsidP="00673FA4">
      <w:pPr>
        <w:ind w:left="426" w:hanging="426"/>
        <w:rPr>
          <w:rFonts w:ascii="Cambria" w:hAnsi="Cambria"/>
          <w:lang w:eastAsia="en-US"/>
        </w:rPr>
      </w:pPr>
    </w:p>
    <w:p w:rsidR="00673FA4" w:rsidRPr="00A64C92" w:rsidRDefault="00610205" w:rsidP="00673FA4">
      <w:pPr>
        <w:pStyle w:val="Default"/>
        <w:spacing w:after="75"/>
        <w:ind w:left="720" w:hanging="720"/>
        <w:rPr>
          <w:rFonts w:ascii="Times New Roman" w:hAnsi="Times New Roman" w:cs="Times New Roman"/>
          <w:color w:val="auto"/>
        </w:rPr>
      </w:pPr>
      <w:proofErr w:type="gramStart"/>
      <w:r w:rsidRPr="00A64C92">
        <w:rPr>
          <w:rFonts w:ascii="Cambria" w:hAnsi="Cambria"/>
          <w:color w:val="auto"/>
          <w:lang w:eastAsia="en-US"/>
        </w:rPr>
        <w:t>b</w:t>
      </w:r>
      <w:r w:rsidR="00673FA4" w:rsidRPr="00A64C92">
        <w:rPr>
          <w:rFonts w:ascii="Cambria" w:hAnsi="Cambria"/>
          <w:color w:val="auto"/>
          <w:lang w:eastAsia="en-US"/>
        </w:rPr>
        <w:t xml:space="preserve">) </w:t>
      </w:r>
      <w:r w:rsidR="00F75681" w:rsidRPr="00A64C92">
        <w:rPr>
          <w:rFonts w:ascii="Cambria" w:hAnsi="Cambria"/>
          <w:color w:val="auto"/>
          <w:lang w:eastAsia="en-US"/>
        </w:rPr>
        <w:t xml:space="preserve">   </w:t>
      </w:r>
      <w:r w:rsidR="00673FA4" w:rsidRPr="00A64C92">
        <w:rPr>
          <w:rFonts w:ascii="Cambria" w:hAnsi="Cambria"/>
          <w:color w:val="auto"/>
          <w:lang w:eastAsia="en-US"/>
        </w:rPr>
        <w:t>Část</w:t>
      </w:r>
      <w:proofErr w:type="gramEnd"/>
      <w:r w:rsidR="00673FA4" w:rsidRPr="00A64C92">
        <w:rPr>
          <w:rFonts w:ascii="Cambria" w:hAnsi="Cambria"/>
          <w:color w:val="auto"/>
          <w:lang w:eastAsia="en-US"/>
        </w:rPr>
        <w:t xml:space="preserve"> č. </w:t>
      </w:r>
      <w:r w:rsidR="00326D4B" w:rsidRPr="00A64C92">
        <w:rPr>
          <w:rFonts w:ascii="Cambria" w:hAnsi="Cambria"/>
          <w:color w:val="auto"/>
          <w:lang w:eastAsia="en-US"/>
        </w:rPr>
        <w:t>2</w:t>
      </w:r>
      <w:r w:rsidR="00673FA4" w:rsidRPr="00A64C92">
        <w:rPr>
          <w:rFonts w:ascii="Cambria" w:hAnsi="Cambria"/>
          <w:color w:val="auto"/>
          <w:lang w:eastAsia="en-US"/>
        </w:rPr>
        <w:t xml:space="preserve">: </w:t>
      </w:r>
      <w:r w:rsidR="00C3243E" w:rsidRPr="00A64C92">
        <w:rPr>
          <w:rFonts w:ascii="Cambria" w:eastAsia="Times New Roman" w:hAnsi="Cambria" w:cs="Times New Roman"/>
          <w:color w:val="auto"/>
          <w:lang w:eastAsia="en-US"/>
        </w:rPr>
        <w:t>Zpracování žádosti</w:t>
      </w:r>
      <w:r w:rsidR="00CA53D4" w:rsidRPr="00A64C92">
        <w:rPr>
          <w:rFonts w:ascii="Cambria" w:eastAsia="Times New Roman" w:hAnsi="Cambria" w:cs="Times New Roman"/>
          <w:color w:val="auto"/>
          <w:lang w:eastAsia="en-US"/>
        </w:rPr>
        <w:t xml:space="preserve"> o podporu</w:t>
      </w:r>
    </w:p>
    <w:p w:rsidR="00673FA4" w:rsidRPr="00A64C92" w:rsidRDefault="00673FA4" w:rsidP="00F75681">
      <w:pPr>
        <w:ind w:left="426"/>
        <w:rPr>
          <w:rFonts w:ascii="Cambria" w:hAnsi="Cambria"/>
          <w:lang w:eastAsia="en-US"/>
        </w:rPr>
      </w:pPr>
      <w:r w:rsidRPr="00A64C92">
        <w:rPr>
          <w:rFonts w:ascii="Cambria" w:hAnsi="Cambria"/>
          <w:lang w:eastAsia="en-US"/>
        </w:rPr>
        <w:t>Cena bez DPH</w:t>
      </w:r>
      <w:r w:rsidRPr="00A64C92">
        <w:rPr>
          <w:rFonts w:ascii="Cambria" w:hAnsi="Cambria"/>
          <w:lang w:eastAsia="en-US"/>
        </w:rPr>
        <w:tab/>
      </w:r>
      <w:r w:rsidRPr="00A64C92">
        <w:rPr>
          <w:rFonts w:ascii="Cambria" w:hAnsi="Cambria"/>
          <w:lang w:eastAsia="en-US"/>
        </w:rPr>
        <w:tab/>
      </w:r>
      <w:r w:rsidR="00F90435">
        <w:rPr>
          <w:rFonts w:ascii="Cambria" w:hAnsi="Cambria"/>
          <w:lang w:eastAsia="en-US"/>
        </w:rPr>
        <w:t>3</w:t>
      </w:r>
      <w:r w:rsidR="004049B6">
        <w:rPr>
          <w:rFonts w:ascii="Cambria" w:hAnsi="Cambria"/>
          <w:lang w:eastAsia="en-US"/>
        </w:rPr>
        <w:t>0.000,-</w:t>
      </w:r>
      <w:r w:rsidRPr="00A64C92">
        <w:rPr>
          <w:rFonts w:ascii="Cambria" w:hAnsi="Cambria"/>
          <w:lang w:eastAsia="en-US"/>
        </w:rPr>
        <w:t xml:space="preserve"> Kč </w:t>
      </w:r>
    </w:p>
    <w:p w:rsidR="00673FA4" w:rsidRPr="00A64C92" w:rsidRDefault="00673FA4" w:rsidP="00F75681">
      <w:pPr>
        <w:ind w:left="426"/>
        <w:rPr>
          <w:rFonts w:ascii="Cambria" w:hAnsi="Cambria"/>
          <w:lang w:eastAsia="en-US"/>
        </w:rPr>
      </w:pPr>
      <w:r w:rsidRPr="00A64C92">
        <w:rPr>
          <w:rFonts w:ascii="Cambria" w:hAnsi="Cambria"/>
          <w:lang w:eastAsia="en-US"/>
        </w:rPr>
        <w:t>DPH 21%</w:t>
      </w:r>
      <w:r w:rsidRPr="00A64C92">
        <w:rPr>
          <w:rFonts w:ascii="Cambria" w:hAnsi="Cambria"/>
          <w:lang w:eastAsia="en-US"/>
        </w:rPr>
        <w:tab/>
      </w:r>
      <w:r w:rsidRPr="00A64C92">
        <w:rPr>
          <w:rFonts w:ascii="Cambria" w:hAnsi="Cambria"/>
          <w:lang w:eastAsia="en-US"/>
        </w:rPr>
        <w:tab/>
      </w:r>
      <w:r w:rsidR="00F90435">
        <w:rPr>
          <w:rFonts w:ascii="Cambria" w:hAnsi="Cambria"/>
          <w:lang w:eastAsia="en-US"/>
        </w:rPr>
        <w:t xml:space="preserve">  6</w:t>
      </w:r>
      <w:r w:rsidR="004049B6">
        <w:rPr>
          <w:rFonts w:ascii="Cambria" w:hAnsi="Cambria"/>
          <w:lang w:eastAsia="en-US"/>
        </w:rPr>
        <w:t>.</w:t>
      </w:r>
      <w:r w:rsidR="00F90435">
        <w:rPr>
          <w:rFonts w:ascii="Cambria" w:hAnsi="Cambria"/>
          <w:lang w:eastAsia="en-US"/>
        </w:rPr>
        <w:t>3</w:t>
      </w:r>
      <w:r w:rsidR="004049B6">
        <w:rPr>
          <w:rFonts w:ascii="Cambria" w:hAnsi="Cambria"/>
          <w:lang w:eastAsia="en-US"/>
        </w:rPr>
        <w:t>00,-</w:t>
      </w:r>
      <w:r w:rsidRPr="00A64C92">
        <w:rPr>
          <w:rFonts w:ascii="Cambria" w:hAnsi="Cambria"/>
          <w:lang w:eastAsia="en-US"/>
        </w:rPr>
        <w:t xml:space="preserve"> Kč</w:t>
      </w:r>
    </w:p>
    <w:p w:rsidR="00673FA4" w:rsidRPr="00A64C92" w:rsidRDefault="00673FA4" w:rsidP="00F75681">
      <w:pPr>
        <w:ind w:left="426"/>
        <w:rPr>
          <w:rFonts w:ascii="Cambria" w:hAnsi="Cambria"/>
          <w:lang w:eastAsia="en-US"/>
        </w:rPr>
      </w:pPr>
      <w:r w:rsidRPr="00A64C92">
        <w:rPr>
          <w:rFonts w:ascii="Cambria" w:hAnsi="Cambria"/>
          <w:lang w:eastAsia="en-US"/>
        </w:rPr>
        <w:t>Cena vč. DPH</w:t>
      </w:r>
      <w:r w:rsidRPr="00A64C92">
        <w:rPr>
          <w:rFonts w:ascii="Cambria" w:hAnsi="Cambria"/>
          <w:lang w:eastAsia="en-US"/>
        </w:rPr>
        <w:tab/>
      </w:r>
      <w:r w:rsidRPr="00A64C92">
        <w:rPr>
          <w:rFonts w:ascii="Cambria" w:hAnsi="Cambria"/>
          <w:lang w:eastAsia="en-US"/>
        </w:rPr>
        <w:tab/>
      </w:r>
      <w:r w:rsidR="00F90435">
        <w:rPr>
          <w:rFonts w:ascii="Cambria" w:hAnsi="Cambria"/>
          <w:lang w:eastAsia="en-US"/>
        </w:rPr>
        <w:t>36.300</w:t>
      </w:r>
      <w:r w:rsidR="004049B6">
        <w:rPr>
          <w:rFonts w:ascii="Cambria" w:hAnsi="Cambria"/>
          <w:lang w:eastAsia="en-US"/>
        </w:rPr>
        <w:t>,-</w:t>
      </w:r>
      <w:r w:rsidRPr="00A64C92">
        <w:rPr>
          <w:rFonts w:ascii="Cambria" w:hAnsi="Cambria"/>
          <w:lang w:eastAsia="en-US"/>
        </w:rPr>
        <w:t xml:space="preserve"> Kč</w:t>
      </w:r>
    </w:p>
    <w:p w:rsidR="00673FA4" w:rsidRPr="00610205" w:rsidRDefault="00673FA4" w:rsidP="00673FA4">
      <w:pPr>
        <w:ind w:left="426" w:hanging="426"/>
        <w:rPr>
          <w:rFonts w:ascii="Cambria" w:hAnsi="Cambria"/>
          <w:color w:val="FF0000"/>
          <w:lang w:eastAsia="en-US"/>
        </w:rPr>
      </w:pPr>
    </w:p>
    <w:p w:rsidR="00673FA4" w:rsidRDefault="00610205" w:rsidP="00673FA4">
      <w:pPr>
        <w:pStyle w:val="Default"/>
        <w:spacing w:after="75"/>
        <w:rPr>
          <w:rFonts w:ascii="Times New Roman" w:hAnsi="Times New Roman" w:cs="Times New Roman"/>
        </w:rPr>
      </w:pPr>
      <w:proofErr w:type="gramStart"/>
      <w:r>
        <w:rPr>
          <w:rFonts w:ascii="Cambria" w:hAnsi="Cambria"/>
          <w:lang w:eastAsia="en-US"/>
        </w:rPr>
        <w:t>c</w:t>
      </w:r>
      <w:r w:rsidR="00673FA4">
        <w:rPr>
          <w:rFonts w:ascii="Cambria" w:hAnsi="Cambria"/>
          <w:lang w:eastAsia="en-US"/>
        </w:rPr>
        <w:t xml:space="preserve">) </w:t>
      </w:r>
      <w:r w:rsidR="00F75681">
        <w:rPr>
          <w:rFonts w:ascii="Cambria" w:hAnsi="Cambria"/>
          <w:lang w:eastAsia="en-US"/>
        </w:rPr>
        <w:t xml:space="preserve">   </w:t>
      </w:r>
      <w:r w:rsidR="00673FA4" w:rsidRPr="00673FA4">
        <w:rPr>
          <w:rFonts w:ascii="Cambria" w:hAnsi="Cambria"/>
          <w:color w:val="auto"/>
          <w:lang w:eastAsia="en-US"/>
        </w:rPr>
        <w:t>Část</w:t>
      </w:r>
      <w:proofErr w:type="gramEnd"/>
      <w:r w:rsidR="00673FA4" w:rsidRPr="00673FA4">
        <w:rPr>
          <w:rFonts w:ascii="Cambria" w:hAnsi="Cambria"/>
          <w:color w:val="auto"/>
          <w:lang w:eastAsia="en-US"/>
        </w:rPr>
        <w:t xml:space="preserve"> č. </w:t>
      </w:r>
      <w:r w:rsidR="00326D4B">
        <w:rPr>
          <w:rFonts w:ascii="Cambria" w:hAnsi="Cambria"/>
          <w:color w:val="auto"/>
          <w:lang w:eastAsia="en-US"/>
        </w:rPr>
        <w:t>3</w:t>
      </w:r>
      <w:r w:rsidR="00673FA4" w:rsidRPr="00673FA4">
        <w:rPr>
          <w:rFonts w:ascii="Cambria" w:hAnsi="Cambria"/>
          <w:color w:val="auto"/>
          <w:lang w:eastAsia="en-US"/>
        </w:rPr>
        <w:t xml:space="preserve">: </w:t>
      </w:r>
      <w:r w:rsidR="00CA53D4" w:rsidRPr="00CA53D4">
        <w:rPr>
          <w:rFonts w:ascii="Cambria" w:eastAsia="Times New Roman" w:hAnsi="Cambria" w:cs="Times New Roman"/>
          <w:color w:val="auto"/>
          <w:lang w:eastAsia="en-US"/>
        </w:rPr>
        <w:t>Činnosti spojené s realizační fází projekt</w:t>
      </w:r>
      <w:r w:rsidR="00941307">
        <w:rPr>
          <w:rFonts w:ascii="Cambria" w:eastAsia="Times New Roman" w:hAnsi="Cambria" w:cs="Times New Roman"/>
          <w:color w:val="auto"/>
          <w:lang w:eastAsia="en-US"/>
        </w:rPr>
        <w:t>u</w:t>
      </w:r>
    </w:p>
    <w:p w:rsidR="00673FA4" w:rsidRPr="00673FA4" w:rsidRDefault="00673FA4" w:rsidP="00F75681">
      <w:pPr>
        <w:ind w:left="426"/>
        <w:rPr>
          <w:rFonts w:ascii="Cambria" w:hAnsi="Cambria"/>
          <w:lang w:eastAsia="en-US"/>
        </w:rPr>
      </w:pPr>
      <w:r w:rsidRPr="00673FA4">
        <w:rPr>
          <w:rFonts w:ascii="Cambria" w:hAnsi="Cambria"/>
          <w:lang w:eastAsia="en-US"/>
        </w:rPr>
        <w:t>Cena bez DPH</w:t>
      </w:r>
      <w:r w:rsidRPr="00673FA4">
        <w:rPr>
          <w:rFonts w:ascii="Cambria" w:hAnsi="Cambria"/>
          <w:lang w:eastAsia="en-US"/>
        </w:rPr>
        <w:tab/>
      </w:r>
      <w:r w:rsidRPr="00673FA4">
        <w:rPr>
          <w:rFonts w:ascii="Cambria" w:hAnsi="Cambria"/>
          <w:lang w:eastAsia="en-US"/>
        </w:rPr>
        <w:tab/>
      </w:r>
      <w:r w:rsidR="00F90435">
        <w:rPr>
          <w:rFonts w:ascii="Cambria" w:hAnsi="Cambria"/>
          <w:lang w:eastAsia="en-US"/>
        </w:rPr>
        <w:t>50.000,-</w:t>
      </w:r>
      <w:r w:rsidRPr="00673FA4">
        <w:rPr>
          <w:rFonts w:ascii="Cambria" w:hAnsi="Cambria"/>
          <w:lang w:eastAsia="en-US"/>
        </w:rPr>
        <w:t xml:space="preserve"> Kč </w:t>
      </w:r>
    </w:p>
    <w:p w:rsidR="00673FA4" w:rsidRPr="00673FA4" w:rsidRDefault="00673FA4" w:rsidP="00F75681">
      <w:pPr>
        <w:ind w:left="426"/>
        <w:rPr>
          <w:rFonts w:ascii="Cambria" w:hAnsi="Cambria"/>
          <w:lang w:eastAsia="en-US"/>
        </w:rPr>
      </w:pPr>
      <w:r w:rsidRPr="00673FA4">
        <w:rPr>
          <w:rFonts w:ascii="Cambria" w:hAnsi="Cambria"/>
          <w:lang w:eastAsia="en-US"/>
        </w:rPr>
        <w:t>DPH 21%</w:t>
      </w:r>
      <w:r w:rsidRPr="00673FA4">
        <w:rPr>
          <w:rFonts w:ascii="Cambria" w:hAnsi="Cambria"/>
          <w:lang w:eastAsia="en-US"/>
        </w:rPr>
        <w:tab/>
      </w:r>
      <w:r w:rsidRPr="00673FA4">
        <w:rPr>
          <w:rFonts w:ascii="Cambria" w:hAnsi="Cambria"/>
          <w:lang w:eastAsia="en-US"/>
        </w:rPr>
        <w:tab/>
      </w:r>
      <w:r w:rsidR="00F90435">
        <w:rPr>
          <w:rFonts w:ascii="Cambria" w:hAnsi="Cambria"/>
          <w:lang w:eastAsia="en-US"/>
        </w:rPr>
        <w:t>10.500,-</w:t>
      </w:r>
      <w:r w:rsidRPr="00673FA4">
        <w:rPr>
          <w:rFonts w:ascii="Cambria" w:hAnsi="Cambria"/>
          <w:lang w:eastAsia="en-US"/>
        </w:rPr>
        <w:t xml:space="preserve"> Kč</w:t>
      </w:r>
    </w:p>
    <w:p w:rsidR="00673FA4" w:rsidRPr="00673FA4" w:rsidRDefault="00673FA4" w:rsidP="00F75681">
      <w:pPr>
        <w:ind w:left="426"/>
        <w:rPr>
          <w:rFonts w:ascii="Cambria" w:hAnsi="Cambria"/>
          <w:lang w:eastAsia="en-US"/>
        </w:rPr>
      </w:pPr>
      <w:r w:rsidRPr="00673FA4">
        <w:rPr>
          <w:rFonts w:ascii="Cambria" w:hAnsi="Cambria"/>
          <w:lang w:eastAsia="en-US"/>
        </w:rPr>
        <w:t xml:space="preserve">Cena vč. DPH </w:t>
      </w:r>
      <w:r w:rsidRPr="00673FA4">
        <w:rPr>
          <w:rFonts w:ascii="Cambria" w:hAnsi="Cambria"/>
          <w:lang w:eastAsia="en-US"/>
        </w:rPr>
        <w:tab/>
      </w:r>
      <w:r w:rsidRPr="00673FA4">
        <w:rPr>
          <w:rFonts w:ascii="Cambria" w:hAnsi="Cambria"/>
          <w:lang w:eastAsia="en-US"/>
        </w:rPr>
        <w:tab/>
      </w:r>
      <w:r w:rsidR="00F90435">
        <w:rPr>
          <w:rFonts w:ascii="Cambria" w:hAnsi="Cambria"/>
          <w:lang w:eastAsia="en-US"/>
        </w:rPr>
        <w:t>60.500,-</w:t>
      </w:r>
      <w:r w:rsidRPr="00673FA4">
        <w:rPr>
          <w:rFonts w:ascii="Cambria" w:hAnsi="Cambria"/>
          <w:lang w:eastAsia="en-US"/>
        </w:rPr>
        <w:t xml:space="preserve"> Kč </w:t>
      </w:r>
    </w:p>
    <w:p w:rsidR="00673FA4" w:rsidRDefault="00673FA4" w:rsidP="00673FA4">
      <w:pPr>
        <w:ind w:left="426" w:hanging="426"/>
        <w:rPr>
          <w:rFonts w:ascii="Cambria" w:hAnsi="Cambria"/>
          <w:lang w:eastAsia="en-US"/>
        </w:rPr>
      </w:pPr>
    </w:p>
    <w:p w:rsidR="00673FA4" w:rsidRDefault="00610205" w:rsidP="00673FA4">
      <w:pPr>
        <w:ind w:left="426" w:hanging="426"/>
        <w:rPr>
          <w:rFonts w:ascii="Cambria" w:hAnsi="Cambria"/>
          <w:lang w:eastAsia="en-US"/>
        </w:rPr>
      </w:pPr>
      <w:proofErr w:type="gramStart"/>
      <w:r>
        <w:rPr>
          <w:rFonts w:ascii="Cambria" w:hAnsi="Cambria"/>
          <w:lang w:eastAsia="en-US"/>
        </w:rPr>
        <w:t>d</w:t>
      </w:r>
      <w:r w:rsidR="00673FA4">
        <w:rPr>
          <w:rFonts w:ascii="Cambria" w:hAnsi="Cambria"/>
          <w:lang w:eastAsia="en-US"/>
        </w:rPr>
        <w:t xml:space="preserve">) </w:t>
      </w:r>
      <w:r w:rsidR="00F75681">
        <w:rPr>
          <w:rFonts w:ascii="Cambria" w:hAnsi="Cambria"/>
          <w:lang w:eastAsia="en-US"/>
        </w:rPr>
        <w:t xml:space="preserve">   </w:t>
      </w:r>
      <w:r w:rsidR="00673FA4">
        <w:rPr>
          <w:rFonts w:ascii="Cambria" w:hAnsi="Cambria"/>
          <w:lang w:eastAsia="en-US"/>
        </w:rPr>
        <w:t>Část</w:t>
      </w:r>
      <w:proofErr w:type="gramEnd"/>
      <w:r w:rsidR="00673FA4">
        <w:rPr>
          <w:rFonts w:ascii="Cambria" w:hAnsi="Cambria"/>
          <w:lang w:eastAsia="en-US"/>
        </w:rPr>
        <w:t xml:space="preserve"> č. </w:t>
      </w:r>
      <w:r w:rsidR="00326D4B">
        <w:rPr>
          <w:rFonts w:ascii="Cambria" w:hAnsi="Cambria"/>
          <w:lang w:eastAsia="en-US"/>
        </w:rPr>
        <w:t>4</w:t>
      </w:r>
      <w:r w:rsidR="00673FA4">
        <w:rPr>
          <w:rFonts w:ascii="Cambria" w:hAnsi="Cambria"/>
          <w:lang w:eastAsia="en-US"/>
        </w:rPr>
        <w:t xml:space="preserve">: </w:t>
      </w:r>
      <w:r w:rsidR="00CA53D4" w:rsidRPr="00CA53D4">
        <w:rPr>
          <w:rFonts w:ascii="Cambria" w:hAnsi="Cambria"/>
          <w:lang w:eastAsia="en-US"/>
        </w:rPr>
        <w:t>Činnosti v rámci udržitelnosti projekt</w:t>
      </w:r>
      <w:r w:rsidR="00941307">
        <w:rPr>
          <w:rFonts w:ascii="Cambria" w:hAnsi="Cambria"/>
          <w:lang w:eastAsia="en-US"/>
        </w:rPr>
        <w:t>u</w:t>
      </w:r>
    </w:p>
    <w:p w:rsidR="00F75681" w:rsidRPr="00673FA4" w:rsidRDefault="00F75681" w:rsidP="00F75681">
      <w:pPr>
        <w:ind w:left="426"/>
        <w:rPr>
          <w:rFonts w:ascii="Cambria" w:hAnsi="Cambria"/>
          <w:lang w:eastAsia="en-US"/>
        </w:rPr>
      </w:pPr>
      <w:r w:rsidRPr="00673FA4">
        <w:rPr>
          <w:rFonts w:ascii="Cambria" w:hAnsi="Cambria"/>
          <w:lang w:eastAsia="en-US"/>
        </w:rPr>
        <w:t>Cena bez DPH</w:t>
      </w:r>
      <w:r w:rsidRPr="00673FA4">
        <w:rPr>
          <w:rFonts w:ascii="Cambria" w:hAnsi="Cambria"/>
          <w:lang w:eastAsia="en-US"/>
        </w:rPr>
        <w:tab/>
      </w:r>
      <w:r w:rsidRPr="00673FA4">
        <w:rPr>
          <w:rFonts w:ascii="Cambria" w:hAnsi="Cambria"/>
          <w:lang w:eastAsia="en-US"/>
        </w:rPr>
        <w:tab/>
      </w:r>
      <w:r w:rsidR="00F90435">
        <w:rPr>
          <w:rFonts w:ascii="Cambria" w:hAnsi="Cambria"/>
          <w:lang w:eastAsia="en-US"/>
        </w:rPr>
        <w:t>50.000,-</w:t>
      </w:r>
      <w:r w:rsidRPr="00673FA4">
        <w:rPr>
          <w:rFonts w:ascii="Cambria" w:hAnsi="Cambria"/>
          <w:lang w:eastAsia="en-US"/>
        </w:rPr>
        <w:t xml:space="preserve"> Kč </w:t>
      </w:r>
    </w:p>
    <w:p w:rsidR="00F75681" w:rsidRPr="00673FA4" w:rsidRDefault="00F75681" w:rsidP="00F75681">
      <w:pPr>
        <w:ind w:left="426"/>
        <w:rPr>
          <w:rFonts w:ascii="Cambria" w:hAnsi="Cambria"/>
          <w:lang w:eastAsia="en-US"/>
        </w:rPr>
      </w:pPr>
      <w:r w:rsidRPr="00673FA4">
        <w:rPr>
          <w:rFonts w:ascii="Cambria" w:hAnsi="Cambria"/>
          <w:lang w:eastAsia="en-US"/>
        </w:rPr>
        <w:t>DPH 21%</w:t>
      </w:r>
      <w:r w:rsidRPr="00673FA4">
        <w:rPr>
          <w:rFonts w:ascii="Cambria" w:hAnsi="Cambria"/>
          <w:lang w:eastAsia="en-US"/>
        </w:rPr>
        <w:tab/>
      </w:r>
      <w:r w:rsidRPr="00673FA4">
        <w:rPr>
          <w:rFonts w:ascii="Cambria" w:hAnsi="Cambria"/>
          <w:lang w:eastAsia="en-US"/>
        </w:rPr>
        <w:tab/>
      </w:r>
      <w:r w:rsidR="00F90435">
        <w:rPr>
          <w:rFonts w:ascii="Cambria" w:hAnsi="Cambria"/>
          <w:lang w:eastAsia="en-US"/>
        </w:rPr>
        <w:t xml:space="preserve">10.500,- </w:t>
      </w:r>
      <w:r w:rsidRPr="00673FA4">
        <w:rPr>
          <w:rFonts w:ascii="Cambria" w:hAnsi="Cambria"/>
          <w:lang w:eastAsia="en-US"/>
        </w:rPr>
        <w:t>Kč</w:t>
      </w:r>
    </w:p>
    <w:p w:rsidR="00F75681" w:rsidRPr="00673FA4" w:rsidRDefault="00F75681" w:rsidP="00F75681">
      <w:pPr>
        <w:ind w:left="426"/>
        <w:rPr>
          <w:rFonts w:ascii="Cambria" w:hAnsi="Cambria"/>
          <w:lang w:eastAsia="en-US"/>
        </w:rPr>
      </w:pPr>
      <w:r w:rsidRPr="00673FA4">
        <w:rPr>
          <w:rFonts w:ascii="Cambria" w:hAnsi="Cambria"/>
          <w:lang w:eastAsia="en-US"/>
        </w:rPr>
        <w:t xml:space="preserve">Cena vč. DPH </w:t>
      </w:r>
      <w:r w:rsidRPr="00673FA4">
        <w:rPr>
          <w:rFonts w:ascii="Cambria" w:hAnsi="Cambria"/>
          <w:lang w:eastAsia="en-US"/>
        </w:rPr>
        <w:tab/>
      </w:r>
      <w:r w:rsidRPr="00673FA4">
        <w:rPr>
          <w:rFonts w:ascii="Cambria" w:hAnsi="Cambria"/>
          <w:lang w:eastAsia="en-US"/>
        </w:rPr>
        <w:tab/>
      </w:r>
      <w:r w:rsidR="00F90435">
        <w:rPr>
          <w:rFonts w:ascii="Cambria" w:hAnsi="Cambria"/>
          <w:lang w:eastAsia="en-US"/>
        </w:rPr>
        <w:t>60.500,-</w:t>
      </w:r>
      <w:r w:rsidRPr="00673FA4">
        <w:rPr>
          <w:rFonts w:ascii="Cambria" w:hAnsi="Cambria"/>
          <w:lang w:eastAsia="en-US"/>
        </w:rPr>
        <w:t xml:space="preserve"> Kč </w:t>
      </w:r>
    </w:p>
    <w:p w:rsidR="00F75681" w:rsidRPr="00673FA4" w:rsidRDefault="00F75681" w:rsidP="00673FA4">
      <w:pPr>
        <w:ind w:left="426" w:hanging="426"/>
        <w:rPr>
          <w:rFonts w:ascii="Cambria" w:hAnsi="Cambria"/>
          <w:lang w:eastAsia="en-US"/>
        </w:rPr>
      </w:pPr>
    </w:p>
    <w:p w:rsidR="00673FA4" w:rsidRPr="00610205" w:rsidRDefault="00610205" w:rsidP="00610205">
      <w:pPr>
        <w:ind w:left="567" w:hanging="567"/>
        <w:rPr>
          <w:rFonts w:ascii="Cambria" w:hAnsi="Cambria"/>
          <w:lang w:eastAsia="en-US"/>
        </w:rPr>
      </w:pPr>
      <w:proofErr w:type="gramStart"/>
      <w:r>
        <w:rPr>
          <w:rFonts w:ascii="Cambria" w:hAnsi="Cambria"/>
          <w:lang w:eastAsia="en-US"/>
        </w:rPr>
        <w:t xml:space="preserve">e)   </w:t>
      </w:r>
      <w:r w:rsidR="00673FA4" w:rsidRPr="00610205">
        <w:rPr>
          <w:rFonts w:ascii="Cambria" w:hAnsi="Cambria"/>
          <w:lang w:eastAsia="en-US"/>
        </w:rPr>
        <w:t>Celková</w:t>
      </w:r>
      <w:proofErr w:type="gramEnd"/>
      <w:r w:rsidR="00673FA4" w:rsidRPr="00610205">
        <w:rPr>
          <w:rFonts w:ascii="Cambria" w:hAnsi="Cambria"/>
          <w:lang w:eastAsia="en-US"/>
        </w:rPr>
        <w:t xml:space="preserve"> cena (část č. 1</w:t>
      </w:r>
      <w:r w:rsidR="00F75681" w:rsidRPr="00610205">
        <w:rPr>
          <w:rFonts w:ascii="Cambria" w:hAnsi="Cambria"/>
          <w:lang w:eastAsia="en-US"/>
        </w:rPr>
        <w:t>,</w:t>
      </w:r>
      <w:r w:rsidR="00673FA4" w:rsidRPr="00610205">
        <w:rPr>
          <w:rFonts w:ascii="Cambria" w:hAnsi="Cambria"/>
          <w:lang w:eastAsia="en-US"/>
        </w:rPr>
        <w:t xml:space="preserve"> část 2</w:t>
      </w:r>
      <w:r w:rsidR="003251FB">
        <w:rPr>
          <w:rFonts w:ascii="Cambria" w:hAnsi="Cambria"/>
          <w:lang w:eastAsia="en-US"/>
        </w:rPr>
        <w:t>, část 3 a</w:t>
      </w:r>
      <w:r w:rsidR="00F75681" w:rsidRPr="00610205">
        <w:rPr>
          <w:rFonts w:ascii="Cambria" w:hAnsi="Cambria"/>
          <w:lang w:eastAsia="en-US"/>
        </w:rPr>
        <w:t xml:space="preserve"> část </w:t>
      </w:r>
      <w:r w:rsidR="003251FB">
        <w:rPr>
          <w:rFonts w:ascii="Cambria" w:hAnsi="Cambria"/>
          <w:lang w:eastAsia="en-US"/>
        </w:rPr>
        <w:t>4</w:t>
      </w:r>
      <w:r w:rsidR="00673FA4" w:rsidRPr="00610205">
        <w:rPr>
          <w:rFonts w:ascii="Cambria" w:hAnsi="Cambria"/>
          <w:lang w:eastAsia="en-US"/>
        </w:rPr>
        <w:t xml:space="preserve">): </w:t>
      </w:r>
    </w:p>
    <w:p w:rsidR="00673FA4" w:rsidRPr="00610205" w:rsidRDefault="00610205" w:rsidP="00610205">
      <w:pPr>
        <w:ind w:left="567" w:hanging="567"/>
        <w:rPr>
          <w:rFonts w:ascii="Cambria" w:hAnsi="Cambria"/>
          <w:lang w:eastAsia="en-US"/>
        </w:rPr>
      </w:pPr>
      <w:r>
        <w:rPr>
          <w:rFonts w:ascii="Cambria" w:hAnsi="Cambria"/>
          <w:lang w:eastAsia="en-US"/>
        </w:rPr>
        <w:t xml:space="preserve">       </w:t>
      </w:r>
      <w:r w:rsidR="00673FA4" w:rsidRPr="00610205">
        <w:rPr>
          <w:rFonts w:ascii="Cambria" w:hAnsi="Cambria"/>
          <w:lang w:eastAsia="en-US"/>
        </w:rPr>
        <w:t>Celková cena bez DPH</w:t>
      </w:r>
      <w:r w:rsidR="00673FA4" w:rsidRPr="00610205">
        <w:rPr>
          <w:rFonts w:ascii="Cambria" w:hAnsi="Cambria"/>
          <w:lang w:eastAsia="en-US"/>
        </w:rPr>
        <w:tab/>
      </w:r>
      <w:r w:rsidR="00F90435">
        <w:rPr>
          <w:rFonts w:ascii="Cambria" w:hAnsi="Cambria"/>
          <w:lang w:eastAsia="en-US"/>
        </w:rPr>
        <w:t>174.000,-</w:t>
      </w:r>
      <w:r w:rsidR="00673FA4" w:rsidRPr="00610205">
        <w:rPr>
          <w:rFonts w:ascii="Cambria" w:hAnsi="Cambria"/>
          <w:lang w:eastAsia="en-US"/>
        </w:rPr>
        <w:t xml:space="preserve"> Kč </w:t>
      </w:r>
    </w:p>
    <w:p w:rsidR="00673FA4" w:rsidRPr="00610205" w:rsidRDefault="00610205" w:rsidP="00610205">
      <w:pPr>
        <w:ind w:left="567" w:hanging="567"/>
        <w:rPr>
          <w:rFonts w:ascii="Cambria" w:hAnsi="Cambria"/>
          <w:lang w:eastAsia="en-US"/>
        </w:rPr>
      </w:pPr>
      <w:r>
        <w:rPr>
          <w:rFonts w:ascii="Cambria" w:hAnsi="Cambria"/>
          <w:lang w:eastAsia="en-US"/>
        </w:rPr>
        <w:t xml:space="preserve">       </w:t>
      </w:r>
      <w:r w:rsidR="00673FA4" w:rsidRPr="00610205">
        <w:rPr>
          <w:rFonts w:ascii="Cambria" w:hAnsi="Cambria"/>
          <w:lang w:eastAsia="en-US"/>
        </w:rPr>
        <w:t>DPH 21%</w:t>
      </w:r>
      <w:r w:rsidR="00673FA4" w:rsidRPr="00610205">
        <w:rPr>
          <w:rFonts w:ascii="Cambria" w:hAnsi="Cambria"/>
          <w:lang w:eastAsia="en-US"/>
        </w:rPr>
        <w:tab/>
      </w:r>
      <w:r w:rsidR="00673FA4" w:rsidRPr="00610205">
        <w:rPr>
          <w:rFonts w:ascii="Cambria" w:hAnsi="Cambria"/>
          <w:lang w:eastAsia="en-US"/>
        </w:rPr>
        <w:tab/>
      </w:r>
      <w:r w:rsidR="003251FB">
        <w:rPr>
          <w:rFonts w:ascii="Cambria" w:hAnsi="Cambria"/>
          <w:lang w:eastAsia="en-US"/>
        </w:rPr>
        <w:tab/>
      </w:r>
      <w:r w:rsidR="00F90435">
        <w:rPr>
          <w:rFonts w:ascii="Cambria" w:hAnsi="Cambria"/>
          <w:lang w:eastAsia="en-US"/>
        </w:rPr>
        <w:t xml:space="preserve">   36.540,-</w:t>
      </w:r>
      <w:r w:rsidR="00673FA4" w:rsidRPr="00610205">
        <w:rPr>
          <w:rFonts w:ascii="Cambria" w:hAnsi="Cambria"/>
          <w:lang w:eastAsia="en-US"/>
        </w:rPr>
        <w:t xml:space="preserve"> Kč</w:t>
      </w:r>
    </w:p>
    <w:p w:rsidR="00673FA4" w:rsidRPr="00610205" w:rsidRDefault="00610205" w:rsidP="00610205">
      <w:pPr>
        <w:ind w:left="567" w:hanging="567"/>
        <w:rPr>
          <w:rFonts w:ascii="Cambria" w:hAnsi="Cambria"/>
          <w:lang w:eastAsia="en-US"/>
        </w:rPr>
      </w:pPr>
      <w:r>
        <w:rPr>
          <w:rFonts w:ascii="Cambria" w:hAnsi="Cambria"/>
          <w:lang w:eastAsia="en-US"/>
        </w:rPr>
        <w:t xml:space="preserve">       </w:t>
      </w:r>
      <w:r w:rsidR="00673FA4" w:rsidRPr="00610205">
        <w:rPr>
          <w:rFonts w:ascii="Cambria" w:hAnsi="Cambria"/>
          <w:lang w:eastAsia="en-US"/>
        </w:rPr>
        <w:t xml:space="preserve">Celková cena vč. DPH </w:t>
      </w:r>
      <w:r w:rsidR="00673FA4" w:rsidRPr="00610205">
        <w:rPr>
          <w:rFonts w:ascii="Cambria" w:hAnsi="Cambria"/>
          <w:lang w:eastAsia="en-US"/>
        </w:rPr>
        <w:tab/>
      </w:r>
      <w:r w:rsidR="00F90435">
        <w:rPr>
          <w:rFonts w:ascii="Cambria" w:hAnsi="Cambria"/>
          <w:lang w:eastAsia="en-US"/>
        </w:rPr>
        <w:t>210.540,-</w:t>
      </w:r>
      <w:r w:rsidR="00673FA4" w:rsidRPr="00610205">
        <w:rPr>
          <w:rFonts w:ascii="Cambria" w:hAnsi="Cambria"/>
          <w:lang w:eastAsia="en-US"/>
        </w:rPr>
        <w:t xml:space="preserve"> Kč </w:t>
      </w:r>
    </w:p>
    <w:p w:rsidR="00673FA4" w:rsidRPr="00673FA4" w:rsidRDefault="00673FA4" w:rsidP="00610205">
      <w:pPr>
        <w:ind w:left="705"/>
        <w:jc w:val="center"/>
        <w:rPr>
          <w:rFonts w:ascii="Cambria" w:hAnsi="Cambria"/>
          <w:lang w:eastAsia="en-US"/>
        </w:rPr>
      </w:pPr>
    </w:p>
    <w:p w:rsidR="00673FA4" w:rsidRPr="00F75681" w:rsidRDefault="00673FA4" w:rsidP="00A72C56">
      <w:pPr>
        <w:pStyle w:val="Odstavecseseznamem"/>
        <w:numPr>
          <w:ilvl w:val="2"/>
          <w:numId w:val="15"/>
        </w:numPr>
        <w:jc w:val="both"/>
        <w:rPr>
          <w:rFonts w:ascii="Cambria" w:hAnsi="Cambria"/>
          <w:lang w:eastAsia="en-US"/>
        </w:rPr>
      </w:pPr>
      <w:r w:rsidRPr="00F75681">
        <w:rPr>
          <w:rFonts w:ascii="Cambria" w:hAnsi="Cambria"/>
          <w:lang w:eastAsia="en-US"/>
        </w:rPr>
        <w:t xml:space="preserve">Cena uvedená v odst. 1 tohoto článku smlouvy je pevná, nepřekročitelná a nejvýše přípustná k dosažení záměru objednatele a k naplnění předmětu smlouvy a platí </w:t>
      </w:r>
      <w:r w:rsidRPr="00F75681">
        <w:rPr>
          <w:rFonts w:ascii="Cambria" w:hAnsi="Cambria"/>
          <w:lang w:eastAsia="en-US"/>
        </w:rPr>
        <w:br/>
        <w:t xml:space="preserve">po celou dobu platnosti této smlouvy. Do nejvýše přípustné ceny jsou zahrnuty veškeré náklady spojené s předmětem smlouvy. </w:t>
      </w:r>
    </w:p>
    <w:p w:rsidR="00F75681" w:rsidRPr="00F75681" w:rsidRDefault="00F75681" w:rsidP="00F75681">
      <w:pPr>
        <w:jc w:val="both"/>
        <w:rPr>
          <w:rFonts w:ascii="Cambria" w:hAnsi="Cambria"/>
          <w:lang w:eastAsia="en-US"/>
        </w:rPr>
      </w:pPr>
    </w:p>
    <w:p w:rsidR="000D2DE6" w:rsidRPr="006D5F3E" w:rsidRDefault="000D2DE6" w:rsidP="006D5F3E">
      <w:pPr>
        <w:pStyle w:val="Odstavecseseznamem"/>
        <w:numPr>
          <w:ilvl w:val="2"/>
          <w:numId w:val="15"/>
        </w:numPr>
        <w:jc w:val="both"/>
        <w:rPr>
          <w:color w:val="000000" w:themeColor="text1"/>
        </w:rPr>
      </w:pPr>
      <w:r w:rsidRPr="006D5F3E">
        <w:rPr>
          <w:color w:val="000000" w:themeColor="text1"/>
        </w:rPr>
        <w:t xml:space="preserve">Cena může být změněna pouze tehdy, pokud po podpisu této smlouvy a před zdanitelným plněním dojde ke změně sazby DPH. V takovém případě bude </w:t>
      </w:r>
      <w:r w:rsidRPr="006D5F3E">
        <w:rPr>
          <w:rFonts w:eastAsia="MS Mincho"/>
          <w:color w:val="000000" w:themeColor="text1"/>
        </w:rPr>
        <w:t xml:space="preserve">zachována cena včetně DPH a změněna bude cena bez DPH a cena za DPH podle zákonných sazeb daně z přidané hodnoty platných v době zdanitelného plnění.   </w:t>
      </w:r>
    </w:p>
    <w:p w:rsidR="00673FA4" w:rsidRPr="000A0756" w:rsidRDefault="00673FA4" w:rsidP="000A0756">
      <w:pPr>
        <w:pStyle w:val="Odstavecseseznamem"/>
        <w:ind w:left="360"/>
        <w:jc w:val="both"/>
      </w:pPr>
    </w:p>
    <w:p w:rsidR="00673FA4" w:rsidRPr="006D5F3E" w:rsidRDefault="00673FA4" w:rsidP="006D5F3E">
      <w:pPr>
        <w:pStyle w:val="Odstavecseseznamem"/>
        <w:numPr>
          <w:ilvl w:val="2"/>
          <w:numId w:val="15"/>
        </w:numPr>
        <w:jc w:val="both"/>
        <w:rPr>
          <w:rFonts w:ascii="Cambria" w:hAnsi="Cambria"/>
          <w:lang w:eastAsia="en-US"/>
        </w:rPr>
      </w:pPr>
      <w:r w:rsidRPr="006D5F3E">
        <w:rPr>
          <w:rFonts w:ascii="Cambria" w:hAnsi="Cambria"/>
          <w:lang w:eastAsia="en-US"/>
        </w:rPr>
        <w:t>Daň z přidané hodnoty bude účtována zhotovitelem v procentní sazbě dle platných právních předpisů a zhotovitel odpovídá za to, že sazba daně z přidané hodnoty je stanovena v souladu s platnými právními předpisy.</w:t>
      </w:r>
    </w:p>
    <w:p w:rsidR="00A64C92" w:rsidRDefault="00A64C92" w:rsidP="000A0756">
      <w:pPr>
        <w:rPr>
          <w:rFonts w:ascii="Cambria" w:hAnsi="Cambria"/>
          <w:lang w:eastAsia="en-US"/>
        </w:rPr>
      </w:pPr>
    </w:p>
    <w:p w:rsidR="005C41B4" w:rsidRDefault="005C41B4" w:rsidP="00673FA4">
      <w:pPr>
        <w:ind w:left="426" w:hanging="426"/>
        <w:jc w:val="center"/>
        <w:rPr>
          <w:rFonts w:ascii="Cambria" w:hAnsi="Cambria"/>
          <w:lang w:eastAsia="en-US"/>
        </w:rPr>
      </w:pPr>
    </w:p>
    <w:p w:rsidR="005C41B4" w:rsidRDefault="005C41B4" w:rsidP="00673FA4">
      <w:pPr>
        <w:ind w:left="426" w:hanging="426"/>
        <w:jc w:val="center"/>
        <w:rPr>
          <w:rFonts w:ascii="Cambria" w:hAnsi="Cambria"/>
          <w:lang w:eastAsia="en-US"/>
        </w:rPr>
      </w:pPr>
    </w:p>
    <w:p w:rsidR="00673FA4" w:rsidRPr="00673FA4" w:rsidRDefault="00673FA4" w:rsidP="00673FA4">
      <w:pPr>
        <w:ind w:left="426" w:hanging="426"/>
        <w:jc w:val="center"/>
        <w:rPr>
          <w:rFonts w:ascii="Cambria" w:hAnsi="Cambria"/>
          <w:lang w:eastAsia="en-US"/>
        </w:rPr>
      </w:pPr>
      <w:r w:rsidRPr="00673FA4">
        <w:rPr>
          <w:rFonts w:ascii="Cambria" w:hAnsi="Cambria"/>
          <w:lang w:eastAsia="en-US"/>
        </w:rPr>
        <w:lastRenderedPageBreak/>
        <w:t>Článek VI</w:t>
      </w:r>
    </w:p>
    <w:p w:rsidR="00673FA4" w:rsidRPr="00673FA4" w:rsidRDefault="00673FA4" w:rsidP="00673FA4">
      <w:pPr>
        <w:ind w:left="426" w:hanging="426"/>
        <w:jc w:val="center"/>
        <w:rPr>
          <w:rFonts w:ascii="Cambria" w:hAnsi="Cambria"/>
          <w:lang w:eastAsia="en-US"/>
        </w:rPr>
      </w:pPr>
      <w:r w:rsidRPr="00673FA4">
        <w:rPr>
          <w:rFonts w:ascii="Cambria" w:hAnsi="Cambria"/>
          <w:lang w:eastAsia="en-US"/>
        </w:rPr>
        <w:t>Platební podmínky</w:t>
      </w:r>
    </w:p>
    <w:p w:rsidR="00673FA4" w:rsidRPr="00673FA4" w:rsidRDefault="00673FA4" w:rsidP="00673FA4">
      <w:pPr>
        <w:ind w:left="426" w:hanging="426"/>
        <w:jc w:val="center"/>
        <w:rPr>
          <w:rFonts w:ascii="Cambria" w:hAnsi="Cambria"/>
          <w:lang w:eastAsia="en-US"/>
        </w:rPr>
      </w:pPr>
    </w:p>
    <w:p w:rsidR="00F75681" w:rsidRDefault="00673FA4" w:rsidP="00A72C56">
      <w:pPr>
        <w:pStyle w:val="Odstavecseseznamem"/>
        <w:numPr>
          <w:ilvl w:val="0"/>
          <w:numId w:val="8"/>
        </w:numPr>
        <w:tabs>
          <w:tab w:val="num" w:pos="709"/>
        </w:tabs>
        <w:ind w:left="426" w:hanging="426"/>
        <w:jc w:val="both"/>
        <w:rPr>
          <w:rFonts w:ascii="Cambria" w:hAnsi="Cambria"/>
          <w:lang w:eastAsia="en-US"/>
        </w:rPr>
      </w:pPr>
      <w:r w:rsidRPr="00F75681">
        <w:rPr>
          <w:rFonts w:ascii="Cambria" w:hAnsi="Cambria"/>
          <w:lang w:eastAsia="en-US"/>
        </w:rPr>
        <w:t xml:space="preserve">Smluvní strany se dohodly, že zhotovitel nemá v průběhu plnění smlouvy nárok </w:t>
      </w:r>
      <w:r w:rsidRPr="00F75681">
        <w:rPr>
          <w:rFonts w:ascii="Cambria" w:hAnsi="Cambria"/>
          <w:lang w:eastAsia="en-US"/>
        </w:rPr>
        <w:br/>
        <w:t>na zálohy ze strany objednatele.</w:t>
      </w:r>
    </w:p>
    <w:p w:rsidR="008043B5" w:rsidRPr="008043B5" w:rsidRDefault="008043B5" w:rsidP="008043B5">
      <w:pPr>
        <w:tabs>
          <w:tab w:val="num" w:pos="709"/>
        </w:tabs>
        <w:jc w:val="both"/>
        <w:rPr>
          <w:rFonts w:ascii="Cambria" w:hAnsi="Cambria"/>
          <w:lang w:eastAsia="en-US"/>
        </w:rPr>
      </w:pPr>
    </w:p>
    <w:p w:rsidR="008043B5" w:rsidRPr="00304DFA" w:rsidRDefault="008043B5" w:rsidP="00A72C56">
      <w:pPr>
        <w:pStyle w:val="Odstavecseseznamem"/>
        <w:numPr>
          <w:ilvl w:val="0"/>
          <w:numId w:val="8"/>
        </w:numPr>
        <w:tabs>
          <w:tab w:val="num" w:pos="709"/>
        </w:tabs>
        <w:ind w:left="426" w:hanging="426"/>
        <w:jc w:val="both"/>
        <w:rPr>
          <w:rFonts w:ascii="Cambria" w:hAnsi="Cambria"/>
          <w:lang w:eastAsia="en-US"/>
        </w:rPr>
      </w:pPr>
      <w:r w:rsidRPr="00304DFA">
        <w:rPr>
          <w:rFonts w:ascii="Cambria" w:hAnsi="Cambria"/>
          <w:lang w:eastAsia="en-US"/>
        </w:rPr>
        <w:t xml:space="preserve">Na předmět díla se sjednávají dílčí plnění. </w:t>
      </w:r>
    </w:p>
    <w:p w:rsidR="00F75681" w:rsidRPr="00F75681" w:rsidRDefault="00F75681" w:rsidP="00F75681">
      <w:pPr>
        <w:tabs>
          <w:tab w:val="num" w:pos="709"/>
        </w:tabs>
        <w:jc w:val="both"/>
        <w:rPr>
          <w:rFonts w:ascii="Cambria" w:hAnsi="Cambria"/>
          <w:lang w:eastAsia="en-US"/>
        </w:rPr>
      </w:pPr>
    </w:p>
    <w:p w:rsidR="00353F9F" w:rsidRPr="00A64C92" w:rsidRDefault="006A5740" w:rsidP="000A0756">
      <w:pPr>
        <w:pStyle w:val="Default"/>
        <w:numPr>
          <w:ilvl w:val="0"/>
          <w:numId w:val="8"/>
        </w:numPr>
        <w:spacing w:after="75"/>
        <w:ind w:left="426" w:hanging="426"/>
        <w:rPr>
          <w:rFonts w:ascii="Times New Roman" w:hAnsi="Times New Roman" w:cs="Times New Roman"/>
          <w:color w:val="auto"/>
        </w:rPr>
      </w:pPr>
      <w:r w:rsidRPr="00A64C92">
        <w:rPr>
          <w:rFonts w:ascii="Cambria" w:hAnsi="Cambria"/>
          <w:color w:val="auto"/>
          <w:lang w:eastAsia="en-US"/>
        </w:rPr>
        <w:t xml:space="preserve">a) </w:t>
      </w:r>
      <w:r w:rsidR="00353F9F" w:rsidRPr="00A64C92">
        <w:rPr>
          <w:rFonts w:ascii="Cambria" w:hAnsi="Cambria"/>
          <w:color w:val="auto"/>
          <w:lang w:eastAsia="en-US"/>
        </w:rPr>
        <w:t xml:space="preserve">Část č. 1: </w:t>
      </w:r>
      <w:r w:rsidR="005E551F" w:rsidRPr="00A64C92">
        <w:rPr>
          <w:rFonts w:ascii="Cambria" w:eastAsia="Times New Roman" w:hAnsi="Cambria" w:cs="Times New Roman"/>
          <w:color w:val="auto"/>
          <w:lang w:eastAsia="en-US"/>
        </w:rPr>
        <w:t>Vypracování studie proveditelnosti</w:t>
      </w:r>
    </w:p>
    <w:p w:rsidR="00353F9F" w:rsidRDefault="005E551F" w:rsidP="005E551F">
      <w:pPr>
        <w:tabs>
          <w:tab w:val="num" w:pos="709"/>
        </w:tabs>
        <w:ind w:left="360"/>
        <w:jc w:val="both"/>
        <w:rPr>
          <w:rFonts w:ascii="Cambria" w:hAnsi="Cambria"/>
          <w:lang w:eastAsia="en-US"/>
        </w:rPr>
      </w:pPr>
      <w:r w:rsidRPr="005E551F">
        <w:rPr>
          <w:rFonts w:ascii="Cambria" w:hAnsi="Cambria"/>
          <w:lang w:eastAsia="en-US"/>
        </w:rPr>
        <w:t xml:space="preserve">Zhotovitel je oprávněn vyfakturovat částku ve výši </w:t>
      </w:r>
      <w:r w:rsidR="00EE40BB" w:rsidRPr="00A64C92">
        <w:rPr>
          <w:rFonts w:ascii="Cambria" w:hAnsi="Cambria"/>
          <w:lang w:eastAsia="en-US"/>
        </w:rPr>
        <w:t>10</w:t>
      </w:r>
      <w:r w:rsidRPr="00A64C92">
        <w:rPr>
          <w:rFonts w:ascii="Cambria" w:hAnsi="Cambria"/>
          <w:lang w:eastAsia="en-US"/>
        </w:rPr>
        <w:t xml:space="preserve">0% z  ceny </w:t>
      </w:r>
      <w:r w:rsidRPr="005E551F">
        <w:rPr>
          <w:rFonts w:ascii="Cambria" w:hAnsi="Cambria"/>
          <w:lang w:eastAsia="en-US"/>
        </w:rPr>
        <w:t>vč. DPH uvedené v článku V odst</w:t>
      </w:r>
      <w:r w:rsidRPr="00A64C92">
        <w:rPr>
          <w:rFonts w:ascii="Cambria" w:hAnsi="Cambria"/>
          <w:lang w:eastAsia="en-US"/>
        </w:rPr>
        <w:t xml:space="preserve">. 1. písm. a) </w:t>
      </w:r>
      <w:r w:rsidRPr="005E551F">
        <w:rPr>
          <w:rFonts w:ascii="Cambria" w:hAnsi="Cambria"/>
          <w:lang w:eastAsia="en-US"/>
        </w:rPr>
        <w:t xml:space="preserve">této smlouvy až poté, kdy objednatel zhotoviteli písemně odsouhlasí žádost o dotaci předanou zhotovitelem objednateli. Za den uskutečnění zdanitelného plnění je považován den doručení písemného odsouhlasení žádosti o dotaci objednatelem zhotoviteli. Objednatel je povinen zhotoviteli písemně odsouhlasit či připomínkovat žádost o dotaci nejpozději do 5 pracovních dnů ode dne předání žádosti o dotaci objednateli. V případě připomínkování je zhotovitel povinen žádost o dotaci se zapracovanými připomínkami opětovně předložit objednateli k odsouhlasení. </w:t>
      </w:r>
    </w:p>
    <w:p w:rsidR="00353F9F" w:rsidRPr="00353F9F" w:rsidRDefault="00353F9F" w:rsidP="00353F9F">
      <w:pPr>
        <w:pStyle w:val="Odstavecseseznamem"/>
        <w:rPr>
          <w:rFonts w:ascii="Cambria" w:hAnsi="Cambria"/>
          <w:lang w:eastAsia="en-US"/>
        </w:rPr>
      </w:pPr>
    </w:p>
    <w:p w:rsidR="00D5119B" w:rsidRPr="00353F9F" w:rsidRDefault="00D5119B" w:rsidP="00A72C56">
      <w:pPr>
        <w:pStyle w:val="Odstavecseseznamem"/>
        <w:numPr>
          <w:ilvl w:val="0"/>
          <w:numId w:val="15"/>
        </w:numPr>
        <w:tabs>
          <w:tab w:val="num" w:pos="709"/>
        </w:tabs>
        <w:ind w:firstLine="66"/>
        <w:jc w:val="both"/>
        <w:rPr>
          <w:rFonts w:ascii="Cambria" w:hAnsi="Cambria"/>
          <w:lang w:eastAsia="en-US"/>
        </w:rPr>
      </w:pPr>
      <w:r w:rsidRPr="00353F9F">
        <w:rPr>
          <w:rFonts w:ascii="Cambria" w:hAnsi="Cambria"/>
          <w:lang w:eastAsia="en-US"/>
        </w:rPr>
        <w:t xml:space="preserve">Část č. </w:t>
      </w:r>
      <w:r w:rsidR="00353F9F">
        <w:rPr>
          <w:rFonts w:ascii="Cambria" w:hAnsi="Cambria"/>
          <w:lang w:eastAsia="en-US"/>
        </w:rPr>
        <w:t>2</w:t>
      </w:r>
      <w:r w:rsidRPr="00353F9F">
        <w:rPr>
          <w:rFonts w:ascii="Cambria" w:hAnsi="Cambria"/>
          <w:lang w:eastAsia="en-US"/>
        </w:rPr>
        <w:t xml:space="preserve">: Zpracování žádosti o podporu </w:t>
      </w:r>
    </w:p>
    <w:p w:rsidR="00673FA4" w:rsidRPr="00224208" w:rsidRDefault="00673FA4" w:rsidP="00D5119B">
      <w:pPr>
        <w:tabs>
          <w:tab w:val="num" w:pos="709"/>
        </w:tabs>
        <w:ind w:left="426"/>
        <w:jc w:val="both"/>
        <w:rPr>
          <w:rFonts w:ascii="Cambria" w:hAnsi="Cambria"/>
          <w:lang w:eastAsia="en-US"/>
        </w:rPr>
      </w:pPr>
      <w:r w:rsidRPr="00224208">
        <w:rPr>
          <w:rFonts w:ascii="Cambria" w:hAnsi="Cambria"/>
          <w:lang w:eastAsia="en-US"/>
        </w:rPr>
        <w:t xml:space="preserve">Zhotovitel je oprávněn vyfakturovat částku ve výši </w:t>
      </w:r>
      <w:r w:rsidRPr="00A64C92">
        <w:rPr>
          <w:rFonts w:ascii="Cambria" w:hAnsi="Cambria"/>
          <w:lang w:eastAsia="en-US"/>
        </w:rPr>
        <w:t>70%</w:t>
      </w:r>
      <w:r w:rsidRPr="00224208">
        <w:rPr>
          <w:rFonts w:ascii="Cambria" w:hAnsi="Cambria"/>
          <w:lang w:eastAsia="en-US"/>
        </w:rPr>
        <w:t xml:space="preserve"> z  ceny vč. DPH uvedené v článku V odst. </w:t>
      </w:r>
      <w:r w:rsidRPr="00A64C92">
        <w:rPr>
          <w:rFonts w:ascii="Cambria" w:hAnsi="Cambria"/>
          <w:lang w:eastAsia="en-US"/>
        </w:rPr>
        <w:t xml:space="preserve">1. písm. </w:t>
      </w:r>
      <w:r w:rsidR="00353F9F" w:rsidRPr="00A64C92">
        <w:rPr>
          <w:rFonts w:ascii="Cambria" w:hAnsi="Cambria"/>
          <w:lang w:eastAsia="en-US"/>
        </w:rPr>
        <w:t>b</w:t>
      </w:r>
      <w:r w:rsidRPr="00A64C92">
        <w:rPr>
          <w:rFonts w:ascii="Cambria" w:hAnsi="Cambria"/>
          <w:lang w:eastAsia="en-US"/>
        </w:rPr>
        <w:t>) této smlouvy až poté</w:t>
      </w:r>
      <w:r w:rsidRPr="00224208">
        <w:rPr>
          <w:rFonts w:ascii="Cambria" w:hAnsi="Cambria"/>
          <w:lang w:eastAsia="en-US"/>
        </w:rPr>
        <w:t xml:space="preserve">, kdy objednatel zhotoviteli písemně odsouhlasí žádost o dotaci předanou zhotovitelem objednateli. Za den uskutečnění zdanitelného plnění je považován den doručení písemného odsouhlasení žádosti o dotaci objednatelem zhotoviteli. Objednatel je povinen zhotoviteli písemně odsouhlasit či připomínkovat žádost o dotaci nejpozději do 5 pracovních dnů ode dne předání žádosti o dotaci objednateli. V případě připomínkování je zhotovitel povinen žádost o dotaci se zapracovanými připomínkami opětovně předložit objednateli k odsouhlasení. </w:t>
      </w:r>
    </w:p>
    <w:p w:rsidR="00673FA4" w:rsidRPr="00224208" w:rsidRDefault="00673FA4" w:rsidP="00F75681">
      <w:pPr>
        <w:ind w:left="426" w:hanging="426"/>
        <w:jc w:val="both"/>
        <w:rPr>
          <w:rFonts w:ascii="Cambria" w:hAnsi="Cambria"/>
          <w:lang w:eastAsia="en-US"/>
        </w:rPr>
      </w:pPr>
    </w:p>
    <w:p w:rsidR="00673FA4" w:rsidRDefault="00673FA4" w:rsidP="00F70832">
      <w:pPr>
        <w:ind w:left="426"/>
        <w:jc w:val="both"/>
        <w:rPr>
          <w:rFonts w:ascii="Cambria" w:hAnsi="Cambria"/>
          <w:lang w:eastAsia="en-US"/>
        </w:rPr>
      </w:pPr>
      <w:r w:rsidRPr="00224208">
        <w:rPr>
          <w:rFonts w:ascii="Cambria" w:hAnsi="Cambria"/>
          <w:lang w:eastAsia="en-US"/>
        </w:rPr>
        <w:t xml:space="preserve">Zbývající část celkové ceny vč. DPH dle článku V odst. </w:t>
      </w:r>
      <w:r w:rsidRPr="00A64C92">
        <w:rPr>
          <w:rFonts w:ascii="Cambria" w:hAnsi="Cambria"/>
          <w:lang w:eastAsia="en-US"/>
        </w:rPr>
        <w:t xml:space="preserve">1. písm. </w:t>
      </w:r>
      <w:r w:rsidR="005E551F" w:rsidRPr="00A64C92">
        <w:rPr>
          <w:rFonts w:ascii="Cambria" w:hAnsi="Cambria"/>
          <w:lang w:eastAsia="en-US"/>
        </w:rPr>
        <w:t>b</w:t>
      </w:r>
      <w:r w:rsidRPr="00A64C92">
        <w:rPr>
          <w:rFonts w:ascii="Cambria" w:hAnsi="Cambria"/>
          <w:lang w:eastAsia="en-US"/>
        </w:rPr>
        <w:t xml:space="preserve">) této </w:t>
      </w:r>
      <w:r w:rsidRPr="00224208">
        <w:rPr>
          <w:rFonts w:ascii="Cambria" w:hAnsi="Cambria"/>
          <w:lang w:eastAsia="en-US"/>
        </w:rPr>
        <w:t xml:space="preserve">smlouvy bude zhotovitelem vyfakturována až poté, kdy objednatel zhotoviteli písemně sdělí, zda poskytovatel dotace žádost o podporu doporučil či </w:t>
      </w:r>
      <w:proofErr w:type="gramStart"/>
      <w:r w:rsidRPr="00224208">
        <w:rPr>
          <w:rFonts w:ascii="Cambria" w:hAnsi="Cambria"/>
          <w:lang w:eastAsia="en-US"/>
        </w:rPr>
        <w:t>nedoporučil</w:t>
      </w:r>
      <w:proofErr w:type="gramEnd"/>
      <w:r w:rsidR="00F75681" w:rsidRPr="00224208">
        <w:rPr>
          <w:rFonts w:ascii="Cambria" w:hAnsi="Cambria"/>
          <w:lang w:eastAsia="en-US"/>
        </w:rPr>
        <w:t xml:space="preserve"> k financování</w:t>
      </w:r>
      <w:r w:rsidRPr="00224208">
        <w:rPr>
          <w:rFonts w:ascii="Cambria" w:hAnsi="Cambria"/>
          <w:lang w:eastAsia="en-US"/>
        </w:rPr>
        <w:t>.</w:t>
      </w:r>
      <w:r w:rsidR="00F75681" w:rsidRPr="00224208">
        <w:rPr>
          <w:rFonts w:ascii="Cambria" w:hAnsi="Cambria"/>
          <w:lang w:eastAsia="en-US"/>
        </w:rPr>
        <w:br/>
      </w:r>
      <w:r w:rsidRPr="00224208">
        <w:rPr>
          <w:rFonts w:ascii="Cambria" w:hAnsi="Cambria"/>
          <w:lang w:eastAsia="en-US"/>
        </w:rPr>
        <w:t xml:space="preserve">Za den uskutečnění zdanitelného plnění </w:t>
      </w:r>
      <w:proofErr w:type="gramStart"/>
      <w:r w:rsidRPr="00224208">
        <w:rPr>
          <w:rFonts w:ascii="Cambria" w:hAnsi="Cambria"/>
          <w:lang w:eastAsia="en-US"/>
        </w:rPr>
        <w:t>je</w:t>
      </w:r>
      <w:proofErr w:type="gramEnd"/>
      <w:r w:rsidRPr="00224208">
        <w:rPr>
          <w:rFonts w:ascii="Cambria" w:hAnsi="Cambria"/>
          <w:lang w:eastAsia="en-US"/>
        </w:rPr>
        <w:t xml:space="preserve"> považován den doručení písemného sdělení objednatele zhotoviteli. Objednatel je povinen zhotoviteli písemně sdělit tuto informaci nejpozději do 5 pracovních dnů ode dne doručení stanoviska poskytovatelem dotace. V případě, že poskytovatel dotace žádost o podporu nedoporučí</w:t>
      </w:r>
      <w:r w:rsidR="00F70832" w:rsidRPr="00224208">
        <w:rPr>
          <w:rFonts w:ascii="Cambria" w:hAnsi="Cambria"/>
          <w:lang w:eastAsia="en-US"/>
        </w:rPr>
        <w:t xml:space="preserve"> </w:t>
      </w:r>
      <w:r w:rsidRPr="00224208">
        <w:rPr>
          <w:rFonts w:ascii="Cambria" w:hAnsi="Cambria"/>
          <w:lang w:eastAsia="en-US"/>
        </w:rPr>
        <w:t>z důvodu</w:t>
      </w:r>
      <w:r w:rsidR="00F70832" w:rsidRPr="00224208">
        <w:rPr>
          <w:rFonts w:ascii="Cambria" w:hAnsi="Cambria"/>
          <w:lang w:eastAsia="en-US"/>
        </w:rPr>
        <w:t xml:space="preserve"> </w:t>
      </w:r>
      <w:r w:rsidRPr="00224208">
        <w:rPr>
          <w:rFonts w:ascii="Cambria" w:hAnsi="Cambria"/>
          <w:lang w:eastAsia="en-US"/>
        </w:rPr>
        <w:t>připomínek</w:t>
      </w:r>
      <w:r w:rsidR="00F70832" w:rsidRPr="00224208">
        <w:rPr>
          <w:rFonts w:ascii="Cambria" w:hAnsi="Cambria"/>
          <w:lang w:eastAsia="en-US"/>
        </w:rPr>
        <w:t xml:space="preserve"> </w:t>
      </w:r>
      <w:r w:rsidRPr="00224208">
        <w:rPr>
          <w:rFonts w:ascii="Cambria" w:hAnsi="Cambria"/>
          <w:lang w:eastAsia="en-US"/>
        </w:rPr>
        <w:t>k žádosti o dotaci, není zhotovitel oprávněn zbývající část celkové ceny vyfakturovat a je povinen žádost o dotaci přepracovat dle připomínek poskytovatele dotace. Zbývající část celkové ceny bude v takovém případě</w:t>
      </w:r>
      <w:r w:rsidR="00F70832" w:rsidRPr="00224208">
        <w:rPr>
          <w:rFonts w:ascii="Cambria" w:hAnsi="Cambria"/>
          <w:lang w:eastAsia="en-US"/>
        </w:rPr>
        <w:t xml:space="preserve"> </w:t>
      </w:r>
      <w:r w:rsidRPr="00224208">
        <w:rPr>
          <w:rFonts w:ascii="Cambria" w:hAnsi="Cambria"/>
          <w:lang w:eastAsia="en-US"/>
        </w:rPr>
        <w:t>zhotovitelem</w:t>
      </w:r>
      <w:r w:rsidR="00F70832" w:rsidRPr="00224208">
        <w:rPr>
          <w:rFonts w:ascii="Cambria" w:hAnsi="Cambria"/>
          <w:lang w:eastAsia="en-US"/>
        </w:rPr>
        <w:t xml:space="preserve"> </w:t>
      </w:r>
      <w:r w:rsidRPr="00224208">
        <w:rPr>
          <w:rFonts w:ascii="Cambria" w:hAnsi="Cambria"/>
          <w:lang w:eastAsia="en-US"/>
        </w:rPr>
        <w:t>vyfakturována</w:t>
      </w:r>
      <w:r w:rsidR="00F70832" w:rsidRPr="00224208">
        <w:rPr>
          <w:rFonts w:ascii="Cambria" w:hAnsi="Cambria"/>
          <w:lang w:eastAsia="en-US"/>
        </w:rPr>
        <w:t xml:space="preserve"> </w:t>
      </w:r>
      <w:r w:rsidRPr="00224208">
        <w:rPr>
          <w:rFonts w:ascii="Cambria" w:hAnsi="Cambria"/>
          <w:lang w:eastAsia="en-US"/>
        </w:rPr>
        <w:t>až</w:t>
      </w:r>
      <w:r w:rsidR="00F70832" w:rsidRPr="00224208">
        <w:rPr>
          <w:rFonts w:ascii="Cambria" w:hAnsi="Cambria"/>
          <w:lang w:eastAsia="en-US"/>
        </w:rPr>
        <w:t xml:space="preserve"> </w:t>
      </w:r>
      <w:r w:rsidRPr="00224208">
        <w:rPr>
          <w:rFonts w:ascii="Cambria" w:hAnsi="Cambria"/>
          <w:lang w:eastAsia="en-US"/>
        </w:rPr>
        <w:t>poté, kdy objednatel zhotoviteli písemně sdělí,</w:t>
      </w:r>
      <w:r w:rsidR="00F70832" w:rsidRPr="00224208">
        <w:rPr>
          <w:rFonts w:ascii="Cambria" w:hAnsi="Cambria"/>
          <w:lang w:eastAsia="en-US"/>
        </w:rPr>
        <w:t xml:space="preserve"> </w:t>
      </w:r>
      <w:r w:rsidRPr="00224208">
        <w:rPr>
          <w:rFonts w:ascii="Cambria" w:hAnsi="Cambria"/>
          <w:lang w:eastAsia="en-US"/>
        </w:rPr>
        <w:t>zda</w:t>
      </w:r>
      <w:r w:rsidR="00F70832" w:rsidRPr="00224208">
        <w:rPr>
          <w:rFonts w:ascii="Cambria" w:hAnsi="Cambria"/>
          <w:lang w:eastAsia="en-US"/>
        </w:rPr>
        <w:t xml:space="preserve"> </w:t>
      </w:r>
      <w:r w:rsidRPr="00224208">
        <w:rPr>
          <w:rFonts w:ascii="Cambria" w:hAnsi="Cambria"/>
          <w:lang w:eastAsia="en-US"/>
        </w:rPr>
        <w:t>poskytovatel</w:t>
      </w:r>
      <w:r w:rsidR="00F70832" w:rsidRPr="00224208">
        <w:rPr>
          <w:rFonts w:ascii="Cambria" w:hAnsi="Cambria"/>
          <w:lang w:eastAsia="en-US"/>
        </w:rPr>
        <w:t xml:space="preserve"> </w:t>
      </w:r>
      <w:r w:rsidRPr="00224208">
        <w:rPr>
          <w:rFonts w:ascii="Cambria" w:hAnsi="Cambria"/>
          <w:lang w:eastAsia="en-US"/>
        </w:rPr>
        <w:t>dotace</w:t>
      </w:r>
      <w:r w:rsidR="00F70832" w:rsidRPr="00224208">
        <w:rPr>
          <w:rFonts w:ascii="Cambria" w:hAnsi="Cambria"/>
          <w:lang w:eastAsia="en-US"/>
        </w:rPr>
        <w:t xml:space="preserve"> </w:t>
      </w:r>
      <w:r w:rsidRPr="00224208">
        <w:rPr>
          <w:rFonts w:ascii="Cambria" w:hAnsi="Cambria"/>
          <w:lang w:eastAsia="en-US"/>
        </w:rPr>
        <w:t>žádost</w:t>
      </w:r>
      <w:r w:rsidR="00F70832" w:rsidRPr="00224208">
        <w:rPr>
          <w:rFonts w:ascii="Cambria" w:hAnsi="Cambria"/>
          <w:lang w:eastAsia="en-US"/>
        </w:rPr>
        <w:t xml:space="preserve"> </w:t>
      </w:r>
      <w:r w:rsidRPr="00224208">
        <w:rPr>
          <w:rFonts w:ascii="Cambria" w:hAnsi="Cambria"/>
          <w:lang w:eastAsia="en-US"/>
        </w:rPr>
        <w:t>o</w:t>
      </w:r>
      <w:r w:rsidR="00F70832" w:rsidRPr="00224208">
        <w:rPr>
          <w:rFonts w:ascii="Cambria" w:hAnsi="Cambria"/>
          <w:lang w:eastAsia="en-US"/>
        </w:rPr>
        <w:t xml:space="preserve"> </w:t>
      </w:r>
      <w:r w:rsidRPr="00224208">
        <w:rPr>
          <w:rFonts w:ascii="Cambria" w:hAnsi="Cambria"/>
          <w:lang w:eastAsia="en-US"/>
        </w:rPr>
        <w:t>podporu na základě zapracovaných připomínek k podané žádosti doporučil či nedoporučil.</w:t>
      </w:r>
    </w:p>
    <w:p w:rsidR="00D76DCE" w:rsidRDefault="00D76DCE" w:rsidP="00F70832">
      <w:pPr>
        <w:ind w:left="426"/>
        <w:jc w:val="both"/>
        <w:rPr>
          <w:rFonts w:ascii="Cambria" w:hAnsi="Cambria"/>
          <w:lang w:eastAsia="en-US"/>
        </w:rPr>
      </w:pPr>
    </w:p>
    <w:p w:rsidR="00D76DCE" w:rsidRDefault="00D76DCE" w:rsidP="00D76DCE">
      <w:pPr>
        <w:ind w:left="426"/>
        <w:jc w:val="both"/>
        <w:rPr>
          <w:rFonts w:ascii="Cambria" w:hAnsi="Cambria"/>
        </w:rPr>
      </w:pPr>
      <w:r>
        <w:rPr>
          <w:rFonts w:ascii="Cambria" w:hAnsi="Cambria"/>
        </w:rPr>
        <w:t xml:space="preserve">Pokud se objednatel rozhodne projekt nerealizovat, nepodat již odsouhlasenou žádost o dotaci nebo ji stáhnout z hodnocení, bude zbývající část celkové ceny zhotovitelem vyfakturována poté, kdy objednatel zhotoviteli tuto informaci písemně sdělí. Za den uskutečnění zdanitelného plnění je považován den doručení písemného sdělení objednatele zhotoviteli. Objednatel je povinen zhotoviteli </w:t>
      </w:r>
      <w:r>
        <w:rPr>
          <w:rFonts w:ascii="Cambria" w:hAnsi="Cambria"/>
        </w:rPr>
        <w:lastRenderedPageBreak/>
        <w:t>písemně sdělit tuto informaci nejpozději do 5 pracovních dnů ode dne rozhodnutí objednatele.</w:t>
      </w:r>
    </w:p>
    <w:p w:rsidR="00D76DCE" w:rsidRPr="00A64C92" w:rsidRDefault="00D76DCE" w:rsidP="00D76DCE">
      <w:pPr>
        <w:ind w:left="426"/>
        <w:jc w:val="both"/>
        <w:rPr>
          <w:rFonts w:ascii="Cambria" w:hAnsi="Cambria"/>
        </w:rPr>
      </w:pPr>
      <w:r w:rsidRPr="00D10676">
        <w:rPr>
          <w:rFonts w:ascii="Cambria" w:hAnsi="Cambria"/>
        </w:rPr>
        <w:t xml:space="preserve">V případě, že žádost o dotaci nebude ani přes veškerá nápravná opatření a vyřízení všech připomínek ze strany poskytovatele dotace doporučena k financování, </w:t>
      </w:r>
      <w:r w:rsidRPr="00A64C92">
        <w:rPr>
          <w:rFonts w:ascii="Cambria" w:hAnsi="Cambria"/>
        </w:rPr>
        <w:t xml:space="preserve">nebude zhotoviteli zaplacena objednatelem zbývající část celkové ceny vč. DPH dle článku V odst. 1. </w:t>
      </w:r>
      <w:r w:rsidR="005E551F" w:rsidRPr="00A64C92">
        <w:rPr>
          <w:rFonts w:ascii="Cambria" w:hAnsi="Cambria"/>
        </w:rPr>
        <w:t>písm. b)</w:t>
      </w:r>
      <w:r w:rsidRPr="00A64C92">
        <w:rPr>
          <w:rFonts w:ascii="Cambria" w:hAnsi="Cambria"/>
        </w:rPr>
        <w:t xml:space="preserve"> této smlouvy. </w:t>
      </w:r>
    </w:p>
    <w:p w:rsidR="00F70832" w:rsidRDefault="00F70832" w:rsidP="00F70832">
      <w:pPr>
        <w:pStyle w:val="Odstavecseseznamem"/>
        <w:rPr>
          <w:rFonts w:ascii="Cambria" w:hAnsi="Cambria"/>
          <w:lang w:eastAsia="en-US"/>
        </w:rPr>
      </w:pPr>
    </w:p>
    <w:p w:rsidR="00D5119B" w:rsidRPr="00D8355D" w:rsidRDefault="00D5119B" w:rsidP="00A72C56">
      <w:pPr>
        <w:pStyle w:val="Odstavecseseznamem"/>
        <w:numPr>
          <w:ilvl w:val="0"/>
          <w:numId w:val="15"/>
        </w:numPr>
        <w:ind w:left="709" w:hanging="283"/>
        <w:rPr>
          <w:rFonts w:ascii="Cambria" w:hAnsi="Cambria"/>
          <w:lang w:eastAsia="en-US"/>
        </w:rPr>
      </w:pPr>
      <w:r w:rsidRPr="00D8355D">
        <w:rPr>
          <w:rFonts w:ascii="Cambria" w:hAnsi="Cambria"/>
          <w:lang w:eastAsia="en-US"/>
        </w:rPr>
        <w:t xml:space="preserve">Část č. </w:t>
      </w:r>
      <w:r w:rsidR="005C6105" w:rsidRPr="006D5F3E">
        <w:rPr>
          <w:rFonts w:ascii="Cambria" w:hAnsi="Cambria"/>
          <w:color w:val="000000" w:themeColor="text1"/>
          <w:lang w:eastAsia="en-US"/>
        </w:rPr>
        <w:t>3</w:t>
      </w:r>
      <w:r w:rsidRPr="006D5F3E">
        <w:rPr>
          <w:rFonts w:ascii="Cambria" w:hAnsi="Cambria"/>
          <w:color w:val="000000" w:themeColor="text1"/>
          <w:lang w:eastAsia="en-US"/>
        </w:rPr>
        <w:t>:</w:t>
      </w:r>
      <w:r w:rsidRPr="00D8355D">
        <w:rPr>
          <w:rFonts w:ascii="Cambria" w:hAnsi="Cambria"/>
          <w:lang w:eastAsia="en-US"/>
        </w:rPr>
        <w:t xml:space="preserve"> Činnosti spojené s realizační fází projektů</w:t>
      </w:r>
    </w:p>
    <w:p w:rsidR="00753B96" w:rsidRDefault="00753B96" w:rsidP="00753B96">
      <w:pPr>
        <w:tabs>
          <w:tab w:val="num" w:pos="709"/>
        </w:tabs>
        <w:ind w:left="426"/>
        <w:jc w:val="both"/>
        <w:rPr>
          <w:rFonts w:ascii="Cambria" w:hAnsi="Cambria"/>
          <w:lang w:eastAsia="en-US"/>
        </w:rPr>
      </w:pPr>
      <w:r w:rsidRPr="00D8355D">
        <w:rPr>
          <w:rFonts w:ascii="Cambria" w:hAnsi="Cambria"/>
          <w:lang w:eastAsia="en-US"/>
        </w:rPr>
        <w:t xml:space="preserve">Zhotovitel je oprávněn vyfakturovat částku ve výši </w:t>
      </w:r>
      <w:r w:rsidR="00D8355D" w:rsidRPr="00A64C92">
        <w:rPr>
          <w:rFonts w:ascii="Cambria" w:hAnsi="Cambria"/>
          <w:lang w:eastAsia="en-US"/>
        </w:rPr>
        <w:t>10</w:t>
      </w:r>
      <w:r w:rsidRPr="00A64C92">
        <w:rPr>
          <w:rFonts w:ascii="Cambria" w:hAnsi="Cambria"/>
          <w:lang w:eastAsia="en-US"/>
        </w:rPr>
        <w:t xml:space="preserve">0% z  </w:t>
      </w:r>
      <w:r w:rsidRPr="00D8355D">
        <w:rPr>
          <w:rFonts w:ascii="Cambria" w:hAnsi="Cambria"/>
          <w:lang w:eastAsia="en-US"/>
        </w:rPr>
        <w:t xml:space="preserve">ceny vč. DPH uvedené v článku </w:t>
      </w:r>
      <w:r w:rsidRPr="00A64C92">
        <w:rPr>
          <w:rFonts w:ascii="Cambria" w:hAnsi="Cambria"/>
          <w:lang w:eastAsia="en-US"/>
        </w:rPr>
        <w:t xml:space="preserve">V odst. 1. písm. </w:t>
      </w:r>
      <w:r w:rsidR="005E551F" w:rsidRPr="00A64C92">
        <w:rPr>
          <w:rFonts w:ascii="Cambria" w:hAnsi="Cambria"/>
          <w:lang w:eastAsia="en-US"/>
        </w:rPr>
        <w:t>c</w:t>
      </w:r>
      <w:r w:rsidRPr="00A64C92">
        <w:rPr>
          <w:rFonts w:ascii="Cambria" w:hAnsi="Cambria"/>
          <w:lang w:eastAsia="en-US"/>
        </w:rPr>
        <w:t xml:space="preserve">) </w:t>
      </w:r>
      <w:r w:rsidRPr="00D8355D">
        <w:rPr>
          <w:rFonts w:ascii="Cambria" w:hAnsi="Cambria"/>
          <w:lang w:eastAsia="en-US"/>
        </w:rPr>
        <w:t xml:space="preserve">této smlouvy až poté, kdy objednatel zhotoviteli písemně odsouhlasí závěrečnou zprávu o realizaci a závěrečnou žádost o platbu předanou zhotovitelem objednateli. Za den uskutečnění zdanitelného plnění je považován den doručení písemného odsouhlasení žádosti o dotaci objednatelem zhotoviteli. Objednatel je povinen zhotoviteli písemně odsouhlasit či připomínkovat </w:t>
      </w:r>
      <w:r w:rsidR="007F7374" w:rsidRPr="00D8355D">
        <w:rPr>
          <w:rFonts w:ascii="Cambria" w:hAnsi="Cambria"/>
          <w:lang w:eastAsia="en-US"/>
        </w:rPr>
        <w:t xml:space="preserve">závěrečnou zprávu o realizaci a závěrečnou žádost o platbu </w:t>
      </w:r>
      <w:r w:rsidRPr="00D8355D">
        <w:rPr>
          <w:rFonts w:ascii="Cambria" w:hAnsi="Cambria"/>
          <w:lang w:eastAsia="en-US"/>
        </w:rPr>
        <w:t xml:space="preserve">nejpozději do 5 pracovních dnů ode dne předání </w:t>
      </w:r>
      <w:r w:rsidR="007F7374" w:rsidRPr="00D8355D">
        <w:rPr>
          <w:rFonts w:ascii="Cambria" w:hAnsi="Cambria"/>
          <w:lang w:eastAsia="en-US"/>
        </w:rPr>
        <w:t>závěrečné zpráv o realizaci a závěrečné žádost o platbu</w:t>
      </w:r>
      <w:r w:rsidRPr="00D8355D">
        <w:rPr>
          <w:rFonts w:ascii="Cambria" w:hAnsi="Cambria"/>
          <w:lang w:eastAsia="en-US"/>
        </w:rPr>
        <w:t xml:space="preserve"> objednateli. V případě připomínkování je zhotovitel povinen žádost o dotaci se zapracovanými připomínkami opětovně předložit objednateli k odsouhlasení.</w:t>
      </w:r>
      <w:r w:rsidRPr="00D5119B">
        <w:rPr>
          <w:rFonts w:ascii="Cambria" w:hAnsi="Cambria"/>
          <w:lang w:eastAsia="en-US"/>
        </w:rPr>
        <w:t xml:space="preserve"> </w:t>
      </w:r>
    </w:p>
    <w:p w:rsidR="00BD7B1E" w:rsidRDefault="00BD7B1E" w:rsidP="00753B96">
      <w:pPr>
        <w:tabs>
          <w:tab w:val="num" w:pos="709"/>
        </w:tabs>
        <w:ind w:left="426"/>
        <w:jc w:val="both"/>
        <w:rPr>
          <w:rFonts w:ascii="Cambria" w:hAnsi="Cambria"/>
          <w:lang w:eastAsia="en-US"/>
        </w:rPr>
      </w:pPr>
    </w:p>
    <w:p w:rsidR="00BD7B1E" w:rsidRPr="006A5740" w:rsidRDefault="00BD7B1E" w:rsidP="00EE40BB">
      <w:pPr>
        <w:pStyle w:val="Odstavecseseznamem"/>
        <w:numPr>
          <w:ilvl w:val="0"/>
          <w:numId w:val="15"/>
        </w:numPr>
        <w:tabs>
          <w:tab w:val="num" w:pos="709"/>
        </w:tabs>
        <w:ind w:firstLine="66"/>
        <w:jc w:val="both"/>
        <w:rPr>
          <w:rFonts w:ascii="Cambria" w:hAnsi="Cambria"/>
          <w:lang w:eastAsia="en-US"/>
        </w:rPr>
      </w:pPr>
      <w:r w:rsidRPr="006A5740">
        <w:rPr>
          <w:rFonts w:ascii="Cambria" w:hAnsi="Cambria"/>
          <w:lang w:eastAsia="en-US"/>
        </w:rPr>
        <w:t>Část č</w:t>
      </w:r>
      <w:r w:rsidRPr="006D5F3E">
        <w:rPr>
          <w:rFonts w:ascii="Cambria" w:hAnsi="Cambria"/>
          <w:color w:val="000000" w:themeColor="text1"/>
          <w:lang w:eastAsia="en-US"/>
        </w:rPr>
        <w:t xml:space="preserve">. </w:t>
      </w:r>
      <w:r w:rsidR="005C6105" w:rsidRPr="006D5F3E">
        <w:rPr>
          <w:rFonts w:ascii="Cambria" w:hAnsi="Cambria"/>
          <w:color w:val="000000" w:themeColor="text1"/>
          <w:lang w:eastAsia="en-US"/>
        </w:rPr>
        <w:t>4</w:t>
      </w:r>
      <w:r w:rsidRPr="006A5740">
        <w:rPr>
          <w:rFonts w:ascii="Cambria" w:hAnsi="Cambria"/>
          <w:lang w:eastAsia="en-US"/>
        </w:rPr>
        <w:t>: Činnosti v rámci udržitelnosti projektů</w:t>
      </w:r>
    </w:p>
    <w:p w:rsidR="00941307" w:rsidRDefault="00BD7B1E" w:rsidP="00941307">
      <w:pPr>
        <w:tabs>
          <w:tab w:val="num" w:pos="709"/>
        </w:tabs>
        <w:ind w:left="426"/>
        <w:jc w:val="both"/>
        <w:rPr>
          <w:rFonts w:ascii="Cambria" w:hAnsi="Cambria"/>
          <w:lang w:eastAsia="en-US"/>
        </w:rPr>
      </w:pPr>
      <w:r w:rsidRPr="00224208">
        <w:rPr>
          <w:rFonts w:ascii="Cambria" w:hAnsi="Cambria"/>
          <w:lang w:eastAsia="en-US"/>
        </w:rPr>
        <w:t xml:space="preserve">Zhotovitel je oprávněn vyfakturovat částku ve výši </w:t>
      </w:r>
      <w:r w:rsidR="00941307" w:rsidRPr="00224208">
        <w:rPr>
          <w:rFonts w:ascii="Cambria" w:hAnsi="Cambria"/>
          <w:lang w:eastAsia="en-US"/>
        </w:rPr>
        <w:t>20</w:t>
      </w:r>
      <w:r w:rsidRPr="00224208">
        <w:rPr>
          <w:rFonts w:ascii="Cambria" w:hAnsi="Cambria"/>
          <w:lang w:eastAsia="en-US"/>
        </w:rPr>
        <w:t xml:space="preserve">% z  ceny vč. DPH uvedené v článku </w:t>
      </w:r>
      <w:r w:rsidRPr="00A64C92">
        <w:rPr>
          <w:rFonts w:ascii="Cambria" w:hAnsi="Cambria"/>
          <w:lang w:eastAsia="en-US"/>
        </w:rPr>
        <w:t xml:space="preserve">V odst. 1. písm. </w:t>
      </w:r>
      <w:r w:rsidR="005E551F" w:rsidRPr="00A64C92">
        <w:rPr>
          <w:rFonts w:ascii="Cambria" w:hAnsi="Cambria"/>
          <w:lang w:eastAsia="en-US"/>
        </w:rPr>
        <w:t>d)</w:t>
      </w:r>
      <w:r w:rsidRPr="00A64C92">
        <w:rPr>
          <w:rFonts w:ascii="Cambria" w:hAnsi="Cambria"/>
          <w:lang w:eastAsia="en-US"/>
        </w:rPr>
        <w:t xml:space="preserve"> této </w:t>
      </w:r>
      <w:r w:rsidRPr="00224208">
        <w:rPr>
          <w:rFonts w:ascii="Cambria" w:hAnsi="Cambria"/>
          <w:lang w:eastAsia="en-US"/>
        </w:rPr>
        <w:t xml:space="preserve">smlouvy vždy po vypracování a odevzdání </w:t>
      </w:r>
      <w:r w:rsidR="00941307" w:rsidRPr="00224208">
        <w:rPr>
          <w:rFonts w:ascii="Cambria" w:hAnsi="Cambria"/>
          <w:lang w:eastAsia="en-US"/>
        </w:rPr>
        <w:t xml:space="preserve">ročních monitorovacích zpráv o udržitelnosti projektu, a to </w:t>
      </w:r>
      <w:r w:rsidRPr="00224208">
        <w:rPr>
          <w:rFonts w:ascii="Cambria" w:hAnsi="Cambria"/>
          <w:lang w:eastAsia="en-US"/>
        </w:rPr>
        <w:t xml:space="preserve">až poté, kdy objednatel zhotoviteli písemně odsouhlasí </w:t>
      </w:r>
      <w:r w:rsidR="00941307" w:rsidRPr="00224208">
        <w:rPr>
          <w:rFonts w:ascii="Cambria" w:hAnsi="Cambria"/>
          <w:lang w:eastAsia="en-US"/>
        </w:rPr>
        <w:t>jednotlivé roční monitorovací zprávy</w:t>
      </w:r>
      <w:r w:rsidR="00941307" w:rsidRPr="00224208">
        <w:rPr>
          <w:rFonts w:ascii="Cambria" w:hAnsi="Cambria"/>
          <w:lang w:eastAsia="en-US"/>
        </w:rPr>
        <w:br/>
        <w:t>o udržitelnosti projektu.</w:t>
      </w:r>
      <w:r w:rsidRPr="00224208">
        <w:rPr>
          <w:rFonts w:ascii="Cambria" w:hAnsi="Cambria"/>
          <w:lang w:eastAsia="en-US"/>
        </w:rPr>
        <w:t xml:space="preserve"> Za den uskutečnění zdanitelného plnění je považován</w:t>
      </w:r>
      <w:r w:rsidRPr="00D5119B">
        <w:rPr>
          <w:rFonts w:ascii="Cambria" w:hAnsi="Cambria"/>
          <w:lang w:eastAsia="en-US"/>
        </w:rPr>
        <w:t xml:space="preserve"> den doručení písemného odsouhlasení </w:t>
      </w:r>
      <w:r w:rsidR="00941307">
        <w:rPr>
          <w:rFonts w:ascii="Cambria" w:hAnsi="Cambria"/>
          <w:lang w:eastAsia="en-US"/>
        </w:rPr>
        <w:t>jednotlivých ročních monitorovacích zpráv</w:t>
      </w:r>
      <w:r w:rsidRPr="00D5119B">
        <w:rPr>
          <w:rFonts w:ascii="Cambria" w:hAnsi="Cambria"/>
          <w:lang w:eastAsia="en-US"/>
        </w:rPr>
        <w:t xml:space="preserve"> objednatelem zhotoviteli.</w:t>
      </w:r>
      <w:r w:rsidR="00941307">
        <w:rPr>
          <w:rFonts w:ascii="Cambria" w:hAnsi="Cambria"/>
          <w:lang w:eastAsia="en-US"/>
        </w:rPr>
        <w:t xml:space="preserve"> </w:t>
      </w:r>
      <w:r w:rsidR="00941307" w:rsidRPr="00D5119B">
        <w:rPr>
          <w:rFonts w:ascii="Cambria" w:hAnsi="Cambria"/>
          <w:lang w:eastAsia="en-US"/>
        </w:rPr>
        <w:t xml:space="preserve">Objednatel je povinen zhotoviteli písemně odsouhlasit či připomínkovat </w:t>
      </w:r>
      <w:r w:rsidR="00941307">
        <w:rPr>
          <w:rFonts w:ascii="Cambria" w:hAnsi="Cambria"/>
          <w:lang w:eastAsia="en-US"/>
        </w:rPr>
        <w:t>jednotlivé roční monitorovací zprávy o udržitelnosti projektu</w:t>
      </w:r>
      <w:r w:rsidR="00941307" w:rsidRPr="00D5119B">
        <w:rPr>
          <w:rFonts w:ascii="Cambria" w:hAnsi="Cambria"/>
          <w:lang w:eastAsia="en-US"/>
        </w:rPr>
        <w:t xml:space="preserve"> nejpozději do 5 pracovních dnů ode dne</w:t>
      </w:r>
      <w:r w:rsidR="00941307">
        <w:rPr>
          <w:rFonts w:ascii="Cambria" w:hAnsi="Cambria"/>
          <w:lang w:eastAsia="en-US"/>
        </w:rPr>
        <w:t xml:space="preserve"> jejich</w:t>
      </w:r>
      <w:r w:rsidR="00941307" w:rsidRPr="00D5119B">
        <w:rPr>
          <w:rFonts w:ascii="Cambria" w:hAnsi="Cambria"/>
          <w:lang w:eastAsia="en-US"/>
        </w:rPr>
        <w:t xml:space="preserve"> předání objednateli. V případě připomínkování je zhotovitel povinen žádost o dotaci se zapracovanými připomínkami opětovně předložit objednateli k odsouhlasení. </w:t>
      </w:r>
    </w:p>
    <w:p w:rsidR="00202F72" w:rsidRPr="00A64C92" w:rsidRDefault="00202F72" w:rsidP="00EE40BB">
      <w:pPr>
        <w:ind w:left="426"/>
        <w:jc w:val="both"/>
        <w:rPr>
          <w:rFonts w:ascii="Cambria" w:hAnsi="Cambria"/>
        </w:rPr>
      </w:pPr>
    </w:p>
    <w:p w:rsidR="00EE40BB" w:rsidRPr="00A64C92" w:rsidRDefault="00EE40BB" w:rsidP="00EE40BB">
      <w:pPr>
        <w:ind w:left="426"/>
        <w:jc w:val="both"/>
        <w:rPr>
          <w:rFonts w:ascii="Cambria" w:hAnsi="Cambria"/>
        </w:rPr>
      </w:pPr>
      <w:r w:rsidRPr="00A64C92">
        <w:rPr>
          <w:rFonts w:ascii="Cambria" w:hAnsi="Cambria"/>
        </w:rPr>
        <w:t xml:space="preserve">V případě, že žádost o dotaci nebude ani přes veškerá nápravná opatření a vyřízení všech připomínek ze strany poskytovatele dotace doporučena k financování, nebude objednatelem přistoupeno k plnění dle článku </w:t>
      </w:r>
      <w:r w:rsidR="00202F72" w:rsidRPr="00A64C92">
        <w:rPr>
          <w:rFonts w:ascii="Cambria" w:hAnsi="Cambria"/>
        </w:rPr>
        <w:t>III</w:t>
      </w:r>
      <w:r w:rsidRPr="00A64C92">
        <w:rPr>
          <w:rFonts w:ascii="Cambria" w:hAnsi="Cambria"/>
        </w:rPr>
        <w:t xml:space="preserve"> odst. 1 </w:t>
      </w:r>
      <w:r w:rsidR="00202F72" w:rsidRPr="00A64C92">
        <w:rPr>
          <w:rFonts w:ascii="Cambria" w:hAnsi="Cambria"/>
        </w:rPr>
        <w:t xml:space="preserve">Část 3 a Část 4 </w:t>
      </w:r>
      <w:r w:rsidR="00A25A1C" w:rsidRPr="006D5F3E">
        <w:rPr>
          <w:rFonts w:ascii="Cambria" w:hAnsi="Cambria"/>
          <w:color w:val="000000" w:themeColor="text1"/>
        </w:rPr>
        <w:t>této smlouvy</w:t>
      </w:r>
      <w:r w:rsidR="00A25A1C">
        <w:rPr>
          <w:rFonts w:ascii="Cambria" w:hAnsi="Cambria"/>
        </w:rPr>
        <w:t xml:space="preserve"> </w:t>
      </w:r>
      <w:r w:rsidR="00202F72" w:rsidRPr="00A64C92">
        <w:rPr>
          <w:rFonts w:ascii="Cambria" w:hAnsi="Cambria"/>
        </w:rPr>
        <w:t>a nebude tím zhotoviteli uhrazena cena dle článku V odst. 1</w:t>
      </w:r>
      <w:r w:rsidRPr="00A64C92">
        <w:rPr>
          <w:rFonts w:ascii="Cambria" w:hAnsi="Cambria"/>
        </w:rPr>
        <w:t xml:space="preserve"> </w:t>
      </w:r>
      <w:r w:rsidR="00202F72" w:rsidRPr="00A64C92">
        <w:rPr>
          <w:rFonts w:ascii="Cambria" w:hAnsi="Cambria"/>
        </w:rPr>
        <w:t>písm. c</w:t>
      </w:r>
      <w:r w:rsidR="00A25A1C">
        <w:rPr>
          <w:rFonts w:ascii="Cambria" w:hAnsi="Cambria"/>
        </w:rPr>
        <w:t>)</w:t>
      </w:r>
      <w:r w:rsidR="00202F72" w:rsidRPr="00A64C92">
        <w:rPr>
          <w:rFonts w:ascii="Cambria" w:hAnsi="Cambria"/>
        </w:rPr>
        <w:t xml:space="preserve"> a písm. d</w:t>
      </w:r>
      <w:r w:rsidR="00A25A1C">
        <w:rPr>
          <w:rFonts w:ascii="Cambria" w:hAnsi="Cambria"/>
        </w:rPr>
        <w:t>)</w:t>
      </w:r>
      <w:r w:rsidR="00202F72" w:rsidRPr="00A64C92">
        <w:rPr>
          <w:rFonts w:ascii="Cambria" w:hAnsi="Cambria"/>
        </w:rPr>
        <w:t xml:space="preserve"> </w:t>
      </w:r>
      <w:r w:rsidRPr="00A64C92">
        <w:rPr>
          <w:rFonts w:ascii="Cambria" w:hAnsi="Cambria"/>
        </w:rPr>
        <w:t xml:space="preserve">této smlouvy. </w:t>
      </w:r>
    </w:p>
    <w:p w:rsidR="00EE40BB" w:rsidRDefault="00EE40BB" w:rsidP="00941307">
      <w:pPr>
        <w:pStyle w:val="Odstavecseseznamem"/>
        <w:ind w:left="426"/>
        <w:jc w:val="both"/>
        <w:rPr>
          <w:rFonts w:ascii="Cambria" w:hAnsi="Cambria"/>
          <w:lang w:eastAsia="en-US"/>
        </w:rPr>
      </w:pPr>
    </w:p>
    <w:p w:rsidR="00673FA4" w:rsidRPr="00F70832" w:rsidRDefault="00673FA4" w:rsidP="00A72C56">
      <w:pPr>
        <w:pStyle w:val="Odstavecseseznamem"/>
        <w:numPr>
          <w:ilvl w:val="0"/>
          <w:numId w:val="8"/>
        </w:numPr>
        <w:ind w:left="426" w:hanging="426"/>
        <w:jc w:val="both"/>
        <w:rPr>
          <w:rFonts w:ascii="Cambria" w:hAnsi="Cambria"/>
          <w:lang w:eastAsia="en-US"/>
        </w:rPr>
      </w:pPr>
      <w:r w:rsidRPr="00F70832">
        <w:rPr>
          <w:rFonts w:ascii="Cambria" w:hAnsi="Cambria"/>
          <w:lang w:eastAsia="en-US"/>
        </w:rPr>
        <w:t>Kromě náležitostí stanovených dle ustanovení § 29 zák. č. 235/2004 Sb., o dani z přidané hodnoty, ve znění pozdějších předpisů, pro daňový doklad je zhotovitel povinen ve faktuře uvést i tyto údaje:</w:t>
      </w:r>
    </w:p>
    <w:p w:rsidR="00673FA4" w:rsidRPr="004B590D" w:rsidRDefault="00673FA4" w:rsidP="00A72C56">
      <w:pPr>
        <w:pStyle w:val="Odstavecseseznamem"/>
        <w:numPr>
          <w:ilvl w:val="0"/>
          <w:numId w:val="14"/>
        </w:numPr>
        <w:jc w:val="both"/>
        <w:rPr>
          <w:rFonts w:ascii="Cambria" w:hAnsi="Cambria"/>
          <w:lang w:eastAsia="en-US"/>
        </w:rPr>
      </w:pPr>
      <w:r w:rsidRPr="004B590D">
        <w:rPr>
          <w:rFonts w:ascii="Cambria" w:hAnsi="Cambria"/>
          <w:lang w:eastAsia="en-US"/>
        </w:rPr>
        <w:t>označení plátce:</w:t>
      </w:r>
    </w:p>
    <w:p w:rsidR="00673FA4" w:rsidRPr="00673FA4" w:rsidRDefault="00673FA4" w:rsidP="00F75681">
      <w:pPr>
        <w:ind w:left="426" w:hanging="426"/>
        <w:jc w:val="both"/>
        <w:rPr>
          <w:rFonts w:ascii="Cambria" w:hAnsi="Cambria"/>
          <w:lang w:eastAsia="en-US"/>
        </w:rPr>
      </w:pPr>
      <w:r w:rsidRPr="00673FA4">
        <w:rPr>
          <w:rFonts w:ascii="Cambria" w:hAnsi="Cambria"/>
          <w:lang w:eastAsia="en-US"/>
        </w:rPr>
        <w:t xml:space="preserve">       </w:t>
      </w:r>
      <w:r w:rsidRPr="00673FA4">
        <w:rPr>
          <w:rFonts w:ascii="Cambria" w:hAnsi="Cambria"/>
          <w:lang w:eastAsia="en-US"/>
        </w:rPr>
        <w:tab/>
        <w:t xml:space="preserve">  </w:t>
      </w:r>
      <w:r w:rsidR="004B590D">
        <w:rPr>
          <w:rFonts w:ascii="Cambria" w:hAnsi="Cambria"/>
          <w:lang w:eastAsia="en-US"/>
        </w:rPr>
        <w:tab/>
      </w:r>
      <w:r w:rsidRPr="00673FA4">
        <w:rPr>
          <w:rFonts w:ascii="Cambria" w:hAnsi="Cambria"/>
          <w:lang w:eastAsia="en-US"/>
        </w:rPr>
        <w:t>statutární město Havířov</w:t>
      </w:r>
    </w:p>
    <w:p w:rsidR="00673FA4" w:rsidRPr="00A64C92" w:rsidRDefault="00673FA4" w:rsidP="00F75681">
      <w:pPr>
        <w:ind w:left="426" w:hanging="426"/>
        <w:jc w:val="both"/>
        <w:rPr>
          <w:rFonts w:ascii="Cambria" w:hAnsi="Cambria"/>
          <w:lang w:eastAsia="en-US"/>
        </w:rPr>
      </w:pPr>
      <w:r w:rsidRPr="00673FA4">
        <w:rPr>
          <w:rFonts w:ascii="Cambria" w:hAnsi="Cambria"/>
          <w:lang w:eastAsia="en-US"/>
        </w:rPr>
        <w:t xml:space="preserve">      </w:t>
      </w:r>
      <w:r w:rsidRPr="00673FA4">
        <w:rPr>
          <w:rFonts w:ascii="Cambria" w:hAnsi="Cambria"/>
          <w:lang w:eastAsia="en-US"/>
        </w:rPr>
        <w:tab/>
        <w:t xml:space="preserve">  </w:t>
      </w:r>
      <w:r w:rsidR="004B590D">
        <w:rPr>
          <w:rFonts w:ascii="Cambria" w:hAnsi="Cambria"/>
          <w:lang w:eastAsia="en-US"/>
        </w:rPr>
        <w:tab/>
      </w:r>
      <w:r w:rsidRPr="00A64C92">
        <w:rPr>
          <w:rFonts w:ascii="Cambria" w:hAnsi="Cambria"/>
          <w:lang w:eastAsia="en-US"/>
        </w:rPr>
        <w:t xml:space="preserve">odbor </w:t>
      </w:r>
      <w:r w:rsidR="005E551F" w:rsidRPr="00A64C92">
        <w:rPr>
          <w:rFonts w:ascii="Cambria" w:hAnsi="Cambria"/>
          <w:lang w:eastAsia="en-US"/>
        </w:rPr>
        <w:t>kancelář primátora</w:t>
      </w:r>
    </w:p>
    <w:p w:rsidR="00673FA4" w:rsidRPr="00A64C92" w:rsidRDefault="00673FA4" w:rsidP="00F75681">
      <w:pPr>
        <w:ind w:left="426" w:hanging="426"/>
        <w:jc w:val="both"/>
        <w:rPr>
          <w:rFonts w:ascii="Cambria" w:hAnsi="Cambria"/>
          <w:lang w:eastAsia="en-US"/>
        </w:rPr>
      </w:pPr>
      <w:r w:rsidRPr="00A64C92">
        <w:rPr>
          <w:rFonts w:ascii="Cambria" w:hAnsi="Cambria"/>
          <w:lang w:eastAsia="en-US"/>
        </w:rPr>
        <w:t xml:space="preserve">      </w:t>
      </w:r>
      <w:r w:rsidRPr="00A64C92">
        <w:rPr>
          <w:rFonts w:ascii="Cambria" w:hAnsi="Cambria"/>
          <w:lang w:eastAsia="en-US"/>
        </w:rPr>
        <w:tab/>
        <w:t xml:space="preserve">  </w:t>
      </w:r>
      <w:r w:rsidR="004B590D" w:rsidRPr="00A64C92">
        <w:rPr>
          <w:rFonts w:ascii="Cambria" w:hAnsi="Cambria"/>
          <w:lang w:eastAsia="en-US"/>
        </w:rPr>
        <w:tab/>
      </w:r>
      <w:r w:rsidRPr="00A64C92">
        <w:rPr>
          <w:rFonts w:ascii="Cambria" w:hAnsi="Cambria"/>
          <w:lang w:eastAsia="en-US"/>
        </w:rPr>
        <w:t>oddělení strategického rozvoje</w:t>
      </w:r>
    </w:p>
    <w:p w:rsidR="00F70832" w:rsidRPr="00673FA4" w:rsidRDefault="00673FA4" w:rsidP="00F75681">
      <w:pPr>
        <w:ind w:left="426" w:hanging="426"/>
        <w:jc w:val="both"/>
        <w:rPr>
          <w:rFonts w:ascii="Cambria" w:hAnsi="Cambria"/>
          <w:lang w:eastAsia="en-US"/>
        </w:rPr>
      </w:pPr>
      <w:r w:rsidRPr="00673FA4">
        <w:rPr>
          <w:rFonts w:ascii="Cambria" w:hAnsi="Cambria"/>
          <w:lang w:eastAsia="en-US"/>
        </w:rPr>
        <w:t xml:space="preserve">       </w:t>
      </w:r>
      <w:r w:rsidRPr="00673FA4">
        <w:rPr>
          <w:rFonts w:ascii="Cambria" w:hAnsi="Cambria"/>
          <w:lang w:eastAsia="en-US"/>
        </w:rPr>
        <w:tab/>
        <w:t xml:space="preserve">  </w:t>
      </w:r>
      <w:r w:rsidR="004B590D">
        <w:rPr>
          <w:rFonts w:ascii="Cambria" w:hAnsi="Cambria"/>
          <w:lang w:eastAsia="en-US"/>
        </w:rPr>
        <w:tab/>
      </w:r>
      <w:r w:rsidRPr="00673FA4">
        <w:rPr>
          <w:rFonts w:ascii="Cambria" w:hAnsi="Cambria"/>
          <w:lang w:eastAsia="en-US"/>
        </w:rPr>
        <w:t>Svornosti 86/2, 736 01 Havířov-Město</w:t>
      </w:r>
    </w:p>
    <w:p w:rsidR="004B590D" w:rsidRPr="004B590D" w:rsidRDefault="00673FA4" w:rsidP="00A72C56">
      <w:pPr>
        <w:pStyle w:val="Odstavecseseznamem"/>
        <w:numPr>
          <w:ilvl w:val="0"/>
          <w:numId w:val="14"/>
        </w:numPr>
        <w:jc w:val="both"/>
        <w:rPr>
          <w:rFonts w:ascii="Cambria" w:hAnsi="Cambria"/>
          <w:lang w:eastAsia="en-US"/>
        </w:rPr>
      </w:pPr>
      <w:r w:rsidRPr="004B590D">
        <w:rPr>
          <w:rFonts w:ascii="Cambria" w:hAnsi="Cambria"/>
          <w:lang w:eastAsia="en-US"/>
        </w:rPr>
        <w:t>označení zhotovitele a čitelné jméno a příjmení vystavitele faktury a jeho</w:t>
      </w:r>
      <w:r w:rsidR="00F70832" w:rsidRPr="004B590D">
        <w:rPr>
          <w:rFonts w:ascii="Cambria" w:hAnsi="Cambria"/>
          <w:lang w:eastAsia="en-US"/>
        </w:rPr>
        <w:t xml:space="preserve"> </w:t>
      </w:r>
    </w:p>
    <w:p w:rsidR="00673FA4" w:rsidRDefault="004B590D" w:rsidP="004B590D">
      <w:pPr>
        <w:ind w:left="709" w:hanging="283"/>
        <w:jc w:val="both"/>
        <w:rPr>
          <w:rFonts w:ascii="Cambria" w:hAnsi="Cambria"/>
          <w:lang w:eastAsia="en-US"/>
        </w:rPr>
      </w:pPr>
      <w:r>
        <w:rPr>
          <w:rFonts w:ascii="Cambria" w:hAnsi="Cambria"/>
          <w:lang w:eastAsia="en-US"/>
        </w:rPr>
        <w:t xml:space="preserve">  </w:t>
      </w:r>
      <w:r>
        <w:rPr>
          <w:rFonts w:ascii="Cambria" w:hAnsi="Cambria"/>
          <w:lang w:eastAsia="en-US"/>
        </w:rPr>
        <w:tab/>
      </w:r>
      <w:r w:rsidR="00673FA4" w:rsidRPr="00673FA4">
        <w:rPr>
          <w:rFonts w:ascii="Cambria" w:hAnsi="Cambria"/>
          <w:lang w:eastAsia="en-US"/>
        </w:rPr>
        <w:t>vlastnoruční podpis</w:t>
      </w:r>
    </w:p>
    <w:p w:rsidR="00673FA4" w:rsidRPr="00673FA4" w:rsidRDefault="004B590D" w:rsidP="00F75681">
      <w:pPr>
        <w:ind w:left="426" w:hanging="426"/>
        <w:jc w:val="both"/>
        <w:rPr>
          <w:rFonts w:ascii="Cambria" w:hAnsi="Cambria"/>
          <w:lang w:eastAsia="en-US"/>
        </w:rPr>
      </w:pPr>
      <w:r>
        <w:rPr>
          <w:rFonts w:ascii="Cambria" w:hAnsi="Cambria"/>
          <w:lang w:eastAsia="en-US"/>
        </w:rPr>
        <w:lastRenderedPageBreak/>
        <w:t xml:space="preserve">      -</w:t>
      </w:r>
      <w:r>
        <w:rPr>
          <w:rFonts w:ascii="Cambria" w:hAnsi="Cambria"/>
          <w:lang w:eastAsia="en-US"/>
        </w:rPr>
        <w:tab/>
      </w:r>
      <w:r>
        <w:rPr>
          <w:rFonts w:ascii="Cambria" w:hAnsi="Cambria"/>
          <w:lang w:eastAsia="en-US"/>
        </w:rPr>
        <w:tab/>
      </w:r>
      <w:r w:rsidR="00673FA4" w:rsidRPr="00673FA4">
        <w:rPr>
          <w:rFonts w:ascii="Cambria" w:hAnsi="Cambria"/>
          <w:lang w:eastAsia="en-US"/>
        </w:rPr>
        <w:t>bankovní spojení dle článku I této smlouvy</w:t>
      </w:r>
    </w:p>
    <w:p w:rsidR="00F70832" w:rsidRDefault="00673FA4" w:rsidP="004B590D">
      <w:pPr>
        <w:ind w:left="705" w:hanging="705"/>
        <w:jc w:val="both"/>
        <w:rPr>
          <w:rFonts w:ascii="Cambria" w:hAnsi="Cambria"/>
          <w:lang w:eastAsia="en-US"/>
        </w:rPr>
      </w:pPr>
      <w:r w:rsidRPr="00673FA4">
        <w:rPr>
          <w:rFonts w:ascii="Cambria" w:hAnsi="Cambria"/>
          <w:lang w:eastAsia="en-US"/>
        </w:rPr>
        <w:t xml:space="preserve">      - </w:t>
      </w:r>
      <w:r w:rsidR="004B590D">
        <w:rPr>
          <w:rFonts w:ascii="Cambria" w:hAnsi="Cambria"/>
          <w:lang w:eastAsia="en-US"/>
        </w:rPr>
        <w:tab/>
      </w:r>
      <w:r w:rsidRPr="00673FA4">
        <w:rPr>
          <w:rFonts w:ascii="Cambria" w:hAnsi="Cambria"/>
          <w:lang w:eastAsia="en-US"/>
        </w:rPr>
        <w:t>odkaz na číslo uzavřené smlouvy o dílo (zejména číslo objednatele uvedené v záhlaví této smlou</w:t>
      </w:r>
      <w:r w:rsidR="00F70832">
        <w:rPr>
          <w:rFonts w:ascii="Cambria" w:hAnsi="Cambria"/>
          <w:lang w:eastAsia="en-US"/>
        </w:rPr>
        <w:t>vy)</w:t>
      </w:r>
    </w:p>
    <w:p w:rsidR="00673FA4" w:rsidRPr="00673FA4" w:rsidRDefault="00F70832" w:rsidP="004B590D">
      <w:pPr>
        <w:ind w:left="705" w:hanging="361"/>
        <w:jc w:val="both"/>
        <w:rPr>
          <w:rFonts w:ascii="Cambria" w:hAnsi="Cambria"/>
          <w:lang w:eastAsia="en-US"/>
        </w:rPr>
      </w:pPr>
      <w:r>
        <w:rPr>
          <w:rFonts w:ascii="Cambria" w:hAnsi="Cambria"/>
          <w:lang w:eastAsia="en-US"/>
        </w:rPr>
        <w:t>-</w:t>
      </w:r>
      <w:r w:rsidR="00673FA4" w:rsidRPr="00673FA4">
        <w:rPr>
          <w:rFonts w:ascii="Cambria" w:hAnsi="Cambria"/>
          <w:lang w:eastAsia="en-US"/>
        </w:rPr>
        <w:t xml:space="preserve"> </w:t>
      </w:r>
      <w:r w:rsidR="004B590D">
        <w:rPr>
          <w:rFonts w:ascii="Cambria" w:hAnsi="Cambria"/>
          <w:lang w:eastAsia="en-US"/>
        </w:rPr>
        <w:tab/>
      </w:r>
      <w:r w:rsidR="00673FA4" w:rsidRPr="00673FA4">
        <w:rPr>
          <w:rFonts w:ascii="Cambria" w:hAnsi="Cambria"/>
          <w:lang w:eastAsia="en-US"/>
        </w:rPr>
        <w:t>předmět plnění a jeho přesnou specifikaci ve slovním vyjádření (nestačí pouze odkaz na číslo uzavřené smlouvy)</w:t>
      </w:r>
    </w:p>
    <w:p w:rsidR="00673FA4" w:rsidRPr="00644D4E" w:rsidRDefault="00673FA4" w:rsidP="00673FA4">
      <w:pPr>
        <w:tabs>
          <w:tab w:val="left" w:pos="3564"/>
        </w:tabs>
        <w:ind w:left="360"/>
        <w:jc w:val="both"/>
        <w:rPr>
          <w:bCs/>
          <w:color w:val="000000"/>
        </w:rPr>
      </w:pPr>
      <w:r w:rsidRPr="00644D4E">
        <w:rPr>
          <w:bCs/>
          <w:color w:val="000000"/>
        </w:rPr>
        <w:tab/>
      </w:r>
    </w:p>
    <w:p w:rsidR="00673FA4" w:rsidRDefault="00673FA4" w:rsidP="00A72C56">
      <w:pPr>
        <w:pStyle w:val="Odstavecseseznamem"/>
        <w:numPr>
          <w:ilvl w:val="0"/>
          <w:numId w:val="8"/>
        </w:numPr>
        <w:overflowPunct w:val="0"/>
        <w:autoSpaceDE w:val="0"/>
        <w:autoSpaceDN w:val="0"/>
        <w:adjustRightInd w:val="0"/>
        <w:ind w:left="426" w:hanging="426"/>
        <w:jc w:val="both"/>
        <w:textAlignment w:val="baseline"/>
        <w:rPr>
          <w:rFonts w:ascii="Cambria" w:hAnsi="Cambria"/>
          <w:lang w:eastAsia="en-US"/>
        </w:rPr>
      </w:pPr>
      <w:r w:rsidRPr="00F70832">
        <w:rPr>
          <w:rFonts w:ascii="Cambria" w:hAnsi="Cambria"/>
          <w:lang w:eastAsia="en-US"/>
        </w:rPr>
        <w:t>Doručení faktury zhotovitel provede osobně nebo doručenkou prostřednictvím pošty.</w:t>
      </w:r>
    </w:p>
    <w:p w:rsidR="00D9622D" w:rsidRPr="00D9622D" w:rsidRDefault="00D9622D" w:rsidP="00D9622D">
      <w:pPr>
        <w:overflowPunct w:val="0"/>
        <w:autoSpaceDE w:val="0"/>
        <w:autoSpaceDN w:val="0"/>
        <w:adjustRightInd w:val="0"/>
        <w:jc w:val="both"/>
        <w:textAlignment w:val="baseline"/>
        <w:rPr>
          <w:rFonts w:ascii="Cambria" w:hAnsi="Cambria"/>
          <w:lang w:eastAsia="en-US"/>
        </w:rPr>
      </w:pPr>
    </w:p>
    <w:p w:rsidR="00673FA4" w:rsidRPr="00F70832" w:rsidRDefault="00673FA4" w:rsidP="00A72C56">
      <w:pPr>
        <w:pStyle w:val="Odstavecseseznamem"/>
        <w:numPr>
          <w:ilvl w:val="0"/>
          <w:numId w:val="8"/>
        </w:numPr>
        <w:ind w:left="426" w:hanging="426"/>
        <w:jc w:val="both"/>
        <w:rPr>
          <w:rFonts w:ascii="Cambria" w:hAnsi="Cambria"/>
          <w:lang w:eastAsia="en-US"/>
        </w:rPr>
      </w:pPr>
      <w:r w:rsidRPr="00F70832">
        <w:rPr>
          <w:rFonts w:ascii="Cambria" w:hAnsi="Cambria"/>
          <w:lang w:eastAsia="en-US"/>
        </w:rPr>
        <w:t>Splatnost daňových dokladů je 30 kalendářních dnů od jejich doručení objednateli.</w:t>
      </w:r>
    </w:p>
    <w:p w:rsidR="00673FA4" w:rsidRPr="00F70832" w:rsidRDefault="00673FA4" w:rsidP="00D9622D">
      <w:pPr>
        <w:pStyle w:val="Odstavecseseznamem"/>
        <w:ind w:left="426" w:hanging="426"/>
        <w:rPr>
          <w:rFonts w:ascii="Cambria" w:hAnsi="Cambria"/>
          <w:lang w:eastAsia="en-US"/>
        </w:rPr>
      </w:pPr>
    </w:p>
    <w:p w:rsidR="00673FA4" w:rsidRPr="00F70832" w:rsidRDefault="00673FA4" w:rsidP="00A72C56">
      <w:pPr>
        <w:pStyle w:val="Odstavecseseznamem"/>
        <w:numPr>
          <w:ilvl w:val="0"/>
          <w:numId w:val="8"/>
        </w:numPr>
        <w:overflowPunct w:val="0"/>
        <w:autoSpaceDE w:val="0"/>
        <w:autoSpaceDN w:val="0"/>
        <w:adjustRightInd w:val="0"/>
        <w:ind w:left="426" w:hanging="426"/>
        <w:jc w:val="both"/>
        <w:textAlignment w:val="baseline"/>
        <w:rPr>
          <w:rFonts w:ascii="Cambria" w:hAnsi="Cambria"/>
          <w:lang w:eastAsia="en-US"/>
        </w:rPr>
      </w:pPr>
      <w:r w:rsidRPr="00F70832">
        <w:rPr>
          <w:rFonts w:ascii="Cambria" w:hAnsi="Cambria"/>
          <w:lang w:eastAsia="en-US"/>
        </w:rPr>
        <w:t>Nebude-li daňový doklad (faktura) obsahovat náležitosti uvedené v této smlouvě nebo bude-li chybně vyúčtována cena, objednatel vadnou fakturu, vrátí před uplynutím lhůty splatnosti druhé smluvní straně bez zaplacení k provedení opravy. Ve vrácené faktuře (na titulní straně) vyznačí objednatel důvod vrácení. Druhá smluvní strana provede opravu vystavením nové faktury. Vrátí-li objednatel vadnou fakturu druhé smluvní straně, přestává běžet původní lhůta splatnosti. Nová lhůta splatnosti běží opět ode dne doručení nově vyhotovené (opravené) faktury.</w:t>
      </w:r>
    </w:p>
    <w:p w:rsidR="00673FA4" w:rsidRPr="00F70832" w:rsidRDefault="00673FA4" w:rsidP="00D9622D">
      <w:pPr>
        <w:tabs>
          <w:tab w:val="left" w:pos="2424"/>
        </w:tabs>
        <w:ind w:left="426" w:hanging="426"/>
        <w:jc w:val="both"/>
        <w:rPr>
          <w:rFonts w:ascii="Cambria" w:hAnsi="Cambria"/>
          <w:lang w:eastAsia="en-US"/>
        </w:rPr>
      </w:pPr>
      <w:r w:rsidRPr="00F70832">
        <w:rPr>
          <w:rFonts w:ascii="Cambria" w:hAnsi="Cambria"/>
          <w:lang w:eastAsia="en-US"/>
        </w:rPr>
        <w:tab/>
      </w:r>
    </w:p>
    <w:p w:rsidR="00673FA4" w:rsidRPr="00F70832" w:rsidRDefault="00673FA4" w:rsidP="00A72C56">
      <w:pPr>
        <w:pStyle w:val="Odstavecseseznamem"/>
        <w:numPr>
          <w:ilvl w:val="0"/>
          <w:numId w:val="8"/>
        </w:numPr>
        <w:overflowPunct w:val="0"/>
        <w:autoSpaceDE w:val="0"/>
        <w:autoSpaceDN w:val="0"/>
        <w:adjustRightInd w:val="0"/>
        <w:ind w:left="426" w:hanging="426"/>
        <w:jc w:val="both"/>
        <w:textAlignment w:val="baseline"/>
        <w:rPr>
          <w:rFonts w:ascii="Cambria" w:hAnsi="Cambria"/>
          <w:lang w:eastAsia="en-US"/>
        </w:rPr>
      </w:pPr>
      <w:r w:rsidRPr="00F70832">
        <w:rPr>
          <w:rFonts w:ascii="Cambria" w:hAnsi="Cambria"/>
          <w:lang w:eastAsia="en-US"/>
        </w:rPr>
        <w:t xml:space="preserve">Povinnost zaplatit je splněna dnem připsání příslušné částky na účet zhotovitele, uvedený článku I této smlouvy, vyjma případu uvedeného v odst. </w:t>
      </w:r>
      <w:r w:rsidR="00A25A1C">
        <w:rPr>
          <w:rFonts w:ascii="Cambria" w:hAnsi="Cambria"/>
          <w:lang w:eastAsia="en-US"/>
        </w:rPr>
        <w:t>9</w:t>
      </w:r>
      <w:r w:rsidR="00325B92" w:rsidRPr="00224208">
        <w:rPr>
          <w:rFonts w:ascii="Cambria" w:hAnsi="Cambria"/>
          <w:lang w:eastAsia="en-US"/>
        </w:rPr>
        <w:t>.</w:t>
      </w:r>
      <w:r w:rsidRPr="00F70832">
        <w:rPr>
          <w:rFonts w:ascii="Cambria" w:hAnsi="Cambria"/>
          <w:lang w:eastAsia="en-US"/>
        </w:rPr>
        <w:t xml:space="preserve"> tohoto článku. Změnu účtu zhotovitel musí objednateli oznámit předem postupem</w:t>
      </w:r>
      <w:r w:rsidR="00BF27CB">
        <w:rPr>
          <w:rFonts w:ascii="Cambria" w:hAnsi="Cambria"/>
          <w:lang w:eastAsia="en-US"/>
        </w:rPr>
        <w:t xml:space="preserve"> </w:t>
      </w:r>
      <w:r w:rsidRPr="00F70832">
        <w:rPr>
          <w:rFonts w:ascii="Cambria" w:hAnsi="Cambria"/>
          <w:lang w:eastAsia="en-US"/>
        </w:rPr>
        <w:t>sjednaným</w:t>
      </w:r>
      <w:r w:rsidR="00BF27CB">
        <w:rPr>
          <w:rFonts w:ascii="Cambria" w:hAnsi="Cambria"/>
          <w:lang w:eastAsia="en-US"/>
        </w:rPr>
        <w:t xml:space="preserve"> </w:t>
      </w:r>
      <w:r w:rsidRPr="00F70832">
        <w:rPr>
          <w:rFonts w:ascii="Cambria" w:hAnsi="Cambria"/>
          <w:lang w:eastAsia="en-US"/>
        </w:rPr>
        <w:t xml:space="preserve">v článku II odst. 2 této smlouvy. </w:t>
      </w:r>
    </w:p>
    <w:p w:rsidR="00673FA4" w:rsidRPr="00F70832" w:rsidRDefault="00673FA4" w:rsidP="00D9622D">
      <w:pPr>
        <w:pStyle w:val="Odstavecseseznamem"/>
        <w:ind w:left="426" w:hanging="426"/>
        <w:rPr>
          <w:rFonts w:ascii="Cambria" w:hAnsi="Cambria"/>
          <w:lang w:eastAsia="en-US"/>
        </w:rPr>
      </w:pPr>
    </w:p>
    <w:p w:rsidR="00673FA4" w:rsidRPr="00F70832" w:rsidRDefault="00673FA4" w:rsidP="00A72C56">
      <w:pPr>
        <w:pStyle w:val="Odstavecseseznamem"/>
        <w:numPr>
          <w:ilvl w:val="0"/>
          <w:numId w:val="8"/>
        </w:numPr>
        <w:overflowPunct w:val="0"/>
        <w:autoSpaceDE w:val="0"/>
        <w:autoSpaceDN w:val="0"/>
        <w:adjustRightInd w:val="0"/>
        <w:ind w:left="426" w:hanging="426"/>
        <w:jc w:val="both"/>
        <w:textAlignment w:val="baseline"/>
        <w:rPr>
          <w:rFonts w:ascii="Cambria" w:hAnsi="Cambria"/>
          <w:lang w:eastAsia="en-US"/>
        </w:rPr>
      </w:pPr>
      <w:r w:rsidRPr="00F70832">
        <w:rPr>
          <w:rFonts w:ascii="Cambria" w:hAnsi="Cambria"/>
          <w:lang w:eastAsia="en-US"/>
        </w:rPr>
        <w:t>Zhotovitel bere na vědomí, že objednatel:</w:t>
      </w:r>
    </w:p>
    <w:p w:rsidR="00673FA4" w:rsidRPr="00F70832" w:rsidRDefault="00673FA4" w:rsidP="00A72C56">
      <w:pPr>
        <w:pStyle w:val="NormlnIMP0"/>
        <w:numPr>
          <w:ilvl w:val="2"/>
          <w:numId w:val="7"/>
        </w:numPr>
        <w:spacing w:line="240" w:lineRule="auto"/>
        <w:ind w:left="709" w:hanging="283"/>
        <w:jc w:val="both"/>
        <w:textAlignment w:val="auto"/>
        <w:rPr>
          <w:rFonts w:ascii="Cambria" w:hAnsi="Cambria"/>
          <w:szCs w:val="24"/>
        </w:rPr>
      </w:pPr>
      <w:r w:rsidRPr="00F70832">
        <w:rPr>
          <w:rFonts w:ascii="Cambria" w:hAnsi="Cambria"/>
          <w:szCs w:val="24"/>
        </w:rPr>
        <w:t>provede bezhotovostní úhradu pouze na účet uvedený v centrálním registru plátců DPH, a to i v případě, že na daňovém dokladu bude uvedeno jiné číslo účtu,</w:t>
      </w:r>
      <w:r w:rsidR="00BF27CB">
        <w:rPr>
          <w:rFonts w:ascii="Cambria" w:hAnsi="Cambria"/>
          <w:szCs w:val="24"/>
        </w:rPr>
        <w:t xml:space="preserve"> </w:t>
      </w:r>
      <w:r w:rsidRPr="00F70832">
        <w:rPr>
          <w:rFonts w:ascii="Cambria" w:hAnsi="Cambria"/>
          <w:szCs w:val="24"/>
        </w:rPr>
        <w:t>a</w:t>
      </w:r>
      <w:r w:rsidR="00BF27CB">
        <w:rPr>
          <w:rFonts w:ascii="Cambria" w:hAnsi="Cambria"/>
          <w:szCs w:val="24"/>
        </w:rPr>
        <w:t xml:space="preserve"> </w:t>
      </w:r>
      <w:r w:rsidRPr="00F70832">
        <w:rPr>
          <w:rFonts w:ascii="Cambria" w:hAnsi="Cambria"/>
          <w:szCs w:val="24"/>
        </w:rPr>
        <w:t>to</w:t>
      </w:r>
      <w:r w:rsidR="00BF27CB">
        <w:rPr>
          <w:rFonts w:ascii="Cambria" w:hAnsi="Cambria"/>
          <w:szCs w:val="24"/>
        </w:rPr>
        <w:t xml:space="preserve"> </w:t>
      </w:r>
      <w:r w:rsidRPr="00F70832">
        <w:rPr>
          <w:rFonts w:ascii="Cambria" w:hAnsi="Cambria"/>
          <w:szCs w:val="24"/>
        </w:rPr>
        <w:t>u úplat, kdy celková cena díla bude vyšší než dvojnásobek částky podle zákona upravujícího provádění plateb v hotovosti (§ 4 zák. č. 254/2004 Sb.).</w:t>
      </w:r>
    </w:p>
    <w:p w:rsidR="00673FA4" w:rsidRPr="00F70832" w:rsidRDefault="00673FA4" w:rsidP="00A72C56">
      <w:pPr>
        <w:pStyle w:val="NormlnIMP0"/>
        <w:numPr>
          <w:ilvl w:val="2"/>
          <w:numId w:val="7"/>
        </w:numPr>
        <w:spacing w:line="240" w:lineRule="auto"/>
        <w:ind w:left="709" w:hanging="283"/>
        <w:jc w:val="both"/>
        <w:textAlignment w:val="auto"/>
        <w:rPr>
          <w:rFonts w:ascii="Cambria" w:hAnsi="Cambria"/>
          <w:szCs w:val="24"/>
        </w:rPr>
      </w:pPr>
      <w:r w:rsidRPr="00F70832">
        <w:rPr>
          <w:rFonts w:ascii="Cambria" w:hAnsi="Cambria"/>
          <w:szCs w:val="24"/>
        </w:rPr>
        <w:t>bez jakékoliv sankce pozastaví vyplacení části úhrady ve výši vyúčtované DPH uvedené na daňovém dokladu v případě, že se zhotovitel stane po podpisu smlouvy nespolehlivým plátcem, a to po celou dobu, kdy bude veden jako nespolehlivý plátce,</w:t>
      </w:r>
    </w:p>
    <w:p w:rsidR="00673FA4" w:rsidRPr="00F70832" w:rsidRDefault="00673FA4" w:rsidP="00A72C56">
      <w:pPr>
        <w:pStyle w:val="NormlnIMP0"/>
        <w:numPr>
          <w:ilvl w:val="2"/>
          <w:numId w:val="7"/>
        </w:numPr>
        <w:spacing w:line="240" w:lineRule="auto"/>
        <w:ind w:left="709" w:hanging="283"/>
        <w:jc w:val="both"/>
        <w:textAlignment w:val="auto"/>
        <w:rPr>
          <w:rFonts w:ascii="Cambria" w:hAnsi="Cambria"/>
          <w:szCs w:val="24"/>
        </w:rPr>
      </w:pPr>
      <w:r w:rsidRPr="00F70832">
        <w:rPr>
          <w:rFonts w:ascii="Cambria" w:hAnsi="Cambria"/>
          <w:szCs w:val="24"/>
        </w:rPr>
        <w:t>provede úhradu pozastavené části DPH podle písm. b) přímo správci daně (finančnímu úřadu).</w:t>
      </w:r>
    </w:p>
    <w:p w:rsidR="00673FA4" w:rsidRPr="00F70832" w:rsidRDefault="00673FA4" w:rsidP="00A25A1C">
      <w:pPr>
        <w:pStyle w:val="NormlnIMP0"/>
        <w:spacing w:line="240" w:lineRule="auto"/>
        <w:ind w:left="426"/>
        <w:jc w:val="both"/>
        <w:rPr>
          <w:rFonts w:ascii="Cambria" w:hAnsi="Cambria"/>
          <w:szCs w:val="24"/>
        </w:rPr>
      </w:pPr>
      <w:r w:rsidRPr="00F70832">
        <w:rPr>
          <w:rFonts w:ascii="Cambria" w:hAnsi="Cambria"/>
          <w:szCs w:val="24"/>
        </w:rPr>
        <w:t xml:space="preserve">Provedení úhrady DPH podle bodu c) je úhrada zdanitelného plnění bez DPH </w:t>
      </w:r>
      <w:r w:rsidRPr="00F70832">
        <w:rPr>
          <w:rFonts w:ascii="Cambria" w:hAnsi="Cambria"/>
          <w:szCs w:val="24"/>
        </w:rPr>
        <w:br/>
        <w:t xml:space="preserve">(tj. pouze základu daně) smluvními stranami považována za řádnou úhradu dle této smlouvy a zhotoviteli nevzniká žádný nárok na úhradu případných úroků z prodlení, penále, náhrady škody nebo jakýchkoli dalších sankcí vůči objednateli, a to ani v případě, že by mu podobné sankce byly vyměřeny správcem daně.   </w:t>
      </w:r>
    </w:p>
    <w:p w:rsidR="00673FA4" w:rsidRPr="00F70832" w:rsidRDefault="00673FA4" w:rsidP="00A25A1C">
      <w:pPr>
        <w:pStyle w:val="NormlnIMP0"/>
        <w:spacing w:line="240" w:lineRule="auto"/>
        <w:ind w:left="426"/>
        <w:jc w:val="both"/>
        <w:rPr>
          <w:rFonts w:ascii="Cambria" w:hAnsi="Cambria"/>
          <w:szCs w:val="24"/>
        </w:rPr>
      </w:pPr>
    </w:p>
    <w:p w:rsidR="00673FA4" w:rsidRPr="00F70832" w:rsidRDefault="00673FA4" w:rsidP="00A72C56">
      <w:pPr>
        <w:pStyle w:val="NormlnIMP0"/>
        <w:numPr>
          <w:ilvl w:val="0"/>
          <w:numId w:val="8"/>
        </w:numPr>
        <w:spacing w:line="240" w:lineRule="auto"/>
        <w:ind w:left="426" w:hanging="426"/>
        <w:jc w:val="both"/>
        <w:textAlignment w:val="auto"/>
        <w:rPr>
          <w:rFonts w:ascii="Cambria" w:hAnsi="Cambria"/>
          <w:szCs w:val="24"/>
        </w:rPr>
      </w:pPr>
      <w:r w:rsidRPr="00F70832">
        <w:rPr>
          <w:rFonts w:ascii="Cambria" w:hAnsi="Cambria"/>
          <w:szCs w:val="24"/>
        </w:rPr>
        <w:t>Zhotovitel bere na vědomí, že předmět smlouvy je financován z veřejných prostředků a zavazuje se tímto:</w:t>
      </w:r>
    </w:p>
    <w:p w:rsidR="00673FA4" w:rsidRPr="00F70832" w:rsidRDefault="00673FA4" w:rsidP="00A72C56">
      <w:pPr>
        <w:numPr>
          <w:ilvl w:val="0"/>
          <w:numId w:val="6"/>
        </w:numPr>
        <w:overflowPunct w:val="0"/>
        <w:autoSpaceDE w:val="0"/>
        <w:autoSpaceDN w:val="0"/>
        <w:adjustRightInd w:val="0"/>
        <w:ind w:left="709" w:hanging="283"/>
        <w:jc w:val="both"/>
        <w:textAlignment w:val="baseline"/>
        <w:rPr>
          <w:rFonts w:ascii="Cambria" w:hAnsi="Cambria"/>
          <w:lang w:eastAsia="en-US"/>
        </w:rPr>
      </w:pPr>
      <w:r w:rsidRPr="00F70832">
        <w:rPr>
          <w:rFonts w:ascii="Cambria" w:hAnsi="Cambria"/>
          <w:lang w:eastAsia="en-US"/>
        </w:rPr>
        <w:t>spolupůsobit při výkonu finanční kontroly podle § 2 písm. e) zák. č. 320/2001 Sb., o finanční kontrole, ve znění pozdějších předpisů,</w:t>
      </w:r>
    </w:p>
    <w:p w:rsidR="00673FA4" w:rsidRDefault="00673FA4" w:rsidP="00A72C56">
      <w:pPr>
        <w:numPr>
          <w:ilvl w:val="0"/>
          <w:numId w:val="6"/>
        </w:numPr>
        <w:overflowPunct w:val="0"/>
        <w:autoSpaceDE w:val="0"/>
        <w:autoSpaceDN w:val="0"/>
        <w:adjustRightInd w:val="0"/>
        <w:ind w:left="709" w:hanging="283"/>
        <w:jc w:val="both"/>
        <w:textAlignment w:val="baseline"/>
        <w:rPr>
          <w:rFonts w:ascii="Cambria" w:hAnsi="Cambria"/>
          <w:lang w:eastAsia="en-US"/>
        </w:rPr>
      </w:pPr>
      <w:r w:rsidRPr="00F70832">
        <w:rPr>
          <w:rFonts w:ascii="Cambria" w:hAnsi="Cambria"/>
          <w:lang w:eastAsia="en-US"/>
        </w:rPr>
        <w:t xml:space="preserve">uložit účetní dokumentaci vztahující se k plnění této smlouvy po dobu 10 let </w:t>
      </w:r>
      <w:r w:rsidRPr="00F70832">
        <w:rPr>
          <w:rFonts w:ascii="Cambria" w:hAnsi="Cambria"/>
          <w:lang w:eastAsia="en-US"/>
        </w:rPr>
        <w:br/>
        <w:t xml:space="preserve">od prvního dne roku následujícího po dni podpisu předávacího protokolu. </w:t>
      </w:r>
    </w:p>
    <w:p w:rsidR="00BF27CB" w:rsidRDefault="00BF27CB" w:rsidP="00DB4B10">
      <w:pPr>
        <w:overflowPunct w:val="0"/>
        <w:autoSpaceDE w:val="0"/>
        <w:autoSpaceDN w:val="0"/>
        <w:adjustRightInd w:val="0"/>
        <w:ind w:left="709" w:hanging="283"/>
        <w:jc w:val="both"/>
        <w:textAlignment w:val="baseline"/>
        <w:rPr>
          <w:rFonts w:ascii="Cambria" w:hAnsi="Cambria"/>
          <w:lang w:eastAsia="en-US"/>
        </w:rPr>
      </w:pPr>
    </w:p>
    <w:p w:rsidR="003251FB" w:rsidRDefault="003251FB" w:rsidP="00BF27CB">
      <w:pPr>
        <w:ind w:left="426" w:hanging="426"/>
        <w:jc w:val="center"/>
        <w:rPr>
          <w:rFonts w:ascii="Cambria" w:hAnsi="Cambria"/>
          <w:lang w:eastAsia="en-US"/>
        </w:rPr>
      </w:pPr>
    </w:p>
    <w:p w:rsidR="00BF27CB" w:rsidRPr="00BF27CB" w:rsidRDefault="00BF27CB" w:rsidP="00BF27CB">
      <w:pPr>
        <w:ind w:left="426" w:hanging="426"/>
        <w:jc w:val="center"/>
        <w:rPr>
          <w:rFonts w:ascii="Cambria" w:hAnsi="Cambria"/>
          <w:lang w:eastAsia="en-US"/>
        </w:rPr>
      </w:pPr>
      <w:r w:rsidRPr="00BF27CB">
        <w:rPr>
          <w:rFonts w:ascii="Cambria" w:hAnsi="Cambria"/>
          <w:lang w:eastAsia="en-US"/>
        </w:rPr>
        <w:t>Článek VII</w:t>
      </w:r>
    </w:p>
    <w:p w:rsidR="00BF27CB" w:rsidRPr="00BF27CB" w:rsidRDefault="00BF27CB" w:rsidP="00BF27CB">
      <w:pPr>
        <w:ind w:left="426" w:hanging="426"/>
        <w:jc w:val="center"/>
        <w:rPr>
          <w:rFonts w:ascii="Cambria" w:hAnsi="Cambria"/>
          <w:lang w:eastAsia="en-US"/>
        </w:rPr>
      </w:pPr>
      <w:r w:rsidRPr="00BF27CB">
        <w:rPr>
          <w:rFonts w:ascii="Cambria" w:hAnsi="Cambria"/>
          <w:lang w:eastAsia="en-US"/>
        </w:rPr>
        <w:t>Práva a povinnosti smluvních stran</w:t>
      </w:r>
    </w:p>
    <w:p w:rsidR="00BF27CB" w:rsidRPr="00644D4E" w:rsidRDefault="00BF27CB" w:rsidP="00BF27CB">
      <w:pPr>
        <w:jc w:val="both"/>
        <w:rPr>
          <w:b/>
          <w:bCs/>
          <w:color w:val="000000"/>
        </w:rPr>
      </w:pPr>
      <w:r w:rsidRPr="00644D4E">
        <w:rPr>
          <w:b/>
          <w:bCs/>
          <w:color w:val="000000"/>
        </w:rPr>
        <w:t> </w:t>
      </w:r>
    </w:p>
    <w:p w:rsidR="00BF27CB" w:rsidRPr="00FF0E06" w:rsidRDefault="00BF27CB" w:rsidP="00A72C56">
      <w:pPr>
        <w:numPr>
          <w:ilvl w:val="0"/>
          <w:numId w:val="9"/>
        </w:numPr>
        <w:tabs>
          <w:tab w:val="clear" w:pos="720"/>
          <w:tab w:val="num" w:pos="426"/>
        </w:tabs>
        <w:ind w:left="426" w:hanging="426"/>
        <w:jc w:val="both"/>
        <w:rPr>
          <w:rFonts w:ascii="Cambria" w:hAnsi="Cambria"/>
          <w:lang w:eastAsia="en-US"/>
        </w:rPr>
      </w:pPr>
      <w:r w:rsidRPr="00FF0E06">
        <w:rPr>
          <w:rFonts w:ascii="Cambria" w:hAnsi="Cambria"/>
          <w:lang w:eastAsia="en-US"/>
        </w:rPr>
        <w:t>Objednatel je oprávněn v průběhu poskytování služby kontrolovat kvalitu, způsob provedení a soulad poskytování služby se zadáním ve smlouvě.</w:t>
      </w:r>
    </w:p>
    <w:p w:rsidR="00BF27CB" w:rsidRPr="00FF0E06" w:rsidRDefault="00BF27CB" w:rsidP="00BF27CB">
      <w:pPr>
        <w:tabs>
          <w:tab w:val="num" w:pos="284"/>
        </w:tabs>
        <w:ind w:left="284" w:firstLine="142"/>
        <w:jc w:val="both"/>
        <w:rPr>
          <w:rFonts w:ascii="Cambria" w:hAnsi="Cambria"/>
          <w:lang w:eastAsia="en-US"/>
        </w:rPr>
      </w:pPr>
    </w:p>
    <w:p w:rsidR="00BF27CB" w:rsidRPr="00FF0E06" w:rsidRDefault="00BF27CB" w:rsidP="00A72C56">
      <w:pPr>
        <w:numPr>
          <w:ilvl w:val="0"/>
          <w:numId w:val="9"/>
        </w:numPr>
        <w:tabs>
          <w:tab w:val="clear" w:pos="720"/>
          <w:tab w:val="num" w:pos="426"/>
        </w:tabs>
        <w:ind w:left="426" w:hanging="426"/>
        <w:jc w:val="both"/>
        <w:rPr>
          <w:rFonts w:ascii="Cambria" w:hAnsi="Cambria"/>
          <w:lang w:eastAsia="en-US"/>
        </w:rPr>
      </w:pPr>
      <w:r w:rsidRPr="00FF0E06">
        <w:rPr>
          <w:rFonts w:ascii="Cambria" w:hAnsi="Cambria"/>
          <w:lang w:eastAsia="en-US"/>
        </w:rPr>
        <w:t>Pokud je k řádnému splnění termín</w:t>
      </w:r>
      <w:r w:rsidR="00FF0E06">
        <w:rPr>
          <w:rFonts w:ascii="Cambria" w:hAnsi="Cambria"/>
          <w:lang w:eastAsia="en-US"/>
        </w:rPr>
        <w:t>u</w:t>
      </w:r>
      <w:r w:rsidRPr="00FF0E06">
        <w:rPr>
          <w:rFonts w:ascii="Cambria" w:hAnsi="Cambria"/>
          <w:lang w:eastAsia="en-US"/>
        </w:rPr>
        <w:t xml:space="preserve"> dle článku IV</w:t>
      </w:r>
      <w:r w:rsidR="00D9622D">
        <w:rPr>
          <w:rFonts w:ascii="Cambria" w:hAnsi="Cambria"/>
          <w:lang w:eastAsia="en-US"/>
        </w:rPr>
        <w:t xml:space="preserve"> </w:t>
      </w:r>
      <w:proofErr w:type="gramStart"/>
      <w:r w:rsidRPr="00FF0E06">
        <w:rPr>
          <w:rFonts w:ascii="Cambria" w:hAnsi="Cambria"/>
          <w:lang w:eastAsia="en-US"/>
        </w:rPr>
        <w:t>této</w:t>
      </w:r>
      <w:proofErr w:type="gramEnd"/>
      <w:r w:rsidRPr="00FF0E06">
        <w:rPr>
          <w:rFonts w:ascii="Cambria" w:hAnsi="Cambria"/>
          <w:lang w:eastAsia="en-US"/>
        </w:rPr>
        <w:t xml:space="preserve"> smlouvy zapotřebí součinnosti objednatele, je povinen ji poskytnout.</w:t>
      </w:r>
    </w:p>
    <w:p w:rsidR="00BF27CB" w:rsidRPr="00FF0E06" w:rsidRDefault="00BF27CB" w:rsidP="00EE4666">
      <w:pPr>
        <w:widowControl w:val="0"/>
        <w:tabs>
          <w:tab w:val="num" w:pos="284"/>
          <w:tab w:val="num" w:pos="426"/>
          <w:tab w:val="left" w:pos="1134"/>
        </w:tabs>
        <w:ind w:left="284" w:hanging="709"/>
        <w:jc w:val="both"/>
        <w:rPr>
          <w:rFonts w:ascii="Cambria" w:hAnsi="Cambria"/>
          <w:lang w:eastAsia="en-US"/>
        </w:rPr>
      </w:pPr>
    </w:p>
    <w:p w:rsidR="00BF27CB" w:rsidRPr="00FF0E06" w:rsidRDefault="00BF27CB" w:rsidP="00A72C56">
      <w:pPr>
        <w:widowControl w:val="0"/>
        <w:numPr>
          <w:ilvl w:val="0"/>
          <w:numId w:val="9"/>
        </w:numPr>
        <w:tabs>
          <w:tab w:val="clear" w:pos="720"/>
          <w:tab w:val="num" w:pos="426"/>
        </w:tabs>
        <w:ind w:left="426" w:hanging="426"/>
        <w:jc w:val="both"/>
        <w:rPr>
          <w:rFonts w:ascii="Cambria" w:hAnsi="Cambria"/>
          <w:lang w:eastAsia="en-US"/>
        </w:rPr>
      </w:pPr>
      <w:r w:rsidRPr="00FF0E06">
        <w:rPr>
          <w:rFonts w:ascii="Cambria" w:hAnsi="Cambria"/>
          <w:lang w:eastAsia="en-US"/>
        </w:rPr>
        <w:t>Zhotovitel se zavazuje poskytování služby konzultovat s objednatelem, poskytovat službu ve spolupráci s ním a dbát při poskytování služby jeho pokynů. Případné změny při poskytování služby může provádět jen se souhlasem objednatele. Zhotovitel bere na vědomí, že některé požadované výstupy vzniknou za přímé součinnosti s objednatelem a budou odpovídat jeho potřebám.</w:t>
      </w:r>
    </w:p>
    <w:p w:rsidR="00BF27CB" w:rsidRPr="00FF0E06" w:rsidRDefault="00BF27CB" w:rsidP="00EE4666">
      <w:pPr>
        <w:tabs>
          <w:tab w:val="num" w:pos="284"/>
          <w:tab w:val="num" w:pos="426"/>
        </w:tabs>
        <w:ind w:left="284" w:hanging="709"/>
        <w:jc w:val="both"/>
        <w:rPr>
          <w:rFonts w:ascii="Cambria" w:hAnsi="Cambria"/>
          <w:lang w:eastAsia="en-US"/>
        </w:rPr>
      </w:pPr>
    </w:p>
    <w:p w:rsidR="00BF27CB" w:rsidRPr="00FF0E06" w:rsidRDefault="00BF27CB" w:rsidP="00A72C56">
      <w:pPr>
        <w:numPr>
          <w:ilvl w:val="0"/>
          <w:numId w:val="9"/>
        </w:numPr>
        <w:tabs>
          <w:tab w:val="clear" w:pos="720"/>
          <w:tab w:val="num" w:pos="426"/>
        </w:tabs>
        <w:ind w:left="426" w:hanging="426"/>
        <w:jc w:val="both"/>
        <w:rPr>
          <w:rFonts w:ascii="Cambria" w:hAnsi="Cambria"/>
          <w:lang w:eastAsia="en-US"/>
        </w:rPr>
      </w:pPr>
      <w:r w:rsidRPr="00FF0E06">
        <w:rPr>
          <w:rFonts w:ascii="Cambria" w:hAnsi="Cambria"/>
          <w:lang w:eastAsia="en-US"/>
        </w:rPr>
        <w:t>Zhotovitel je povinen poskytovat objednateli informace, dodržovat obecně závazné předpisy, technické normy, postupovat s náležitou odbornou péčí a chránit zájmy objednatele.</w:t>
      </w:r>
    </w:p>
    <w:p w:rsidR="00BF27CB" w:rsidRPr="00FF0E06" w:rsidRDefault="00BF27CB" w:rsidP="00EE4666">
      <w:pPr>
        <w:tabs>
          <w:tab w:val="num" w:pos="426"/>
        </w:tabs>
        <w:ind w:left="284" w:hanging="709"/>
        <w:jc w:val="both"/>
        <w:rPr>
          <w:rFonts w:ascii="Cambria" w:hAnsi="Cambria"/>
          <w:lang w:eastAsia="en-US"/>
        </w:rPr>
      </w:pPr>
    </w:p>
    <w:p w:rsidR="00BF27CB" w:rsidRPr="00FF0E06" w:rsidRDefault="00BF27CB" w:rsidP="00A72C56">
      <w:pPr>
        <w:numPr>
          <w:ilvl w:val="0"/>
          <w:numId w:val="9"/>
        </w:numPr>
        <w:tabs>
          <w:tab w:val="clear" w:pos="720"/>
          <w:tab w:val="num" w:pos="426"/>
        </w:tabs>
        <w:ind w:left="426" w:hanging="426"/>
        <w:jc w:val="both"/>
        <w:rPr>
          <w:rFonts w:ascii="Cambria" w:hAnsi="Cambria"/>
          <w:lang w:eastAsia="en-US"/>
        </w:rPr>
      </w:pPr>
      <w:r w:rsidRPr="00FF0E06">
        <w:rPr>
          <w:rFonts w:ascii="Cambria" w:hAnsi="Cambria"/>
          <w:lang w:eastAsia="en-US"/>
        </w:rPr>
        <w:t>Zhotovitel je povinen v průběhu informovat objednatele o skutečnostech, které mohou mít vliv na poskytování služby.</w:t>
      </w:r>
    </w:p>
    <w:p w:rsidR="00BF27CB" w:rsidRPr="00FF0E06" w:rsidRDefault="00BF27CB" w:rsidP="00EE4666">
      <w:pPr>
        <w:tabs>
          <w:tab w:val="num" w:pos="284"/>
          <w:tab w:val="num" w:pos="426"/>
        </w:tabs>
        <w:ind w:left="284" w:hanging="709"/>
        <w:jc w:val="both"/>
        <w:rPr>
          <w:rFonts w:ascii="Cambria" w:hAnsi="Cambria"/>
          <w:lang w:eastAsia="en-US"/>
        </w:rPr>
      </w:pPr>
    </w:p>
    <w:p w:rsidR="00BF27CB" w:rsidRPr="00FF0E06" w:rsidRDefault="00BF27CB" w:rsidP="00A72C56">
      <w:pPr>
        <w:numPr>
          <w:ilvl w:val="0"/>
          <w:numId w:val="9"/>
        </w:numPr>
        <w:tabs>
          <w:tab w:val="clear" w:pos="720"/>
          <w:tab w:val="num" w:pos="426"/>
        </w:tabs>
        <w:ind w:left="426" w:hanging="426"/>
        <w:jc w:val="both"/>
        <w:rPr>
          <w:rFonts w:ascii="Cambria" w:hAnsi="Cambria"/>
          <w:lang w:eastAsia="en-US"/>
        </w:rPr>
      </w:pPr>
      <w:r w:rsidRPr="00FF0E06">
        <w:rPr>
          <w:rFonts w:ascii="Cambria" w:hAnsi="Cambria"/>
          <w:lang w:eastAsia="en-US"/>
        </w:rPr>
        <w:t>Zhotovitel odpovídá za škodu způsobenou při výkonu činností stanovených v článku III této smlouvy či v souvislosti s nimi objednateli, jakož i třetím osobám, kterým v souvislosti s plněním této smlouvy vznikla činností zhotovitele škoda.</w:t>
      </w:r>
    </w:p>
    <w:p w:rsidR="00BF27CB" w:rsidRPr="00FF0E06" w:rsidRDefault="00BF27CB" w:rsidP="00BF27CB">
      <w:pPr>
        <w:ind w:firstLine="142"/>
        <w:jc w:val="both"/>
        <w:rPr>
          <w:rFonts w:ascii="Cambria" w:hAnsi="Cambria"/>
          <w:lang w:eastAsia="en-US"/>
        </w:rPr>
      </w:pPr>
    </w:p>
    <w:p w:rsidR="00BF27CB" w:rsidRPr="00FF0E06" w:rsidRDefault="00BF27CB" w:rsidP="00A72C56">
      <w:pPr>
        <w:numPr>
          <w:ilvl w:val="0"/>
          <w:numId w:val="9"/>
        </w:numPr>
        <w:tabs>
          <w:tab w:val="clear" w:pos="720"/>
          <w:tab w:val="num" w:pos="426"/>
        </w:tabs>
        <w:ind w:left="426" w:hanging="426"/>
        <w:jc w:val="both"/>
        <w:rPr>
          <w:rFonts w:ascii="Cambria" w:hAnsi="Cambria"/>
          <w:lang w:eastAsia="en-US"/>
        </w:rPr>
      </w:pPr>
      <w:r w:rsidRPr="00FF0E06">
        <w:rPr>
          <w:rFonts w:ascii="Cambria" w:hAnsi="Cambria"/>
          <w:lang w:eastAsia="en-US"/>
        </w:rPr>
        <w:t>Zhotovitel je povinen počínat si tak, aby v rámci své činnosti nezpůsobil objednateli škodu nebo nepoškodil dobré jméno objednatele.</w:t>
      </w:r>
    </w:p>
    <w:p w:rsidR="00BF27CB" w:rsidRPr="00FF0E06" w:rsidRDefault="00BF27CB" w:rsidP="00BF27CB">
      <w:pPr>
        <w:tabs>
          <w:tab w:val="num" w:pos="284"/>
        </w:tabs>
        <w:ind w:left="284" w:firstLine="142"/>
        <w:jc w:val="both"/>
        <w:rPr>
          <w:rFonts w:ascii="Cambria" w:hAnsi="Cambria"/>
          <w:lang w:eastAsia="en-US"/>
        </w:rPr>
      </w:pPr>
    </w:p>
    <w:p w:rsidR="00BF27CB" w:rsidRPr="00FF0E06" w:rsidRDefault="00BF27CB" w:rsidP="00A72C56">
      <w:pPr>
        <w:numPr>
          <w:ilvl w:val="0"/>
          <w:numId w:val="9"/>
        </w:numPr>
        <w:ind w:left="426" w:hanging="426"/>
        <w:jc w:val="both"/>
        <w:rPr>
          <w:rFonts w:ascii="Cambria" w:hAnsi="Cambria"/>
          <w:lang w:eastAsia="en-US"/>
        </w:rPr>
      </w:pPr>
      <w:r w:rsidRPr="00FF0E06">
        <w:rPr>
          <w:rFonts w:ascii="Cambria" w:hAnsi="Cambria"/>
          <w:lang w:eastAsia="en-US"/>
        </w:rPr>
        <w:t xml:space="preserve">Zhotovitel je povinen průběžně informovat objednatele o všech změnách, </w:t>
      </w:r>
      <w:r w:rsidRPr="00FF0E06">
        <w:rPr>
          <w:rFonts w:ascii="Cambria" w:hAnsi="Cambria"/>
          <w:lang w:eastAsia="en-US"/>
        </w:rPr>
        <w:br/>
        <w:t>které by mohly zhoršit jeho pozici, dobytnost pohledávek nebo práv z odpovědnosti za vady.</w:t>
      </w:r>
    </w:p>
    <w:p w:rsidR="00BF27CB" w:rsidRPr="00FF0E06" w:rsidRDefault="00BF27CB" w:rsidP="00EE4666">
      <w:pPr>
        <w:tabs>
          <w:tab w:val="num" w:pos="284"/>
        </w:tabs>
        <w:ind w:left="426" w:hanging="426"/>
        <w:jc w:val="both"/>
        <w:rPr>
          <w:rFonts w:ascii="Cambria" w:hAnsi="Cambria"/>
          <w:lang w:eastAsia="en-US"/>
        </w:rPr>
      </w:pPr>
    </w:p>
    <w:p w:rsidR="00BF27CB" w:rsidRPr="00FF0E06" w:rsidRDefault="00BF27CB" w:rsidP="00A72C56">
      <w:pPr>
        <w:numPr>
          <w:ilvl w:val="0"/>
          <w:numId w:val="9"/>
        </w:numPr>
        <w:ind w:left="426" w:hanging="426"/>
        <w:jc w:val="both"/>
        <w:rPr>
          <w:rFonts w:ascii="Cambria" w:hAnsi="Cambria"/>
          <w:lang w:eastAsia="en-US"/>
        </w:rPr>
      </w:pPr>
      <w:r w:rsidRPr="00FF0E06">
        <w:rPr>
          <w:rFonts w:ascii="Cambria" w:hAnsi="Cambria"/>
          <w:lang w:eastAsia="en-US"/>
        </w:rPr>
        <w:t xml:space="preserve">Objednatel si vymiňuje, že celá služba a jednotlivé výstupy, budou odpovídat stanovenému zadání a budou provedeny v dohodnuté formě. </w:t>
      </w:r>
    </w:p>
    <w:p w:rsidR="00BF27CB" w:rsidRPr="00FF0E06" w:rsidRDefault="00BF27CB" w:rsidP="00EE4666">
      <w:pPr>
        <w:tabs>
          <w:tab w:val="num" w:pos="284"/>
        </w:tabs>
        <w:ind w:left="426" w:hanging="426"/>
        <w:jc w:val="both"/>
        <w:rPr>
          <w:rFonts w:ascii="Cambria" w:hAnsi="Cambria"/>
          <w:lang w:eastAsia="en-US"/>
        </w:rPr>
      </w:pPr>
    </w:p>
    <w:p w:rsidR="00BF27CB" w:rsidRPr="00FF0E06" w:rsidRDefault="00BF27CB" w:rsidP="00A72C56">
      <w:pPr>
        <w:numPr>
          <w:ilvl w:val="0"/>
          <w:numId w:val="9"/>
        </w:numPr>
        <w:ind w:left="426" w:hanging="426"/>
        <w:jc w:val="both"/>
        <w:rPr>
          <w:rFonts w:ascii="Cambria" w:hAnsi="Cambria"/>
          <w:lang w:eastAsia="en-US"/>
        </w:rPr>
      </w:pPr>
      <w:r w:rsidRPr="00FF0E06">
        <w:rPr>
          <w:rFonts w:ascii="Cambria" w:hAnsi="Cambria"/>
          <w:lang w:eastAsia="en-US"/>
        </w:rPr>
        <w:t>Smluvní strany jsou povinny informovat druhou smluvní stranu o veškerých skutečnostech, které jsou nebo mohou být důležité pro řádné plnění této smlouvy.</w:t>
      </w:r>
    </w:p>
    <w:p w:rsidR="00BF27CB" w:rsidRPr="00FF0E06" w:rsidRDefault="00BF27CB" w:rsidP="00BF27CB">
      <w:pPr>
        <w:ind w:left="426" w:firstLine="142"/>
        <w:jc w:val="both"/>
        <w:rPr>
          <w:rFonts w:ascii="Cambria" w:hAnsi="Cambria"/>
          <w:lang w:eastAsia="en-US"/>
        </w:rPr>
      </w:pPr>
    </w:p>
    <w:p w:rsidR="00BF27CB" w:rsidRDefault="00BF27CB" w:rsidP="00BF27CB">
      <w:pPr>
        <w:ind w:left="426"/>
        <w:jc w:val="center"/>
        <w:rPr>
          <w:b/>
        </w:rPr>
      </w:pPr>
    </w:p>
    <w:p w:rsidR="00BF27CB" w:rsidRPr="00BF27CB" w:rsidRDefault="00BF27CB" w:rsidP="00BF27CB">
      <w:pPr>
        <w:ind w:left="426" w:hanging="426"/>
        <w:jc w:val="center"/>
        <w:rPr>
          <w:rFonts w:ascii="Cambria" w:hAnsi="Cambria"/>
          <w:lang w:eastAsia="en-US"/>
        </w:rPr>
      </w:pPr>
      <w:r w:rsidRPr="00BF27CB">
        <w:rPr>
          <w:rFonts w:ascii="Cambria" w:hAnsi="Cambria"/>
          <w:lang w:eastAsia="en-US"/>
        </w:rPr>
        <w:t>Článek VIII</w:t>
      </w:r>
    </w:p>
    <w:p w:rsidR="00BF27CB" w:rsidRPr="00BF27CB" w:rsidRDefault="00BF27CB" w:rsidP="00BF27CB">
      <w:pPr>
        <w:ind w:left="426" w:hanging="426"/>
        <w:jc w:val="center"/>
        <w:rPr>
          <w:rFonts w:ascii="Cambria" w:hAnsi="Cambria"/>
          <w:lang w:eastAsia="en-US"/>
        </w:rPr>
      </w:pPr>
      <w:r w:rsidRPr="00BF27CB">
        <w:rPr>
          <w:rFonts w:ascii="Cambria" w:hAnsi="Cambria"/>
          <w:lang w:eastAsia="en-US"/>
        </w:rPr>
        <w:t>Ochrana informací a mlčenlivost</w:t>
      </w:r>
    </w:p>
    <w:p w:rsidR="00BF27CB" w:rsidRPr="00644D4E" w:rsidRDefault="00BF27CB" w:rsidP="00BF27CB">
      <w:pPr>
        <w:rPr>
          <w:color w:val="000000"/>
        </w:rPr>
      </w:pPr>
    </w:p>
    <w:p w:rsidR="008043B5" w:rsidRPr="00CF250D" w:rsidRDefault="00BF27CB" w:rsidP="00A72C56">
      <w:pPr>
        <w:numPr>
          <w:ilvl w:val="0"/>
          <w:numId w:val="1"/>
        </w:numPr>
        <w:ind w:left="357" w:hanging="357"/>
        <w:jc w:val="both"/>
        <w:rPr>
          <w:rFonts w:asciiTheme="majorHAnsi" w:hAnsiTheme="majorHAnsi"/>
          <w:color w:val="FF0000"/>
        </w:rPr>
      </w:pPr>
      <w:r w:rsidRPr="008043B5">
        <w:rPr>
          <w:rFonts w:ascii="Cambria" w:hAnsi="Cambria"/>
          <w:lang w:eastAsia="en-US"/>
        </w:rPr>
        <w:t xml:space="preserve">Zhotovitel se zavazuje, že neposkytne třetí osobě žádnou informaci, se kterou </w:t>
      </w:r>
      <w:r w:rsidRPr="008043B5">
        <w:rPr>
          <w:rFonts w:ascii="Cambria" w:hAnsi="Cambria"/>
          <w:lang w:eastAsia="en-US"/>
        </w:rPr>
        <w:br/>
        <w:t>se seznámil v souvislosti s plněním dle této smlouvy</w:t>
      </w:r>
      <w:r w:rsidR="008043B5">
        <w:rPr>
          <w:rFonts w:ascii="Cambria" w:hAnsi="Cambria"/>
          <w:lang w:eastAsia="en-US"/>
        </w:rPr>
        <w:t xml:space="preserve">. </w:t>
      </w:r>
      <w:r w:rsidR="008043B5" w:rsidRPr="00304DFA">
        <w:rPr>
          <w:rFonts w:asciiTheme="majorHAnsi" w:hAnsiTheme="majorHAnsi"/>
        </w:rPr>
        <w:t>To neplatí, mají-li být</w:t>
      </w:r>
      <w:r w:rsidR="00304DFA">
        <w:rPr>
          <w:rFonts w:asciiTheme="majorHAnsi" w:hAnsiTheme="majorHAnsi"/>
        </w:rPr>
        <w:br/>
      </w:r>
      <w:r w:rsidR="008043B5" w:rsidRPr="00304DFA">
        <w:rPr>
          <w:rFonts w:asciiTheme="majorHAnsi" w:hAnsiTheme="majorHAnsi"/>
        </w:rPr>
        <w:t xml:space="preserve">za účelem plnění této smlouvy potřebné informace zpřístupněny zaměstnancům, příp. poddodavatelům zhotovitele podílejících se na plnění dle této smlouvy za </w:t>
      </w:r>
      <w:r w:rsidR="008043B5" w:rsidRPr="00304DFA">
        <w:rPr>
          <w:rFonts w:asciiTheme="majorHAnsi" w:hAnsiTheme="majorHAnsi"/>
        </w:rPr>
        <w:lastRenderedPageBreak/>
        <w:t>stejných podmínek, jaké jsou stanoveny smluvním stranám v tomto článku, a to jen v rozsahu nezbytně nutném pro řádné plnění této smlouvy.</w:t>
      </w:r>
    </w:p>
    <w:p w:rsidR="008043B5" w:rsidRPr="008043B5" w:rsidRDefault="008043B5" w:rsidP="008043B5">
      <w:pPr>
        <w:tabs>
          <w:tab w:val="num" w:pos="426"/>
        </w:tabs>
        <w:jc w:val="both"/>
        <w:rPr>
          <w:rFonts w:ascii="Cambria" w:hAnsi="Cambria"/>
          <w:lang w:eastAsia="en-US"/>
        </w:rPr>
      </w:pPr>
    </w:p>
    <w:p w:rsidR="00BF27CB" w:rsidRPr="008043B5" w:rsidRDefault="00BF27CB" w:rsidP="00A72C56">
      <w:pPr>
        <w:pStyle w:val="Odstavecseseznamem"/>
        <w:numPr>
          <w:ilvl w:val="0"/>
          <w:numId w:val="1"/>
        </w:numPr>
        <w:jc w:val="both"/>
        <w:rPr>
          <w:rFonts w:ascii="Cambria" w:hAnsi="Cambria"/>
          <w:lang w:eastAsia="en-US"/>
        </w:rPr>
      </w:pPr>
      <w:r w:rsidRPr="008043B5">
        <w:rPr>
          <w:rFonts w:ascii="Cambria" w:hAnsi="Cambria"/>
          <w:lang w:eastAsia="en-US"/>
        </w:rPr>
        <w:t>Informací dle tohoto článku se rozumí všechny skutečnosti, které se smluvní strana v průběhu vzájemné spolupráce dozví a které jí druhá smluvní strana v průběhu vzájemné spolupráce zpřístupní.</w:t>
      </w:r>
    </w:p>
    <w:p w:rsidR="00BF27CB" w:rsidRPr="00EE4666" w:rsidRDefault="00BF27CB" w:rsidP="00BF27CB">
      <w:pPr>
        <w:ind w:left="567"/>
        <w:jc w:val="both"/>
        <w:rPr>
          <w:rFonts w:ascii="Cambria" w:hAnsi="Cambria"/>
          <w:lang w:eastAsia="en-US"/>
        </w:rPr>
      </w:pPr>
    </w:p>
    <w:p w:rsidR="00BF27CB" w:rsidRPr="008043B5" w:rsidRDefault="00BF27CB" w:rsidP="00A72C56">
      <w:pPr>
        <w:pStyle w:val="Odstavecseseznamem"/>
        <w:numPr>
          <w:ilvl w:val="0"/>
          <w:numId w:val="1"/>
        </w:numPr>
        <w:jc w:val="both"/>
        <w:rPr>
          <w:rFonts w:ascii="Cambria" w:hAnsi="Cambria"/>
          <w:lang w:eastAsia="en-US"/>
        </w:rPr>
      </w:pPr>
      <w:r w:rsidRPr="008043B5">
        <w:rPr>
          <w:rFonts w:ascii="Cambria" w:hAnsi="Cambria"/>
          <w:lang w:eastAsia="en-US"/>
        </w:rPr>
        <w:t xml:space="preserve">Povinnost mlčenlivosti podle odst. 1. tohoto článku platí s výjimkou těchto případů: </w:t>
      </w:r>
    </w:p>
    <w:p w:rsidR="00BF27CB" w:rsidRPr="00EE4666" w:rsidRDefault="004B590D" w:rsidP="008043B5">
      <w:pPr>
        <w:tabs>
          <w:tab w:val="left" w:pos="426"/>
          <w:tab w:val="num" w:pos="851"/>
        </w:tabs>
        <w:ind w:left="851" w:hanging="425"/>
        <w:jc w:val="both"/>
        <w:rPr>
          <w:rFonts w:ascii="Cambria" w:hAnsi="Cambria"/>
          <w:lang w:eastAsia="en-US"/>
        </w:rPr>
      </w:pPr>
      <w:r>
        <w:rPr>
          <w:rFonts w:ascii="Cambria" w:hAnsi="Cambria"/>
          <w:lang w:eastAsia="en-US"/>
        </w:rPr>
        <w:t>a)</w:t>
      </w:r>
      <w:r>
        <w:rPr>
          <w:rFonts w:ascii="Cambria" w:hAnsi="Cambria"/>
          <w:lang w:eastAsia="en-US"/>
        </w:rPr>
        <w:tab/>
      </w:r>
      <w:r w:rsidR="00BF27CB" w:rsidRPr="00EE4666">
        <w:rPr>
          <w:rFonts w:ascii="Cambria" w:hAnsi="Cambria"/>
          <w:lang w:eastAsia="en-US"/>
        </w:rPr>
        <w:t>objednatel udělil předchozí písemný souhlas s takovým poskytnutím informace,</w:t>
      </w:r>
    </w:p>
    <w:p w:rsidR="00BF27CB" w:rsidRPr="00EE4666" w:rsidRDefault="00BF27CB" w:rsidP="008043B5">
      <w:pPr>
        <w:tabs>
          <w:tab w:val="left" w:pos="851"/>
        </w:tabs>
        <w:ind w:left="851" w:hanging="425"/>
        <w:jc w:val="both"/>
        <w:rPr>
          <w:rFonts w:ascii="Cambria" w:hAnsi="Cambria"/>
          <w:lang w:eastAsia="en-US"/>
        </w:rPr>
      </w:pPr>
      <w:r w:rsidRPr="00EE4666">
        <w:rPr>
          <w:rFonts w:ascii="Cambria" w:hAnsi="Cambria"/>
          <w:lang w:eastAsia="en-US"/>
        </w:rPr>
        <w:t xml:space="preserve">b) </w:t>
      </w:r>
      <w:r w:rsidR="004B590D">
        <w:rPr>
          <w:rFonts w:ascii="Cambria" w:hAnsi="Cambria"/>
          <w:lang w:eastAsia="en-US"/>
        </w:rPr>
        <w:tab/>
      </w:r>
      <w:r w:rsidRPr="00EE4666">
        <w:rPr>
          <w:rFonts w:ascii="Cambria" w:hAnsi="Cambria"/>
          <w:lang w:eastAsia="en-US"/>
        </w:rPr>
        <w:t>informace jsou vyžádány soudem, státním zastupitelstvím nebo věcně příslušným správním orgánem na základě zákona a jsou použity pouze k tomuto účelu,</w:t>
      </w:r>
    </w:p>
    <w:p w:rsidR="00BF27CB" w:rsidRPr="00EE4666" w:rsidRDefault="004B590D" w:rsidP="008043B5">
      <w:pPr>
        <w:tabs>
          <w:tab w:val="left" w:pos="0"/>
          <w:tab w:val="num" w:pos="426"/>
          <w:tab w:val="left" w:pos="1134"/>
        </w:tabs>
        <w:ind w:left="851" w:hanging="708"/>
        <w:jc w:val="both"/>
        <w:rPr>
          <w:rFonts w:ascii="Cambria" w:hAnsi="Cambria"/>
          <w:lang w:eastAsia="en-US"/>
        </w:rPr>
      </w:pPr>
      <w:r>
        <w:rPr>
          <w:rFonts w:ascii="Cambria" w:hAnsi="Cambria"/>
          <w:lang w:eastAsia="en-US"/>
        </w:rPr>
        <w:tab/>
      </w:r>
      <w:r w:rsidR="00BF27CB" w:rsidRPr="00EE4666">
        <w:rPr>
          <w:rFonts w:ascii="Cambria" w:hAnsi="Cambria"/>
          <w:lang w:eastAsia="en-US"/>
        </w:rPr>
        <w:t xml:space="preserve">c) </w:t>
      </w:r>
      <w:r w:rsidR="00491410">
        <w:rPr>
          <w:rFonts w:ascii="Cambria" w:hAnsi="Cambria"/>
          <w:lang w:eastAsia="en-US"/>
        </w:rPr>
        <w:tab/>
      </w:r>
      <w:r w:rsidR="00BF27CB" w:rsidRPr="00EE4666">
        <w:rPr>
          <w:rFonts w:ascii="Cambria" w:hAnsi="Cambria"/>
          <w:lang w:eastAsia="en-US"/>
        </w:rPr>
        <w:t>informace jsou veřejně dostupné.</w:t>
      </w:r>
    </w:p>
    <w:p w:rsidR="00BF27CB" w:rsidRPr="00EE4666" w:rsidRDefault="00BF27CB" w:rsidP="004B590D">
      <w:pPr>
        <w:tabs>
          <w:tab w:val="num" w:pos="426"/>
          <w:tab w:val="num" w:pos="851"/>
        </w:tabs>
        <w:ind w:left="567" w:hanging="708"/>
        <w:jc w:val="both"/>
        <w:rPr>
          <w:rFonts w:ascii="Cambria" w:hAnsi="Cambria"/>
          <w:lang w:eastAsia="en-US"/>
        </w:rPr>
      </w:pPr>
    </w:p>
    <w:p w:rsidR="00BF27CB" w:rsidRPr="00EE4666" w:rsidRDefault="00BF27CB" w:rsidP="00A72C56">
      <w:pPr>
        <w:numPr>
          <w:ilvl w:val="0"/>
          <w:numId w:val="11"/>
        </w:numPr>
        <w:tabs>
          <w:tab w:val="clear" w:pos="720"/>
          <w:tab w:val="left" w:pos="567"/>
        </w:tabs>
        <w:ind w:left="426" w:hanging="426"/>
        <w:jc w:val="both"/>
        <w:rPr>
          <w:rFonts w:ascii="Cambria" w:hAnsi="Cambria"/>
          <w:lang w:eastAsia="en-US"/>
        </w:rPr>
      </w:pPr>
      <w:r w:rsidRPr="00EE4666">
        <w:rPr>
          <w:rFonts w:ascii="Cambria" w:hAnsi="Cambria"/>
          <w:lang w:eastAsia="en-US"/>
        </w:rPr>
        <w:t>Smluvní strany se zavazují, že poučí své zaměstnance, statutární orgány, jejich členy a poddodavatele, kterým jsou zpřístupněny důvěrné informace, ve smyslu tohoto článku smlouvy.</w:t>
      </w:r>
    </w:p>
    <w:p w:rsidR="00BF27CB" w:rsidRPr="00EE4666" w:rsidRDefault="00BF27CB" w:rsidP="00D9622D">
      <w:pPr>
        <w:tabs>
          <w:tab w:val="left" w:pos="567"/>
        </w:tabs>
        <w:ind w:left="426" w:hanging="426"/>
        <w:jc w:val="both"/>
        <w:rPr>
          <w:rFonts w:ascii="Cambria" w:hAnsi="Cambria"/>
          <w:lang w:eastAsia="en-US"/>
        </w:rPr>
      </w:pPr>
    </w:p>
    <w:p w:rsidR="00BF27CB" w:rsidRPr="00EE4666" w:rsidRDefault="00BF27CB" w:rsidP="00A72C56">
      <w:pPr>
        <w:numPr>
          <w:ilvl w:val="0"/>
          <w:numId w:val="11"/>
        </w:numPr>
        <w:tabs>
          <w:tab w:val="clear" w:pos="720"/>
          <w:tab w:val="left" w:pos="567"/>
        </w:tabs>
        <w:ind w:left="426" w:hanging="426"/>
        <w:jc w:val="both"/>
        <w:rPr>
          <w:rFonts w:ascii="Cambria" w:hAnsi="Cambria"/>
          <w:lang w:eastAsia="en-US"/>
        </w:rPr>
      </w:pPr>
      <w:r w:rsidRPr="00EE4666">
        <w:rPr>
          <w:rFonts w:ascii="Cambria" w:hAnsi="Cambria"/>
          <w:lang w:eastAsia="en-US"/>
        </w:rPr>
        <w:t xml:space="preserve">Budou-li informace poskytnuté objednatelem, které jsou nezbytné pro plnění dle této smlouvy, obsahovat data podléhající režimu zvláštní ochrany podle zákona </w:t>
      </w:r>
      <w:r w:rsidRPr="00EE4666">
        <w:rPr>
          <w:rFonts w:ascii="Cambria" w:hAnsi="Cambria"/>
          <w:lang w:eastAsia="en-US"/>
        </w:rPr>
        <w:br/>
        <w:t>č. 101/2000 Sb., o ochraně osobních údajů, ve znění pozdějších předpisů, je objednatel povinen zabezpečit splnění všech ohlašovacích povinností, které citovaný zákon požaduje a obstarat předepsané souhlasy subjektů osobních údajů</w:t>
      </w:r>
      <w:r w:rsidR="00EE4666">
        <w:rPr>
          <w:rFonts w:ascii="Cambria" w:hAnsi="Cambria"/>
          <w:lang w:eastAsia="en-US"/>
        </w:rPr>
        <w:t xml:space="preserve"> </w:t>
      </w:r>
      <w:r w:rsidRPr="00EE4666">
        <w:rPr>
          <w:rFonts w:ascii="Cambria" w:hAnsi="Cambria"/>
          <w:lang w:eastAsia="en-US"/>
        </w:rPr>
        <w:t>předaných ke zpracování. Této povinnosti se objednatel nemůže zprostit.</w:t>
      </w:r>
    </w:p>
    <w:p w:rsidR="00BF27CB" w:rsidRPr="00EE4666" w:rsidRDefault="00BF27CB" w:rsidP="00D9622D">
      <w:pPr>
        <w:tabs>
          <w:tab w:val="left" w:pos="567"/>
        </w:tabs>
        <w:ind w:left="426" w:hanging="426"/>
        <w:jc w:val="both"/>
        <w:rPr>
          <w:rFonts w:ascii="Cambria" w:hAnsi="Cambria"/>
          <w:lang w:eastAsia="en-US"/>
        </w:rPr>
      </w:pPr>
    </w:p>
    <w:p w:rsidR="00BF27CB" w:rsidRPr="00EE4666" w:rsidRDefault="00BF27CB" w:rsidP="00A72C56">
      <w:pPr>
        <w:numPr>
          <w:ilvl w:val="0"/>
          <w:numId w:val="11"/>
        </w:numPr>
        <w:tabs>
          <w:tab w:val="clear" w:pos="720"/>
          <w:tab w:val="num" w:pos="426"/>
        </w:tabs>
        <w:ind w:left="426" w:hanging="426"/>
        <w:jc w:val="both"/>
        <w:rPr>
          <w:rFonts w:ascii="Cambria" w:hAnsi="Cambria"/>
          <w:lang w:eastAsia="en-US"/>
        </w:rPr>
      </w:pPr>
      <w:r w:rsidRPr="00EE4666">
        <w:rPr>
          <w:rFonts w:ascii="Cambria" w:hAnsi="Cambria"/>
          <w:lang w:eastAsia="en-US"/>
        </w:rPr>
        <w:t>Povinnost utajovat důvěrné informace uvedená v tomto článku smlouvy zavazuje smluvní strany po dobu účinnosti této smlouvy i po ukončení této smlouvy.</w:t>
      </w:r>
    </w:p>
    <w:p w:rsidR="00BF27CB" w:rsidRPr="00EE4666" w:rsidRDefault="00BF27CB" w:rsidP="00D9622D">
      <w:pPr>
        <w:tabs>
          <w:tab w:val="num" w:pos="426"/>
        </w:tabs>
        <w:ind w:left="567" w:hanging="567"/>
        <w:jc w:val="both"/>
        <w:rPr>
          <w:rFonts w:ascii="Cambria" w:hAnsi="Cambria"/>
          <w:lang w:eastAsia="en-US"/>
        </w:rPr>
      </w:pPr>
    </w:p>
    <w:p w:rsidR="00BF27CB" w:rsidRPr="00EE4666" w:rsidRDefault="00BF27CB" w:rsidP="00A72C56">
      <w:pPr>
        <w:numPr>
          <w:ilvl w:val="0"/>
          <w:numId w:val="11"/>
        </w:numPr>
        <w:tabs>
          <w:tab w:val="clear" w:pos="720"/>
          <w:tab w:val="left" w:pos="426"/>
          <w:tab w:val="num" w:pos="851"/>
        </w:tabs>
        <w:ind w:left="426" w:hanging="426"/>
        <w:jc w:val="both"/>
        <w:rPr>
          <w:rFonts w:ascii="Cambria" w:hAnsi="Cambria"/>
          <w:lang w:eastAsia="en-US"/>
        </w:rPr>
      </w:pPr>
      <w:r w:rsidRPr="00EE4666">
        <w:rPr>
          <w:rFonts w:ascii="Cambria" w:hAnsi="Cambria"/>
          <w:lang w:eastAsia="en-US"/>
        </w:rPr>
        <w:t>Ustanovení tohoto článku smlouvy se nevztahuje na poskytování informací podle zákona č. 106/1999 Sb., o svobodném přístupu k informacím, ve znění pozdějších předpisů. Zhotovitel bere na vědomí, že tato smlouva bude vedena v evidenci smluv Magistrátu města Havířova. Zhotovitel prohlašuje, že skutečnosti uvedené ve smlouvě nepovažuje za obchodní tajemství a uděluje svolení k jejich užití a zveřejnění bez stanovení jakýchkoliv dalších podmínek.</w:t>
      </w:r>
    </w:p>
    <w:p w:rsidR="00943172" w:rsidRDefault="00943172" w:rsidP="00BF27CB">
      <w:pPr>
        <w:jc w:val="center"/>
        <w:rPr>
          <w:b/>
          <w:bCs/>
          <w:color w:val="000000"/>
        </w:rPr>
      </w:pPr>
    </w:p>
    <w:p w:rsidR="00304DFA" w:rsidRPr="000A0756" w:rsidRDefault="00BF27CB" w:rsidP="000A0756">
      <w:pPr>
        <w:jc w:val="center"/>
        <w:rPr>
          <w:b/>
          <w:bCs/>
          <w:color w:val="000000"/>
        </w:rPr>
      </w:pPr>
      <w:r w:rsidRPr="00644D4E">
        <w:rPr>
          <w:b/>
          <w:bCs/>
          <w:color w:val="000000"/>
        </w:rPr>
        <w:t xml:space="preserve"> </w:t>
      </w:r>
    </w:p>
    <w:p w:rsidR="00BF27CB" w:rsidRPr="00EE4666" w:rsidRDefault="00BF27CB" w:rsidP="00EE4666">
      <w:pPr>
        <w:ind w:left="426" w:hanging="426"/>
        <w:jc w:val="center"/>
        <w:rPr>
          <w:rFonts w:ascii="Cambria" w:hAnsi="Cambria"/>
          <w:lang w:eastAsia="en-US"/>
        </w:rPr>
      </w:pPr>
      <w:r w:rsidRPr="00EE4666">
        <w:rPr>
          <w:rFonts w:ascii="Cambria" w:hAnsi="Cambria"/>
          <w:lang w:eastAsia="en-US"/>
        </w:rPr>
        <w:t>Článek IX</w:t>
      </w:r>
    </w:p>
    <w:p w:rsidR="00BF27CB" w:rsidRPr="00EE4666" w:rsidRDefault="00BF27CB" w:rsidP="00EE4666">
      <w:pPr>
        <w:ind w:left="426" w:hanging="426"/>
        <w:jc w:val="center"/>
        <w:rPr>
          <w:rFonts w:ascii="Cambria" w:hAnsi="Cambria"/>
          <w:lang w:eastAsia="en-US"/>
        </w:rPr>
      </w:pPr>
      <w:r w:rsidRPr="00EE4666">
        <w:rPr>
          <w:rFonts w:ascii="Cambria" w:hAnsi="Cambria"/>
          <w:lang w:eastAsia="en-US"/>
        </w:rPr>
        <w:t>Použití předmětu plnění</w:t>
      </w:r>
    </w:p>
    <w:p w:rsidR="00BF27CB" w:rsidRPr="00644D4E" w:rsidRDefault="00BF27CB" w:rsidP="00325B92">
      <w:pPr>
        <w:jc w:val="both"/>
        <w:rPr>
          <w:b/>
          <w:color w:val="000000"/>
        </w:rPr>
      </w:pPr>
    </w:p>
    <w:p w:rsidR="00A64C92" w:rsidRDefault="00BF27CB" w:rsidP="00A25A1C">
      <w:pPr>
        <w:spacing w:after="120"/>
        <w:ind w:hanging="1"/>
        <w:jc w:val="both"/>
        <w:rPr>
          <w:rFonts w:ascii="Cambria" w:hAnsi="Cambria"/>
          <w:lang w:eastAsia="en-US"/>
        </w:rPr>
      </w:pPr>
      <w:r w:rsidRPr="00EE4666">
        <w:rPr>
          <w:rFonts w:ascii="Cambria" w:hAnsi="Cambria"/>
          <w:lang w:eastAsia="en-US"/>
        </w:rPr>
        <w:t>Finální výstupy a veškerá dokumentace vzniklá při plnění předmětu smlouvy se stávají majetkem objednatele a může s nimi libovolně a neomezeně nakládat.</w:t>
      </w:r>
    </w:p>
    <w:p w:rsidR="00A25A1C" w:rsidRDefault="00A25A1C" w:rsidP="00A25A1C">
      <w:pPr>
        <w:spacing w:after="120"/>
        <w:ind w:hanging="1"/>
        <w:jc w:val="both"/>
        <w:rPr>
          <w:rFonts w:ascii="Cambria" w:hAnsi="Cambria"/>
          <w:lang w:eastAsia="en-US"/>
        </w:rPr>
      </w:pPr>
    </w:p>
    <w:p w:rsidR="005C41B4" w:rsidRDefault="005C41B4" w:rsidP="00EE4666">
      <w:pPr>
        <w:ind w:left="426" w:hanging="426"/>
        <w:jc w:val="center"/>
        <w:rPr>
          <w:rFonts w:ascii="Cambria" w:hAnsi="Cambria"/>
          <w:lang w:eastAsia="en-US"/>
        </w:rPr>
      </w:pPr>
    </w:p>
    <w:p w:rsidR="005C41B4" w:rsidRDefault="005C41B4" w:rsidP="00EE4666">
      <w:pPr>
        <w:ind w:left="426" w:hanging="426"/>
        <w:jc w:val="center"/>
        <w:rPr>
          <w:rFonts w:ascii="Cambria" w:hAnsi="Cambria"/>
          <w:lang w:eastAsia="en-US"/>
        </w:rPr>
      </w:pPr>
    </w:p>
    <w:p w:rsidR="005C41B4" w:rsidRDefault="005C41B4" w:rsidP="00EE4666">
      <w:pPr>
        <w:ind w:left="426" w:hanging="426"/>
        <w:jc w:val="center"/>
        <w:rPr>
          <w:rFonts w:ascii="Cambria" w:hAnsi="Cambria"/>
          <w:lang w:eastAsia="en-US"/>
        </w:rPr>
      </w:pPr>
    </w:p>
    <w:p w:rsidR="005C41B4" w:rsidRDefault="005C41B4" w:rsidP="00EE4666">
      <w:pPr>
        <w:ind w:left="426" w:hanging="426"/>
        <w:jc w:val="center"/>
        <w:rPr>
          <w:rFonts w:ascii="Cambria" w:hAnsi="Cambria"/>
          <w:lang w:eastAsia="en-US"/>
        </w:rPr>
      </w:pPr>
    </w:p>
    <w:p w:rsidR="005C41B4" w:rsidRDefault="005C41B4" w:rsidP="00EE4666">
      <w:pPr>
        <w:ind w:left="426" w:hanging="426"/>
        <w:jc w:val="center"/>
        <w:rPr>
          <w:rFonts w:ascii="Cambria" w:hAnsi="Cambria"/>
          <w:lang w:eastAsia="en-US"/>
        </w:rPr>
      </w:pPr>
    </w:p>
    <w:p w:rsidR="00BF27CB" w:rsidRPr="00EE4666" w:rsidRDefault="00BF27CB" w:rsidP="00EE4666">
      <w:pPr>
        <w:ind w:left="426" w:hanging="426"/>
        <w:jc w:val="center"/>
        <w:rPr>
          <w:rFonts w:ascii="Cambria" w:hAnsi="Cambria"/>
          <w:lang w:eastAsia="en-US"/>
        </w:rPr>
      </w:pPr>
      <w:r w:rsidRPr="00EE4666">
        <w:rPr>
          <w:rFonts w:ascii="Cambria" w:hAnsi="Cambria"/>
          <w:lang w:eastAsia="en-US"/>
        </w:rPr>
        <w:lastRenderedPageBreak/>
        <w:t>Článek X</w:t>
      </w:r>
    </w:p>
    <w:p w:rsidR="00BF27CB" w:rsidRPr="00EE4666" w:rsidRDefault="00BF27CB" w:rsidP="00EE4666">
      <w:pPr>
        <w:ind w:left="426" w:hanging="426"/>
        <w:jc w:val="center"/>
        <w:rPr>
          <w:rFonts w:ascii="Cambria" w:hAnsi="Cambria"/>
          <w:lang w:eastAsia="en-US"/>
        </w:rPr>
      </w:pPr>
      <w:r w:rsidRPr="00EE4666">
        <w:rPr>
          <w:rFonts w:ascii="Cambria" w:hAnsi="Cambria"/>
          <w:lang w:eastAsia="en-US"/>
        </w:rPr>
        <w:t>Sankční ujednání</w:t>
      </w:r>
    </w:p>
    <w:p w:rsidR="00BF27CB" w:rsidRPr="00644D4E" w:rsidRDefault="00BF27CB" w:rsidP="00BF27CB">
      <w:pPr>
        <w:jc w:val="center"/>
        <w:rPr>
          <w:b/>
          <w:color w:val="000000"/>
        </w:rPr>
      </w:pPr>
    </w:p>
    <w:p w:rsidR="00BF27CB" w:rsidRPr="00EE4666" w:rsidRDefault="00BF27CB" w:rsidP="00A72C56">
      <w:pPr>
        <w:numPr>
          <w:ilvl w:val="6"/>
          <w:numId w:val="5"/>
        </w:numPr>
        <w:tabs>
          <w:tab w:val="clear" w:pos="2520"/>
          <w:tab w:val="num" w:pos="567"/>
        </w:tabs>
        <w:ind w:left="567" w:hanging="567"/>
        <w:jc w:val="both"/>
        <w:rPr>
          <w:rFonts w:ascii="Cambria" w:hAnsi="Cambria"/>
          <w:lang w:eastAsia="en-US"/>
        </w:rPr>
      </w:pPr>
      <w:r w:rsidRPr="00EE4666">
        <w:rPr>
          <w:rFonts w:ascii="Cambria" w:hAnsi="Cambria"/>
          <w:lang w:eastAsia="en-US"/>
        </w:rPr>
        <w:t>V případě nedodržení termínu plnění dle této smlouvy ze strany zhotovitele, bude objednatel účtovat zhotoviteli smluvní pokutu ve výši 0,1% z celkové ceny vč. DPH za každý i započatý den prodlení.</w:t>
      </w:r>
    </w:p>
    <w:p w:rsidR="00BF27CB" w:rsidRPr="00EE4666" w:rsidRDefault="00BF27CB" w:rsidP="00BF27CB">
      <w:pPr>
        <w:ind w:left="284" w:hanging="284"/>
        <w:jc w:val="both"/>
        <w:rPr>
          <w:rFonts w:ascii="Cambria" w:hAnsi="Cambria"/>
          <w:lang w:eastAsia="en-US"/>
        </w:rPr>
      </w:pPr>
    </w:p>
    <w:p w:rsidR="00BF27CB" w:rsidRPr="00EE4666" w:rsidRDefault="00BF27CB" w:rsidP="00A72C56">
      <w:pPr>
        <w:numPr>
          <w:ilvl w:val="6"/>
          <w:numId w:val="5"/>
        </w:numPr>
        <w:tabs>
          <w:tab w:val="clear" w:pos="2520"/>
          <w:tab w:val="num" w:pos="567"/>
        </w:tabs>
        <w:ind w:left="567" w:hanging="567"/>
        <w:jc w:val="both"/>
        <w:rPr>
          <w:rFonts w:ascii="Cambria" w:hAnsi="Cambria"/>
          <w:lang w:eastAsia="en-US"/>
        </w:rPr>
      </w:pPr>
      <w:r w:rsidRPr="00EE4666">
        <w:rPr>
          <w:rFonts w:ascii="Cambria" w:hAnsi="Cambria"/>
          <w:lang w:eastAsia="en-US"/>
        </w:rPr>
        <w:t>V případě prodlení zhotovitele s </w:t>
      </w:r>
      <w:r w:rsidRPr="00224208">
        <w:rPr>
          <w:rFonts w:ascii="Cambria" w:hAnsi="Cambria"/>
          <w:lang w:eastAsia="en-US"/>
        </w:rPr>
        <w:t xml:space="preserve">doplněním </w:t>
      </w:r>
      <w:r w:rsidR="00F047D2" w:rsidRPr="00224208">
        <w:rPr>
          <w:rFonts w:ascii="Cambria" w:hAnsi="Cambria"/>
          <w:lang w:eastAsia="en-US"/>
        </w:rPr>
        <w:t xml:space="preserve">žádosti o dotaci, závěrečné žádosti o platbu či jednotlivých zpráv o udržitelnosti </w:t>
      </w:r>
      <w:r w:rsidRPr="00224208">
        <w:rPr>
          <w:rFonts w:ascii="Cambria" w:hAnsi="Cambria"/>
          <w:lang w:eastAsia="en-US"/>
        </w:rPr>
        <w:t>dle článku IV</w:t>
      </w:r>
      <w:r w:rsidRPr="00F047D2">
        <w:rPr>
          <w:rFonts w:ascii="Cambria" w:hAnsi="Cambria"/>
          <w:lang w:eastAsia="en-US"/>
        </w:rPr>
        <w:t xml:space="preserve"> odst. </w:t>
      </w:r>
      <w:r w:rsidR="008043B5" w:rsidRPr="00F047D2">
        <w:rPr>
          <w:rFonts w:ascii="Cambria" w:hAnsi="Cambria"/>
          <w:lang w:eastAsia="en-US"/>
        </w:rPr>
        <w:t>3</w:t>
      </w:r>
      <w:r w:rsidRPr="00F047D2">
        <w:rPr>
          <w:rFonts w:ascii="Cambria" w:hAnsi="Cambria"/>
          <w:lang w:eastAsia="en-US"/>
        </w:rPr>
        <w:t>.</w:t>
      </w:r>
      <w:r w:rsidRPr="00EE4666">
        <w:rPr>
          <w:rFonts w:ascii="Cambria" w:hAnsi="Cambria"/>
          <w:lang w:eastAsia="en-US"/>
        </w:rPr>
        <w:t xml:space="preserve"> této smlouvy, bude objednatel účtovat zhotoviteli smluvní pokutu ve výši 0,1% z celkové ceny vč. DPH za každý i započatý den prodlení.</w:t>
      </w:r>
    </w:p>
    <w:p w:rsidR="00BF27CB" w:rsidRPr="00644D4E" w:rsidRDefault="00BF27CB" w:rsidP="00491410">
      <w:pPr>
        <w:ind w:left="284" w:hanging="567"/>
        <w:jc w:val="both"/>
        <w:rPr>
          <w:color w:val="000000"/>
        </w:rPr>
      </w:pPr>
    </w:p>
    <w:p w:rsidR="00BF27CB" w:rsidRPr="00EE4666" w:rsidRDefault="00BF27CB" w:rsidP="00A72C56">
      <w:pPr>
        <w:numPr>
          <w:ilvl w:val="6"/>
          <w:numId w:val="5"/>
        </w:numPr>
        <w:tabs>
          <w:tab w:val="clear" w:pos="2520"/>
          <w:tab w:val="num" w:pos="567"/>
        </w:tabs>
        <w:ind w:left="567" w:hanging="567"/>
        <w:jc w:val="both"/>
        <w:rPr>
          <w:rFonts w:ascii="Cambria" w:hAnsi="Cambria"/>
          <w:lang w:eastAsia="en-US"/>
        </w:rPr>
      </w:pPr>
      <w:r w:rsidRPr="00EE4666">
        <w:rPr>
          <w:rFonts w:ascii="Cambria" w:hAnsi="Cambria"/>
          <w:lang w:eastAsia="en-US"/>
        </w:rPr>
        <w:t>V případě porušení povinností dle článku VIII této smlouvy, bude objednatel účtovat zhotoviteli sankci smluvní pokutu ve výši 5.000,- Kč za každý jednotlivý prokázaný případ porušení povinností.</w:t>
      </w:r>
    </w:p>
    <w:p w:rsidR="00BF27CB" w:rsidRPr="00644D4E" w:rsidRDefault="00BF27CB" w:rsidP="00491410">
      <w:pPr>
        <w:ind w:hanging="567"/>
        <w:jc w:val="both"/>
        <w:rPr>
          <w:color w:val="000000"/>
        </w:rPr>
      </w:pPr>
    </w:p>
    <w:p w:rsidR="00BF27CB" w:rsidRPr="00644D4E" w:rsidRDefault="00BF27CB" w:rsidP="00A72C56">
      <w:pPr>
        <w:pStyle w:val="NormlnIMP0"/>
        <w:numPr>
          <w:ilvl w:val="0"/>
          <w:numId w:val="12"/>
        </w:numPr>
        <w:tabs>
          <w:tab w:val="clear" w:pos="720"/>
          <w:tab w:val="num" w:pos="567"/>
        </w:tabs>
        <w:spacing w:line="240" w:lineRule="auto"/>
        <w:ind w:left="567" w:hanging="567"/>
        <w:jc w:val="both"/>
        <w:rPr>
          <w:color w:val="000000"/>
        </w:rPr>
      </w:pPr>
      <w:r w:rsidRPr="00EE4666">
        <w:rPr>
          <w:rFonts w:ascii="Cambria" w:hAnsi="Cambria"/>
          <w:szCs w:val="24"/>
        </w:rPr>
        <w:t>V případě provádění díla poddodavateli neuvedenými v seznamu poddodavatelů bude objednatel účtovat zhotoviteli smluvní pokutu ve výši 10.000,- Kč za každý takto zjištěný případ</w:t>
      </w:r>
      <w:r w:rsidRPr="00644D4E">
        <w:rPr>
          <w:color w:val="000000"/>
        </w:rPr>
        <w:t>.</w:t>
      </w:r>
    </w:p>
    <w:p w:rsidR="00BF27CB" w:rsidRPr="00644D4E" w:rsidRDefault="00BF27CB" w:rsidP="00491410">
      <w:pPr>
        <w:pStyle w:val="NormlnIMP0"/>
        <w:tabs>
          <w:tab w:val="num" w:pos="567"/>
        </w:tabs>
        <w:spacing w:line="240" w:lineRule="auto"/>
        <w:ind w:left="567" w:hanging="567"/>
        <w:jc w:val="both"/>
        <w:rPr>
          <w:color w:val="000000"/>
        </w:rPr>
      </w:pPr>
    </w:p>
    <w:p w:rsidR="007C1291" w:rsidRPr="00257172" w:rsidRDefault="007C1291" w:rsidP="00A72C56">
      <w:pPr>
        <w:pStyle w:val="NormlnIMP0"/>
        <w:numPr>
          <w:ilvl w:val="0"/>
          <w:numId w:val="12"/>
        </w:numPr>
        <w:tabs>
          <w:tab w:val="clear" w:pos="720"/>
          <w:tab w:val="num" w:pos="567"/>
        </w:tabs>
        <w:spacing w:line="240" w:lineRule="auto"/>
        <w:ind w:left="567" w:hanging="567"/>
        <w:jc w:val="both"/>
        <w:textAlignment w:val="auto"/>
        <w:rPr>
          <w:szCs w:val="24"/>
        </w:rPr>
      </w:pPr>
      <w:r w:rsidRPr="00257172">
        <w:rPr>
          <w:szCs w:val="24"/>
        </w:rPr>
        <w:t xml:space="preserve">Pokud objednatel nebo jím pověřený zástupce upozorní písemnou výzvou zhotovitele, že neplní či nedodržuje jakoukoliv povinnost vyplývající mu z této smlouvy (vyjma povinností uvedených v odst. 1. až 4. tohoto článku smlouvy), a zhotovitel v termínu stanoveném objednatelem nesjedná nápravu, bude objednatel účtovat zhotoviteli smluvní pokutu ve výše </w:t>
      </w:r>
      <w:r w:rsidR="00257172" w:rsidRPr="00257172">
        <w:rPr>
          <w:szCs w:val="24"/>
        </w:rPr>
        <w:t>2</w:t>
      </w:r>
      <w:r w:rsidRPr="00257172">
        <w:rPr>
          <w:szCs w:val="24"/>
        </w:rPr>
        <w:t>.000 Kč za každé takto zjištěné porušení a za každý den, ve kterém bude porušení trvat.</w:t>
      </w:r>
    </w:p>
    <w:p w:rsidR="00923F1B" w:rsidRDefault="00923F1B" w:rsidP="007C1291">
      <w:pPr>
        <w:tabs>
          <w:tab w:val="num" w:pos="567"/>
        </w:tabs>
        <w:ind w:left="567" w:hanging="720"/>
        <w:jc w:val="both"/>
        <w:rPr>
          <w:rFonts w:ascii="Cambria" w:hAnsi="Cambria"/>
          <w:lang w:eastAsia="en-US"/>
        </w:rPr>
      </w:pPr>
    </w:p>
    <w:p w:rsidR="00BF27CB" w:rsidRPr="004B0E49" w:rsidRDefault="00BF27CB" w:rsidP="00A72C56">
      <w:pPr>
        <w:numPr>
          <w:ilvl w:val="0"/>
          <w:numId w:val="12"/>
        </w:numPr>
        <w:tabs>
          <w:tab w:val="clear" w:pos="720"/>
          <w:tab w:val="num" w:pos="567"/>
        </w:tabs>
        <w:ind w:left="567" w:hanging="567"/>
        <w:jc w:val="both"/>
        <w:rPr>
          <w:rFonts w:ascii="Cambria" w:hAnsi="Cambria"/>
          <w:lang w:eastAsia="en-US"/>
        </w:rPr>
      </w:pPr>
      <w:r w:rsidRPr="004B0E49">
        <w:rPr>
          <w:rFonts w:ascii="Cambria" w:hAnsi="Cambria"/>
          <w:lang w:eastAsia="en-US"/>
        </w:rPr>
        <w:t>V případě prodlení objednatele s termín</w:t>
      </w:r>
      <w:r w:rsidR="008043B5">
        <w:rPr>
          <w:rFonts w:ascii="Cambria" w:hAnsi="Cambria"/>
          <w:lang w:eastAsia="en-US"/>
        </w:rPr>
        <w:t>em</w:t>
      </w:r>
      <w:r w:rsidRPr="004B0E49">
        <w:rPr>
          <w:rFonts w:ascii="Cambria" w:hAnsi="Cambria"/>
          <w:lang w:eastAsia="en-US"/>
        </w:rPr>
        <w:t xml:space="preserve"> uvedeným v článku </w:t>
      </w:r>
      <w:r w:rsidR="008043B5">
        <w:rPr>
          <w:rFonts w:ascii="Cambria" w:hAnsi="Cambria"/>
          <w:lang w:eastAsia="en-US"/>
        </w:rPr>
        <w:t>IV</w:t>
      </w:r>
      <w:r w:rsidRPr="004B0E49">
        <w:rPr>
          <w:rFonts w:ascii="Cambria" w:hAnsi="Cambria"/>
          <w:lang w:eastAsia="en-US"/>
        </w:rPr>
        <w:t xml:space="preserve"> odst. </w:t>
      </w:r>
      <w:r w:rsidR="004B0E49" w:rsidRPr="004B0E49">
        <w:rPr>
          <w:rFonts w:ascii="Cambria" w:hAnsi="Cambria"/>
          <w:lang w:eastAsia="en-US"/>
        </w:rPr>
        <w:t>2</w:t>
      </w:r>
      <w:r w:rsidRPr="004B0E49">
        <w:rPr>
          <w:rFonts w:ascii="Cambria" w:hAnsi="Cambria"/>
          <w:lang w:eastAsia="en-US"/>
        </w:rPr>
        <w:t>. této smlouvy je zhotovitel oprávněn objednateli účtovat smluvní pokutu ve výši 0,1% z celkové ceny vč. DPH za každý i započatý den prodlení.</w:t>
      </w:r>
    </w:p>
    <w:p w:rsidR="00BF27CB" w:rsidRPr="00644D4E" w:rsidRDefault="00BF27CB" w:rsidP="00491410">
      <w:pPr>
        <w:pStyle w:val="NormlnIMP0"/>
        <w:spacing w:line="240" w:lineRule="auto"/>
        <w:ind w:left="426" w:hanging="567"/>
        <w:jc w:val="both"/>
        <w:rPr>
          <w:color w:val="000000"/>
        </w:rPr>
      </w:pPr>
    </w:p>
    <w:p w:rsidR="00BF27CB" w:rsidRPr="004B0E49" w:rsidRDefault="00BF27CB" w:rsidP="00A72C56">
      <w:pPr>
        <w:numPr>
          <w:ilvl w:val="0"/>
          <w:numId w:val="12"/>
        </w:numPr>
        <w:tabs>
          <w:tab w:val="clear" w:pos="720"/>
          <w:tab w:val="num" w:pos="567"/>
        </w:tabs>
        <w:ind w:left="567" w:hanging="567"/>
        <w:jc w:val="both"/>
        <w:rPr>
          <w:rFonts w:ascii="Cambria" w:hAnsi="Cambria"/>
          <w:lang w:eastAsia="en-US"/>
        </w:rPr>
      </w:pPr>
      <w:r w:rsidRPr="004B0E49">
        <w:rPr>
          <w:rFonts w:ascii="Cambria" w:hAnsi="Cambria"/>
          <w:lang w:eastAsia="en-US"/>
        </w:rPr>
        <w:t xml:space="preserve">V případě, že objednatelem nebude uhrazena faktura ve lhůtě splatnosti, je zhotovitel oprávněn vyúčtovat objednateli úrok z prodlení ve výši 18,25 % ročně z dlužné částky, tj. 0,05 % z dlužné částky za každý i započatý kalendářní den prodlení. </w:t>
      </w:r>
    </w:p>
    <w:p w:rsidR="00BF27CB" w:rsidRPr="00644D4E" w:rsidRDefault="00BF27CB" w:rsidP="00491410">
      <w:pPr>
        <w:ind w:left="284" w:hanging="567"/>
        <w:jc w:val="both"/>
        <w:rPr>
          <w:color w:val="000000"/>
        </w:rPr>
      </w:pPr>
    </w:p>
    <w:p w:rsidR="00BF27CB" w:rsidRPr="004B0E49" w:rsidRDefault="00BF27CB" w:rsidP="00A72C56">
      <w:pPr>
        <w:numPr>
          <w:ilvl w:val="0"/>
          <w:numId w:val="12"/>
        </w:numPr>
        <w:tabs>
          <w:tab w:val="clear" w:pos="720"/>
          <w:tab w:val="num" w:pos="567"/>
        </w:tabs>
        <w:ind w:left="567" w:hanging="567"/>
        <w:jc w:val="both"/>
        <w:rPr>
          <w:rFonts w:ascii="Cambria" w:hAnsi="Cambria"/>
          <w:lang w:eastAsia="en-US"/>
        </w:rPr>
      </w:pPr>
      <w:r w:rsidRPr="004B0E49">
        <w:rPr>
          <w:rFonts w:ascii="Cambria" w:hAnsi="Cambria"/>
          <w:lang w:eastAsia="en-US"/>
        </w:rPr>
        <w:t>Pokud závazek splnit předmět smlouvy dle jejích jednotlivých částí zanikne před řádným termínem plnění, nezaniká nárok na smluvní pokutu, pokud vznikl dřívějším porušením smluvních povinností.</w:t>
      </w:r>
    </w:p>
    <w:p w:rsidR="00BF27CB" w:rsidRPr="00644D4E" w:rsidRDefault="00BF27CB" w:rsidP="00491410">
      <w:pPr>
        <w:ind w:left="284" w:hanging="567"/>
        <w:jc w:val="both"/>
        <w:rPr>
          <w:color w:val="000000"/>
        </w:rPr>
      </w:pPr>
    </w:p>
    <w:p w:rsidR="00BF27CB" w:rsidRPr="004B0E49" w:rsidRDefault="00BF27CB" w:rsidP="00A72C56">
      <w:pPr>
        <w:numPr>
          <w:ilvl w:val="0"/>
          <w:numId w:val="12"/>
        </w:numPr>
        <w:tabs>
          <w:tab w:val="clear" w:pos="720"/>
          <w:tab w:val="num" w:pos="567"/>
        </w:tabs>
        <w:ind w:left="567" w:hanging="567"/>
        <w:jc w:val="both"/>
        <w:rPr>
          <w:rFonts w:ascii="Cambria" w:hAnsi="Cambria"/>
          <w:lang w:eastAsia="en-US"/>
        </w:rPr>
      </w:pPr>
      <w:r w:rsidRPr="004B0E49">
        <w:rPr>
          <w:rFonts w:ascii="Cambria" w:hAnsi="Cambria"/>
          <w:lang w:eastAsia="en-US"/>
        </w:rPr>
        <w:t>Zánik závazku jeho pozdním plněním neznamená zánik nároku na smluvní pokutu</w:t>
      </w:r>
      <w:r w:rsidR="004B0E49">
        <w:rPr>
          <w:rFonts w:ascii="Cambria" w:hAnsi="Cambria"/>
          <w:lang w:eastAsia="en-US"/>
        </w:rPr>
        <w:t xml:space="preserve"> </w:t>
      </w:r>
      <w:r w:rsidRPr="004B0E49">
        <w:rPr>
          <w:rFonts w:ascii="Cambria" w:hAnsi="Cambria"/>
          <w:lang w:eastAsia="en-US"/>
        </w:rPr>
        <w:t>za prodlení s plněním.</w:t>
      </w:r>
    </w:p>
    <w:p w:rsidR="00BF27CB" w:rsidRPr="00644D4E" w:rsidRDefault="00BF27CB" w:rsidP="00491410">
      <w:pPr>
        <w:ind w:left="284" w:hanging="567"/>
        <w:jc w:val="both"/>
        <w:rPr>
          <w:b/>
          <w:color w:val="000000"/>
        </w:rPr>
      </w:pPr>
    </w:p>
    <w:p w:rsidR="00BF27CB" w:rsidRPr="004B0E49" w:rsidRDefault="00BF27CB" w:rsidP="00A72C56">
      <w:pPr>
        <w:numPr>
          <w:ilvl w:val="0"/>
          <w:numId w:val="12"/>
        </w:numPr>
        <w:tabs>
          <w:tab w:val="clear" w:pos="720"/>
          <w:tab w:val="num" w:pos="567"/>
        </w:tabs>
        <w:ind w:left="567" w:hanging="567"/>
        <w:jc w:val="both"/>
        <w:rPr>
          <w:rFonts w:ascii="Cambria" w:hAnsi="Cambria"/>
          <w:lang w:eastAsia="en-US"/>
        </w:rPr>
      </w:pPr>
      <w:r w:rsidRPr="004B0E49">
        <w:rPr>
          <w:rFonts w:ascii="Cambria" w:hAnsi="Cambria"/>
          <w:lang w:eastAsia="en-US"/>
        </w:rPr>
        <w:t xml:space="preserve">Smluvní pokuty sjednané touto smlouvou zaplatí zhotovitel nezávisle na zavinění </w:t>
      </w:r>
      <w:r w:rsidRPr="004B0E49">
        <w:rPr>
          <w:rFonts w:ascii="Cambria" w:hAnsi="Cambria"/>
          <w:lang w:eastAsia="en-US"/>
        </w:rPr>
        <w:br/>
        <w:t>a na tom, zda a v jaké výši vznikne objednateli škoda, kterou lze vymáhat samostatně</w:t>
      </w:r>
      <w:r w:rsidR="004B1786">
        <w:rPr>
          <w:rFonts w:ascii="Cambria" w:hAnsi="Cambria"/>
          <w:lang w:eastAsia="en-US"/>
        </w:rPr>
        <w:t>.</w:t>
      </w:r>
    </w:p>
    <w:p w:rsidR="00BF27CB" w:rsidRDefault="00BF27CB" w:rsidP="004B0E49">
      <w:pPr>
        <w:ind w:left="142"/>
        <w:jc w:val="both"/>
        <w:rPr>
          <w:rFonts w:ascii="Cambria" w:hAnsi="Cambria"/>
          <w:lang w:eastAsia="en-US"/>
        </w:rPr>
      </w:pPr>
    </w:p>
    <w:p w:rsidR="00A64C92" w:rsidRPr="004B0E49" w:rsidRDefault="00A64C92" w:rsidP="004B0E49">
      <w:pPr>
        <w:ind w:left="142"/>
        <w:jc w:val="both"/>
        <w:rPr>
          <w:rFonts w:ascii="Cambria" w:hAnsi="Cambria"/>
          <w:lang w:eastAsia="en-US"/>
        </w:rPr>
      </w:pPr>
    </w:p>
    <w:p w:rsidR="005C41B4" w:rsidRDefault="005C41B4" w:rsidP="004B0E49">
      <w:pPr>
        <w:ind w:left="426" w:hanging="426"/>
        <w:jc w:val="center"/>
        <w:rPr>
          <w:rFonts w:ascii="Cambria" w:hAnsi="Cambria"/>
          <w:lang w:eastAsia="en-US"/>
        </w:rPr>
      </w:pPr>
    </w:p>
    <w:p w:rsidR="00BF27CB" w:rsidRPr="004B0E49" w:rsidRDefault="00BF27CB" w:rsidP="004B0E49">
      <w:pPr>
        <w:ind w:left="426" w:hanging="426"/>
        <w:jc w:val="center"/>
        <w:rPr>
          <w:rFonts w:ascii="Cambria" w:hAnsi="Cambria"/>
          <w:lang w:eastAsia="en-US"/>
        </w:rPr>
      </w:pPr>
      <w:r w:rsidRPr="004B0E49">
        <w:rPr>
          <w:rFonts w:ascii="Cambria" w:hAnsi="Cambria"/>
          <w:lang w:eastAsia="en-US"/>
        </w:rPr>
        <w:lastRenderedPageBreak/>
        <w:t>Článek XI</w:t>
      </w:r>
    </w:p>
    <w:p w:rsidR="00BF27CB" w:rsidRPr="004B0E49" w:rsidRDefault="00BF27CB" w:rsidP="004B0E49">
      <w:pPr>
        <w:ind w:left="426" w:hanging="426"/>
        <w:jc w:val="center"/>
        <w:rPr>
          <w:rFonts w:ascii="Cambria" w:hAnsi="Cambria"/>
          <w:lang w:eastAsia="en-US"/>
        </w:rPr>
      </w:pPr>
      <w:r w:rsidRPr="004B0E49">
        <w:rPr>
          <w:rFonts w:ascii="Cambria" w:hAnsi="Cambria"/>
          <w:lang w:eastAsia="en-US"/>
        </w:rPr>
        <w:t>Ukončení smlouvy</w:t>
      </w:r>
    </w:p>
    <w:p w:rsidR="00BF27CB" w:rsidRPr="00644D4E" w:rsidRDefault="00BF27CB" w:rsidP="00BF27CB">
      <w:pPr>
        <w:jc w:val="both"/>
        <w:rPr>
          <w:b/>
          <w:bCs/>
          <w:color w:val="000000"/>
        </w:rPr>
      </w:pPr>
    </w:p>
    <w:p w:rsidR="00BF27CB" w:rsidRPr="004B0E49" w:rsidRDefault="00BF27CB" w:rsidP="00491410">
      <w:pPr>
        <w:ind w:left="567" w:hanging="567"/>
        <w:jc w:val="both"/>
        <w:rPr>
          <w:rFonts w:ascii="Cambria" w:hAnsi="Cambria"/>
          <w:lang w:eastAsia="en-US"/>
        </w:rPr>
      </w:pPr>
      <w:r w:rsidRPr="00644D4E">
        <w:rPr>
          <w:color w:val="000000"/>
          <w:szCs w:val="22"/>
        </w:rPr>
        <w:t xml:space="preserve">1. </w:t>
      </w:r>
      <w:r w:rsidR="00491410">
        <w:rPr>
          <w:color w:val="000000"/>
          <w:szCs w:val="22"/>
        </w:rPr>
        <w:tab/>
      </w:r>
      <w:r w:rsidRPr="004B0E49">
        <w:rPr>
          <w:rFonts w:ascii="Cambria" w:hAnsi="Cambria"/>
          <w:lang w:eastAsia="en-US"/>
        </w:rPr>
        <w:t xml:space="preserve">Smlouvu lze ukončit písemnou dohodou smluvních stran. </w:t>
      </w:r>
    </w:p>
    <w:p w:rsidR="00BF27CB" w:rsidRPr="003A5615" w:rsidRDefault="00BF27CB" w:rsidP="00491410">
      <w:pPr>
        <w:ind w:left="360" w:hanging="360"/>
        <w:jc w:val="both"/>
        <w:rPr>
          <w:color w:val="000000"/>
          <w:szCs w:val="22"/>
        </w:rPr>
      </w:pPr>
    </w:p>
    <w:p w:rsidR="00BF27CB" w:rsidRPr="004B0E49" w:rsidRDefault="00BF27CB" w:rsidP="00A72C56">
      <w:pPr>
        <w:pStyle w:val="Normln2"/>
        <w:numPr>
          <w:ilvl w:val="0"/>
          <w:numId w:val="13"/>
        </w:numPr>
        <w:ind w:left="567" w:hanging="567"/>
        <w:jc w:val="both"/>
        <w:rPr>
          <w:rFonts w:ascii="Cambria" w:hAnsi="Cambria"/>
          <w:lang w:eastAsia="en-US"/>
        </w:rPr>
      </w:pPr>
      <w:r w:rsidRPr="004B0E49">
        <w:rPr>
          <w:rFonts w:ascii="Cambria" w:hAnsi="Cambria"/>
          <w:lang w:eastAsia="en-US"/>
        </w:rPr>
        <w:t xml:space="preserve">Smluvní strany jsou oprávněny ukončit tuto smlouvu písemným odstoupením </w:t>
      </w:r>
      <w:r w:rsidRPr="004B0E49">
        <w:rPr>
          <w:rFonts w:ascii="Cambria" w:hAnsi="Cambria"/>
          <w:lang w:eastAsia="en-US"/>
        </w:rPr>
        <w:br/>
        <w:t xml:space="preserve">za následujících podmínek: </w:t>
      </w:r>
    </w:p>
    <w:p w:rsidR="00BF27CB" w:rsidRPr="004B0E49" w:rsidRDefault="00BF27CB" w:rsidP="00325B92">
      <w:pPr>
        <w:pStyle w:val="Normln2"/>
        <w:ind w:left="1134" w:hanging="567"/>
        <w:jc w:val="both"/>
        <w:rPr>
          <w:rFonts w:ascii="Cambria" w:hAnsi="Cambria"/>
          <w:lang w:eastAsia="en-US"/>
        </w:rPr>
      </w:pPr>
      <w:proofErr w:type="gramStart"/>
      <w:r w:rsidRPr="004B0E49">
        <w:rPr>
          <w:rFonts w:ascii="Cambria" w:hAnsi="Cambria"/>
          <w:lang w:eastAsia="en-US"/>
        </w:rPr>
        <w:t>2.1</w:t>
      </w:r>
      <w:proofErr w:type="gramEnd"/>
      <w:r w:rsidRPr="004B0E49">
        <w:rPr>
          <w:rFonts w:ascii="Cambria" w:hAnsi="Cambria"/>
          <w:lang w:eastAsia="en-US"/>
        </w:rPr>
        <w:t>.</w:t>
      </w:r>
      <w:r w:rsidRPr="004B0E49">
        <w:rPr>
          <w:rFonts w:ascii="Cambria" w:hAnsi="Cambria"/>
          <w:lang w:eastAsia="en-US"/>
        </w:rPr>
        <w:tab/>
        <w:t xml:space="preserve">Zhotovitel je oprávněn odstoupit od této smlouvy v následujících případech: </w:t>
      </w:r>
    </w:p>
    <w:p w:rsidR="00BF27CB" w:rsidRPr="004B0E49" w:rsidRDefault="00BF27CB" w:rsidP="00325B92">
      <w:pPr>
        <w:pStyle w:val="Normln2"/>
        <w:tabs>
          <w:tab w:val="left" w:pos="709"/>
        </w:tabs>
        <w:ind w:left="1134" w:hanging="567"/>
        <w:jc w:val="both"/>
        <w:rPr>
          <w:rFonts w:ascii="Cambria" w:hAnsi="Cambria"/>
          <w:lang w:eastAsia="en-US"/>
        </w:rPr>
      </w:pPr>
      <w:r w:rsidRPr="004B0E49">
        <w:rPr>
          <w:rFonts w:ascii="Cambria" w:hAnsi="Cambria"/>
          <w:lang w:eastAsia="en-US"/>
        </w:rPr>
        <w:t>a)</w:t>
      </w:r>
      <w:r w:rsidRPr="004B0E49">
        <w:rPr>
          <w:rFonts w:ascii="Cambria" w:hAnsi="Cambria"/>
          <w:lang w:eastAsia="en-US"/>
        </w:rPr>
        <w:tab/>
        <w:t xml:space="preserve">objednatel je v prodlení se zaplacením faktury zhotovitele alespoň patnáct dnů, přičemž zhotovitel příslušnou fakturu řádně vystavil a doručil objednateli a objednatel vůči takové faktuře neuplatnil v přiměřené době od doručení faktury oprávněné písemné námitky v souladu s ustanoveními článku VI odst. </w:t>
      </w:r>
      <w:r w:rsidR="00D23AC1" w:rsidRPr="006D5F3E">
        <w:rPr>
          <w:rFonts w:ascii="Cambria" w:hAnsi="Cambria"/>
          <w:color w:val="000000" w:themeColor="text1"/>
          <w:lang w:eastAsia="en-US"/>
        </w:rPr>
        <w:t>7.</w:t>
      </w:r>
      <w:r w:rsidRPr="004B0E49">
        <w:rPr>
          <w:rFonts w:ascii="Cambria" w:hAnsi="Cambria"/>
          <w:lang w:eastAsia="en-US"/>
        </w:rPr>
        <w:t xml:space="preserve"> této smlouvy; nebo</w:t>
      </w:r>
    </w:p>
    <w:p w:rsidR="004B0E49" w:rsidRDefault="00BF27CB" w:rsidP="00325B92">
      <w:pPr>
        <w:pStyle w:val="Normln2"/>
        <w:tabs>
          <w:tab w:val="left" w:pos="709"/>
        </w:tabs>
        <w:ind w:left="1134" w:hanging="567"/>
        <w:jc w:val="both"/>
        <w:rPr>
          <w:rFonts w:ascii="Cambria" w:hAnsi="Cambria"/>
          <w:lang w:eastAsia="en-US"/>
        </w:rPr>
      </w:pPr>
      <w:r w:rsidRPr="004B0E49">
        <w:rPr>
          <w:rFonts w:ascii="Cambria" w:hAnsi="Cambria"/>
          <w:lang w:eastAsia="en-US"/>
        </w:rPr>
        <w:t>b)</w:t>
      </w:r>
      <w:r w:rsidRPr="004B0E49">
        <w:rPr>
          <w:rFonts w:ascii="Cambria" w:hAnsi="Cambria"/>
          <w:lang w:eastAsia="en-US"/>
        </w:rPr>
        <w:tab/>
        <w:t>objednatel je v prodlení s plněním své povinnosti poskytnout zhotoviteli přiměřenou součinnost dle této smlouvy a objednatel tuto součinnost neposkytl ani v dodatečné přiměřené lhůtě poskytnuté zhotovitelem;</w:t>
      </w:r>
    </w:p>
    <w:p w:rsidR="00BF27CB" w:rsidRPr="004B0E49" w:rsidRDefault="00BF27CB" w:rsidP="00325B92">
      <w:pPr>
        <w:pStyle w:val="Normln2"/>
        <w:tabs>
          <w:tab w:val="left" w:pos="1276"/>
        </w:tabs>
        <w:ind w:left="1134" w:hanging="360"/>
        <w:jc w:val="both"/>
        <w:rPr>
          <w:rFonts w:ascii="Cambria" w:hAnsi="Cambria"/>
          <w:lang w:eastAsia="en-US"/>
        </w:rPr>
      </w:pPr>
      <w:r w:rsidRPr="004B0E49">
        <w:rPr>
          <w:rFonts w:ascii="Cambria" w:hAnsi="Cambria"/>
          <w:lang w:eastAsia="en-US"/>
        </w:rPr>
        <w:tab/>
      </w:r>
    </w:p>
    <w:p w:rsidR="00BF27CB" w:rsidRDefault="00BF27CB" w:rsidP="00325B92">
      <w:pPr>
        <w:pStyle w:val="Normln2"/>
        <w:tabs>
          <w:tab w:val="num" w:pos="567"/>
        </w:tabs>
        <w:ind w:left="1134" w:hanging="567"/>
        <w:jc w:val="both"/>
        <w:rPr>
          <w:rFonts w:ascii="Cambria" w:hAnsi="Cambria"/>
          <w:lang w:eastAsia="en-US"/>
        </w:rPr>
      </w:pPr>
      <w:r w:rsidRPr="004B0E49">
        <w:rPr>
          <w:rFonts w:ascii="Cambria" w:hAnsi="Cambria"/>
          <w:lang w:eastAsia="en-US"/>
        </w:rPr>
        <w:t xml:space="preserve">2.2. </w:t>
      </w:r>
      <w:r w:rsidR="00491410">
        <w:rPr>
          <w:rFonts w:ascii="Cambria" w:hAnsi="Cambria"/>
          <w:lang w:eastAsia="en-US"/>
        </w:rPr>
        <w:tab/>
      </w:r>
      <w:r w:rsidRPr="004B0E49">
        <w:rPr>
          <w:rFonts w:ascii="Cambria" w:hAnsi="Cambria"/>
          <w:lang w:eastAsia="en-US"/>
        </w:rPr>
        <w:t>Objednatel je oprávněn odstoupit od této smlouvy, a to i částečně, za těchto podmínek:</w:t>
      </w:r>
    </w:p>
    <w:p w:rsidR="00B9409B" w:rsidRPr="00A64C92" w:rsidRDefault="00B9409B" w:rsidP="00A72C56">
      <w:pPr>
        <w:pStyle w:val="Odstavecseseznamem"/>
        <w:numPr>
          <w:ilvl w:val="0"/>
          <w:numId w:val="20"/>
        </w:numPr>
        <w:ind w:left="1134" w:hanging="567"/>
        <w:jc w:val="both"/>
        <w:rPr>
          <w:lang w:eastAsia="en-US"/>
        </w:rPr>
      </w:pPr>
      <w:r w:rsidRPr="00577101">
        <w:rPr>
          <w:rFonts w:ascii="Cambria" w:hAnsi="Cambria"/>
          <w:lang w:eastAsia="en-US"/>
        </w:rPr>
        <w:t xml:space="preserve">jestliže se rozhodne projekt nerealizovat, nepodat již odsouhlasenou žádost o dotaci (čl. III </w:t>
      </w:r>
      <w:r w:rsidRPr="00A64C92">
        <w:rPr>
          <w:rFonts w:ascii="Cambria" w:hAnsi="Cambria"/>
          <w:lang w:eastAsia="en-US"/>
        </w:rPr>
        <w:t xml:space="preserve">odst. 1. část č. </w:t>
      </w:r>
      <w:r w:rsidR="003B0FFF" w:rsidRPr="00A64C92">
        <w:rPr>
          <w:rFonts w:ascii="Cambria" w:hAnsi="Cambria"/>
          <w:lang w:eastAsia="en-US"/>
        </w:rPr>
        <w:t>2</w:t>
      </w:r>
      <w:r w:rsidRPr="00A64C92">
        <w:rPr>
          <w:rFonts w:ascii="Cambria" w:hAnsi="Cambria"/>
          <w:lang w:eastAsia="en-US"/>
        </w:rPr>
        <w:t xml:space="preserve"> </w:t>
      </w:r>
      <w:proofErr w:type="gramStart"/>
      <w:r w:rsidRPr="00A64C92">
        <w:rPr>
          <w:rFonts w:ascii="Cambria" w:hAnsi="Cambria"/>
          <w:lang w:eastAsia="en-US"/>
        </w:rPr>
        <w:t>této</w:t>
      </w:r>
      <w:proofErr w:type="gramEnd"/>
      <w:r w:rsidRPr="00A64C92">
        <w:rPr>
          <w:rFonts w:ascii="Cambria" w:hAnsi="Cambria"/>
          <w:lang w:eastAsia="en-US"/>
        </w:rPr>
        <w:t xml:space="preserve"> smlouvy) nebo ji stáhnout z hodnocení, příp. žádost o dotaci nebude ani přes veškerá nápravná opatření a vyřízení všech připomínek ze strany poskytovatele dotace doporučena k financování</w:t>
      </w:r>
    </w:p>
    <w:p w:rsidR="00BF27CB" w:rsidRPr="00B9409B" w:rsidRDefault="00B9409B" w:rsidP="00A72C56">
      <w:pPr>
        <w:pStyle w:val="Odstavecseseznamem"/>
        <w:numPr>
          <w:ilvl w:val="0"/>
          <w:numId w:val="20"/>
        </w:numPr>
        <w:ind w:left="1134" w:hanging="567"/>
        <w:jc w:val="both"/>
        <w:rPr>
          <w:lang w:eastAsia="en-US"/>
        </w:rPr>
      </w:pPr>
      <w:r w:rsidRPr="00A64C92">
        <w:rPr>
          <w:rFonts w:ascii="Cambria" w:hAnsi="Cambria"/>
          <w:lang w:eastAsia="en-US"/>
        </w:rPr>
        <w:t>je</w:t>
      </w:r>
      <w:r w:rsidR="00BF27CB" w:rsidRPr="00A64C92">
        <w:rPr>
          <w:rFonts w:ascii="Cambria" w:hAnsi="Cambria"/>
          <w:lang w:eastAsia="en-US"/>
        </w:rPr>
        <w:t xml:space="preserve">stliže zhotovitel zvlášť závažným </w:t>
      </w:r>
      <w:r w:rsidR="00BF27CB" w:rsidRPr="00B9409B">
        <w:rPr>
          <w:rFonts w:ascii="Cambria" w:hAnsi="Cambria"/>
          <w:lang w:eastAsia="en-US"/>
        </w:rPr>
        <w:t>způsobem poruší své povinnosti založené touto smlouvou nebo zákonem, na toto porušení upozorní objednatel písemně zhotovitele a zhotovitel ani v termínu stanoveném objednatelem nezjedná uspokojivou nápravu porušené povinnosti;</w:t>
      </w:r>
    </w:p>
    <w:p w:rsidR="00BF27CB" w:rsidRPr="00B9409B" w:rsidRDefault="00BF27CB" w:rsidP="00A72C56">
      <w:pPr>
        <w:pStyle w:val="Odstavecseseznamem"/>
        <w:numPr>
          <w:ilvl w:val="0"/>
          <w:numId w:val="20"/>
        </w:numPr>
        <w:ind w:left="1134" w:hanging="567"/>
        <w:jc w:val="both"/>
        <w:rPr>
          <w:lang w:eastAsia="en-US"/>
        </w:rPr>
      </w:pPr>
      <w:r w:rsidRPr="00B9409B">
        <w:rPr>
          <w:rFonts w:ascii="Cambria" w:hAnsi="Cambria"/>
          <w:lang w:eastAsia="en-US"/>
        </w:rPr>
        <w:t>zhotovitel pozbude oprávnění vyžadované právními předpisy k činnostem, k jejichž provádění je zhotovitel podle smlouvy povinen, nebo</w:t>
      </w:r>
    </w:p>
    <w:p w:rsidR="00BF27CB" w:rsidRPr="00B9409B" w:rsidRDefault="00BF27CB" w:rsidP="00A72C56">
      <w:pPr>
        <w:pStyle w:val="Odstavecseseznamem"/>
        <w:numPr>
          <w:ilvl w:val="0"/>
          <w:numId w:val="20"/>
        </w:numPr>
        <w:ind w:left="1134" w:hanging="567"/>
        <w:jc w:val="both"/>
        <w:rPr>
          <w:lang w:eastAsia="en-US"/>
        </w:rPr>
      </w:pPr>
      <w:r w:rsidRPr="00B9409B">
        <w:rPr>
          <w:rFonts w:ascii="Cambria" w:hAnsi="Cambria"/>
          <w:lang w:eastAsia="en-US"/>
        </w:rPr>
        <w:t>zhotovitel přestal plnit kvalifikaci požadovanou objednatelem v zadávacím řízení uvedeném v článku II odst. 1. písm. e) této smlouvy,</w:t>
      </w:r>
    </w:p>
    <w:p w:rsidR="00BF27CB" w:rsidRPr="00B9409B" w:rsidRDefault="00BF27CB" w:rsidP="00A72C56">
      <w:pPr>
        <w:pStyle w:val="Odstavecseseznamem"/>
        <w:numPr>
          <w:ilvl w:val="0"/>
          <w:numId w:val="20"/>
        </w:numPr>
        <w:ind w:left="1134" w:hanging="567"/>
        <w:jc w:val="both"/>
        <w:rPr>
          <w:lang w:eastAsia="en-US"/>
        </w:rPr>
      </w:pPr>
      <w:r w:rsidRPr="00B9409B">
        <w:rPr>
          <w:rFonts w:ascii="Cambria" w:hAnsi="Cambria"/>
          <w:lang w:eastAsia="en-US"/>
        </w:rPr>
        <w:t>na</w:t>
      </w:r>
      <w:r w:rsidR="004B0E49" w:rsidRPr="00B9409B">
        <w:rPr>
          <w:rFonts w:ascii="Cambria" w:hAnsi="Cambria"/>
          <w:lang w:eastAsia="en-US"/>
        </w:rPr>
        <w:t xml:space="preserve"> </w:t>
      </w:r>
      <w:r w:rsidRPr="00B9409B">
        <w:rPr>
          <w:rFonts w:ascii="Cambria" w:hAnsi="Cambria"/>
          <w:lang w:eastAsia="en-US"/>
        </w:rPr>
        <w:t xml:space="preserve">zhotovitele je podán insolvenční návrh, s výjimkou návrhu, který </w:t>
      </w:r>
      <w:r w:rsidRPr="00B9409B">
        <w:rPr>
          <w:rFonts w:ascii="Cambria" w:hAnsi="Cambria"/>
          <w:lang w:eastAsia="en-US"/>
        </w:rPr>
        <w:br/>
        <w:t>je neodůvodněný nebo příslušný soud rozhodne, že zhotovitel je v úpadku nebo mu úpadek hrozí (tj. vydá rozhodnutí o tom, že se zjišťuje úpadek zhotovitele nebo hrozící úpadek zhotovitele), nebo ve vztahu ke zhotoviteli je prohlášen konkurs nebo povolena reorganizace, nebo</w:t>
      </w:r>
    </w:p>
    <w:p w:rsidR="004B0E49" w:rsidRPr="00B9409B" w:rsidRDefault="00BF27CB" w:rsidP="00A72C56">
      <w:pPr>
        <w:pStyle w:val="Odstavecseseznamem"/>
        <w:numPr>
          <w:ilvl w:val="0"/>
          <w:numId w:val="20"/>
        </w:numPr>
        <w:ind w:left="1134" w:hanging="567"/>
        <w:jc w:val="both"/>
        <w:rPr>
          <w:lang w:eastAsia="en-US"/>
        </w:rPr>
      </w:pPr>
      <w:r w:rsidRPr="00B9409B">
        <w:rPr>
          <w:rFonts w:ascii="Cambria" w:hAnsi="Cambria"/>
          <w:lang w:eastAsia="en-US"/>
        </w:rPr>
        <w:t>zhotovitel vstoupí do likvidac</w:t>
      </w:r>
      <w:r w:rsidR="00B9409B">
        <w:rPr>
          <w:rFonts w:ascii="Cambria" w:hAnsi="Cambria"/>
          <w:lang w:eastAsia="en-US"/>
        </w:rPr>
        <w:t>e</w:t>
      </w:r>
    </w:p>
    <w:p w:rsidR="00BF27CB" w:rsidRPr="00644D4E" w:rsidRDefault="00BF27CB" w:rsidP="00923F1B">
      <w:pPr>
        <w:ind w:left="567"/>
        <w:jc w:val="both"/>
        <w:rPr>
          <w:color w:val="000000"/>
        </w:rPr>
      </w:pPr>
      <w:r w:rsidRPr="00644D4E">
        <w:rPr>
          <w:color w:val="000000"/>
        </w:rPr>
        <w:t>Odstoupení od smlouvy nabývá účinnost</w:t>
      </w:r>
      <w:r w:rsidR="00923F1B">
        <w:rPr>
          <w:color w:val="000000"/>
        </w:rPr>
        <w:t xml:space="preserve">i písemným doručením oznámení o </w:t>
      </w:r>
      <w:r w:rsidRPr="00644D4E">
        <w:rPr>
          <w:color w:val="000000"/>
        </w:rPr>
        <w:t>odstoupení druhé Straně.</w:t>
      </w:r>
      <w:bookmarkStart w:id="1" w:name="_Toc73184226"/>
    </w:p>
    <w:p w:rsidR="00BF27CB" w:rsidRPr="00644D4E" w:rsidRDefault="00BF27CB" w:rsidP="00BF27CB">
      <w:pPr>
        <w:ind w:left="284"/>
        <w:rPr>
          <w:color w:val="000000"/>
        </w:rPr>
      </w:pPr>
    </w:p>
    <w:p w:rsidR="00BF27CB" w:rsidRPr="004B0E49" w:rsidRDefault="00BF27CB" w:rsidP="00491410">
      <w:pPr>
        <w:ind w:left="567" w:hanging="426"/>
        <w:jc w:val="both"/>
        <w:rPr>
          <w:rFonts w:ascii="Cambria" w:hAnsi="Cambria"/>
          <w:lang w:eastAsia="en-US"/>
        </w:rPr>
      </w:pPr>
      <w:r w:rsidRPr="00D54167">
        <w:rPr>
          <w:rFonts w:asciiTheme="majorHAnsi" w:hAnsiTheme="majorHAnsi"/>
          <w:color w:val="000000"/>
        </w:rPr>
        <w:t>3.</w:t>
      </w:r>
      <w:r w:rsidRPr="00644D4E">
        <w:rPr>
          <w:color w:val="000000"/>
        </w:rPr>
        <w:tab/>
      </w:r>
      <w:r w:rsidRPr="004B0E49">
        <w:rPr>
          <w:rFonts w:ascii="Cambria" w:hAnsi="Cambria"/>
          <w:lang w:eastAsia="en-US"/>
        </w:rPr>
        <w:t xml:space="preserve">Odstoupení nebo zánik této smlouvy z jakéhokoliv právního důvodu dle této smlouvy nezakládá zánik jiných práv či povinností smluvních stran, u nichž se předpokládá jejich další trvání (zejména podle článku </w:t>
      </w:r>
      <w:r w:rsidR="008043B5">
        <w:rPr>
          <w:rFonts w:ascii="Cambria" w:hAnsi="Cambria"/>
          <w:lang w:eastAsia="en-US"/>
        </w:rPr>
        <w:t>VIII</w:t>
      </w:r>
      <w:r w:rsidRPr="004B0E49">
        <w:rPr>
          <w:rFonts w:ascii="Cambria" w:hAnsi="Cambria"/>
          <w:lang w:eastAsia="en-US"/>
        </w:rPr>
        <w:t xml:space="preserve"> této smlouvy).</w:t>
      </w:r>
    </w:p>
    <w:p w:rsidR="00BF27CB" w:rsidRPr="00644D4E" w:rsidRDefault="00BF27CB" w:rsidP="00491410">
      <w:pPr>
        <w:ind w:left="567" w:hanging="284"/>
        <w:jc w:val="both"/>
        <w:rPr>
          <w:color w:val="000000"/>
        </w:rPr>
      </w:pPr>
    </w:p>
    <w:p w:rsidR="00BF27CB" w:rsidRPr="00644D4E" w:rsidRDefault="00BF27CB" w:rsidP="00491410">
      <w:pPr>
        <w:pStyle w:val="Normln2"/>
        <w:widowControl w:val="0"/>
        <w:ind w:left="567" w:hanging="426"/>
        <w:jc w:val="both"/>
        <w:rPr>
          <w:color w:val="000000"/>
        </w:rPr>
      </w:pPr>
      <w:r w:rsidRPr="00D54167">
        <w:rPr>
          <w:rFonts w:asciiTheme="majorHAnsi" w:hAnsiTheme="majorHAnsi"/>
          <w:color w:val="000000"/>
        </w:rPr>
        <w:t>4</w:t>
      </w:r>
      <w:r w:rsidRPr="00644D4E">
        <w:rPr>
          <w:color w:val="000000"/>
        </w:rPr>
        <w:t>.</w:t>
      </w:r>
      <w:r w:rsidRPr="00644D4E">
        <w:rPr>
          <w:color w:val="000000"/>
        </w:rPr>
        <w:tab/>
      </w:r>
      <w:r w:rsidRPr="004B0E49">
        <w:rPr>
          <w:rFonts w:ascii="Cambria" w:hAnsi="Cambria"/>
          <w:lang w:eastAsia="en-US"/>
        </w:rPr>
        <w:t>V případě zániku závazku před řádným splněním díla jsou smluvní strany povinny si navzájem vrátit podklady či jejich kopie poskytnuté v rámci plnění smlouvy, výjimkou jsou podklady, která jsou veřejně dostupné, příp. podklady, které</w:t>
      </w:r>
      <w:r w:rsidR="004B0E49">
        <w:rPr>
          <w:rFonts w:ascii="Cambria" w:hAnsi="Cambria"/>
          <w:lang w:eastAsia="en-US"/>
        </w:rPr>
        <w:t xml:space="preserve"> </w:t>
      </w:r>
      <w:r w:rsidRPr="004B0E49">
        <w:rPr>
          <w:rFonts w:ascii="Cambria" w:hAnsi="Cambria"/>
          <w:lang w:eastAsia="en-US"/>
        </w:rPr>
        <w:t>jedna ze smluvních stran musí uchovávat v rámci plnění své zákonné povinnosti</w:t>
      </w:r>
      <w:r w:rsidRPr="00644D4E">
        <w:rPr>
          <w:color w:val="000000"/>
        </w:rPr>
        <w:t>.</w:t>
      </w:r>
    </w:p>
    <w:bookmarkEnd w:id="1"/>
    <w:p w:rsidR="004B0E49" w:rsidRDefault="004B0E49" w:rsidP="000A0756">
      <w:pPr>
        <w:rPr>
          <w:b/>
          <w:bCs/>
        </w:rPr>
      </w:pPr>
    </w:p>
    <w:p w:rsidR="00BF27CB" w:rsidRPr="00D54167" w:rsidRDefault="00BF27CB" w:rsidP="00D54167">
      <w:pPr>
        <w:ind w:left="426" w:hanging="426"/>
        <w:jc w:val="center"/>
        <w:rPr>
          <w:rFonts w:ascii="Cambria" w:hAnsi="Cambria"/>
          <w:lang w:eastAsia="en-US"/>
        </w:rPr>
      </w:pPr>
      <w:r w:rsidRPr="00D54167">
        <w:rPr>
          <w:rFonts w:ascii="Cambria" w:hAnsi="Cambria"/>
          <w:lang w:eastAsia="en-US"/>
        </w:rPr>
        <w:t>Článek XII</w:t>
      </w:r>
    </w:p>
    <w:p w:rsidR="00BF27CB" w:rsidRPr="00D54167" w:rsidRDefault="00BF27CB" w:rsidP="00D54167">
      <w:pPr>
        <w:ind w:left="426" w:hanging="426"/>
        <w:jc w:val="center"/>
        <w:rPr>
          <w:rFonts w:ascii="Cambria" w:hAnsi="Cambria"/>
          <w:lang w:eastAsia="en-US"/>
        </w:rPr>
      </w:pPr>
      <w:r w:rsidRPr="00D54167">
        <w:rPr>
          <w:rFonts w:ascii="Cambria" w:hAnsi="Cambria"/>
          <w:lang w:eastAsia="en-US"/>
        </w:rPr>
        <w:t>Závěrečná ujednání</w:t>
      </w:r>
    </w:p>
    <w:p w:rsidR="00BF27CB" w:rsidRPr="003A5615" w:rsidRDefault="00BF27CB" w:rsidP="00BF27CB">
      <w:pPr>
        <w:jc w:val="both"/>
        <w:rPr>
          <w:b/>
        </w:rPr>
      </w:pPr>
    </w:p>
    <w:p w:rsidR="00BF27CB" w:rsidRPr="00D54167" w:rsidRDefault="00BF27CB" w:rsidP="00A72C56">
      <w:pPr>
        <w:pStyle w:val="Odstavecseseznamem"/>
        <w:numPr>
          <w:ilvl w:val="0"/>
          <w:numId w:val="10"/>
        </w:numPr>
        <w:tabs>
          <w:tab w:val="clear" w:pos="720"/>
          <w:tab w:val="num" w:pos="426"/>
        </w:tabs>
        <w:ind w:left="426" w:hanging="426"/>
        <w:jc w:val="both"/>
        <w:rPr>
          <w:rFonts w:asciiTheme="majorHAnsi" w:hAnsiTheme="majorHAnsi"/>
          <w:color w:val="000000"/>
          <w:szCs w:val="22"/>
        </w:rPr>
      </w:pPr>
      <w:r w:rsidRPr="00D54167">
        <w:rPr>
          <w:rFonts w:asciiTheme="majorHAnsi" w:hAnsiTheme="majorHAnsi"/>
          <w:color w:val="000000"/>
          <w:szCs w:val="22"/>
        </w:rPr>
        <w:t>Práva a povinnosti smluvních stran výslovně v této smlouvě neupravené se řídí obecně platnými právními předpisy České republiky, zejména příslušnými ustanoveními zákona č. 89/2012 Sb., občanský zákoník.</w:t>
      </w:r>
    </w:p>
    <w:p w:rsidR="00BF27CB" w:rsidRPr="00D54167" w:rsidRDefault="00BF27CB" w:rsidP="00D54167">
      <w:pPr>
        <w:ind w:left="360" w:firstLine="66"/>
        <w:jc w:val="both"/>
        <w:rPr>
          <w:color w:val="000000"/>
          <w:szCs w:val="22"/>
        </w:rPr>
      </w:pPr>
    </w:p>
    <w:p w:rsidR="00BF27CB" w:rsidRPr="00D54167" w:rsidRDefault="00BF27CB" w:rsidP="00A72C56">
      <w:pPr>
        <w:pStyle w:val="Odstavecseseznamem"/>
        <w:numPr>
          <w:ilvl w:val="0"/>
          <w:numId w:val="10"/>
        </w:numPr>
        <w:tabs>
          <w:tab w:val="clear" w:pos="720"/>
          <w:tab w:val="num" w:pos="426"/>
        </w:tabs>
        <w:ind w:left="426" w:hanging="426"/>
        <w:jc w:val="both"/>
        <w:rPr>
          <w:rFonts w:asciiTheme="majorHAnsi" w:hAnsiTheme="majorHAnsi"/>
          <w:color w:val="000000"/>
          <w:szCs w:val="22"/>
        </w:rPr>
      </w:pPr>
      <w:r w:rsidRPr="00D54167">
        <w:rPr>
          <w:rFonts w:asciiTheme="majorHAnsi" w:hAnsiTheme="majorHAnsi"/>
          <w:color w:val="000000"/>
          <w:szCs w:val="22"/>
        </w:rPr>
        <w:t xml:space="preserve">Odpověď na nabídku s pozměňovacím dodatkem nebo odchylkou (§ 1740 odst. 3 občanského zákoníku) není přijata, pokud druhá smluvní strana tuto odpověď výslovně písemně nepotvrdí jako přijetí nabídky na uzavření smlouvy.  </w:t>
      </w:r>
    </w:p>
    <w:p w:rsidR="00BF27CB" w:rsidRPr="00D54167" w:rsidRDefault="00BF27CB" w:rsidP="00D54167">
      <w:pPr>
        <w:tabs>
          <w:tab w:val="num" w:pos="426"/>
        </w:tabs>
        <w:ind w:left="426" w:hanging="426"/>
        <w:jc w:val="both"/>
        <w:rPr>
          <w:color w:val="000000"/>
          <w:szCs w:val="22"/>
        </w:rPr>
      </w:pPr>
    </w:p>
    <w:p w:rsidR="00BF27CB" w:rsidRPr="00D54167" w:rsidRDefault="00BF27CB" w:rsidP="00A72C56">
      <w:pPr>
        <w:pStyle w:val="Odstavecseseznamem"/>
        <w:numPr>
          <w:ilvl w:val="0"/>
          <w:numId w:val="10"/>
        </w:numPr>
        <w:tabs>
          <w:tab w:val="clear" w:pos="720"/>
          <w:tab w:val="num" w:pos="426"/>
        </w:tabs>
        <w:ind w:left="426" w:hanging="426"/>
        <w:jc w:val="both"/>
        <w:rPr>
          <w:rFonts w:asciiTheme="majorHAnsi" w:hAnsiTheme="majorHAnsi"/>
          <w:color w:val="000000"/>
          <w:szCs w:val="22"/>
        </w:rPr>
      </w:pPr>
      <w:r w:rsidRPr="00D54167">
        <w:rPr>
          <w:rFonts w:asciiTheme="majorHAnsi" w:hAnsiTheme="majorHAnsi"/>
          <w:color w:val="000000"/>
          <w:szCs w:val="22"/>
        </w:rPr>
        <w:t xml:space="preserve">Změnit nebo doplnit tuto smlouvu mohou smluvní strany pouze formou písemných dodatků, které budou vzestupně číslovány, výslovně prohlášeny za dodatek této smlouvy a podepsány oprávněnými zástupci smluvních stran před zahájením plnění. Za písemnou formu nebude pro tento účel považována výměna e-mailových či jiných elektronických zpráv. To neplatí pro identifikační údaje obsažené v článku I této smlouvy, u kterých při jejich změně postačí oznámení způsobem upraveným v článku II odst. 2. této smlouvy. </w:t>
      </w:r>
    </w:p>
    <w:p w:rsidR="00BF27CB" w:rsidRPr="00644D4E" w:rsidRDefault="00BF27CB" w:rsidP="00BF27CB">
      <w:pPr>
        <w:overflowPunct w:val="0"/>
        <w:autoSpaceDE w:val="0"/>
        <w:autoSpaceDN w:val="0"/>
        <w:adjustRightInd w:val="0"/>
        <w:ind w:left="284" w:hanging="284"/>
        <w:jc w:val="both"/>
        <w:rPr>
          <w:color w:val="000000"/>
        </w:rPr>
      </w:pPr>
    </w:p>
    <w:p w:rsidR="00BF27CB" w:rsidRPr="00D54167" w:rsidRDefault="00BF27CB" w:rsidP="00A72C56">
      <w:pPr>
        <w:pStyle w:val="Odstavecseseznamem"/>
        <w:numPr>
          <w:ilvl w:val="0"/>
          <w:numId w:val="10"/>
        </w:numPr>
        <w:tabs>
          <w:tab w:val="clear" w:pos="720"/>
          <w:tab w:val="num" w:pos="426"/>
        </w:tabs>
        <w:ind w:left="426" w:hanging="426"/>
        <w:jc w:val="both"/>
        <w:rPr>
          <w:rFonts w:asciiTheme="majorHAnsi" w:hAnsiTheme="majorHAnsi"/>
          <w:color w:val="000000"/>
          <w:szCs w:val="22"/>
        </w:rPr>
      </w:pPr>
      <w:r w:rsidRPr="00D54167">
        <w:rPr>
          <w:rFonts w:asciiTheme="majorHAnsi" w:hAnsiTheme="majorHAnsi"/>
          <w:color w:val="000000"/>
          <w:szCs w:val="22"/>
        </w:rPr>
        <w:t>Smluvní strany se odchylně od ustanovení občanského zákoníku, která obecně upravují uzavření smlouvy, dohodly, že dodatek je uzavřen výlučně tehdy, byl-li písemný návrh dodatku podepsaný a předložený jednou smluvní stranou podepsán druhou smluvní stranou ve znění předloženého návrhu bez jakýchkoli změn, výhrad apod. a doručen navrhující smluvní straně. Za přijetí návrhu dodatku se nebude považovat případ, kdy smluvní strana, které byl návrh adresován, se fakticky zachová podle návrhu dodatku, tj. např. poskytne-li nebo přijme-li plnění, aniž by zároveň návrh dodatku podepsala.</w:t>
      </w:r>
    </w:p>
    <w:p w:rsidR="00BF27CB" w:rsidRPr="00644D4E" w:rsidRDefault="00BF27CB" w:rsidP="00BF27CB">
      <w:pPr>
        <w:overflowPunct w:val="0"/>
        <w:autoSpaceDE w:val="0"/>
        <w:autoSpaceDN w:val="0"/>
        <w:adjustRightInd w:val="0"/>
        <w:ind w:left="284" w:hanging="284"/>
        <w:jc w:val="both"/>
        <w:rPr>
          <w:color w:val="000000"/>
        </w:rPr>
      </w:pPr>
    </w:p>
    <w:p w:rsidR="00BF27CB" w:rsidRPr="00D54167" w:rsidRDefault="00BF27CB" w:rsidP="00A72C56">
      <w:pPr>
        <w:pStyle w:val="Odstavecseseznamem"/>
        <w:numPr>
          <w:ilvl w:val="0"/>
          <w:numId w:val="10"/>
        </w:numPr>
        <w:tabs>
          <w:tab w:val="clear" w:pos="720"/>
        </w:tabs>
        <w:ind w:left="426" w:hanging="426"/>
        <w:jc w:val="both"/>
        <w:rPr>
          <w:rFonts w:asciiTheme="majorHAnsi" w:hAnsiTheme="majorHAnsi"/>
          <w:color w:val="000000"/>
          <w:szCs w:val="22"/>
        </w:rPr>
      </w:pPr>
      <w:r w:rsidRPr="00D54167">
        <w:rPr>
          <w:rFonts w:asciiTheme="majorHAnsi" w:hAnsiTheme="majorHAnsi"/>
          <w:color w:val="000000"/>
          <w:szCs w:val="22"/>
        </w:rPr>
        <w:t>Smluvní strany odchylně od ustanovení § 582 odst. 2 občanského zákoníku sjednávají, že mohou namítnout neplatnost změny této smlouvy pro nedodržení sjednané</w:t>
      </w:r>
      <w:r w:rsidR="00D54167" w:rsidRPr="00D54167">
        <w:rPr>
          <w:rFonts w:asciiTheme="majorHAnsi" w:hAnsiTheme="majorHAnsi"/>
          <w:color w:val="000000"/>
          <w:szCs w:val="22"/>
        </w:rPr>
        <w:t xml:space="preserve"> </w:t>
      </w:r>
      <w:r w:rsidRPr="00D54167">
        <w:rPr>
          <w:rFonts w:asciiTheme="majorHAnsi" w:hAnsiTheme="majorHAnsi"/>
          <w:color w:val="000000"/>
          <w:szCs w:val="22"/>
        </w:rPr>
        <w:t>formy</w:t>
      </w:r>
      <w:r w:rsidR="00D54167" w:rsidRPr="00D54167">
        <w:rPr>
          <w:rFonts w:asciiTheme="majorHAnsi" w:hAnsiTheme="majorHAnsi"/>
          <w:color w:val="000000"/>
          <w:szCs w:val="22"/>
        </w:rPr>
        <w:t xml:space="preserve"> </w:t>
      </w:r>
      <w:r w:rsidRPr="00D54167">
        <w:rPr>
          <w:rFonts w:asciiTheme="majorHAnsi" w:hAnsiTheme="majorHAnsi"/>
          <w:color w:val="000000"/>
          <w:szCs w:val="22"/>
        </w:rPr>
        <w:t xml:space="preserve">i v případě, že již bylo plněno. </w:t>
      </w:r>
    </w:p>
    <w:p w:rsidR="00BF27CB" w:rsidRPr="00644D4E" w:rsidRDefault="00BF27CB" w:rsidP="00D54167">
      <w:pPr>
        <w:overflowPunct w:val="0"/>
        <w:autoSpaceDE w:val="0"/>
        <w:autoSpaceDN w:val="0"/>
        <w:adjustRightInd w:val="0"/>
        <w:ind w:left="426" w:hanging="426"/>
        <w:jc w:val="both"/>
        <w:rPr>
          <w:color w:val="000000"/>
        </w:rPr>
      </w:pPr>
    </w:p>
    <w:p w:rsidR="00BF27CB" w:rsidRPr="00D54167" w:rsidRDefault="00BF27CB" w:rsidP="00A72C56">
      <w:pPr>
        <w:pStyle w:val="Odstavecseseznamem"/>
        <w:numPr>
          <w:ilvl w:val="0"/>
          <w:numId w:val="10"/>
        </w:numPr>
        <w:tabs>
          <w:tab w:val="clear" w:pos="720"/>
        </w:tabs>
        <w:ind w:left="426" w:hanging="426"/>
        <w:jc w:val="both"/>
        <w:rPr>
          <w:rFonts w:asciiTheme="majorHAnsi" w:hAnsiTheme="majorHAnsi"/>
          <w:color w:val="000000"/>
          <w:szCs w:val="22"/>
        </w:rPr>
      </w:pPr>
      <w:r w:rsidRPr="00D54167">
        <w:rPr>
          <w:rFonts w:asciiTheme="majorHAnsi" w:hAnsiTheme="majorHAnsi"/>
          <w:color w:val="000000"/>
          <w:szCs w:val="22"/>
        </w:rPr>
        <w:t>Zhotovitel není oprávněn převést svá práva a povinnosti ze smlouvy nebo její část třetí osobě bez předchozího písemného souhlasu objednatele.</w:t>
      </w:r>
    </w:p>
    <w:p w:rsidR="00BF27CB" w:rsidRPr="00644D4E" w:rsidRDefault="00BF27CB" w:rsidP="00D54167">
      <w:pPr>
        <w:overflowPunct w:val="0"/>
        <w:autoSpaceDE w:val="0"/>
        <w:autoSpaceDN w:val="0"/>
        <w:adjustRightInd w:val="0"/>
        <w:ind w:left="426" w:hanging="426"/>
        <w:jc w:val="both"/>
        <w:rPr>
          <w:color w:val="000000"/>
        </w:rPr>
      </w:pPr>
    </w:p>
    <w:p w:rsidR="00BF27CB" w:rsidRPr="00D54167" w:rsidRDefault="00BF27CB" w:rsidP="00A72C56">
      <w:pPr>
        <w:pStyle w:val="Odstavecseseznamem"/>
        <w:numPr>
          <w:ilvl w:val="0"/>
          <w:numId w:val="10"/>
        </w:numPr>
        <w:tabs>
          <w:tab w:val="clear" w:pos="720"/>
        </w:tabs>
        <w:ind w:left="426" w:hanging="426"/>
        <w:jc w:val="both"/>
        <w:rPr>
          <w:rFonts w:asciiTheme="majorHAnsi" w:hAnsiTheme="majorHAnsi"/>
          <w:color w:val="000000"/>
          <w:szCs w:val="22"/>
        </w:rPr>
      </w:pPr>
      <w:r w:rsidRPr="00D54167">
        <w:rPr>
          <w:rFonts w:asciiTheme="majorHAnsi" w:hAnsiTheme="majorHAnsi"/>
          <w:color w:val="000000"/>
          <w:szCs w:val="22"/>
        </w:rPr>
        <w:t xml:space="preserve">Smluvní strany se dohodly, na vyloučení použití ustanovení § 1987 odst. 2 občanského zákoníku a sjednávají, že i nejistá nebo neurčitá pohledávka je způsobilá k započtení. </w:t>
      </w:r>
    </w:p>
    <w:p w:rsidR="00BF27CB" w:rsidRPr="00644D4E" w:rsidRDefault="00BF27CB" w:rsidP="00D54167">
      <w:pPr>
        <w:overflowPunct w:val="0"/>
        <w:autoSpaceDE w:val="0"/>
        <w:autoSpaceDN w:val="0"/>
        <w:adjustRightInd w:val="0"/>
        <w:ind w:left="426" w:hanging="426"/>
        <w:jc w:val="both"/>
        <w:rPr>
          <w:color w:val="000000"/>
        </w:rPr>
      </w:pPr>
    </w:p>
    <w:p w:rsidR="00BF27CB" w:rsidRPr="00D54167" w:rsidRDefault="00BF27CB" w:rsidP="00A72C56">
      <w:pPr>
        <w:pStyle w:val="Odstavecseseznamem"/>
        <w:numPr>
          <w:ilvl w:val="0"/>
          <w:numId w:val="10"/>
        </w:numPr>
        <w:tabs>
          <w:tab w:val="clear" w:pos="720"/>
        </w:tabs>
        <w:ind w:left="426" w:hanging="426"/>
        <w:jc w:val="both"/>
        <w:rPr>
          <w:rFonts w:asciiTheme="majorHAnsi" w:hAnsiTheme="majorHAnsi"/>
          <w:color w:val="000000"/>
          <w:szCs w:val="22"/>
        </w:rPr>
      </w:pPr>
      <w:r w:rsidRPr="00D54167">
        <w:rPr>
          <w:rFonts w:asciiTheme="majorHAnsi" w:hAnsiTheme="majorHAnsi"/>
          <w:color w:val="000000"/>
          <w:szCs w:val="22"/>
        </w:rPr>
        <w:t>Obě smluvní strany se dohodly, že v případě nástupnictví jsou nástupnické organizace smluvních stran vázány ustanoveními této smlouvy v plném rozsahu.</w:t>
      </w:r>
    </w:p>
    <w:p w:rsidR="00BF27CB" w:rsidRPr="00D54167" w:rsidRDefault="00BF27CB" w:rsidP="00D54167">
      <w:pPr>
        <w:jc w:val="both"/>
        <w:rPr>
          <w:rFonts w:asciiTheme="majorHAnsi" w:hAnsiTheme="majorHAnsi"/>
          <w:color w:val="000000"/>
          <w:szCs w:val="22"/>
        </w:rPr>
      </w:pPr>
    </w:p>
    <w:p w:rsidR="00BF27CB" w:rsidRPr="00D54167" w:rsidRDefault="00BF27CB" w:rsidP="00A72C56">
      <w:pPr>
        <w:pStyle w:val="Odstavecseseznamem"/>
        <w:numPr>
          <w:ilvl w:val="0"/>
          <w:numId w:val="10"/>
        </w:numPr>
        <w:tabs>
          <w:tab w:val="clear" w:pos="720"/>
          <w:tab w:val="num" w:pos="426"/>
        </w:tabs>
        <w:ind w:left="426" w:hanging="426"/>
        <w:jc w:val="both"/>
        <w:rPr>
          <w:rFonts w:asciiTheme="majorHAnsi" w:hAnsiTheme="majorHAnsi"/>
          <w:color w:val="000000"/>
          <w:szCs w:val="22"/>
        </w:rPr>
      </w:pPr>
      <w:r w:rsidRPr="00D54167">
        <w:rPr>
          <w:rFonts w:asciiTheme="majorHAnsi" w:hAnsiTheme="majorHAnsi"/>
          <w:color w:val="000000"/>
          <w:szCs w:val="22"/>
        </w:rPr>
        <w:t>Pro případ, že kterékoliv ustanovení této smlouvy se stane neúčinným nebo neplatným, smluvní strany se zavazují bez zbytečných odkladů nahradit takové ustanovení novým. Případná neplatnost některého z ustanovení této smlouvy nemá za následek neplatnost ostatních ustanovení.</w:t>
      </w:r>
    </w:p>
    <w:p w:rsidR="00BF27CB" w:rsidRPr="00644D4E" w:rsidRDefault="00BF27CB" w:rsidP="00D54167">
      <w:pPr>
        <w:tabs>
          <w:tab w:val="num" w:pos="426"/>
        </w:tabs>
        <w:overflowPunct w:val="0"/>
        <w:autoSpaceDE w:val="0"/>
        <w:autoSpaceDN w:val="0"/>
        <w:adjustRightInd w:val="0"/>
        <w:ind w:left="426" w:hanging="426"/>
        <w:jc w:val="both"/>
        <w:rPr>
          <w:color w:val="000000"/>
        </w:rPr>
      </w:pPr>
    </w:p>
    <w:p w:rsidR="00BF27CB" w:rsidRPr="005B2D7C" w:rsidRDefault="00BF27CB" w:rsidP="00D54167">
      <w:pPr>
        <w:tabs>
          <w:tab w:val="num" w:pos="426"/>
        </w:tabs>
        <w:overflowPunct w:val="0"/>
        <w:autoSpaceDE w:val="0"/>
        <w:autoSpaceDN w:val="0"/>
        <w:adjustRightInd w:val="0"/>
        <w:ind w:left="426" w:hanging="426"/>
        <w:jc w:val="both"/>
        <w:rPr>
          <w:strike/>
          <w:color w:val="000000"/>
        </w:rPr>
      </w:pPr>
    </w:p>
    <w:p w:rsidR="005B2D7C" w:rsidRPr="006D5F3E" w:rsidRDefault="005B2D7C" w:rsidP="005B2D7C">
      <w:pPr>
        <w:widowControl w:val="0"/>
        <w:numPr>
          <w:ilvl w:val="0"/>
          <w:numId w:val="22"/>
        </w:numPr>
        <w:ind w:left="425" w:hanging="425"/>
        <w:jc w:val="both"/>
        <w:rPr>
          <w:color w:val="000000" w:themeColor="text1"/>
        </w:rPr>
      </w:pPr>
      <w:r w:rsidRPr="006D5F3E">
        <w:rPr>
          <w:color w:val="000000" w:themeColor="text1"/>
        </w:rPr>
        <w:lastRenderedPageBreak/>
        <w:t xml:space="preserve">Tato smlouva,  její případné dodatky či dohody o ukončení tohoto smluvního vztahu budou uveřejněny v registru smluv na </w:t>
      </w:r>
      <w:hyperlink r:id="rId8" w:history="1">
        <w:r w:rsidRPr="006D5F3E">
          <w:rPr>
            <w:color w:val="000000" w:themeColor="text1"/>
          </w:rPr>
          <w:t>https://smlouvy.gov.cz/</w:t>
        </w:r>
      </w:hyperlink>
      <w:r w:rsidRPr="006D5F3E">
        <w:rPr>
          <w:color w:val="000000" w:themeColor="text1"/>
        </w:rPr>
        <w:t xml:space="preserve">. Objednatel zajistí uveřejnění smlouvy nejpozději do 15 kalendářních dnů od uzavření smlouvy. </w:t>
      </w:r>
    </w:p>
    <w:p w:rsidR="005B2D7C" w:rsidRPr="006D5F3E" w:rsidRDefault="005B2D7C" w:rsidP="005B2D7C">
      <w:pPr>
        <w:ind w:left="425"/>
        <w:jc w:val="both"/>
        <w:rPr>
          <w:color w:val="000000" w:themeColor="text1"/>
        </w:rPr>
      </w:pPr>
      <w:r w:rsidRPr="006D5F3E">
        <w:rPr>
          <w:color w:val="000000" w:themeColor="text1"/>
        </w:rPr>
        <w:t>Objednatel se zavazuje uvést ID datové schránky zhotovitele do formuláře pro uveřejnění smlouvy v registru smluv.</w:t>
      </w:r>
    </w:p>
    <w:p w:rsidR="00BF27CB" w:rsidRPr="00923F1B" w:rsidRDefault="00BF27CB" w:rsidP="005B2D7C">
      <w:pPr>
        <w:tabs>
          <w:tab w:val="left" w:pos="804"/>
        </w:tabs>
        <w:overflowPunct w:val="0"/>
        <w:autoSpaceDE w:val="0"/>
        <w:autoSpaceDN w:val="0"/>
        <w:adjustRightInd w:val="0"/>
        <w:ind w:left="426" w:hanging="426"/>
        <w:jc w:val="both"/>
        <w:rPr>
          <w:color w:val="FF0000"/>
        </w:rPr>
      </w:pPr>
    </w:p>
    <w:p w:rsidR="00BF27CB" w:rsidRPr="00D54167" w:rsidRDefault="00BF27CB" w:rsidP="005B2D7C">
      <w:pPr>
        <w:pStyle w:val="Odstavecseseznamem"/>
        <w:numPr>
          <w:ilvl w:val="0"/>
          <w:numId w:val="23"/>
        </w:numPr>
        <w:ind w:left="426" w:hanging="426"/>
        <w:jc w:val="both"/>
        <w:rPr>
          <w:rFonts w:asciiTheme="majorHAnsi" w:hAnsiTheme="majorHAnsi"/>
          <w:color w:val="000000"/>
          <w:szCs w:val="22"/>
        </w:rPr>
      </w:pPr>
      <w:r w:rsidRPr="00D54167">
        <w:rPr>
          <w:rFonts w:asciiTheme="majorHAnsi" w:hAnsiTheme="majorHAnsi"/>
          <w:color w:val="000000"/>
          <w:szCs w:val="22"/>
        </w:rPr>
        <w:t>Písemnosti se považují za doručené i v případě, že kterákoliv ze smluvních stran její doručení odmítne či jinak znemožní.</w:t>
      </w:r>
    </w:p>
    <w:p w:rsidR="00BF27CB" w:rsidRPr="00644D4E" w:rsidRDefault="00BF27CB" w:rsidP="00BF27CB">
      <w:pPr>
        <w:overflowPunct w:val="0"/>
        <w:autoSpaceDE w:val="0"/>
        <w:autoSpaceDN w:val="0"/>
        <w:adjustRightInd w:val="0"/>
        <w:ind w:left="284" w:hanging="284"/>
        <w:jc w:val="both"/>
        <w:rPr>
          <w:color w:val="000000"/>
        </w:rPr>
      </w:pPr>
    </w:p>
    <w:p w:rsidR="00BF27CB" w:rsidRPr="00D54167" w:rsidRDefault="00BF27CB" w:rsidP="005B2D7C">
      <w:pPr>
        <w:pStyle w:val="Odstavecseseznamem"/>
        <w:numPr>
          <w:ilvl w:val="0"/>
          <w:numId w:val="23"/>
        </w:numPr>
        <w:ind w:left="426" w:hanging="426"/>
        <w:jc w:val="both"/>
        <w:rPr>
          <w:rFonts w:asciiTheme="majorHAnsi" w:hAnsiTheme="majorHAnsi"/>
          <w:color w:val="000000"/>
          <w:szCs w:val="22"/>
        </w:rPr>
      </w:pPr>
      <w:r w:rsidRPr="00D54167">
        <w:rPr>
          <w:rFonts w:asciiTheme="majorHAnsi" w:hAnsiTheme="majorHAnsi"/>
          <w:color w:val="000000"/>
          <w:szCs w:val="22"/>
        </w:rPr>
        <w:t>Smlouva je vyhotovena ve třech stejnopisech, z nichž každý má platnost originálu. Dvě vyhotovení jsou určena pro objednatele, jedno vyhotovení je určeno pro zhotovitele.</w:t>
      </w:r>
    </w:p>
    <w:p w:rsidR="00BF27CB" w:rsidRPr="00D54167" w:rsidRDefault="00BF27CB" w:rsidP="005B2D7C">
      <w:pPr>
        <w:tabs>
          <w:tab w:val="num" w:pos="426"/>
        </w:tabs>
        <w:ind w:left="426" w:hanging="426"/>
        <w:jc w:val="both"/>
        <w:rPr>
          <w:rFonts w:asciiTheme="majorHAnsi" w:hAnsiTheme="majorHAnsi"/>
          <w:color w:val="000000"/>
          <w:szCs w:val="22"/>
        </w:rPr>
      </w:pPr>
    </w:p>
    <w:p w:rsidR="00BF27CB" w:rsidRPr="00D54167" w:rsidRDefault="00BF27CB" w:rsidP="005B2D7C">
      <w:pPr>
        <w:pStyle w:val="Odstavecseseznamem"/>
        <w:numPr>
          <w:ilvl w:val="0"/>
          <w:numId w:val="23"/>
        </w:numPr>
        <w:ind w:left="426" w:hanging="426"/>
        <w:jc w:val="both"/>
        <w:rPr>
          <w:rFonts w:asciiTheme="majorHAnsi" w:hAnsiTheme="majorHAnsi"/>
          <w:color w:val="000000"/>
          <w:szCs w:val="22"/>
        </w:rPr>
      </w:pPr>
      <w:r w:rsidRPr="00D54167">
        <w:rPr>
          <w:rFonts w:asciiTheme="majorHAnsi" w:hAnsiTheme="majorHAnsi"/>
          <w:color w:val="000000"/>
          <w:szCs w:val="22"/>
        </w:rPr>
        <w:t>Případné spory vzniklé z této smlouvy budou řešeny primárně dohodou smluvních stran, v případě nesjednání dohody pak před příslušnými soudy ČR.</w:t>
      </w:r>
    </w:p>
    <w:p w:rsidR="00BF27CB" w:rsidRPr="003A5615" w:rsidRDefault="00BF27CB" w:rsidP="005B2D7C">
      <w:pPr>
        <w:tabs>
          <w:tab w:val="num" w:pos="426"/>
        </w:tabs>
        <w:ind w:left="426" w:hanging="426"/>
        <w:jc w:val="both"/>
      </w:pPr>
    </w:p>
    <w:p w:rsidR="00BF27CB" w:rsidRDefault="00BF27CB" w:rsidP="005B2D7C">
      <w:pPr>
        <w:pStyle w:val="NormlnIMP0"/>
        <w:numPr>
          <w:ilvl w:val="0"/>
          <w:numId w:val="18"/>
        </w:numPr>
        <w:spacing w:line="240" w:lineRule="auto"/>
        <w:ind w:left="426" w:hanging="426"/>
        <w:jc w:val="both"/>
        <w:textAlignment w:val="auto"/>
        <w:rPr>
          <w:szCs w:val="24"/>
        </w:rPr>
      </w:pPr>
      <w:r w:rsidRPr="00D54167">
        <w:rPr>
          <w:rFonts w:asciiTheme="majorHAnsi" w:hAnsiTheme="majorHAnsi"/>
          <w:color w:val="000000"/>
          <w:szCs w:val="22"/>
        </w:rPr>
        <w:t>Tato smlouva nabývá platnosti dnem jejího podpisu smluvní stranou, která ji podepisuje jako druhá v</w:t>
      </w:r>
      <w:r w:rsidR="005B2D7C">
        <w:rPr>
          <w:rFonts w:asciiTheme="majorHAnsi" w:hAnsiTheme="majorHAnsi"/>
          <w:color w:val="000000"/>
          <w:szCs w:val="22"/>
        </w:rPr>
        <w:t> </w:t>
      </w:r>
      <w:r w:rsidRPr="00D54167">
        <w:rPr>
          <w:rFonts w:asciiTheme="majorHAnsi" w:hAnsiTheme="majorHAnsi"/>
          <w:color w:val="000000"/>
          <w:szCs w:val="22"/>
        </w:rPr>
        <w:t>pořadí</w:t>
      </w:r>
      <w:r w:rsidR="005B2D7C" w:rsidRPr="006D5F3E">
        <w:rPr>
          <w:rFonts w:asciiTheme="majorHAnsi" w:hAnsiTheme="majorHAnsi"/>
          <w:color w:val="000000" w:themeColor="text1"/>
          <w:szCs w:val="22"/>
        </w:rPr>
        <w:t>, tj. dnem uzavření</w:t>
      </w:r>
      <w:r w:rsidRPr="00D54167">
        <w:rPr>
          <w:rFonts w:asciiTheme="majorHAnsi" w:hAnsiTheme="majorHAnsi"/>
          <w:color w:val="000000"/>
          <w:szCs w:val="22"/>
        </w:rPr>
        <w:t>.</w:t>
      </w:r>
      <w:r w:rsidR="00923F1B">
        <w:rPr>
          <w:rFonts w:asciiTheme="majorHAnsi" w:hAnsiTheme="majorHAnsi"/>
          <w:color w:val="000000"/>
          <w:szCs w:val="22"/>
        </w:rPr>
        <w:t xml:space="preserve"> </w:t>
      </w:r>
      <w:r w:rsidR="00923F1B" w:rsidRPr="00257172">
        <w:rPr>
          <w:szCs w:val="24"/>
        </w:rPr>
        <w:t xml:space="preserve">Účinnosti nabývá dnem uveřejnění </w:t>
      </w:r>
      <w:r w:rsidR="005B2D7C" w:rsidRPr="006D5F3E">
        <w:rPr>
          <w:color w:val="000000" w:themeColor="text1"/>
          <w:szCs w:val="24"/>
        </w:rPr>
        <w:t>v</w:t>
      </w:r>
      <w:r w:rsidR="005B2D7C">
        <w:rPr>
          <w:color w:val="FF0000"/>
          <w:szCs w:val="24"/>
        </w:rPr>
        <w:t xml:space="preserve"> </w:t>
      </w:r>
      <w:r w:rsidR="00923F1B" w:rsidRPr="00257172">
        <w:rPr>
          <w:szCs w:val="24"/>
        </w:rPr>
        <w:t>registru smluv.</w:t>
      </w:r>
    </w:p>
    <w:p w:rsidR="005B2D7C" w:rsidRDefault="005B2D7C" w:rsidP="005B2D7C">
      <w:pPr>
        <w:pStyle w:val="NormlnIMP0"/>
        <w:spacing w:line="240" w:lineRule="auto"/>
        <w:ind w:left="426" w:hanging="426"/>
        <w:jc w:val="both"/>
        <w:textAlignment w:val="auto"/>
        <w:rPr>
          <w:szCs w:val="24"/>
        </w:rPr>
      </w:pPr>
    </w:p>
    <w:p w:rsidR="008043B5" w:rsidRPr="000A0756" w:rsidRDefault="00BF27CB" w:rsidP="000A0756">
      <w:pPr>
        <w:pStyle w:val="NormlnIMP0"/>
        <w:numPr>
          <w:ilvl w:val="0"/>
          <w:numId w:val="18"/>
        </w:numPr>
        <w:spacing w:line="240" w:lineRule="auto"/>
        <w:ind w:left="426" w:hanging="426"/>
        <w:jc w:val="both"/>
        <w:textAlignment w:val="auto"/>
        <w:rPr>
          <w:szCs w:val="24"/>
        </w:rPr>
      </w:pPr>
      <w:r w:rsidRPr="005B2D7C">
        <w:rPr>
          <w:rFonts w:asciiTheme="majorHAnsi" w:hAnsiTheme="majorHAnsi"/>
          <w:color w:val="000000"/>
          <w:szCs w:val="22"/>
        </w:rPr>
        <w:t>Smluvní strany prohlašují, že tato smlouva vyjadřuje jejich svobodnou a vážnou vůli, že si tuto smlouvu přečetly, jejímu obsahu porozuměly a na důkaz toho připojují své podpisy.</w:t>
      </w:r>
    </w:p>
    <w:p w:rsidR="000A0756" w:rsidRDefault="000A0756" w:rsidP="000A0756">
      <w:pPr>
        <w:pStyle w:val="NormlnIMP0"/>
        <w:spacing w:line="240" w:lineRule="auto"/>
        <w:ind w:left="426"/>
        <w:jc w:val="both"/>
        <w:textAlignment w:val="auto"/>
        <w:rPr>
          <w:rFonts w:asciiTheme="majorHAnsi" w:hAnsiTheme="majorHAnsi"/>
          <w:color w:val="000000"/>
          <w:szCs w:val="22"/>
        </w:rPr>
      </w:pPr>
    </w:p>
    <w:p w:rsidR="000A0756" w:rsidRPr="000A0756" w:rsidRDefault="000A0756" w:rsidP="000A0756">
      <w:pPr>
        <w:pStyle w:val="NormlnIMP0"/>
        <w:spacing w:line="240" w:lineRule="auto"/>
        <w:ind w:left="426"/>
        <w:jc w:val="both"/>
        <w:textAlignment w:val="auto"/>
        <w:rPr>
          <w:szCs w:val="24"/>
        </w:rPr>
      </w:pPr>
    </w:p>
    <w:p w:rsidR="008043B5" w:rsidRDefault="008043B5" w:rsidP="008043B5">
      <w:pPr>
        <w:tabs>
          <w:tab w:val="num" w:pos="426"/>
        </w:tabs>
        <w:jc w:val="both"/>
        <w:rPr>
          <w:color w:val="FF0000"/>
        </w:rPr>
      </w:pPr>
    </w:p>
    <w:p w:rsidR="008043B5" w:rsidRPr="00257172" w:rsidRDefault="008043B5" w:rsidP="008043B5">
      <w:pPr>
        <w:tabs>
          <w:tab w:val="num" w:pos="426"/>
        </w:tabs>
        <w:jc w:val="both"/>
      </w:pPr>
      <w:r w:rsidRPr="00257172">
        <w:t xml:space="preserve">Příloha č. 1 Seznam poddodavatelů </w:t>
      </w:r>
    </w:p>
    <w:p w:rsidR="008043B5" w:rsidRDefault="008043B5" w:rsidP="008043B5">
      <w:pPr>
        <w:tabs>
          <w:tab w:val="num" w:pos="426"/>
        </w:tabs>
        <w:jc w:val="both"/>
      </w:pPr>
    </w:p>
    <w:p w:rsidR="00E12A72" w:rsidRDefault="00E12A72" w:rsidP="00E12A72">
      <w:pPr>
        <w:jc w:val="both"/>
      </w:pPr>
    </w:p>
    <w:p w:rsidR="005C41B4" w:rsidRDefault="005C41B4" w:rsidP="00E12A72">
      <w:pPr>
        <w:jc w:val="both"/>
      </w:pPr>
    </w:p>
    <w:p w:rsidR="005C41B4" w:rsidRDefault="005C41B4" w:rsidP="00E12A72">
      <w:pPr>
        <w:jc w:val="both"/>
      </w:pPr>
    </w:p>
    <w:p w:rsidR="005C41B4" w:rsidRPr="00DF69DA" w:rsidRDefault="005C41B4" w:rsidP="00E12A72">
      <w:pPr>
        <w:jc w:val="both"/>
      </w:pPr>
    </w:p>
    <w:p w:rsidR="00E12A72" w:rsidRPr="00D54167" w:rsidRDefault="00E12A72" w:rsidP="00E12A72">
      <w:pPr>
        <w:jc w:val="both"/>
        <w:rPr>
          <w:rFonts w:asciiTheme="majorHAnsi" w:hAnsiTheme="majorHAnsi"/>
          <w:color w:val="000000"/>
          <w:szCs w:val="22"/>
        </w:rPr>
      </w:pPr>
      <w:r w:rsidRPr="00D54167">
        <w:rPr>
          <w:rFonts w:asciiTheme="majorHAnsi" w:hAnsiTheme="majorHAnsi"/>
          <w:color w:val="000000"/>
          <w:szCs w:val="22"/>
        </w:rPr>
        <w:t xml:space="preserve">Havířov dne </w:t>
      </w:r>
      <w:proofErr w:type="gramStart"/>
      <w:r w:rsidR="002E27C5">
        <w:rPr>
          <w:rFonts w:asciiTheme="majorHAnsi" w:hAnsiTheme="majorHAnsi"/>
          <w:color w:val="000000"/>
          <w:szCs w:val="22"/>
        </w:rPr>
        <w:t>18.04.2018</w:t>
      </w:r>
      <w:proofErr w:type="gramEnd"/>
      <w:r w:rsidRPr="00D54167">
        <w:rPr>
          <w:rFonts w:asciiTheme="majorHAnsi" w:hAnsiTheme="majorHAnsi"/>
          <w:color w:val="000000"/>
          <w:szCs w:val="22"/>
        </w:rPr>
        <w:tab/>
      </w:r>
      <w:r w:rsidRPr="00D54167">
        <w:rPr>
          <w:rFonts w:asciiTheme="majorHAnsi" w:hAnsiTheme="majorHAnsi"/>
          <w:color w:val="000000"/>
          <w:szCs w:val="22"/>
        </w:rPr>
        <w:tab/>
      </w:r>
      <w:r w:rsidR="000A0756">
        <w:rPr>
          <w:rFonts w:asciiTheme="majorHAnsi" w:hAnsiTheme="majorHAnsi"/>
          <w:color w:val="000000"/>
          <w:szCs w:val="22"/>
        </w:rPr>
        <w:tab/>
      </w:r>
      <w:r w:rsidR="005C41B4">
        <w:rPr>
          <w:rFonts w:asciiTheme="majorHAnsi" w:hAnsiTheme="majorHAnsi"/>
          <w:color w:val="000000"/>
          <w:szCs w:val="22"/>
        </w:rPr>
        <w:t>Praha</w:t>
      </w:r>
      <w:r w:rsidRPr="00D54167">
        <w:rPr>
          <w:rFonts w:asciiTheme="majorHAnsi" w:hAnsiTheme="majorHAnsi"/>
          <w:color w:val="000000"/>
          <w:szCs w:val="22"/>
        </w:rPr>
        <w:t xml:space="preserve"> dne </w:t>
      </w:r>
      <w:r w:rsidR="002E27C5">
        <w:rPr>
          <w:rFonts w:asciiTheme="majorHAnsi" w:hAnsiTheme="majorHAnsi"/>
          <w:color w:val="000000"/>
          <w:szCs w:val="22"/>
        </w:rPr>
        <w:t>03.05.2018</w:t>
      </w:r>
    </w:p>
    <w:p w:rsidR="00E12A72" w:rsidRPr="00D54167" w:rsidRDefault="00E12A72" w:rsidP="00E12A72">
      <w:pPr>
        <w:jc w:val="both"/>
        <w:rPr>
          <w:rFonts w:asciiTheme="majorHAnsi" w:hAnsiTheme="majorHAnsi"/>
          <w:color w:val="000000"/>
          <w:szCs w:val="22"/>
        </w:rPr>
      </w:pPr>
    </w:p>
    <w:p w:rsidR="00E12A72" w:rsidRPr="00D54167" w:rsidRDefault="00E12A72" w:rsidP="00E12A72">
      <w:pPr>
        <w:jc w:val="both"/>
        <w:rPr>
          <w:rFonts w:asciiTheme="majorHAnsi" w:hAnsiTheme="majorHAnsi"/>
          <w:color w:val="000000"/>
          <w:szCs w:val="22"/>
        </w:rPr>
      </w:pPr>
    </w:p>
    <w:p w:rsidR="00E12A72" w:rsidRPr="00D54167" w:rsidRDefault="00E12A72" w:rsidP="00E12A72">
      <w:pPr>
        <w:jc w:val="both"/>
        <w:rPr>
          <w:rFonts w:asciiTheme="majorHAnsi" w:hAnsiTheme="majorHAnsi"/>
          <w:color w:val="000000"/>
          <w:szCs w:val="22"/>
        </w:rPr>
      </w:pPr>
    </w:p>
    <w:p w:rsidR="00E12A72" w:rsidRDefault="00E12A72" w:rsidP="00E12A72">
      <w:pPr>
        <w:jc w:val="both"/>
        <w:rPr>
          <w:rFonts w:asciiTheme="majorHAnsi" w:hAnsiTheme="majorHAnsi"/>
          <w:color w:val="000000"/>
          <w:szCs w:val="22"/>
        </w:rPr>
      </w:pPr>
      <w:r w:rsidRPr="00D54167">
        <w:rPr>
          <w:rFonts w:asciiTheme="majorHAnsi" w:hAnsiTheme="majorHAnsi"/>
          <w:color w:val="000000"/>
          <w:szCs w:val="22"/>
        </w:rPr>
        <w:t>……………………</w:t>
      </w:r>
      <w:r w:rsidRPr="00D54167">
        <w:rPr>
          <w:rFonts w:asciiTheme="majorHAnsi" w:hAnsiTheme="majorHAnsi"/>
          <w:color w:val="000000"/>
          <w:szCs w:val="22"/>
        </w:rPr>
        <w:tab/>
      </w:r>
      <w:r w:rsidRPr="00D54167">
        <w:rPr>
          <w:rFonts w:asciiTheme="majorHAnsi" w:hAnsiTheme="majorHAnsi"/>
          <w:color w:val="000000"/>
          <w:szCs w:val="22"/>
        </w:rPr>
        <w:tab/>
      </w:r>
      <w:r w:rsidRPr="00D54167">
        <w:rPr>
          <w:rFonts w:asciiTheme="majorHAnsi" w:hAnsiTheme="majorHAnsi"/>
          <w:color w:val="000000"/>
          <w:szCs w:val="22"/>
        </w:rPr>
        <w:tab/>
      </w:r>
      <w:r w:rsidRPr="00D54167">
        <w:rPr>
          <w:rFonts w:asciiTheme="majorHAnsi" w:hAnsiTheme="majorHAnsi"/>
          <w:color w:val="000000"/>
          <w:szCs w:val="22"/>
        </w:rPr>
        <w:tab/>
      </w:r>
      <w:r w:rsidRPr="00D54167">
        <w:rPr>
          <w:rFonts w:asciiTheme="majorHAnsi" w:hAnsiTheme="majorHAnsi"/>
          <w:color w:val="000000"/>
          <w:szCs w:val="22"/>
        </w:rPr>
        <w:tab/>
        <w:t>…………………….</w:t>
      </w:r>
    </w:p>
    <w:p w:rsidR="002E27C5" w:rsidRDefault="002E27C5" w:rsidP="002E27C5">
      <w:pPr>
        <w:pStyle w:val="Zpat"/>
        <w:rPr>
          <w:b/>
          <w:i/>
          <w:lang w:val="cs-CZ"/>
        </w:rPr>
      </w:pPr>
    </w:p>
    <w:p w:rsidR="002E27C5" w:rsidRPr="00CD59E6" w:rsidRDefault="002E27C5" w:rsidP="002E27C5">
      <w:pPr>
        <w:pStyle w:val="Zpat"/>
        <w:rPr>
          <w:b/>
          <w:i/>
        </w:rPr>
      </w:pPr>
      <w:r w:rsidRPr="00CD59E6">
        <w:rPr>
          <w:b/>
          <w:i/>
        </w:rPr>
        <w:t>Za správnost: Mgr. Brigita Kondělková, referent oddělení strategického rozvoje odboru kancelář primátora</w:t>
      </w:r>
      <w:r>
        <w:rPr>
          <w:b/>
          <w:i/>
          <w:lang w:val="cs-CZ"/>
        </w:rPr>
        <w:t xml:space="preserve">, </w:t>
      </w:r>
      <w:r w:rsidRPr="00CD59E6">
        <w:rPr>
          <w:b/>
          <w:i/>
        </w:rPr>
        <w:t xml:space="preserve">Havířov dne </w:t>
      </w:r>
      <w:r>
        <w:rPr>
          <w:b/>
          <w:i/>
          <w:lang w:val="cs-CZ"/>
        </w:rPr>
        <w:t>09.05</w:t>
      </w:r>
      <w:r w:rsidRPr="00CD59E6">
        <w:rPr>
          <w:b/>
          <w:i/>
        </w:rPr>
        <w:t>.2018</w:t>
      </w:r>
    </w:p>
    <w:p w:rsidR="002E27C5" w:rsidRPr="00D54167" w:rsidRDefault="002E27C5" w:rsidP="00E12A72">
      <w:pPr>
        <w:jc w:val="both"/>
        <w:rPr>
          <w:rFonts w:asciiTheme="majorHAnsi" w:hAnsiTheme="majorHAnsi"/>
          <w:color w:val="000000"/>
          <w:szCs w:val="22"/>
        </w:rPr>
      </w:pPr>
      <w:bookmarkStart w:id="2" w:name="_GoBack"/>
      <w:bookmarkEnd w:id="2"/>
    </w:p>
    <w:sectPr w:rsidR="002E27C5" w:rsidRPr="00D54167" w:rsidSect="00202F72">
      <w:headerReference w:type="default" r:id="rId9"/>
      <w:footerReference w:type="default" r:id="rId10"/>
      <w:pgSz w:w="11906" w:h="16838"/>
      <w:pgMar w:top="1533" w:right="1558" w:bottom="1417" w:left="1418" w:header="708" w:footer="1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85F" w:rsidRDefault="00FC485F">
      <w:r>
        <w:separator/>
      </w:r>
    </w:p>
  </w:endnote>
  <w:endnote w:type="continuationSeparator" w:id="0">
    <w:p w:rsidR="00FC485F" w:rsidRDefault="00FC4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sz w:val="20"/>
        <w:szCs w:val="20"/>
      </w:rPr>
      <w:id w:val="738295043"/>
      <w:docPartObj>
        <w:docPartGallery w:val="Page Numbers (Bottom of Page)"/>
        <w:docPartUnique/>
      </w:docPartObj>
    </w:sdtPr>
    <w:sdtEndPr/>
    <w:sdtContent>
      <w:sdt>
        <w:sdtPr>
          <w:rPr>
            <w:rFonts w:asciiTheme="majorHAnsi" w:hAnsiTheme="majorHAnsi"/>
            <w:sz w:val="20"/>
            <w:szCs w:val="20"/>
          </w:rPr>
          <w:id w:val="98381352"/>
          <w:docPartObj>
            <w:docPartGallery w:val="Page Numbers (Top of Page)"/>
            <w:docPartUnique/>
          </w:docPartObj>
        </w:sdtPr>
        <w:sdtEndPr/>
        <w:sdtContent>
          <w:p w:rsidR="005B2D7C" w:rsidRPr="00CF1838" w:rsidRDefault="005B2D7C" w:rsidP="00CF1838">
            <w:pPr>
              <w:pStyle w:val="Zpat"/>
              <w:jc w:val="right"/>
              <w:rPr>
                <w:rFonts w:asciiTheme="majorHAnsi" w:hAnsiTheme="majorHAnsi"/>
                <w:sz w:val="20"/>
                <w:szCs w:val="20"/>
              </w:rPr>
            </w:pPr>
            <w:r w:rsidRPr="00CF1838">
              <w:rPr>
                <w:rFonts w:asciiTheme="majorHAnsi" w:hAnsiTheme="majorHAnsi"/>
                <w:sz w:val="20"/>
                <w:szCs w:val="20"/>
              </w:rPr>
              <w:t xml:space="preserve">Stránka </w:t>
            </w:r>
            <w:r w:rsidRPr="00CF1838">
              <w:rPr>
                <w:rFonts w:asciiTheme="majorHAnsi" w:hAnsiTheme="majorHAnsi"/>
                <w:bCs/>
                <w:sz w:val="20"/>
                <w:szCs w:val="20"/>
              </w:rPr>
              <w:fldChar w:fldCharType="begin"/>
            </w:r>
            <w:r w:rsidRPr="00CF1838">
              <w:rPr>
                <w:rFonts w:asciiTheme="majorHAnsi" w:hAnsiTheme="majorHAnsi"/>
                <w:bCs/>
                <w:sz w:val="20"/>
                <w:szCs w:val="20"/>
              </w:rPr>
              <w:instrText>PAGE</w:instrText>
            </w:r>
            <w:r w:rsidRPr="00CF1838">
              <w:rPr>
                <w:rFonts w:asciiTheme="majorHAnsi" w:hAnsiTheme="majorHAnsi"/>
                <w:bCs/>
                <w:sz w:val="20"/>
                <w:szCs w:val="20"/>
              </w:rPr>
              <w:fldChar w:fldCharType="separate"/>
            </w:r>
            <w:r w:rsidR="002E27C5">
              <w:rPr>
                <w:rFonts w:asciiTheme="majorHAnsi" w:hAnsiTheme="majorHAnsi"/>
                <w:bCs/>
                <w:noProof/>
                <w:sz w:val="20"/>
                <w:szCs w:val="20"/>
              </w:rPr>
              <w:t>14</w:t>
            </w:r>
            <w:r w:rsidRPr="00CF1838">
              <w:rPr>
                <w:rFonts w:asciiTheme="majorHAnsi" w:hAnsiTheme="majorHAnsi"/>
                <w:bCs/>
                <w:sz w:val="20"/>
                <w:szCs w:val="20"/>
              </w:rPr>
              <w:fldChar w:fldCharType="end"/>
            </w:r>
            <w:r w:rsidRPr="00CF1838">
              <w:rPr>
                <w:rFonts w:asciiTheme="majorHAnsi" w:hAnsiTheme="majorHAnsi"/>
                <w:sz w:val="20"/>
                <w:szCs w:val="20"/>
              </w:rPr>
              <w:t xml:space="preserve"> z </w:t>
            </w:r>
            <w:r w:rsidRPr="00CF1838">
              <w:rPr>
                <w:rFonts w:asciiTheme="majorHAnsi" w:hAnsiTheme="majorHAnsi"/>
                <w:bCs/>
                <w:sz w:val="20"/>
                <w:szCs w:val="20"/>
              </w:rPr>
              <w:fldChar w:fldCharType="begin"/>
            </w:r>
            <w:r w:rsidRPr="00CF1838">
              <w:rPr>
                <w:rFonts w:asciiTheme="majorHAnsi" w:hAnsiTheme="majorHAnsi"/>
                <w:bCs/>
                <w:sz w:val="20"/>
                <w:szCs w:val="20"/>
              </w:rPr>
              <w:instrText>NUMPAGES</w:instrText>
            </w:r>
            <w:r w:rsidRPr="00CF1838">
              <w:rPr>
                <w:rFonts w:asciiTheme="majorHAnsi" w:hAnsiTheme="majorHAnsi"/>
                <w:bCs/>
                <w:sz w:val="20"/>
                <w:szCs w:val="20"/>
              </w:rPr>
              <w:fldChar w:fldCharType="separate"/>
            </w:r>
            <w:r w:rsidR="002E27C5">
              <w:rPr>
                <w:rFonts w:asciiTheme="majorHAnsi" w:hAnsiTheme="majorHAnsi"/>
                <w:bCs/>
                <w:noProof/>
                <w:sz w:val="20"/>
                <w:szCs w:val="20"/>
              </w:rPr>
              <w:t>15</w:t>
            </w:r>
            <w:r w:rsidRPr="00CF1838">
              <w:rPr>
                <w:rFonts w:asciiTheme="majorHAnsi" w:hAnsiTheme="majorHAnsi"/>
                <w:bCs/>
                <w:sz w:val="20"/>
                <w:szCs w:val="20"/>
              </w:rPr>
              <w:fldChar w:fldCharType="end"/>
            </w:r>
          </w:p>
        </w:sdtContent>
      </w:sdt>
    </w:sdtContent>
  </w:sdt>
  <w:p w:rsidR="005B2D7C" w:rsidRDefault="005B2D7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85F" w:rsidRDefault="00FC485F">
      <w:r>
        <w:separator/>
      </w:r>
    </w:p>
  </w:footnote>
  <w:footnote w:type="continuationSeparator" w:id="0">
    <w:p w:rsidR="00FC485F" w:rsidRDefault="00FC48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D7C" w:rsidRDefault="005B2D7C">
    <w:pPr>
      <w:pStyle w:val="Zhlav"/>
    </w:pPr>
    <w:r>
      <w:rPr>
        <w:noProof/>
      </w:rPr>
      <w:drawing>
        <wp:inline distT="0" distB="0" distL="0" distR="0" wp14:anchorId="5EA11577" wp14:editId="64C14E92">
          <wp:extent cx="2228850" cy="381000"/>
          <wp:effectExtent l="0" t="0" r="0" b="0"/>
          <wp:docPr id="1" name="Obrázek 1" descr="C:\Users\brikon\Desktop\PROJEKTY +2014 NOVÉ VÝZVY\01. IROP\Publicita\Logo IROP a MMR v JPG\IROP_CZ_RO_C_C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ikon\Desktop\PROJEKTY +2014 NOVÉ VÝZVY\01. IROP\Publicita\Logo IROP a MMR v JPG\IROP_CZ_RO_C_C 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7868" cy="380832"/>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singleLevel"/>
    <w:tmpl w:val="72F6D448"/>
    <w:name w:val="WW8Num15"/>
    <w:lvl w:ilvl="0">
      <w:start w:val="2"/>
      <w:numFmt w:val="decimal"/>
      <w:lvlText w:val="%1."/>
      <w:lvlJc w:val="left"/>
      <w:pPr>
        <w:tabs>
          <w:tab w:val="num" w:pos="720"/>
        </w:tabs>
        <w:ind w:left="720" w:hanging="360"/>
      </w:pPr>
      <w:rPr>
        <w:rFonts w:cs="Times New Roman" w:hint="default"/>
        <w:b w:val="0"/>
      </w:rPr>
    </w:lvl>
  </w:abstractNum>
  <w:abstractNum w:abstractNumId="1">
    <w:nsid w:val="04B95AB7"/>
    <w:multiLevelType w:val="hybridMultilevel"/>
    <w:tmpl w:val="5810D40C"/>
    <w:lvl w:ilvl="0" w:tplc="0405000F">
      <w:start w:val="1"/>
      <w:numFmt w:val="decimal"/>
      <w:lvlText w:val="%1."/>
      <w:lvlJc w:val="left"/>
      <w:pPr>
        <w:ind w:left="720" w:hanging="360"/>
      </w:pPr>
    </w:lvl>
    <w:lvl w:ilvl="1" w:tplc="76288210">
      <w:start w:val="1"/>
      <w:numFmt w:val="decimal"/>
      <w:lvlText w:val="%2."/>
      <w:lvlJc w:val="left"/>
      <w:pPr>
        <w:ind w:left="1440" w:hanging="360"/>
      </w:pPr>
      <w:rPr>
        <w:rFonts w:ascii="Times New Roman" w:eastAsia="Times New Roman" w:hAnsi="Times New Roman" w:cs="Times New Roman"/>
        <w:strike w:val="0"/>
        <w:color w:val="auto"/>
      </w:rPr>
    </w:lvl>
    <w:lvl w:ilvl="2" w:tplc="76E23D3E">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54B2DF2"/>
    <w:multiLevelType w:val="hybridMultilevel"/>
    <w:tmpl w:val="A166577C"/>
    <w:lvl w:ilvl="0" w:tplc="EA181DB4">
      <w:start w:val="11"/>
      <w:numFmt w:val="decimal"/>
      <w:lvlText w:val="%1."/>
      <w:lvlJc w:val="left"/>
      <w:pPr>
        <w:tabs>
          <w:tab w:val="num" w:pos="720"/>
        </w:tabs>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AE17D3C"/>
    <w:multiLevelType w:val="hybridMultilevel"/>
    <w:tmpl w:val="2DB858E6"/>
    <w:lvl w:ilvl="0" w:tplc="04050017">
      <w:start w:val="1"/>
      <w:numFmt w:val="lowerLetter"/>
      <w:lvlText w:val="%1)"/>
      <w:lvlJc w:val="left"/>
      <w:pPr>
        <w:ind w:left="360" w:hanging="360"/>
      </w:pPr>
    </w:lvl>
    <w:lvl w:ilvl="1" w:tplc="04050019">
      <w:start w:val="1"/>
      <w:numFmt w:val="lowerLetter"/>
      <w:lvlText w:val="%2."/>
      <w:lvlJc w:val="left"/>
      <w:pPr>
        <w:ind w:left="1740" w:hanging="360"/>
      </w:pPr>
    </w:lvl>
    <w:lvl w:ilvl="2" w:tplc="CEDA104A">
      <w:start w:val="1"/>
      <w:numFmt w:val="decimal"/>
      <w:lvlText w:val="%3."/>
      <w:lvlJc w:val="left"/>
      <w:pPr>
        <w:ind w:left="360" w:hanging="360"/>
      </w:pPr>
      <w:rPr>
        <w:rFonts w:asciiTheme="majorHAnsi" w:hAnsiTheme="majorHAnsi" w:hint="default"/>
        <w:strike w:val="0"/>
        <w:color w:val="auto"/>
      </w:rPr>
    </w:lvl>
    <w:lvl w:ilvl="3" w:tplc="0405000F">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4">
    <w:nsid w:val="0D070AA6"/>
    <w:multiLevelType w:val="hybridMultilevel"/>
    <w:tmpl w:val="4BCEA91A"/>
    <w:lvl w:ilvl="0" w:tplc="FA620CC8">
      <w:start w:val="1"/>
      <w:numFmt w:val="lowerLetter"/>
      <w:lvlText w:val="%1)"/>
      <w:lvlJc w:val="left"/>
      <w:pPr>
        <w:ind w:left="360" w:hanging="360"/>
      </w:pPr>
      <w:rPr>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75254EE"/>
    <w:multiLevelType w:val="hybridMultilevel"/>
    <w:tmpl w:val="B0449D82"/>
    <w:lvl w:ilvl="0" w:tplc="170A2F02">
      <w:start w:val="1"/>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BAA78E1"/>
    <w:multiLevelType w:val="multilevel"/>
    <w:tmpl w:val="8A4ACA84"/>
    <w:lvl w:ilvl="0">
      <w:start w:val="1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1C8D7A21"/>
    <w:multiLevelType w:val="hybridMultilevel"/>
    <w:tmpl w:val="50EE232C"/>
    <w:lvl w:ilvl="0" w:tplc="9F006FF2">
      <w:start w:val="4"/>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0645618"/>
    <w:multiLevelType w:val="hybridMultilevel"/>
    <w:tmpl w:val="0338B53A"/>
    <w:lvl w:ilvl="0" w:tplc="0405000F">
      <w:start w:val="1"/>
      <w:numFmt w:val="decimal"/>
      <w:lvlText w:val="%1."/>
      <w:lvlJc w:val="left"/>
      <w:pPr>
        <w:ind w:left="720" w:hanging="360"/>
      </w:pPr>
      <w:rPr>
        <w:rFonts w:hint="default"/>
      </w:rPr>
    </w:lvl>
    <w:lvl w:ilvl="1" w:tplc="F6CEF648">
      <w:start w:val="1"/>
      <w:numFmt w:val="lowerLetter"/>
      <w:lvlText w:val="%2)"/>
      <w:lvlJc w:val="left"/>
      <w:pPr>
        <w:ind w:left="1440" w:hanging="360"/>
      </w:pPr>
      <w:rPr>
        <w:rFonts w:ascii="Cambria" w:hAnsi="Cambria" w:hint="default"/>
        <w:color w:val="FF000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5606B3E"/>
    <w:multiLevelType w:val="hybridMultilevel"/>
    <w:tmpl w:val="47088500"/>
    <w:lvl w:ilvl="0" w:tplc="EC5E8068">
      <w:start w:val="1"/>
      <w:numFmt w:val="decimal"/>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60F0DEC"/>
    <w:multiLevelType w:val="hybridMultilevel"/>
    <w:tmpl w:val="46522E40"/>
    <w:lvl w:ilvl="0" w:tplc="A030E290">
      <w:start w:val="2"/>
      <w:numFmt w:val="bullet"/>
      <w:lvlText w:val="-"/>
      <w:lvlJc w:val="left"/>
      <w:pPr>
        <w:ind w:left="720" w:hanging="360"/>
      </w:pPr>
      <w:rPr>
        <w:rFonts w:ascii="Cambria" w:eastAsia="Times New Roman" w:hAnsi="Cambri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8670D25"/>
    <w:multiLevelType w:val="hybridMultilevel"/>
    <w:tmpl w:val="A5CE7506"/>
    <w:lvl w:ilvl="0" w:tplc="04050017">
      <w:start w:val="1"/>
      <w:numFmt w:val="lowerLetter"/>
      <w:lvlText w:val="%1)"/>
      <w:lvlJc w:val="left"/>
      <w:pPr>
        <w:ind w:left="7874"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AA51A0F"/>
    <w:multiLevelType w:val="hybridMultilevel"/>
    <w:tmpl w:val="692AFCCC"/>
    <w:lvl w:ilvl="0" w:tplc="D972999A">
      <w:start w:val="1"/>
      <w:numFmt w:val="lowerLetter"/>
      <w:lvlText w:val="%1)"/>
      <w:lvlJc w:val="left"/>
      <w:pPr>
        <w:ind w:left="1020" w:hanging="360"/>
      </w:pPr>
      <w:rPr>
        <w:b w:val="0"/>
      </w:rPr>
    </w:lvl>
    <w:lvl w:ilvl="1" w:tplc="04050019">
      <w:start w:val="1"/>
      <w:numFmt w:val="lowerLetter"/>
      <w:lvlText w:val="%2."/>
      <w:lvlJc w:val="left"/>
      <w:pPr>
        <w:ind w:left="1740" w:hanging="360"/>
      </w:pPr>
    </w:lvl>
    <w:lvl w:ilvl="2" w:tplc="B79A1E6E">
      <w:start w:val="1"/>
      <w:numFmt w:val="decimal"/>
      <w:lvlText w:val="%3."/>
      <w:lvlJc w:val="left"/>
      <w:pPr>
        <w:ind w:left="360" w:hanging="360"/>
      </w:pPr>
      <w:rPr>
        <w:rFonts w:asciiTheme="majorHAnsi" w:hAnsiTheme="majorHAnsi" w:hint="default"/>
        <w:color w:val="auto"/>
      </w:rPr>
    </w:lvl>
    <w:lvl w:ilvl="3" w:tplc="0405000F">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13">
    <w:nsid w:val="3E3A68CB"/>
    <w:multiLevelType w:val="hybridMultilevel"/>
    <w:tmpl w:val="8A94DDDC"/>
    <w:lvl w:ilvl="0" w:tplc="E848D2B4">
      <w:start w:val="1"/>
      <w:numFmt w:val="decimal"/>
      <w:lvlText w:val="%1."/>
      <w:lvlJc w:val="left"/>
      <w:pPr>
        <w:tabs>
          <w:tab w:val="num" w:pos="360"/>
        </w:tabs>
        <w:ind w:left="360" w:hanging="360"/>
      </w:pPr>
      <w:rPr>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nsid w:val="502B4C30"/>
    <w:multiLevelType w:val="multilevel"/>
    <w:tmpl w:val="561A91AA"/>
    <w:lvl w:ilvl="0">
      <w:start w:val="14"/>
      <w:numFmt w:val="decimal"/>
      <w:lvlText w:val="%1."/>
      <w:lvlJc w:val="left"/>
      <w:pPr>
        <w:ind w:left="1212" w:hanging="360"/>
      </w:pPr>
      <w:rPr>
        <w:rFonts w:hint="default"/>
      </w:rPr>
    </w:lvl>
    <w:lvl w:ilvl="1">
      <w:start w:val="1"/>
      <w:numFmt w:val="decimal"/>
      <w:lvlText w:val="%1.%2."/>
      <w:lvlJc w:val="left"/>
      <w:pPr>
        <w:ind w:left="1212"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1932"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292" w:hanging="1440"/>
      </w:pPr>
      <w:rPr>
        <w:rFonts w:hint="default"/>
      </w:rPr>
    </w:lvl>
    <w:lvl w:ilvl="8">
      <w:start w:val="1"/>
      <w:numFmt w:val="decimal"/>
      <w:lvlText w:val="%1.%2.%3.%4.%5.%6.%7.%8.%9."/>
      <w:lvlJc w:val="left"/>
      <w:pPr>
        <w:ind w:left="2652" w:hanging="1800"/>
      </w:pPr>
      <w:rPr>
        <w:rFonts w:hint="default"/>
      </w:rPr>
    </w:lvl>
  </w:abstractNum>
  <w:abstractNum w:abstractNumId="15">
    <w:nsid w:val="54ED5552"/>
    <w:multiLevelType w:val="hybridMultilevel"/>
    <w:tmpl w:val="D4DA514E"/>
    <w:lvl w:ilvl="0" w:tplc="950096D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57DA1F34"/>
    <w:multiLevelType w:val="hybridMultilevel"/>
    <w:tmpl w:val="6590ADEC"/>
    <w:lvl w:ilvl="0" w:tplc="8DA2E4C4">
      <w:start w:val="1"/>
      <w:numFmt w:val="lowerLetter"/>
      <w:lvlText w:val="%1)"/>
      <w:lvlJc w:val="left"/>
      <w:pPr>
        <w:ind w:left="10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85E4F7E"/>
    <w:multiLevelType w:val="hybridMultilevel"/>
    <w:tmpl w:val="BBB4607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nsid w:val="59084597"/>
    <w:multiLevelType w:val="hybridMultilevel"/>
    <w:tmpl w:val="EE26D4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A53701A"/>
    <w:multiLevelType w:val="hybridMultilevel"/>
    <w:tmpl w:val="D500E66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nsid w:val="5D6E1F41"/>
    <w:multiLevelType w:val="multilevel"/>
    <w:tmpl w:val="03F07AEE"/>
    <w:lvl w:ilvl="0">
      <w:start w:val="1"/>
      <w:numFmt w:val="decimal"/>
      <w:lvlText w:val="%1."/>
      <w:lvlJc w:val="left"/>
      <w:pPr>
        <w:ind w:left="360" w:hanging="360"/>
      </w:pPr>
      <w:rPr>
        <w:rFonts w:hint="default"/>
        <w:b w:val="0"/>
      </w:rPr>
    </w:lvl>
    <w:lvl w:ilvl="1">
      <w:start w:val="1"/>
      <w:numFmt w:val="decimal"/>
      <w:lvlText w:val="%2."/>
      <w:lvlJc w:val="left"/>
      <w:pPr>
        <w:ind w:left="574" w:hanging="432"/>
      </w:pPr>
      <w:rPr>
        <w:rFonts w:asciiTheme="majorHAnsi" w:hAnsiTheme="majorHAnsi" w:hint="default"/>
        <w:b w:val="0"/>
      </w:rPr>
    </w:lvl>
    <w:lvl w:ilvl="2">
      <w:start w:val="1"/>
      <w:numFmt w:val="none"/>
      <w:lvlText w:val="3.4.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68C47DD1"/>
    <w:multiLevelType w:val="hybridMultilevel"/>
    <w:tmpl w:val="AAF4027A"/>
    <w:lvl w:ilvl="0" w:tplc="5186F826">
      <w:start w:val="4"/>
      <w:numFmt w:val="decimal"/>
      <w:lvlText w:val="%1."/>
      <w:lvlJc w:val="left"/>
      <w:pPr>
        <w:tabs>
          <w:tab w:val="num" w:pos="720"/>
        </w:tabs>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A3551A9"/>
    <w:multiLevelType w:val="hybridMultilevel"/>
    <w:tmpl w:val="CD4C6B72"/>
    <w:lvl w:ilvl="0" w:tplc="3BCC7C66">
      <w:start w:val="3"/>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nsid w:val="6D701E5D"/>
    <w:multiLevelType w:val="hybridMultilevel"/>
    <w:tmpl w:val="F4E8EFE8"/>
    <w:lvl w:ilvl="0" w:tplc="CB561A3C">
      <w:start w:val="2"/>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4">
    <w:nsid w:val="78C27F6D"/>
    <w:multiLevelType w:val="multilevel"/>
    <w:tmpl w:val="E2D46D04"/>
    <w:lvl w:ilvl="0">
      <w:start w:val="5"/>
      <w:numFmt w:val="decimal"/>
      <w:lvlText w:val="%1."/>
      <w:lvlJc w:val="left"/>
      <w:pPr>
        <w:tabs>
          <w:tab w:val="num" w:pos="360"/>
        </w:tabs>
        <w:ind w:left="360" w:hanging="360"/>
      </w:pPr>
      <w:rPr>
        <w:rFonts w:hint="default"/>
        <w:b w:val="0"/>
        <w:i w:val="0"/>
        <w:sz w:val="24"/>
        <w:szCs w:val="24"/>
      </w:rPr>
    </w:lvl>
    <w:lvl w:ilvl="1">
      <w:start w:val="5"/>
      <w:numFmt w:val="decimal"/>
      <w:lvlText w:val="%2."/>
      <w:lvlJc w:val="left"/>
      <w:pPr>
        <w:tabs>
          <w:tab w:val="num" w:pos="360"/>
        </w:tabs>
        <w:ind w:left="360" w:hanging="360"/>
      </w:pPr>
      <w:rPr>
        <w:rFonts w:hint="default"/>
        <w:b w:val="0"/>
      </w:rPr>
    </w:lvl>
    <w:lvl w:ilvl="2">
      <w:start w:val="1"/>
      <w:numFmt w:val="lowerRoman"/>
      <w:lvlText w:val="%3)"/>
      <w:lvlJc w:val="left"/>
      <w:pPr>
        <w:tabs>
          <w:tab w:val="num" w:pos="1191"/>
        </w:tabs>
        <w:ind w:left="1191" w:hanging="471"/>
      </w:pPr>
      <w:rPr>
        <w:rFonts w:hint="default"/>
      </w:rPr>
    </w:lvl>
    <w:lvl w:ilvl="3">
      <w:start w:val="1"/>
      <w:numFmt w:val="bullet"/>
      <w:lvlText w:val="-"/>
      <w:lvlJc w:val="left"/>
      <w:pPr>
        <w:tabs>
          <w:tab w:val="num" w:pos="1440"/>
        </w:tabs>
        <w:ind w:left="1440" w:hanging="249"/>
      </w:pPr>
      <w:rPr>
        <w:rFonts w:ascii="Times New Roman" w:hAnsi="Times New Roman"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78E06E15"/>
    <w:multiLevelType w:val="multilevel"/>
    <w:tmpl w:val="D7BE35E2"/>
    <w:lvl w:ilvl="0">
      <w:start w:val="1"/>
      <w:numFmt w:val="decimal"/>
      <w:lvlText w:val="%1."/>
      <w:lvlJc w:val="left"/>
      <w:pPr>
        <w:ind w:left="720" w:hanging="360"/>
      </w:pPr>
    </w:lvl>
    <w:lvl w:ilvl="1">
      <w:start w:val="2"/>
      <w:numFmt w:val="decimal"/>
      <w:isLgl/>
      <w:lvlText w:val="%1.%2."/>
      <w:lvlJc w:val="left"/>
      <w:pPr>
        <w:ind w:left="1785" w:hanging="360"/>
      </w:pPr>
      <w:rPr>
        <w:rFonts w:hint="default"/>
      </w:rPr>
    </w:lvl>
    <w:lvl w:ilvl="2">
      <w:start w:val="1"/>
      <w:numFmt w:val="decimal"/>
      <w:isLgl/>
      <w:lvlText w:val="%1.%2.%3."/>
      <w:lvlJc w:val="left"/>
      <w:pPr>
        <w:ind w:left="3210" w:hanging="720"/>
      </w:pPr>
      <w:rPr>
        <w:rFonts w:hint="default"/>
      </w:rPr>
    </w:lvl>
    <w:lvl w:ilvl="3">
      <w:start w:val="1"/>
      <w:numFmt w:val="decimal"/>
      <w:isLgl/>
      <w:lvlText w:val="%1.%2.%3.%4."/>
      <w:lvlJc w:val="left"/>
      <w:pPr>
        <w:ind w:left="4275" w:hanging="720"/>
      </w:pPr>
      <w:rPr>
        <w:rFonts w:hint="default"/>
      </w:rPr>
    </w:lvl>
    <w:lvl w:ilvl="4">
      <w:start w:val="1"/>
      <w:numFmt w:val="decimal"/>
      <w:isLgl/>
      <w:lvlText w:val="%1.%2.%3.%4.%5."/>
      <w:lvlJc w:val="left"/>
      <w:pPr>
        <w:ind w:left="5700" w:hanging="1080"/>
      </w:pPr>
      <w:rPr>
        <w:rFonts w:hint="default"/>
      </w:rPr>
    </w:lvl>
    <w:lvl w:ilvl="5">
      <w:start w:val="1"/>
      <w:numFmt w:val="decimal"/>
      <w:isLgl/>
      <w:lvlText w:val="%1.%2.%3.%4.%5.%6."/>
      <w:lvlJc w:val="left"/>
      <w:pPr>
        <w:ind w:left="6765" w:hanging="1080"/>
      </w:pPr>
      <w:rPr>
        <w:rFonts w:hint="default"/>
      </w:rPr>
    </w:lvl>
    <w:lvl w:ilvl="6">
      <w:start w:val="1"/>
      <w:numFmt w:val="decimal"/>
      <w:isLgl/>
      <w:lvlText w:val="%1.%2.%3.%4.%5.%6.%7."/>
      <w:lvlJc w:val="left"/>
      <w:pPr>
        <w:ind w:left="8190" w:hanging="1440"/>
      </w:pPr>
      <w:rPr>
        <w:rFonts w:hint="default"/>
      </w:rPr>
    </w:lvl>
    <w:lvl w:ilvl="7">
      <w:start w:val="1"/>
      <w:numFmt w:val="decimal"/>
      <w:isLgl/>
      <w:lvlText w:val="%1.%2.%3.%4.%5.%6.%7.%8."/>
      <w:lvlJc w:val="left"/>
      <w:pPr>
        <w:ind w:left="9255" w:hanging="1440"/>
      </w:pPr>
      <w:rPr>
        <w:rFonts w:hint="default"/>
      </w:rPr>
    </w:lvl>
    <w:lvl w:ilvl="8">
      <w:start w:val="1"/>
      <w:numFmt w:val="decimal"/>
      <w:isLgl/>
      <w:lvlText w:val="%1.%2.%3.%4.%5.%6.%7.%8.%9."/>
      <w:lvlJc w:val="left"/>
      <w:pPr>
        <w:ind w:left="10680" w:hanging="1800"/>
      </w:pPr>
      <w:rPr>
        <w:rFonts w:hint="default"/>
      </w:rPr>
    </w:lvl>
  </w:abstractNum>
  <w:num w:numId="1">
    <w:abstractNumId w:val="13"/>
  </w:num>
  <w:num w:numId="2">
    <w:abstractNumId w:val="12"/>
  </w:num>
  <w:num w:numId="3">
    <w:abstractNumId w:val="25"/>
  </w:num>
  <w:num w:numId="4">
    <w:abstractNumId w:val="20"/>
  </w:num>
  <w:num w:numId="5">
    <w:abstractNumId w:val="24"/>
  </w:num>
  <w:num w:numId="6">
    <w:abstractNumId w:val="4"/>
  </w:num>
  <w:num w:numId="7">
    <w:abstractNumId w:val="1"/>
  </w:num>
  <w:num w:numId="8">
    <w:abstractNumId w:val="8"/>
  </w:num>
  <w:num w:numId="9">
    <w:abstractNumId w:val="5"/>
  </w:num>
  <w:num w:numId="10">
    <w:abstractNumId w:val="9"/>
  </w:num>
  <w:num w:numId="11">
    <w:abstractNumId w:val="7"/>
  </w:num>
  <w:num w:numId="12">
    <w:abstractNumId w:val="21"/>
  </w:num>
  <w:num w:numId="13">
    <w:abstractNumId w:val="23"/>
  </w:num>
  <w:num w:numId="14">
    <w:abstractNumId w:val="10"/>
  </w:num>
  <w:num w:numId="15">
    <w:abstractNumId w:val="3"/>
  </w:num>
  <w:num w:numId="16">
    <w:abstractNumId w:val="11"/>
  </w:num>
  <w:num w:numId="17">
    <w:abstractNumId w:val="15"/>
  </w:num>
  <w:num w:numId="18">
    <w:abstractNumId w:val="14"/>
  </w:num>
  <w:num w:numId="19">
    <w:abstractNumId w:val="22"/>
  </w:num>
  <w:num w:numId="20">
    <w:abstractNumId w:val="16"/>
  </w:num>
  <w:num w:numId="21">
    <w:abstractNumId w:val="19"/>
  </w:num>
  <w:num w:numId="22">
    <w:abstractNumId w:val="6"/>
  </w:num>
  <w:num w:numId="23">
    <w:abstractNumId w:val="2"/>
  </w:num>
  <w:num w:numId="24">
    <w:abstractNumId w:val="17"/>
  </w:num>
  <w:num w:numId="25">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91F"/>
    <w:rsid w:val="00026190"/>
    <w:rsid w:val="00077AAA"/>
    <w:rsid w:val="000A0756"/>
    <w:rsid w:val="000D2DE6"/>
    <w:rsid w:val="00101993"/>
    <w:rsid w:val="0010355C"/>
    <w:rsid w:val="00117D03"/>
    <w:rsid w:val="00132870"/>
    <w:rsid w:val="00143CB5"/>
    <w:rsid w:val="001B18FB"/>
    <w:rsid w:val="001F7E89"/>
    <w:rsid w:val="002012E7"/>
    <w:rsid w:val="00202F72"/>
    <w:rsid w:val="00211B69"/>
    <w:rsid w:val="00212568"/>
    <w:rsid w:val="00224208"/>
    <w:rsid w:val="002246BE"/>
    <w:rsid w:val="00237BB1"/>
    <w:rsid w:val="00257172"/>
    <w:rsid w:val="00270F94"/>
    <w:rsid w:val="00286FFB"/>
    <w:rsid w:val="00297302"/>
    <w:rsid w:val="002A5255"/>
    <w:rsid w:val="002E27C5"/>
    <w:rsid w:val="00304DFA"/>
    <w:rsid w:val="003143F2"/>
    <w:rsid w:val="003251FB"/>
    <w:rsid w:val="00325B92"/>
    <w:rsid w:val="00326D4B"/>
    <w:rsid w:val="00335F06"/>
    <w:rsid w:val="00353F9F"/>
    <w:rsid w:val="00355CD3"/>
    <w:rsid w:val="00371413"/>
    <w:rsid w:val="003B0FFF"/>
    <w:rsid w:val="004049B6"/>
    <w:rsid w:val="004076DC"/>
    <w:rsid w:val="004123CA"/>
    <w:rsid w:val="00491410"/>
    <w:rsid w:val="004A2AC0"/>
    <w:rsid w:val="004A51D4"/>
    <w:rsid w:val="004B0E49"/>
    <w:rsid w:val="004B15A3"/>
    <w:rsid w:val="004B1786"/>
    <w:rsid w:val="004B590D"/>
    <w:rsid w:val="004C3B7D"/>
    <w:rsid w:val="004E2CFC"/>
    <w:rsid w:val="00521498"/>
    <w:rsid w:val="00554E98"/>
    <w:rsid w:val="00577101"/>
    <w:rsid w:val="005B2D7C"/>
    <w:rsid w:val="005B31A9"/>
    <w:rsid w:val="005C41B4"/>
    <w:rsid w:val="005C6105"/>
    <w:rsid w:val="005E5472"/>
    <w:rsid w:val="005E551F"/>
    <w:rsid w:val="00601AAA"/>
    <w:rsid w:val="00610205"/>
    <w:rsid w:val="0061602D"/>
    <w:rsid w:val="00662284"/>
    <w:rsid w:val="00673FA4"/>
    <w:rsid w:val="0067502A"/>
    <w:rsid w:val="0069130A"/>
    <w:rsid w:val="006A5740"/>
    <w:rsid w:val="006A5C33"/>
    <w:rsid w:val="006D255E"/>
    <w:rsid w:val="006D5F3E"/>
    <w:rsid w:val="007264CD"/>
    <w:rsid w:val="00747D2F"/>
    <w:rsid w:val="00753B96"/>
    <w:rsid w:val="007A7F64"/>
    <w:rsid w:val="007C1291"/>
    <w:rsid w:val="007F7374"/>
    <w:rsid w:val="008043B5"/>
    <w:rsid w:val="00885A4C"/>
    <w:rsid w:val="008B00C2"/>
    <w:rsid w:val="008C47E7"/>
    <w:rsid w:val="008D16C1"/>
    <w:rsid w:val="008F0E20"/>
    <w:rsid w:val="008F168B"/>
    <w:rsid w:val="008F1DB5"/>
    <w:rsid w:val="009055F1"/>
    <w:rsid w:val="00923F1B"/>
    <w:rsid w:val="009343C9"/>
    <w:rsid w:val="00941307"/>
    <w:rsid w:val="00943172"/>
    <w:rsid w:val="00966E52"/>
    <w:rsid w:val="009702A3"/>
    <w:rsid w:val="00971103"/>
    <w:rsid w:val="009B604F"/>
    <w:rsid w:val="009C3075"/>
    <w:rsid w:val="00A25A1C"/>
    <w:rsid w:val="00A4732F"/>
    <w:rsid w:val="00A523BC"/>
    <w:rsid w:val="00A64C92"/>
    <w:rsid w:val="00A72C56"/>
    <w:rsid w:val="00A953D2"/>
    <w:rsid w:val="00AE3DAA"/>
    <w:rsid w:val="00AF4DCD"/>
    <w:rsid w:val="00B129C7"/>
    <w:rsid w:val="00B76679"/>
    <w:rsid w:val="00B816A0"/>
    <w:rsid w:val="00B83FCA"/>
    <w:rsid w:val="00B9409B"/>
    <w:rsid w:val="00BD7B1E"/>
    <w:rsid w:val="00BF27CB"/>
    <w:rsid w:val="00C3243E"/>
    <w:rsid w:val="00C36E42"/>
    <w:rsid w:val="00C569CB"/>
    <w:rsid w:val="00C8236A"/>
    <w:rsid w:val="00C87306"/>
    <w:rsid w:val="00CA53D4"/>
    <w:rsid w:val="00CF1838"/>
    <w:rsid w:val="00CF2345"/>
    <w:rsid w:val="00D020C9"/>
    <w:rsid w:val="00D10676"/>
    <w:rsid w:val="00D23AC1"/>
    <w:rsid w:val="00D36866"/>
    <w:rsid w:val="00D37483"/>
    <w:rsid w:val="00D5119B"/>
    <w:rsid w:val="00D54167"/>
    <w:rsid w:val="00D76DCE"/>
    <w:rsid w:val="00D8355D"/>
    <w:rsid w:val="00D9622D"/>
    <w:rsid w:val="00DB4B10"/>
    <w:rsid w:val="00DD5F75"/>
    <w:rsid w:val="00DE790B"/>
    <w:rsid w:val="00E12A72"/>
    <w:rsid w:val="00E40A56"/>
    <w:rsid w:val="00ED4FAA"/>
    <w:rsid w:val="00EE40BB"/>
    <w:rsid w:val="00EE4666"/>
    <w:rsid w:val="00EF415F"/>
    <w:rsid w:val="00F047D2"/>
    <w:rsid w:val="00F20683"/>
    <w:rsid w:val="00F70832"/>
    <w:rsid w:val="00F75681"/>
    <w:rsid w:val="00F86A95"/>
    <w:rsid w:val="00F90435"/>
    <w:rsid w:val="00F96E2D"/>
    <w:rsid w:val="00F9791F"/>
    <w:rsid w:val="00FC485F"/>
    <w:rsid w:val="00FD554D"/>
    <w:rsid w:val="00FD5760"/>
    <w:rsid w:val="00FE0F65"/>
    <w:rsid w:val="00FE2A49"/>
    <w:rsid w:val="00FE3317"/>
    <w:rsid w:val="00FF0E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12A72"/>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uiPriority w:val="9"/>
    <w:qFormat/>
    <w:rsid w:val="00BF27CB"/>
    <w:pPr>
      <w:keepNext/>
      <w:spacing w:before="240" w:after="60"/>
      <w:outlineLvl w:val="3"/>
    </w:pPr>
    <w:rPr>
      <w:rFonts w:ascii="Calibri" w:hAnsi="Calibri"/>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
    <w:name w:val="platne"/>
    <w:basedOn w:val="Standardnpsmoodstavce"/>
    <w:uiPriority w:val="99"/>
    <w:rsid w:val="00E12A72"/>
  </w:style>
  <w:style w:type="paragraph" w:styleId="Zpat">
    <w:name w:val="footer"/>
    <w:basedOn w:val="Normln"/>
    <w:link w:val="ZpatChar"/>
    <w:uiPriority w:val="99"/>
    <w:unhideWhenUsed/>
    <w:rsid w:val="00E12A72"/>
    <w:pPr>
      <w:tabs>
        <w:tab w:val="center" w:pos="4536"/>
        <w:tab w:val="right" w:pos="9072"/>
      </w:tabs>
    </w:pPr>
    <w:rPr>
      <w:lang w:val="x-none"/>
    </w:rPr>
  </w:style>
  <w:style w:type="character" w:customStyle="1" w:styleId="ZpatChar">
    <w:name w:val="Zápatí Char"/>
    <w:basedOn w:val="Standardnpsmoodstavce"/>
    <w:link w:val="Zpat"/>
    <w:uiPriority w:val="99"/>
    <w:rsid w:val="00E12A72"/>
    <w:rPr>
      <w:rFonts w:ascii="Times New Roman" w:eastAsia="Times New Roman" w:hAnsi="Times New Roman" w:cs="Times New Roman"/>
      <w:sz w:val="24"/>
      <w:szCs w:val="24"/>
      <w:lang w:val="x-none" w:eastAsia="cs-CZ"/>
    </w:rPr>
  </w:style>
  <w:style w:type="paragraph" w:customStyle="1" w:styleId="odrkyChar">
    <w:name w:val="odrážky Char"/>
    <w:basedOn w:val="Zkladntextodsazen"/>
    <w:rsid w:val="00E12A72"/>
    <w:pPr>
      <w:suppressAutoHyphens/>
      <w:spacing w:before="120"/>
      <w:ind w:left="0"/>
      <w:jc w:val="both"/>
    </w:pPr>
    <w:rPr>
      <w:rFonts w:ascii="Arial" w:eastAsia="Calibri" w:hAnsi="Arial" w:cs="Arial"/>
      <w:sz w:val="22"/>
      <w:szCs w:val="22"/>
      <w:lang w:val="x-none" w:eastAsia="ar-SA"/>
    </w:rPr>
  </w:style>
  <w:style w:type="character" w:styleId="Hypertextovodkaz">
    <w:name w:val="Hyperlink"/>
    <w:uiPriority w:val="99"/>
    <w:unhideWhenUsed/>
    <w:rsid w:val="00E12A72"/>
    <w:rPr>
      <w:color w:val="0000FF"/>
      <w:u w:val="single"/>
    </w:rPr>
  </w:style>
  <w:style w:type="paragraph" w:styleId="Zkladntextodsazen">
    <w:name w:val="Body Text Indent"/>
    <w:basedOn w:val="Normln"/>
    <w:link w:val="ZkladntextodsazenChar"/>
    <w:uiPriority w:val="99"/>
    <w:semiHidden/>
    <w:unhideWhenUsed/>
    <w:rsid w:val="00E12A72"/>
    <w:pPr>
      <w:spacing w:after="120"/>
      <w:ind w:left="283"/>
    </w:pPr>
  </w:style>
  <w:style w:type="character" w:customStyle="1" w:styleId="ZkladntextodsazenChar">
    <w:name w:val="Základní text odsazený Char"/>
    <w:basedOn w:val="Standardnpsmoodstavce"/>
    <w:link w:val="Zkladntextodsazen"/>
    <w:uiPriority w:val="99"/>
    <w:semiHidden/>
    <w:rsid w:val="00E12A72"/>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143F2"/>
    <w:rPr>
      <w:rFonts w:ascii="Tahoma" w:hAnsi="Tahoma" w:cs="Tahoma"/>
      <w:sz w:val="16"/>
      <w:szCs w:val="16"/>
    </w:rPr>
  </w:style>
  <w:style w:type="character" w:customStyle="1" w:styleId="TextbublinyChar">
    <w:name w:val="Text bubliny Char"/>
    <w:basedOn w:val="Standardnpsmoodstavce"/>
    <w:link w:val="Textbubliny"/>
    <w:uiPriority w:val="99"/>
    <w:semiHidden/>
    <w:rsid w:val="003143F2"/>
    <w:rPr>
      <w:rFonts w:ascii="Tahoma" w:eastAsia="Times New Roman" w:hAnsi="Tahoma" w:cs="Tahoma"/>
      <w:sz w:val="16"/>
      <w:szCs w:val="16"/>
      <w:lang w:eastAsia="cs-CZ"/>
    </w:rPr>
  </w:style>
  <w:style w:type="paragraph" w:styleId="Odstavecseseznamem">
    <w:name w:val="List Paragraph"/>
    <w:aliases w:val="A-Odrážky1"/>
    <w:basedOn w:val="Normln"/>
    <w:link w:val="OdstavecseseznamemChar"/>
    <w:uiPriority w:val="34"/>
    <w:qFormat/>
    <w:rsid w:val="005B31A9"/>
    <w:pPr>
      <w:ind w:left="720"/>
      <w:contextualSpacing/>
    </w:pPr>
  </w:style>
  <w:style w:type="character" w:customStyle="1" w:styleId="OdstavecseseznamemChar">
    <w:name w:val="Odstavec se seznamem Char"/>
    <w:aliases w:val="A-Odrážky1 Char"/>
    <w:link w:val="Odstavecseseznamem"/>
    <w:uiPriority w:val="34"/>
    <w:rsid w:val="005B31A9"/>
    <w:rPr>
      <w:rFonts w:ascii="Times New Roman" w:eastAsia="Times New Roman" w:hAnsi="Times New Roman" w:cs="Times New Roman"/>
      <w:sz w:val="24"/>
      <w:szCs w:val="24"/>
      <w:lang w:eastAsia="cs-CZ"/>
    </w:rPr>
  </w:style>
  <w:style w:type="paragraph" w:customStyle="1" w:styleId="NormlnIMP0">
    <w:name w:val="Normální_IMP~0"/>
    <w:basedOn w:val="Normln"/>
    <w:rsid w:val="005B31A9"/>
    <w:pPr>
      <w:suppressAutoHyphens/>
      <w:overflowPunct w:val="0"/>
      <w:autoSpaceDE w:val="0"/>
      <w:autoSpaceDN w:val="0"/>
      <w:adjustRightInd w:val="0"/>
      <w:spacing w:line="210" w:lineRule="auto"/>
      <w:textAlignment w:val="baseline"/>
    </w:pPr>
    <w:rPr>
      <w:szCs w:val="20"/>
      <w:lang w:eastAsia="en-US"/>
    </w:rPr>
  </w:style>
  <w:style w:type="paragraph" w:customStyle="1" w:styleId="ZpatIMP">
    <w:name w:val="Zápatí_IMP"/>
    <w:basedOn w:val="Normln"/>
    <w:rsid w:val="005B31A9"/>
    <w:pPr>
      <w:tabs>
        <w:tab w:val="center" w:pos="4536"/>
        <w:tab w:val="right" w:pos="8969"/>
      </w:tabs>
      <w:suppressAutoHyphens/>
      <w:overflowPunct w:val="0"/>
      <w:autoSpaceDE w:val="0"/>
      <w:autoSpaceDN w:val="0"/>
      <w:adjustRightInd w:val="0"/>
      <w:spacing w:line="219" w:lineRule="auto"/>
      <w:textAlignment w:val="baseline"/>
    </w:pPr>
    <w:rPr>
      <w:szCs w:val="20"/>
      <w:lang w:eastAsia="en-US"/>
    </w:rPr>
  </w:style>
  <w:style w:type="paragraph" w:customStyle="1" w:styleId="Default">
    <w:name w:val="Default"/>
    <w:basedOn w:val="Normln"/>
    <w:rsid w:val="0069130A"/>
    <w:pPr>
      <w:autoSpaceDE w:val="0"/>
      <w:autoSpaceDN w:val="0"/>
    </w:pPr>
    <w:rPr>
      <w:rFonts w:ascii="Arial" w:eastAsiaTheme="minorHAnsi" w:hAnsi="Arial" w:cs="Arial"/>
      <w:color w:val="000000"/>
    </w:rPr>
  </w:style>
  <w:style w:type="paragraph" w:customStyle="1" w:styleId="Zkladntext21">
    <w:name w:val="Základní text 21"/>
    <w:basedOn w:val="Normln"/>
    <w:rsid w:val="00673FA4"/>
    <w:pPr>
      <w:widowControl w:val="0"/>
      <w:overflowPunct w:val="0"/>
      <w:autoSpaceDE w:val="0"/>
      <w:autoSpaceDN w:val="0"/>
      <w:adjustRightInd w:val="0"/>
      <w:jc w:val="both"/>
      <w:textAlignment w:val="baseline"/>
    </w:pPr>
    <w:rPr>
      <w:rFonts w:ascii="Arial" w:hAnsi="Arial"/>
      <w:sz w:val="22"/>
      <w:szCs w:val="20"/>
    </w:rPr>
  </w:style>
  <w:style w:type="character" w:customStyle="1" w:styleId="Nadpis4Char">
    <w:name w:val="Nadpis 4 Char"/>
    <w:basedOn w:val="Standardnpsmoodstavce"/>
    <w:link w:val="Nadpis4"/>
    <w:uiPriority w:val="9"/>
    <w:rsid w:val="00BF27CB"/>
    <w:rPr>
      <w:rFonts w:ascii="Calibri" w:eastAsia="Times New Roman" w:hAnsi="Calibri" w:cs="Times New Roman"/>
      <w:b/>
      <w:bCs/>
      <w:sz w:val="28"/>
      <w:szCs w:val="28"/>
      <w:lang w:val="x-none" w:eastAsia="x-none"/>
    </w:rPr>
  </w:style>
  <w:style w:type="paragraph" w:customStyle="1" w:styleId="Normln2">
    <w:name w:val="Normální2"/>
    <w:basedOn w:val="Normln"/>
    <w:next w:val="Normln"/>
    <w:rsid w:val="00BF27CB"/>
    <w:pPr>
      <w:autoSpaceDE w:val="0"/>
      <w:autoSpaceDN w:val="0"/>
      <w:adjustRightInd w:val="0"/>
    </w:pPr>
  </w:style>
  <w:style w:type="paragraph" w:styleId="Zhlav">
    <w:name w:val="header"/>
    <w:basedOn w:val="Normln"/>
    <w:link w:val="ZhlavChar"/>
    <w:uiPriority w:val="99"/>
    <w:unhideWhenUsed/>
    <w:rsid w:val="00D54167"/>
    <w:pPr>
      <w:tabs>
        <w:tab w:val="center" w:pos="4536"/>
        <w:tab w:val="right" w:pos="9072"/>
      </w:tabs>
    </w:pPr>
  </w:style>
  <w:style w:type="character" w:customStyle="1" w:styleId="ZhlavChar">
    <w:name w:val="Záhlaví Char"/>
    <w:basedOn w:val="Standardnpsmoodstavce"/>
    <w:link w:val="Zhlav"/>
    <w:uiPriority w:val="99"/>
    <w:rsid w:val="00D54167"/>
    <w:rPr>
      <w:rFonts w:ascii="Times New Roman" w:eastAsia="Times New Roman" w:hAnsi="Times New Roman" w:cs="Times New Roman"/>
      <w:sz w:val="24"/>
      <w:szCs w:val="24"/>
      <w:lang w:eastAsia="cs-CZ"/>
    </w:rPr>
  </w:style>
  <w:style w:type="character" w:styleId="Odkaznakoment">
    <w:name w:val="annotation reference"/>
    <w:basedOn w:val="Standardnpsmoodstavce"/>
    <w:unhideWhenUsed/>
    <w:rsid w:val="00237BB1"/>
    <w:rPr>
      <w:sz w:val="16"/>
      <w:szCs w:val="16"/>
    </w:rPr>
  </w:style>
  <w:style w:type="paragraph" w:styleId="Textkomente">
    <w:name w:val="annotation text"/>
    <w:basedOn w:val="Normln"/>
    <w:link w:val="TextkomenteChar"/>
    <w:uiPriority w:val="99"/>
    <w:unhideWhenUsed/>
    <w:rsid w:val="00237BB1"/>
    <w:rPr>
      <w:sz w:val="20"/>
      <w:szCs w:val="20"/>
    </w:rPr>
  </w:style>
  <w:style w:type="character" w:customStyle="1" w:styleId="TextkomenteChar">
    <w:name w:val="Text komentáře Char"/>
    <w:basedOn w:val="Standardnpsmoodstavce"/>
    <w:link w:val="Textkomente"/>
    <w:uiPriority w:val="99"/>
    <w:rsid w:val="00237BB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37BB1"/>
    <w:rPr>
      <w:b/>
      <w:bCs/>
    </w:rPr>
  </w:style>
  <w:style w:type="character" w:customStyle="1" w:styleId="PedmtkomenteChar">
    <w:name w:val="Předmět komentáře Char"/>
    <w:basedOn w:val="TextkomenteChar"/>
    <w:link w:val="Pedmtkomente"/>
    <w:uiPriority w:val="99"/>
    <w:semiHidden/>
    <w:rsid w:val="00237BB1"/>
    <w:rPr>
      <w:rFonts w:ascii="Times New Roman" w:eastAsia="Times New Roman" w:hAnsi="Times New Roman" w:cs="Times New Roman"/>
      <w:b/>
      <w:bCs/>
      <w:sz w:val="20"/>
      <w:szCs w:val="20"/>
      <w:lang w:eastAsia="cs-CZ"/>
    </w:rPr>
  </w:style>
  <w:style w:type="paragraph" w:styleId="Revize">
    <w:name w:val="Revision"/>
    <w:hidden/>
    <w:uiPriority w:val="99"/>
    <w:semiHidden/>
    <w:rsid w:val="005E551F"/>
    <w:pPr>
      <w:spacing w:after="0"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12A72"/>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uiPriority w:val="9"/>
    <w:qFormat/>
    <w:rsid w:val="00BF27CB"/>
    <w:pPr>
      <w:keepNext/>
      <w:spacing w:before="240" w:after="60"/>
      <w:outlineLvl w:val="3"/>
    </w:pPr>
    <w:rPr>
      <w:rFonts w:ascii="Calibri" w:hAnsi="Calibri"/>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
    <w:name w:val="platne"/>
    <w:basedOn w:val="Standardnpsmoodstavce"/>
    <w:uiPriority w:val="99"/>
    <w:rsid w:val="00E12A72"/>
  </w:style>
  <w:style w:type="paragraph" w:styleId="Zpat">
    <w:name w:val="footer"/>
    <w:basedOn w:val="Normln"/>
    <w:link w:val="ZpatChar"/>
    <w:uiPriority w:val="99"/>
    <w:unhideWhenUsed/>
    <w:rsid w:val="00E12A72"/>
    <w:pPr>
      <w:tabs>
        <w:tab w:val="center" w:pos="4536"/>
        <w:tab w:val="right" w:pos="9072"/>
      </w:tabs>
    </w:pPr>
    <w:rPr>
      <w:lang w:val="x-none"/>
    </w:rPr>
  </w:style>
  <w:style w:type="character" w:customStyle="1" w:styleId="ZpatChar">
    <w:name w:val="Zápatí Char"/>
    <w:basedOn w:val="Standardnpsmoodstavce"/>
    <w:link w:val="Zpat"/>
    <w:uiPriority w:val="99"/>
    <w:rsid w:val="00E12A72"/>
    <w:rPr>
      <w:rFonts w:ascii="Times New Roman" w:eastAsia="Times New Roman" w:hAnsi="Times New Roman" w:cs="Times New Roman"/>
      <w:sz w:val="24"/>
      <w:szCs w:val="24"/>
      <w:lang w:val="x-none" w:eastAsia="cs-CZ"/>
    </w:rPr>
  </w:style>
  <w:style w:type="paragraph" w:customStyle="1" w:styleId="odrkyChar">
    <w:name w:val="odrážky Char"/>
    <w:basedOn w:val="Zkladntextodsazen"/>
    <w:rsid w:val="00E12A72"/>
    <w:pPr>
      <w:suppressAutoHyphens/>
      <w:spacing w:before="120"/>
      <w:ind w:left="0"/>
      <w:jc w:val="both"/>
    </w:pPr>
    <w:rPr>
      <w:rFonts w:ascii="Arial" w:eastAsia="Calibri" w:hAnsi="Arial" w:cs="Arial"/>
      <w:sz w:val="22"/>
      <w:szCs w:val="22"/>
      <w:lang w:val="x-none" w:eastAsia="ar-SA"/>
    </w:rPr>
  </w:style>
  <w:style w:type="character" w:styleId="Hypertextovodkaz">
    <w:name w:val="Hyperlink"/>
    <w:uiPriority w:val="99"/>
    <w:unhideWhenUsed/>
    <w:rsid w:val="00E12A72"/>
    <w:rPr>
      <w:color w:val="0000FF"/>
      <w:u w:val="single"/>
    </w:rPr>
  </w:style>
  <w:style w:type="paragraph" w:styleId="Zkladntextodsazen">
    <w:name w:val="Body Text Indent"/>
    <w:basedOn w:val="Normln"/>
    <w:link w:val="ZkladntextodsazenChar"/>
    <w:uiPriority w:val="99"/>
    <w:semiHidden/>
    <w:unhideWhenUsed/>
    <w:rsid w:val="00E12A72"/>
    <w:pPr>
      <w:spacing w:after="120"/>
      <w:ind w:left="283"/>
    </w:pPr>
  </w:style>
  <w:style w:type="character" w:customStyle="1" w:styleId="ZkladntextodsazenChar">
    <w:name w:val="Základní text odsazený Char"/>
    <w:basedOn w:val="Standardnpsmoodstavce"/>
    <w:link w:val="Zkladntextodsazen"/>
    <w:uiPriority w:val="99"/>
    <w:semiHidden/>
    <w:rsid w:val="00E12A72"/>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143F2"/>
    <w:rPr>
      <w:rFonts w:ascii="Tahoma" w:hAnsi="Tahoma" w:cs="Tahoma"/>
      <w:sz w:val="16"/>
      <w:szCs w:val="16"/>
    </w:rPr>
  </w:style>
  <w:style w:type="character" w:customStyle="1" w:styleId="TextbublinyChar">
    <w:name w:val="Text bubliny Char"/>
    <w:basedOn w:val="Standardnpsmoodstavce"/>
    <w:link w:val="Textbubliny"/>
    <w:uiPriority w:val="99"/>
    <w:semiHidden/>
    <w:rsid w:val="003143F2"/>
    <w:rPr>
      <w:rFonts w:ascii="Tahoma" w:eastAsia="Times New Roman" w:hAnsi="Tahoma" w:cs="Tahoma"/>
      <w:sz w:val="16"/>
      <w:szCs w:val="16"/>
      <w:lang w:eastAsia="cs-CZ"/>
    </w:rPr>
  </w:style>
  <w:style w:type="paragraph" w:styleId="Odstavecseseznamem">
    <w:name w:val="List Paragraph"/>
    <w:aliases w:val="A-Odrážky1"/>
    <w:basedOn w:val="Normln"/>
    <w:link w:val="OdstavecseseznamemChar"/>
    <w:uiPriority w:val="34"/>
    <w:qFormat/>
    <w:rsid w:val="005B31A9"/>
    <w:pPr>
      <w:ind w:left="720"/>
      <w:contextualSpacing/>
    </w:pPr>
  </w:style>
  <w:style w:type="character" w:customStyle="1" w:styleId="OdstavecseseznamemChar">
    <w:name w:val="Odstavec se seznamem Char"/>
    <w:aliases w:val="A-Odrážky1 Char"/>
    <w:link w:val="Odstavecseseznamem"/>
    <w:uiPriority w:val="34"/>
    <w:rsid w:val="005B31A9"/>
    <w:rPr>
      <w:rFonts w:ascii="Times New Roman" w:eastAsia="Times New Roman" w:hAnsi="Times New Roman" w:cs="Times New Roman"/>
      <w:sz w:val="24"/>
      <w:szCs w:val="24"/>
      <w:lang w:eastAsia="cs-CZ"/>
    </w:rPr>
  </w:style>
  <w:style w:type="paragraph" w:customStyle="1" w:styleId="NormlnIMP0">
    <w:name w:val="Normální_IMP~0"/>
    <w:basedOn w:val="Normln"/>
    <w:rsid w:val="005B31A9"/>
    <w:pPr>
      <w:suppressAutoHyphens/>
      <w:overflowPunct w:val="0"/>
      <w:autoSpaceDE w:val="0"/>
      <w:autoSpaceDN w:val="0"/>
      <w:adjustRightInd w:val="0"/>
      <w:spacing w:line="210" w:lineRule="auto"/>
      <w:textAlignment w:val="baseline"/>
    </w:pPr>
    <w:rPr>
      <w:szCs w:val="20"/>
      <w:lang w:eastAsia="en-US"/>
    </w:rPr>
  </w:style>
  <w:style w:type="paragraph" w:customStyle="1" w:styleId="ZpatIMP">
    <w:name w:val="Zápatí_IMP"/>
    <w:basedOn w:val="Normln"/>
    <w:rsid w:val="005B31A9"/>
    <w:pPr>
      <w:tabs>
        <w:tab w:val="center" w:pos="4536"/>
        <w:tab w:val="right" w:pos="8969"/>
      </w:tabs>
      <w:suppressAutoHyphens/>
      <w:overflowPunct w:val="0"/>
      <w:autoSpaceDE w:val="0"/>
      <w:autoSpaceDN w:val="0"/>
      <w:adjustRightInd w:val="0"/>
      <w:spacing w:line="219" w:lineRule="auto"/>
      <w:textAlignment w:val="baseline"/>
    </w:pPr>
    <w:rPr>
      <w:szCs w:val="20"/>
      <w:lang w:eastAsia="en-US"/>
    </w:rPr>
  </w:style>
  <w:style w:type="paragraph" w:customStyle="1" w:styleId="Default">
    <w:name w:val="Default"/>
    <w:basedOn w:val="Normln"/>
    <w:rsid w:val="0069130A"/>
    <w:pPr>
      <w:autoSpaceDE w:val="0"/>
      <w:autoSpaceDN w:val="0"/>
    </w:pPr>
    <w:rPr>
      <w:rFonts w:ascii="Arial" w:eastAsiaTheme="minorHAnsi" w:hAnsi="Arial" w:cs="Arial"/>
      <w:color w:val="000000"/>
    </w:rPr>
  </w:style>
  <w:style w:type="paragraph" w:customStyle="1" w:styleId="Zkladntext21">
    <w:name w:val="Základní text 21"/>
    <w:basedOn w:val="Normln"/>
    <w:rsid w:val="00673FA4"/>
    <w:pPr>
      <w:widowControl w:val="0"/>
      <w:overflowPunct w:val="0"/>
      <w:autoSpaceDE w:val="0"/>
      <w:autoSpaceDN w:val="0"/>
      <w:adjustRightInd w:val="0"/>
      <w:jc w:val="both"/>
      <w:textAlignment w:val="baseline"/>
    </w:pPr>
    <w:rPr>
      <w:rFonts w:ascii="Arial" w:hAnsi="Arial"/>
      <w:sz w:val="22"/>
      <w:szCs w:val="20"/>
    </w:rPr>
  </w:style>
  <w:style w:type="character" w:customStyle="1" w:styleId="Nadpis4Char">
    <w:name w:val="Nadpis 4 Char"/>
    <w:basedOn w:val="Standardnpsmoodstavce"/>
    <w:link w:val="Nadpis4"/>
    <w:uiPriority w:val="9"/>
    <w:rsid w:val="00BF27CB"/>
    <w:rPr>
      <w:rFonts w:ascii="Calibri" w:eastAsia="Times New Roman" w:hAnsi="Calibri" w:cs="Times New Roman"/>
      <w:b/>
      <w:bCs/>
      <w:sz w:val="28"/>
      <w:szCs w:val="28"/>
      <w:lang w:val="x-none" w:eastAsia="x-none"/>
    </w:rPr>
  </w:style>
  <w:style w:type="paragraph" w:customStyle="1" w:styleId="Normln2">
    <w:name w:val="Normální2"/>
    <w:basedOn w:val="Normln"/>
    <w:next w:val="Normln"/>
    <w:rsid w:val="00BF27CB"/>
    <w:pPr>
      <w:autoSpaceDE w:val="0"/>
      <w:autoSpaceDN w:val="0"/>
      <w:adjustRightInd w:val="0"/>
    </w:pPr>
  </w:style>
  <w:style w:type="paragraph" w:styleId="Zhlav">
    <w:name w:val="header"/>
    <w:basedOn w:val="Normln"/>
    <w:link w:val="ZhlavChar"/>
    <w:uiPriority w:val="99"/>
    <w:unhideWhenUsed/>
    <w:rsid w:val="00D54167"/>
    <w:pPr>
      <w:tabs>
        <w:tab w:val="center" w:pos="4536"/>
        <w:tab w:val="right" w:pos="9072"/>
      </w:tabs>
    </w:pPr>
  </w:style>
  <w:style w:type="character" w:customStyle="1" w:styleId="ZhlavChar">
    <w:name w:val="Záhlaví Char"/>
    <w:basedOn w:val="Standardnpsmoodstavce"/>
    <w:link w:val="Zhlav"/>
    <w:uiPriority w:val="99"/>
    <w:rsid w:val="00D54167"/>
    <w:rPr>
      <w:rFonts w:ascii="Times New Roman" w:eastAsia="Times New Roman" w:hAnsi="Times New Roman" w:cs="Times New Roman"/>
      <w:sz w:val="24"/>
      <w:szCs w:val="24"/>
      <w:lang w:eastAsia="cs-CZ"/>
    </w:rPr>
  </w:style>
  <w:style w:type="character" w:styleId="Odkaznakoment">
    <w:name w:val="annotation reference"/>
    <w:basedOn w:val="Standardnpsmoodstavce"/>
    <w:unhideWhenUsed/>
    <w:rsid w:val="00237BB1"/>
    <w:rPr>
      <w:sz w:val="16"/>
      <w:szCs w:val="16"/>
    </w:rPr>
  </w:style>
  <w:style w:type="paragraph" w:styleId="Textkomente">
    <w:name w:val="annotation text"/>
    <w:basedOn w:val="Normln"/>
    <w:link w:val="TextkomenteChar"/>
    <w:uiPriority w:val="99"/>
    <w:unhideWhenUsed/>
    <w:rsid w:val="00237BB1"/>
    <w:rPr>
      <w:sz w:val="20"/>
      <w:szCs w:val="20"/>
    </w:rPr>
  </w:style>
  <w:style w:type="character" w:customStyle="1" w:styleId="TextkomenteChar">
    <w:name w:val="Text komentáře Char"/>
    <w:basedOn w:val="Standardnpsmoodstavce"/>
    <w:link w:val="Textkomente"/>
    <w:uiPriority w:val="99"/>
    <w:rsid w:val="00237BB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37BB1"/>
    <w:rPr>
      <w:b/>
      <w:bCs/>
    </w:rPr>
  </w:style>
  <w:style w:type="character" w:customStyle="1" w:styleId="PedmtkomenteChar">
    <w:name w:val="Předmět komentáře Char"/>
    <w:basedOn w:val="TextkomenteChar"/>
    <w:link w:val="Pedmtkomente"/>
    <w:uiPriority w:val="99"/>
    <w:semiHidden/>
    <w:rsid w:val="00237BB1"/>
    <w:rPr>
      <w:rFonts w:ascii="Times New Roman" w:eastAsia="Times New Roman" w:hAnsi="Times New Roman" w:cs="Times New Roman"/>
      <w:b/>
      <w:bCs/>
      <w:sz w:val="20"/>
      <w:szCs w:val="20"/>
      <w:lang w:eastAsia="cs-CZ"/>
    </w:rPr>
  </w:style>
  <w:style w:type="paragraph" w:styleId="Revize">
    <w:name w:val="Revision"/>
    <w:hidden/>
    <w:uiPriority w:val="99"/>
    <w:semiHidden/>
    <w:rsid w:val="005E551F"/>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35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louvy.gov.c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Pages>
  <Words>5082</Words>
  <Characters>29985</Characters>
  <Application>Microsoft Office Word</Application>
  <DocSecurity>0</DocSecurity>
  <Lines>249</Lines>
  <Paragraphs>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Kondělková Brigita</dc:creator>
  <cp:lastModifiedBy>Kondělková Brigita</cp:lastModifiedBy>
  <cp:revision>7</cp:revision>
  <cp:lastPrinted>2018-04-06T09:37:00Z</cp:lastPrinted>
  <dcterms:created xsi:type="dcterms:W3CDTF">2018-03-19T10:34:00Z</dcterms:created>
  <dcterms:modified xsi:type="dcterms:W3CDTF">2018-05-09T09:01:00Z</dcterms:modified>
</cp:coreProperties>
</file>