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B3" w:rsidRPr="008A7499" w:rsidRDefault="00A568B3" w:rsidP="00A568B3">
      <w:pPr>
        <w:pStyle w:val="Nadpis21"/>
        <w:ind w:left="360"/>
        <w:outlineLvl w:val="9"/>
        <w:rPr>
          <w:rFonts w:ascii="Times New Roman" w:hAnsi="Times New Roman" w:cs="Times New Roman"/>
        </w:rPr>
      </w:pPr>
      <w:r w:rsidRPr="008A7499">
        <w:rPr>
          <w:rFonts w:ascii="Times New Roman" w:hAnsi="Times New Roman" w:cs="Times New Roman"/>
          <w:sz w:val="20"/>
          <w:szCs w:val="20"/>
        </w:rPr>
        <w:t xml:space="preserve">SMLOUVA </w:t>
      </w:r>
      <w:r>
        <w:rPr>
          <w:rFonts w:ascii="Times New Roman" w:hAnsi="Times New Roman" w:cs="Times New Roman"/>
          <w:sz w:val="20"/>
          <w:szCs w:val="20"/>
        </w:rPr>
        <w:t>NA DODÁVKU</w:t>
      </w:r>
    </w:p>
    <w:p w:rsidR="00A568B3" w:rsidRPr="008A7499" w:rsidRDefault="00A568B3" w:rsidP="00A568B3">
      <w:pPr>
        <w:pStyle w:val="Standard"/>
        <w:jc w:val="center"/>
        <w:rPr>
          <w:b/>
          <w:bCs/>
          <w:sz w:val="20"/>
          <w:szCs w:val="20"/>
        </w:rPr>
      </w:pPr>
    </w:p>
    <w:p w:rsidR="00A568B3" w:rsidRPr="008A7499" w:rsidRDefault="00A568B3" w:rsidP="00A568B3">
      <w:pPr>
        <w:pStyle w:val="Textbody"/>
        <w:ind w:left="360"/>
      </w:pPr>
      <w:r w:rsidRPr="008A7499">
        <w:rPr>
          <w:sz w:val="20"/>
          <w:szCs w:val="20"/>
        </w:rPr>
        <w:t>podle § 2586 a násl. zákona č. 89/2012 Sb., občanského zákoníku</w:t>
      </w:r>
    </w:p>
    <w:p w:rsidR="00A568B3" w:rsidRPr="008A7499" w:rsidRDefault="00A568B3" w:rsidP="00A568B3">
      <w:pPr>
        <w:pStyle w:val="Standard"/>
        <w:rPr>
          <w:sz w:val="20"/>
          <w:szCs w:val="20"/>
        </w:rPr>
      </w:pPr>
    </w:p>
    <w:p w:rsidR="00A568B3" w:rsidRPr="008A7499" w:rsidRDefault="00A568B3" w:rsidP="00A568B3">
      <w:pPr>
        <w:pStyle w:val="Nadpis31"/>
        <w:ind w:left="1080" w:firstLine="0"/>
        <w:jc w:val="center"/>
        <w:outlineLvl w:val="9"/>
        <w:rPr>
          <w:rFonts w:ascii="Times New Roman" w:hAnsi="Times New Roman" w:cs="Times New Roman"/>
          <w:szCs w:val="22"/>
        </w:rPr>
      </w:pPr>
      <w:r w:rsidRPr="008A7499">
        <w:rPr>
          <w:rFonts w:ascii="Times New Roman" w:hAnsi="Times New Roman" w:cs="Times New Roman"/>
          <w:szCs w:val="22"/>
        </w:rPr>
        <w:t>Smluvní strany</w:t>
      </w:r>
    </w:p>
    <w:p w:rsidR="00A568B3" w:rsidRPr="008A7499" w:rsidRDefault="00A568B3" w:rsidP="00A568B3">
      <w:pPr>
        <w:pStyle w:val="Standard"/>
        <w:jc w:val="both"/>
        <w:rPr>
          <w:sz w:val="22"/>
          <w:szCs w:val="22"/>
        </w:rPr>
      </w:pPr>
    </w:p>
    <w:p w:rsidR="00A568B3" w:rsidRPr="008A7499" w:rsidRDefault="00A568B3" w:rsidP="00A568B3">
      <w:pPr>
        <w:pStyle w:val="Standard"/>
        <w:tabs>
          <w:tab w:val="left" w:pos="2127"/>
          <w:tab w:val="left" w:pos="4084"/>
          <w:tab w:val="left" w:pos="5104"/>
        </w:tabs>
        <w:ind w:left="360"/>
        <w:jc w:val="both"/>
        <w:rPr>
          <w:sz w:val="22"/>
          <w:szCs w:val="22"/>
        </w:rPr>
      </w:pPr>
      <w:r w:rsidRPr="008A7499">
        <w:rPr>
          <w:b/>
          <w:bCs/>
          <w:sz w:val="22"/>
          <w:szCs w:val="22"/>
        </w:rPr>
        <w:t>Objednatel</w:t>
      </w:r>
      <w:r w:rsidRPr="008A7499">
        <w:rPr>
          <w:b/>
          <w:sz w:val="22"/>
          <w:szCs w:val="22"/>
        </w:rPr>
        <w:t>:</w:t>
      </w:r>
      <w:r w:rsidRPr="008A7499">
        <w:rPr>
          <w:sz w:val="22"/>
          <w:szCs w:val="22"/>
        </w:rPr>
        <w:tab/>
        <w:t xml:space="preserve">Gymnázium J.V.Jirsíka  </w:t>
      </w:r>
    </w:p>
    <w:p w:rsidR="00A568B3" w:rsidRPr="008A7499" w:rsidRDefault="00A568B3" w:rsidP="00A568B3">
      <w:pPr>
        <w:pStyle w:val="Standard"/>
        <w:tabs>
          <w:tab w:val="left" w:pos="2127"/>
          <w:tab w:val="left" w:pos="4084"/>
          <w:tab w:val="left" w:pos="5104"/>
        </w:tabs>
        <w:ind w:left="360"/>
        <w:jc w:val="both"/>
        <w:rPr>
          <w:sz w:val="22"/>
          <w:szCs w:val="22"/>
        </w:rPr>
      </w:pPr>
      <w:r w:rsidRPr="008A7499">
        <w:rPr>
          <w:sz w:val="22"/>
          <w:szCs w:val="22"/>
        </w:rPr>
        <w:t>se sídlem:</w:t>
      </w:r>
      <w:r w:rsidRPr="008A7499">
        <w:rPr>
          <w:sz w:val="22"/>
          <w:szCs w:val="22"/>
        </w:rPr>
        <w:tab/>
        <w:t>Fráni Šrámka 23, 371 46 České Budějovice</w:t>
      </w:r>
    </w:p>
    <w:p w:rsidR="00A568B3" w:rsidRPr="008A7499" w:rsidRDefault="00A568B3" w:rsidP="00A568B3">
      <w:pPr>
        <w:pStyle w:val="Standard"/>
        <w:tabs>
          <w:tab w:val="left" w:pos="2127"/>
          <w:tab w:val="left" w:pos="4084"/>
          <w:tab w:val="left" w:pos="5104"/>
        </w:tabs>
        <w:ind w:left="360"/>
        <w:jc w:val="both"/>
        <w:rPr>
          <w:sz w:val="22"/>
          <w:szCs w:val="22"/>
        </w:rPr>
      </w:pPr>
      <w:r w:rsidRPr="008A7499">
        <w:rPr>
          <w:sz w:val="22"/>
          <w:szCs w:val="22"/>
        </w:rPr>
        <w:t>zastoupený:</w:t>
      </w:r>
      <w:r w:rsidRPr="008A7499">
        <w:rPr>
          <w:sz w:val="22"/>
          <w:szCs w:val="22"/>
        </w:rPr>
        <w:tab/>
      </w:r>
      <w:r w:rsidRPr="00D43E48">
        <w:rPr>
          <w:sz w:val="22"/>
          <w:szCs w:val="22"/>
          <w:highlight w:val="black"/>
        </w:rPr>
        <w:t>RNDr. Jaroslav Pustina</w:t>
      </w:r>
      <w:r w:rsidRPr="008A7499">
        <w:rPr>
          <w:sz w:val="22"/>
          <w:szCs w:val="22"/>
        </w:rPr>
        <w:tab/>
      </w:r>
      <w:r w:rsidRPr="008A7499">
        <w:rPr>
          <w:sz w:val="22"/>
          <w:szCs w:val="22"/>
        </w:rPr>
        <w:tab/>
      </w:r>
      <w:r w:rsidRPr="008A7499">
        <w:rPr>
          <w:sz w:val="22"/>
          <w:szCs w:val="22"/>
        </w:rPr>
        <w:tab/>
      </w:r>
      <w:r w:rsidRPr="008A7499">
        <w:rPr>
          <w:sz w:val="22"/>
          <w:szCs w:val="22"/>
        </w:rPr>
        <w:tab/>
      </w:r>
    </w:p>
    <w:p w:rsidR="00A568B3" w:rsidRPr="008A7499" w:rsidRDefault="00A568B3" w:rsidP="00A568B3">
      <w:pPr>
        <w:pStyle w:val="Standard"/>
        <w:tabs>
          <w:tab w:val="left" w:pos="540"/>
          <w:tab w:val="left" w:pos="2127"/>
        </w:tabs>
        <w:ind w:left="360"/>
        <w:jc w:val="both"/>
        <w:rPr>
          <w:sz w:val="22"/>
          <w:szCs w:val="22"/>
        </w:rPr>
      </w:pPr>
      <w:r w:rsidRPr="008A7499">
        <w:rPr>
          <w:sz w:val="22"/>
          <w:szCs w:val="22"/>
        </w:rPr>
        <w:t>IČ:</w:t>
      </w:r>
      <w:r w:rsidRPr="008A7499">
        <w:rPr>
          <w:sz w:val="22"/>
          <w:szCs w:val="22"/>
        </w:rPr>
        <w:tab/>
      </w:r>
      <w:r w:rsidRPr="00300A17">
        <w:rPr>
          <w:sz w:val="22"/>
          <w:szCs w:val="22"/>
        </w:rPr>
        <w:t>60076135</w:t>
      </w:r>
      <w:r w:rsidRPr="008A7499">
        <w:rPr>
          <w:sz w:val="22"/>
          <w:szCs w:val="22"/>
        </w:rPr>
        <w:tab/>
      </w:r>
      <w:r w:rsidRPr="008A7499">
        <w:rPr>
          <w:sz w:val="22"/>
          <w:szCs w:val="22"/>
        </w:rPr>
        <w:tab/>
      </w:r>
    </w:p>
    <w:p w:rsidR="00A568B3" w:rsidRPr="008A7499" w:rsidRDefault="00A568B3" w:rsidP="00A568B3">
      <w:pPr>
        <w:pStyle w:val="Standard"/>
        <w:tabs>
          <w:tab w:val="left" w:pos="540"/>
          <w:tab w:val="left" w:pos="2127"/>
        </w:tabs>
        <w:ind w:left="360"/>
        <w:jc w:val="both"/>
        <w:rPr>
          <w:sz w:val="22"/>
          <w:szCs w:val="22"/>
        </w:rPr>
      </w:pPr>
      <w:r w:rsidRPr="008A7499">
        <w:rPr>
          <w:sz w:val="22"/>
          <w:szCs w:val="22"/>
        </w:rPr>
        <w:t>DIČ:</w:t>
      </w:r>
      <w:r w:rsidRPr="008A7499">
        <w:rPr>
          <w:sz w:val="22"/>
          <w:szCs w:val="22"/>
        </w:rPr>
        <w:tab/>
      </w:r>
      <w:r w:rsidRPr="008A7499">
        <w:rPr>
          <w:sz w:val="22"/>
          <w:szCs w:val="22"/>
        </w:rPr>
        <w:tab/>
      </w:r>
    </w:p>
    <w:p w:rsidR="00A568B3" w:rsidRPr="008A7499" w:rsidRDefault="00A568B3" w:rsidP="00A568B3">
      <w:pPr>
        <w:pStyle w:val="Standard"/>
        <w:tabs>
          <w:tab w:val="left" w:pos="540"/>
          <w:tab w:val="left" w:pos="2127"/>
        </w:tabs>
        <w:ind w:left="360"/>
        <w:jc w:val="both"/>
        <w:rPr>
          <w:sz w:val="22"/>
          <w:szCs w:val="22"/>
        </w:rPr>
      </w:pPr>
      <w:r w:rsidRPr="008A7499">
        <w:rPr>
          <w:sz w:val="22"/>
          <w:szCs w:val="22"/>
        </w:rPr>
        <w:t>Bankovní spojení:</w:t>
      </w:r>
      <w:r w:rsidRPr="008A7499">
        <w:rPr>
          <w:sz w:val="22"/>
          <w:szCs w:val="22"/>
        </w:rPr>
        <w:tab/>
      </w:r>
      <w:r w:rsidRPr="00D43E48">
        <w:rPr>
          <w:sz w:val="22"/>
          <w:szCs w:val="22"/>
          <w:highlight w:val="black"/>
        </w:rPr>
        <w:t>ČSOB pobočka České Budějovice, č. ú.: 214511586/0300</w:t>
      </w:r>
      <w:r w:rsidRPr="008A7499">
        <w:rPr>
          <w:sz w:val="22"/>
          <w:szCs w:val="22"/>
        </w:rPr>
        <w:tab/>
      </w:r>
      <w:r w:rsidRPr="008A7499">
        <w:rPr>
          <w:sz w:val="22"/>
          <w:szCs w:val="22"/>
        </w:rPr>
        <w:tab/>
      </w:r>
    </w:p>
    <w:p w:rsidR="00A568B3" w:rsidRPr="008A7499" w:rsidRDefault="00A568B3" w:rsidP="00A568B3">
      <w:pPr>
        <w:pStyle w:val="Standard"/>
        <w:tabs>
          <w:tab w:val="left" w:pos="540"/>
          <w:tab w:val="left" w:pos="2127"/>
        </w:tabs>
        <w:ind w:left="3540"/>
        <w:jc w:val="both"/>
        <w:rPr>
          <w:sz w:val="22"/>
          <w:szCs w:val="22"/>
        </w:rPr>
      </w:pPr>
    </w:p>
    <w:p w:rsidR="00A568B3" w:rsidRPr="008A7499" w:rsidRDefault="00A568B3" w:rsidP="00A568B3">
      <w:pPr>
        <w:pStyle w:val="Standard"/>
        <w:tabs>
          <w:tab w:val="left" w:pos="540"/>
          <w:tab w:val="left" w:pos="1980"/>
        </w:tabs>
        <w:ind w:left="360"/>
        <w:jc w:val="both"/>
        <w:rPr>
          <w:sz w:val="22"/>
          <w:szCs w:val="22"/>
        </w:rPr>
      </w:pPr>
      <w:r w:rsidRPr="008A7499">
        <w:rPr>
          <w:sz w:val="22"/>
          <w:szCs w:val="22"/>
        </w:rPr>
        <w:t xml:space="preserve">Za objednatele jsou oprávněni vystupovat a jednat: </w:t>
      </w:r>
    </w:p>
    <w:p w:rsidR="00A568B3" w:rsidRPr="008A7499" w:rsidRDefault="00A568B3" w:rsidP="00A568B3">
      <w:pPr>
        <w:pStyle w:val="Standard"/>
        <w:tabs>
          <w:tab w:val="left" w:pos="540"/>
          <w:tab w:val="left" w:pos="1980"/>
        </w:tabs>
        <w:ind w:left="360"/>
        <w:jc w:val="both"/>
        <w:rPr>
          <w:sz w:val="22"/>
          <w:szCs w:val="22"/>
        </w:rPr>
      </w:pPr>
      <w:r w:rsidRPr="00D43E48">
        <w:rPr>
          <w:sz w:val="22"/>
          <w:szCs w:val="22"/>
          <w:highlight w:val="black"/>
        </w:rPr>
        <w:t>RNDr. Jaroslav Pustina, tel.: 721184076, email: pustina@gjvj.cz</w:t>
      </w:r>
      <w:r w:rsidRPr="008A7499">
        <w:rPr>
          <w:sz w:val="22"/>
          <w:szCs w:val="22"/>
        </w:rPr>
        <w:t xml:space="preserve">    </w:t>
      </w:r>
    </w:p>
    <w:p w:rsidR="00A568B3" w:rsidRPr="008A7499" w:rsidRDefault="00A568B3" w:rsidP="00A568B3">
      <w:pPr>
        <w:pStyle w:val="Standard"/>
        <w:tabs>
          <w:tab w:val="left" w:pos="540"/>
          <w:tab w:val="left" w:pos="1980"/>
        </w:tabs>
        <w:jc w:val="both"/>
        <w:rPr>
          <w:sz w:val="22"/>
          <w:szCs w:val="22"/>
        </w:rPr>
      </w:pPr>
    </w:p>
    <w:p w:rsidR="00A568B3" w:rsidRPr="00827DA0" w:rsidRDefault="00A568B3" w:rsidP="00A568B3">
      <w:pPr>
        <w:pStyle w:val="Standard"/>
        <w:tabs>
          <w:tab w:val="left" w:pos="540"/>
          <w:tab w:val="left" w:pos="1980"/>
        </w:tabs>
        <w:ind w:left="360"/>
        <w:jc w:val="both"/>
        <w:rPr>
          <w:sz w:val="22"/>
          <w:szCs w:val="22"/>
        </w:rPr>
      </w:pPr>
      <w:r w:rsidRPr="008A7499">
        <w:rPr>
          <w:b/>
          <w:bCs/>
          <w:sz w:val="22"/>
          <w:szCs w:val="22"/>
        </w:rPr>
        <w:t xml:space="preserve">Dodavatel:    </w:t>
      </w:r>
      <w:r w:rsidR="00827DA0">
        <w:rPr>
          <w:b/>
          <w:bCs/>
          <w:sz w:val="22"/>
          <w:szCs w:val="22"/>
        </w:rPr>
        <w:tab/>
      </w:r>
      <w:r w:rsidR="00827DA0">
        <w:rPr>
          <w:bCs/>
          <w:sz w:val="22"/>
          <w:szCs w:val="22"/>
        </w:rPr>
        <w:t xml:space="preserve">ARTIK II S. R. O. </w:t>
      </w:r>
    </w:p>
    <w:p w:rsidR="00A568B3" w:rsidRPr="008A7499" w:rsidRDefault="00A568B3" w:rsidP="00A568B3">
      <w:pPr>
        <w:pStyle w:val="Standard"/>
        <w:tabs>
          <w:tab w:val="left" w:pos="540"/>
          <w:tab w:val="left" w:pos="1980"/>
        </w:tabs>
        <w:ind w:left="360"/>
        <w:jc w:val="both"/>
        <w:rPr>
          <w:sz w:val="22"/>
          <w:szCs w:val="22"/>
        </w:rPr>
      </w:pPr>
      <w:r w:rsidRPr="008A7499">
        <w:rPr>
          <w:sz w:val="22"/>
          <w:szCs w:val="22"/>
        </w:rPr>
        <w:t>se sídlem:</w:t>
      </w:r>
      <w:r w:rsidR="00827DA0">
        <w:rPr>
          <w:sz w:val="22"/>
          <w:szCs w:val="22"/>
        </w:rPr>
        <w:tab/>
      </w:r>
      <w:proofErr w:type="spellStart"/>
      <w:r w:rsidR="00827DA0">
        <w:rPr>
          <w:sz w:val="22"/>
          <w:szCs w:val="22"/>
        </w:rPr>
        <w:t>Zavadilka</w:t>
      </w:r>
      <w:proofErr w:type="spellEnd"/>
      <w:r w:rsidR="00827DA0">
        <w:rPr>
          <w:sz w:val="22"/>
          <w:szCs w:val="22"/>
        </w:rPr>
        <w:t xml:space="preserve"> 2547, 370 05 České Budějovice</w:t>
      </w:r>
    </w:p>
    <w:p w:rsidR="00A568B3" w:rsidRPr="008A7499" w:rsidRDefault="00A568B3" w:rsidP="00A568B3">
      <w:pPr>
        <w:pStyle w:val="Standard"/>
        <w:tabs>
          <w:tab w:val="left" w:pos="540"/>
          <w:tab w:val="left" w:pos="1980"/>
        </w:tabs>
        <w:ind w:left="360"/>
        <w:jc w:val="both"/>
        <w:rPr>
          <w:sz w:val="22"/>
          <w:szCs w:val="22"/>
        </w:rPr>
      </w:pPr>
      <w:r w:rsidRPr="008A7499">
        <w:rPr>
          <w:sz w:val="22"/>
          <w:szCs w:val="22"/>
        </w:rPr>
        <w:t>zastoupený:</w:t>
      </w:r>
      <w:r w:rsidR="00827DA0">
        <w:rPr>
          <w:sz w:val="22"/>
          <w:szCs w:val="22"/>
        </w:rPr>
        <w:tab/>
      </w:r>
      <w:r w:rsidR="00827DA0" w:rsidRPr="00D43E48">
        <w:rPr>
          <w:sz w:val="22"/>
          <w:szCs w:val="22"/>
          <w:highlight w:val="black"/>
        </w:rPr>
        <w:t xml:space="preserve">Ing. arch. </w:t>
      </w:r>
      <w:proofErr w:type="spellStart"/>
      <w:r w:rsidR="00827DA0" w:rsidRPr="00D43E48">
        <w:rPr>
          <w:sz w:val="22"/>
          <w:szCs w:val="22"/>
          <w:highlight w:val="black"/>
        </w:rPr>
        <w:t>Leder</w:t>
      </w:r>
      <w:proofErr w:type="spellEnd"/>
      <w:r w:rsidR="00827DA0" w:rsidRPr="00D43E48">
        <w:rPr>
          <w:sz w:val="22"/>
          <w:szCs w:val="22"/>
          <w:highlight w:val="black"/>
        </w:rPr>
        <w:t xml:space="preserve"> Roman</w:t>
      </w:r>
    </w:p>
    <w:p w:rsidR="00A568B3" w:rsidRPr="008A7499" w:rsidRDefault="00A568B3" w:rsidP="00A568B3">
      <w:pPr>
        <w:pStyle w:val="Standard"/>
        <w:tabs>
          <w:tab w:val="left" w:pos="540"/>
          <w:tab w:val="left" w:pos="1980"/>
        </w:tabs>
        <w:ind w:left="360"/>
        <w:jc w:val="both"/>
        <w:rPr>
          <w:sz w:val="22"/>
          <w:szCs w:val="22"/>
        </w:rPr>
      </w:pPr>
      <w:r w:rsidRPr="008A7499">
        <w:rPr>
          <w:sz w:val="22"/>
          <w:szCs w:val="22"/>
        </w:rPr>
        <w:t>tel. č.:</w:t>
      </w:r>
      <w:r w:rsidR="00827DA0">
        <w:rPr>
          <w:sz w:val="22"/>
          <w:szCs w:val="22"/>
        </w:rPr>
        <w:tab/>
      </w:r>
      <w:r w:rsidR="00827DA0" w:rsidRPr="00D43E48">
        <w:rPr>
          <w:sz w:val="22"/>
          <w:szCs w:val="22"/>
          <w:highlight w:val="black"/>
        </w:rPr>
        <w:t>603480899</w:t>
      </w:r>
      <w:r w:rsidRPr="008A7499">
        <w:rPr>
          <w:sz w:val="22"/>
          <w:szCs w:val="22"/>
        </w:rPr>
        <w:tab/>
      </w:r>
      <w:r w:rsidRPr="008A7499">
        <w:rPr>
          <w:sz w:val="22"/>
          <w:szCs w:val="22"/>
        </w:rPr>
        <w:tab/>
      </w:r>
      <w:r w:rsidRPr="008A7499">
        <w:rPr>
          <w:sz w:val="22"/>
          <w:szCs w:val="22"/>
        </w:rPr>
        <w:tab/>
      </w:r>
      <w:r w:rsidRPr="008A7499">
        <w:rPr>
          <w:sz w:val="22"/>
          <w:szCs w:val="22"/>
        </w:rPr>
        <w:tab/>
      </w:r>
    </w:p>
    <w:p w:rsidR="00A568B3" w:rsidRPr="008A7499" w:rsidRDefault="00827DA0" w:rsidP="00827DA0">
      <w:pPr>
        <w:pStyle w:val="Standard"/>
        <w:tabs>
          <w:tab w:val="left" w:pos="1980"/>
          <w:tab w:val="left" w:pos="2520"/>
          <w:tab w:val="left" w:pos="3960"/>
        </w:tabs>
        <w:ind w:left="360"/>
        <w:jc w:val="both"/>
        <w:rPr>
          <w:sz w:val="22"/>
          <w:szCs w:val="22"/>
        </w:rPr>
      </w:pPr>
      <w:r>
        <w:rPr>
          <w:sz w:val="22"/>
          <w:szCs w:val="22"/>
        </w:rPr>
        <w:t>IČ:</w:t>
      </w:r>
      <w:r>
        <w:rPr>
          <w:sz w:val="22"/>
          <w:szCs w:val="22"/>
        </w:rPr>
        <w:tab/>
        <w:t>26081270</w:t>
      </w:r>
      <w:r>
        <w:rPr>
          <w:sz w:val="22"/>
          <w:szCs w:val="22"/>
        </w:rPr>
        <w:tab/>
      </w:r>
      <w:r w:rsidR="00A568B3" w:rsidRPr="008A7499">
        <w:rPr>
          <w:sz w:val="22"/>
          <w:szCs w:val="22"/>
        </w:rPr>
        <w:tab/>
      </w:r>
      <w:r w:rsidR="00A568B3" w:rsidRPr="008A7499">
        <w:rPr>
          <w:sz w:val="22"/>
          <w:szCs w:val="22"/>
        </w:rPr>
        <w:tab/>
      </w:r>
      <w:r w:rsidR="00A568B3" w:rsidRPr="008A7499">
        <w:rPr>
          <w:sz w:val="22"/>
          <w:szCs w:val="22"/>
        </w:rPr>
        <w:tab/>
      </w:r>
      <w:r w:rsidR="00A568B3" w:rsidRPr="008A7499">
        <w:rPr>
          <w:sz w:val="22"/>
          <w:szCs w:val="22"/>
        </w:rPr>
        <w:tab/>
      </w:r>
    </w:p>
    <w:p w:rsidR="00A568B3" w:rsidRPr="008A7499" w:rsidRDefault="00827DA0" w:rsidP="00827DA0">
      <w:pPr>
        <w:pStyle w:val="Standard"/>
        <w:tabs>
          <w:tab w:val="left" w:pos="1935"/>
          <w:tab w:val="left" w:pos="2520"/>
          <w:tab w:val="left" w:pos="3960"/>
        </w:tabs>
        <w:ind w:left="360"/>
        <w:jc w:val="both"/>
        <w:rPr>
          <w:sz w:val="22"/>
          <w:szCs w:val="22"/>
        </w:rPr>
      </w:pPr>
      <w:r>
        <w:rPr>
          <w:sz w:val="22"/>
          <w:szCs w:val="22"/>
        </w:rPr>
        <w:t>DIČ:</w:t>
      </w:r>
      <w:r>
        <w:rPr>
          <w:sz w:val="22"/>
          <w:szCs w:val="22"/>
        </w:rPr>
        <w:tab/>
        <w:t>CZ26081270</w:t>
      </w:r>
      <w:r>
        <w:rPr>
          <w:sz w:val="22"/>
          <w:szCs w:val="22"/>
        </w:rPr>
        <w:tab/>
      </w:r>
      <w:r w:rsidR="00A568B3" w:rsidRPr="008A7499">
        <w:rPr>
          <w:sz w:val="22"/>
          <w:szCs w:val="22"/>
        </w:rPr>
        <w:tab/>
      </w:r>
      <w:r w:rsidR="00A568B3" w:rsidRPr="008A7499">
        <w:rPr>
          <w:sz w:val="22"/>
          <w:szCs w:val="22"/>
        </w:rPr>
        <w:tab/>
      </w:r>
      <w:r w:rsidR="00A568B3" w:rsidRPr="008A7499">
        <w:rPr>
          <w:sz w:val="22"/>
          <w:szCs w:val="22"/>
        </w:rPr>
        <w:tab/>
      </w:r>
      <w:r w:rsidR="00A568B3" w:rsidRPr="008A7499">
        <w:rPr>
          <w:sz w:val="22"/>
          <w:szCs w:val="22"/>
        </w:rPr>
        <w:tab/>
      </w:r>
    </w:p>
    <w:p w:rsidR="00A568B3" w:rsidRPr="008A7499" w:rsidRDefault="00A568B3" w:rsidP="00A568B3">
      <w:pPr>
        <w:pStyle w:val="Standard"/>
        <w:tabs>
          <w:tab w:val="left" w:pos="540"/>
          <w:tab w:val="left" w:pos="1980"/>
        </w:tabs>
        <w:ind w:left="360"/>
        <w:rPr>
          <w:sz w:val="22"/>
          <w:szCs w:val="22"/>
        </w:rPr>
      </w:pPr>
      <w:r w:rsidRPr="008A7499">
        <w:rPr>
          <w:sz w:val="22"/>
          <w:szCs w:val="22"/>
        </w:rPr>
        <w:t xml:space="preserve">Bankovní spojení: </w:t>
      </w:r>
      <w:r w:rsidR="00E6589A" w:rsidRPr="00D43E48">
        <w:rPr>
          <w:sz w:val="22"/>
          <w:szCs w:val="22"/>
          <w:highlight w:val="black"/>
        </w:rPr>
        <w:t>7388646001/5500</w:t>
      </w:r>
      <w:r w:rsidRPr="008A7499">
        <w:rPr>
          <w:sz w:val="22"/>
          <w:szCs w:val="22"/>
        </w:rPr>
        <w:tab/>
      </w:r>
      <w:r w:rsidRPr="008A7499">
        <w:rPr>
          <w:sz w:val="22"/>
          <w:szCs w:val="22"/>
        </w:rPr>
        <w:tab/>
      </w:r>
      <w:r w:rsidRPr="008A7499">
        <w:rPr>
          <w:sz w:val="22"/>
          <w:szCs w:val="22"/>
        </w:rPr>
        <w:tab/>
      </w:r>
      <w:r w:rsidRPr="008A7499">
        <w:rPr>
          <w:sz w:val="22"/>
          <w:szCs w:val="22"/>
        </w:rPr>
        <w:tab/>
      </w:r>
    </w:p>
    <w:p w:rsidR="00A568B3" w:rsidRPr="008A7499" w:rsidRDefault="00A568B3" w:rsidP="00A568B3">
      <w:pPr>
        <w:pStyle w:val="Standard"/>
        <w:tabs>
          <w:tab w:val="left" w:pos="540"/>
          <w:tab w:val="left" w:pos="1843"/>
        </w:tabs>
        <w:ind w:left="360"/>
        <w:rPr>
          <w:sz w:val="22"/>
          <w:szCs w:val="22"/>
        </w:rPr>
      </w:pPr>
      <w:r w:rsidRPr="008A7499">
        <w:rPr>
          <w:sz w:val="22"/>
          <w:szCs w:val="22"/>
        </w:rPr>
        <w:t>zápis v obchodním rejstříku:</w:t>
      </w:r>
      <w:r w:rsidR="00E6589A">
        <w:rPr>
          <w:sz w:val="22"/>
          <w:szCs w:val="22"/>
        </w:rPr>
        <w:t xml:space="preserve"> C 12819 vedená k Krajského soudu v Č. Budějovicích</w:t>
      </w:r>
    </w:p>
    <w:p w:rsidR="00A568B3" w:rsidRPr="008A7499" w:rsidRDefault="00A568B3" w:rsidP="00A568B3">
      <w:pPr>
        <w:pStyle w:val="Standard"/>
        <w:tabs>
          <w:tab w:val="left" w:pos="2520"/>
          <w:tab w:val="left" w:pos="3960"/>
        </w:tabs>
        <w:rPr>
          <w:i/>
          <w:sz w:val="22"/>
          <w:szCs w:val="22"/>
        </w:rPr>
      </w:pPr>
    </w:p>
    <w:p w:rsidR="00A568B3" w:rsidRPr="008A7499" w:rsidRDefault="00A568B3" w:rsidP="00A568B3">
      <w:pPr>
        <w:pStyle w:val="Bezmezer"/>
        <w:spacing w:before="120"/>
        <w:ind w:left="360"/>
        <w:jc w:val="both"/>
        <w:rPr>
          <w:rFonts w:ascii="Times New Roman" w:hAnsi="Times New Roman"/>
        </w:rPr>
      </w:pPr>
      <w:r w:rsidRPr="008A7499">
        <w:rPr>
          <w:rFonts w:ascii="Times New Roman" w:hAnsi="Times New Roman"/>
        </w:rPr>
        <w:t xml:space="preserve">Podkladem pro uzavření této smlouvy je nabídka Dodavatele ze dne </w:t>
      </w:r>
      <w:r w:rsidR="00827DA0">
        <w:rPr>
          <w:rFonts w:ascii="Times New Roman" w:hAnsi="Times New Roman"/>
        </w:rPr>
        <w:t>19. 10. 2016</w:t>
      </w:r>
      <w:r w:rsidRPr="008A7499">
        <w:rPr>
          <w:rFonts w:ascii="Times New Roman" w:hAnsi="Times New Roman"/>
        </w:rPr>
        <w:t xml:space="preserve"> (dále též „nabídka“) podaná v zadávacím řízení konaném podle zákona č. 137/2006 Sb., o veřejných zakázkách, ve znění pozdějších předpisů (dále též „ZVZ“), pro veřejnou zakázku malého rozsahu s názvem „</w:t>
      </w:r>
      <w:r>
        <w:rPr>
          <w:rFonts w:ascii="Times New Roman" w:hAnsi="Times New Roman"/>
        </w:rPr>
        <w:t>Nákup nábytku sborovna</w:t>
      </w:r>
      <w:r w:rsidRPr="008A7499">
        <w:rPr>
          <w:rFonts w:ascii="Times New Roman" w:hAnsi="Times New Roman"/>
        </w:rPr>
        <w:t>“.</w:t>
      </w:r>
    </w:p>
    <w:p w:rsidR="00A568B3" w:rsidRPr="008A7499" w:rsidRDefault="00A568B3" w:rsidP="00A568B3">
      <w:pPr>
        <w:pStyle w:val="Standard"/>
        <w:tabs>
          <w:tab w:val="left" w:pos="2520"/>
          <w:tab w:val="left" w:pos="3960"/>
        </w:tabs>
        <w:ind w:left="1050"/>
        <w:rPr>
          <w:sz w:val="22"/>
          <w:szCs w:val="22"/>
        </w:rPr>
      </w:pPr>
    </w:p>
    <w:p w:rsidR="00A568B3" w:rsidRPr="008A7499" w:rsidRDefault="00A568B3" w:rsidP="00A568B3">
      <w:pPr>
        <w:pStyle w:val="Standard"/>
        <w:tabs>
          <w:tab w:val="left" w:pos="540"/>
          <w:tab w:val="left" w:pos="1980"/>
        </w:tabs>
        <w:ind w:left="360"/>
        <w:jc w:val="center"/>
        <w:rPr>
          <w:sz w:val="22"/>
          <w:szCs w:val="22"/>
        </w:rPr>
      </w:pPr>
      <w:r w:rsidRPr="008A7499">
        <w:rPr>
          <w:b/>
          <w:bCs/>
          <w:sz w:val="22"/>
          <w:szCs w:val="22"/>
        </w:rPr>
        <w:t>II. Předmět</w:t>
      </w:r>
    </w:p>
    <w:p w:rsidR="00A568B3" w:rsidRPr="008A7499" w:rsidRDefault="00A568B3" w:rsidP="00A568B3">
      <w:pPr>
        <w:pStyle w:val="Standard"/>
        <w:tabs>
          <w:tab w:val="left" w:pos="284"/>
          <w:tab w:val="left" w:pos="1980"/>
        </w:tabs>
        <w:spacing w:before="120"/>
        <w:ind w:left="360"/>
        <w:jc w:val="both"/>
        <w:rPr>
          <w:sz w:val="22"/>
          <w:szCs w:val="22"/>
        </w:rPr>
      </w:pPr>
      <w:r w:rsidRPr="008A7499">
        <w:rPr>
          <w:sz w:val="22"/>
          <w:szCs w:val="22"/>
        </w:rPr>
        <w:t xml:space="preserve">Dodavatel se na základě podmínek uvedených v zadání veřejné zakázky, jeho nabídky podané v zadávacím řízení pro veřejnou zakázku s názvem </w:t>
      </w:r>
      <w:r>
        <w:rPr>
          <w:sz w:val="22"/>
          <w:szCs w:val="22"/>
        </w:rPr>
        <w:t>Nákup nábytku sborovna</w:t>
      </w:r>
      <w:r w:rsidRPr="008A7499">
        <w:rPr>
          <w:sz w:val="22"/>
          <w:szCs w:val="22"/>
        </w:rPr>
        <w:t>“, podmínek sjednaných v této smlouvě zavazuje k dodání zboží dle své nabídky.</w:t>
      </w:r>
    </w:p>
    <w:p w:rsidR="00A568B3" w:rsidRPr="008A7499" w:rsidRDefault="00A568B3" w:rsidP="00A568B3">
      <w:pPr>
        <w:pStyle w:val="Standard"/>
        <w:tabs>
          <w:tab w:val="left" w:pos="284"/>
          <w:tab w:val="left" w:pos="1980"/>
        </w:tabs>
        <w:spacing w:before="120"/>
        <w:ind w:left="360"/>
        <w:jc w:val="both"/>
        <w:rPr>
          <w:sz w:val="22"/>
          <w:szCs w:val="22"/>
        </w:rPr>
      </w:pPr>
      <w:r w:rsidRPr="008A7499">
        <w:rPr>
          <w:sz w:val="22"/>
          <w:szCs w:val="22"/>
        </w:rPr>
        <w:t>Objednatel se zavazuje zboží převzít a zaplatit Dodavateli sjednanou cenu.</w:t>
      </w:r>
    </w:p>
    <w:p w:rsidR="00A568B3" w:rsidRPr="008A7499" w:rsidRDefault="00A568B3" w:rsidP="00A568B3">
      <w:pPr>
        <w:pStyle w:val="Standard"/>
        <w:tabs>
          <w:tab w:val="left" w:pos="284"/>
          <w:tab w:val="left" w:pos="1980"/>
        </w:tabs>
        <w:spacing w:before="120"/>
        <w:ind w:left="360"/>
        <w:jc w:val="both"/>
        <w:rPr>
          <w:sz w:val="22"/>
          <w:szCs w:val="22"/>
        </w:rPr>
      </w:pPr>
      <w:r w:rsidRPr="008A7499">
        <w:rPr>
          <w:sz w:val="22"/>
          <w:szCs w:val="22"/>
        </w:rPr>
        <w:t>Předmětem smlouvy je dodání zboží dle parametrů, uvedených ve výzvě „</w:t>
      </w:r>
      <w:r>
        <w:rPr>
          <w:sz w:val="22"/>
          <w:szCs w:val="22"/>
        </w:rPr>
        <w:t>Nákup nábytku sborovna</w:t>
      </w:r>
      <w:r w:rsidRPr="008A7499">
        <w:rPr>
          <w:sz w:val="22"/>
          <w:szCs w:val="22"/>
        </w:rPr>
        <w:t>“.</w:t>
      </w:r>
    </w:p>
    <w:p w:rsidR="00A568B3" w:rsidRPr="008A7499" w:rsidRDefault="00A568B3" w:rsidP="00A568B3">
      <w:pPr>
        <w:pStyle w:val="Standard"/>
        <w:tabs>
          <w:tab w:val="left" w:pos="284"/>
          <w:tab w:val="left" w:pos="1980"/>
        </w:tabs>
        <w:spacing w:before="120"/>
        <w:ind w:left="360"/>
        <w:jc w:val="both"/>
        <w:rPr>
          <w:sz w:val="22"/>
          <w:szCs w:val="22"/>
        </w:rPr>
      </w:pPr>
      <w:r w:rsidRPr="008A7499">
        <w:rPr>
          <w:sz w:val="22"/>
          <w:szCs w:val="22"/>
        </w:rPr>
        <w:t xml:space="preserve">Místo realizace: Gymnázium J.V.Jirsíka, Fráni Šrámka 23, 371 46 České Budějovice  </w:t>
      </w:r>
    </w:p>
    <w:p w:rsidR="00A568B3" w:rsidRPr="008A7499" w:rsidRDefault="00A568B3" w:rsidP="00A568B3">
      <w:pPr>
        <w:pStyle w:val="Zpat1"/>
        <w:tabs>
          <w:tab w:val="clear" w:pos="4536"/>
          <w:tab w:val="clear" w:pos="9072"/>
          <w:tab w:val="left" w:pos="284"/>
        </w:tabs>
        <w:jc w:val="center"/>
        <w:rPr>
          <w:b/>
          <w:bCs/>
          <w:sz w:val="22"/>
          <w:szCs w:val="22"/>
        </w:rPr>
      </w:pPr>
    </w:p>
    <w:p w:rsidR="00A568B3" w:rsidRPr="008A7499" w:rsidRDefault="00A568B3" w:rsidP="00A568B3">
      <w:pPr>
        <w:pStyle w:val="Zpat1"/>
        <w:tabs>
          <w:tab w:val="clear" w:pos="4536"/>
          <w:tab w:val="clear" w:pos="9072"/>
          <w:tab w:val="left" w:pos="540"/>
        </w:tabs>
        <w:ind w:left="360"/>
        <w:jc w:val="center"/>
        <w:rPr>
          <w:sz w:val="22"/>
          <w:szCs w:val="22"/>
        </w:rPr>
      </w:pPr>
      <w:r w:rsidRPr="008A7499">
        <w:rPr>
          <w:b/>
          <w:bCs/>
          <w:sz w:val="22"/>
          <w:szCs w:val="22"/>
        </w:rPr>
        <w:t>III. Doba plnění</w:t>
      </w:r>
    </w:p>
    <w:p w:rsidR="00A568B3" w:rsidRPr="008A7499" w:rsidRDefault="00A568B3" w:rsidP="00A568B3">
      <w:pPr>
        <w:pStyle w:val="Zpat1"/>
        <w:tabs>
          <w:tab w:val="clear" w:pos="4536"/>
          <w:tab w:val="clear" w:pos="9072"/>
        </w:tabs>
        <w:spacing w:before="120"/>
        <w:ind w:left="360"/>
        <w:rPr>
          <w:sz w:val="22"/>
          <w:szCs w:val="22"/>
        </w:rPr>
      </w:pPr>
      <w:r w:rsidRPr="008A7499">
        <w:rPr>
          <w:sz w:val="22"/>
          <w:szCs w:val="22"/>
        </w:rPr>
        <w:t>Doba plnění závazku z této smlouvy je stanovena takto:</w:t>
      </w:r>
    </w:p>
    <w:p w:rsidR="00A568B3" w:rsidRDefault="00A568B3" w:rsidP="00A568B3">
      <w:pPr>
        <w:numPr>
          <w:ilvl w:val="0"/>
          <w:numId w:val="1"/>
        </w:numPr>
        <w:spacing w:before="120"/>
        <w:jc w:val="both"/>
        <w:rPr>
          <w:rFonts w:ascii="Times New Roman" w:hAnsi="Times New Roman"/>
        </w:rPr>
      </w:pPr>
      <w:r w:rsidRPr="008A7499">
        <w:rPr>
          <w:rFonts w:ascii="Times New Roman" w:hAnsi="Times New Roman"/>
        </w:rPr>
        <w:t>Termín zahájení dodávky:</w:t>
      </w:r>
      <w:r w:rsidRPr="008A7499">
        <w:rPr>
          <w:rFonts w:ascii="Times New Roman" w:hAnsi="Times New Roman"/>
        </w:rPr>
        <w:tab/>
      </w:r>
      <w:r w:rsidRPr="008A7499">
        <w:rPr>
          <w:rFonts w:ascii="Times New Roman" w:hAnsi="Times New Roman"/>
        </w:rPr>
        <w:tab/>
        <w:t>27. 10. 2016</w:t>
      </w:r>
    </w:p>
    <w:p w:rsidR="00A568B3" w:rsidRPr="008A7499" w:rsidRDefault="00A568B3" w:rsidP="00A568B3">
      <w:pPr>
        <w:numPr>
          <w:ilvl w:val="0"/>
          <w:numId w:val="1"/>
        </w:numPr>
        <w:spacing w:before="120"/>
        <w:jc w:val="both"/>
        <w:rPr>
          <w:rFonts w:ascii="Times New Roman" w:hAnsi="Times New Roman"/>
        </w:rPr>
      </w:pPr>
      <w:r w:rsidRPr="008A7499">
        <w:rPr>
          <w:rFonts w:ascii="Times New Roman" w:hAnsi="Times New Roman"/>
        </w:rPr>
        <w:t>Termín dokončení dodávky:</w:t>
      </w:r>
      <w:r w:rsidRPr="008A7499">
        <w:rPr>
          <w:rFonts w:ascii="Times New Roman" w:hAnsi="Times New Roman"/>
        </w:rPr>
        <w:tab/>
      </w:r>
      <w:r>
        <w:rPr>
          <w:rFonts w:ascii="Times New Roman" w:hAnsi="Times New Roman"/>
        </w:rPr>
        <w:t>15</w:t>
      </w:r>
      <w:r w:rsidRPr="008A7499">
        <w:rPr>
          <w:rFonts w:ascii="Times New Roman" w:hAnsi="Times New Roman"/>
        </w:rPr>
        <w:t>.</w:t>
      </w:r>
      <w:r>
        <w:rPr>
          <w:rFonts w:ascii="Times New Roman" w:hAnsi="Times New Roman"/>
        </w:rPr>
        <w:t xml:space="preserve"> 12</w:t>
      </w:r>
      <w:r w:rsidRPr="008A7499">
        <w:rPr>
          <w:rFonts w:ascii="Times New Roman" w:hAnsi="Times New Roman"/>
        </w:rPr>
        <w:t>. 2016</w:t>
      </w:r>
    </w:p>
    <w:p w:rsidR="00A568B3" w:rsidRPr="008A7499" w:rsidRDefault="00A568B3" w:rsidP="00A568B3">
      <w:pPr>
        <w:pStyle w:val="Odstavecseseznamem"/>
        <w:spacing w:before="120" w:line="280" w:lineRule="atLeast"/>
        <w:ind w:left="1080"/>
        <w:jc w:val="both"/>
        <w:rPr>
          <w:rFonts w:ascii="Times New Roman" w:hAnsi="Times New Roman"/>
        </w:rPr>
      </w:pPr>
    </w:p>
    <w:p w:rsidR="00A568B3" w:rsidRPr="008A7499" w:rsidRDefault="00A568B3" w:rsidP="00A568B3">
      <w:pPr>
        <w:pStyle w:val="Odstavecseseznamem"/>
        <w:suppressAutoHyphens/>
        <w:autoSpaceDN w:val="0"/>
        <w:ind w:left="360"/>
        <w:jc w:val="both"/>
        <w:textAlignment w:val="baseline"/>
        <w:rPr>
          <w:rFonts w:ascii="Times New Roman" w:hAnsi="Times New Roman"/>
        </w:rPr>
      </w:pPr>
      <w:r w:rsidRPr="008A7499">
        <w:rPr>
          <w:rFonts w:ascii="Times New Roman" w:hAnsi="Times New Roman"/>
        </w:rPr>
        <w:t>Pokud Dodavatel dodá předmět zakázky před sjednaným termínem, je objednatel povinen jej převzít.</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center"/>
        <w:rPr>
          <w:sz w:val="22"/>
          <w:szCs w:val="22"/>
        </w:rPr>
      </w:pPr>
      <w:r w:rsidRPr="008A7499">
        <w:rPr>
          <w:b/>
          <w:bCs/>
          <w:sz w:val="22"/>
          <w:szCs w:val="22"/>
        </w:rPr>
        <w:t xml:space="preserve">IV. Cena za </w:t>
      </w:r>
      <w:r>
        <w:rPr>
          <w:b/>
          <w:bCs/>
          <w:sz w:val="22"/>
          <w:szCs w:val="22"/>
        </w:rPr>
        <w:t>dodávku</w:t>
      </w: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 xml:space="preserve">Objednatel se zavazuje zaplatit Dodavateli za provedení prací nabídkovou cenu jako cenu sjednanou, která činí podle nabídkového rozpočtu pro </w:t>
      </w:r>
      <w:r>
        <w:rPr>
          <w:sz w:val="22"/>
          <w:szCs w:val="22"/>
        </w:rPr>
        <w:t>dodávku uvedenou</w:t>
      </w:r>
      <w:r w:rsidRPr="008A7499">
        <w:rPr>
          <w:sz w:val="22"/>
          <w:szCs w:val="22"/>
        </w:rPr>
        <w:t xml:space="preserve"> ve čl. II. této smlouvy:</w:t>
      </w:r>
    </w:p>
    <w:p w:rsidR="00A568B3" w:rsidRDefault="00A568B3" w:rsidP="00A568B3">
      <w:pPr>
        <w:pStyle w:val="Zpat1"/>
        <w:tabs>
          <w:tab w:val="clear" w:pos="4536"/>
          <w:tab w:val="clear" w:pos="9072"/>
          <w:tab w:val="left" w:pos="540"/>
        </w:tabs>
        <w:ind w:left="360"/>
        <w:rPr>
          <w:sz w:val="22"/>
          <w:szCs w:val="22"/>
        </w:rPr>
      </w:pPr>
      <w:r w:rsidRPr="008A7499">
        <w:rPr>
          <w:sz w:val="22"/>
          <w:szCs w:val="22"/>
        </w:rPr>
        <w:t>Celková nabídková cena:</w:t>
      </w:r>
    </w:p>
    <w:p w:rsidR="00A568B3" w:rsidRPr="008A7499" w:rsidRDefault="00A568B3" w:rsidP="00A568B3">
      <w:pPr>
        <w:pStyle w:val="Zpat1"/>
        <w:tabs>
          <w:tab w:val="clear" w:pos="4536"/>
          <w:tab w:val="clear" w:pos="9072"/>
          <w:tab w:val="left" w:pos="540"/>
        </w:tabs>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6"/>
        <w:gridCol w:w="4041"/>
        <w:gridCol w:w="548"/>
      </w:tblGrid>
      <w:tr w:rsidR="00A568B3" w:rsidRPr="008A7499" w:rsidTr="008C00B8">
        <w:trPr>
          <w:jc w:val="center"/>
        </w:trPr>
        <w:tc>
          <w:tcPr>
            <w:tcW w:w="3806" w:type="dxa"/>
            <w:shd w:val="clear" w:color="auto" w:fill="auto"/>
          </w:tcPr>
          <w:p w:rsidR="00A568B3" w:rsidRPr="000507AC" w:rsidRDefault="00A568B3" w:rsidP="008C00B8">
            <w:pPr>
              <w:pStyle w:val="Zpat1"/>
              <w:tabs>
                <w:tab w:val="clear" w:pos="4536"/>
                <w:tab w:val="clear" w:pos="9072"/>
                <w:tab w:val="left" w:pos="540"/>
              </w:tabs>
              <w:rPr>
                <w:sz w:val="22"/>
                <w:szCs w:val="22"/>
              </w:rPr>
            </w:pPr>
            <w:r w:rsidRPr="000507AC">
              <w:rPr>
                <w:sz w:val="22"/>
                <w:szCs w:val="22"/>
              </w:rPr>
              <w:t>Celkem za dodávku bez DPH</w:t>
            </w:r>
            <w:r w:rsidRPr="000507AC">
              <w:rPr>
                <w:sz w:val="22"/>
                <w:szCs w:val="22"/>
              </w:rPr>
              <w:tab/>
            </w:r>
          </w:p>
        </w:tc>
        <w:tc>
          <w:tcPr>
            <w:tcW w:w="4041" w:type="dxa"/>
            <w:shd w:val="clear" w:color="auto" w:fill="auto"/>
          </w:tcPr>
          <w:p w:rsidR="00A568B3" w:rsidRPr="000507AC" w:rsidRDefault="00827DA0" w:rsidP="008C00B8">
            <w:pPr>
              <w:pStyle w:val="Zpat1"/>
              <w:tabs>
                <w:tab w:val="clear" w:pos="4536"/>
                <w:tab w:val="clear" w:pos="9072"/>
                <w:tab w:val="left" w:pos="540"/>
              </w:tabs>
              <w:rPr>
                <w:sz w:val="22"/>
                <w:szCs w:val="22"/>
              </w:rPr>
            </w:pPr>
            <w:r>
              <w:rPr>
                <w:sz w:val="22"/>
                <w:szCs w:val="22"/>
              </w:rPr>
              <w:t>182 820,-</w:t>
            </w:r>
            <w:r w:rsidR="00A568B3" w:rsidRPr="000507AC">
              <w:rPr>
                <w:sz w:val="22"/>
                <w:szCs w:val="22"/>
              </w:rPr>
              <w:tab/>
            </w:r>
            <w:r w:rsidR="00A568B3" w:rsidRPr="000507AC">
              <w:rPr>
                <w:sz w:val="22"/>
                <w:szCs w:val="22"/>
              </w:rPr>
              <w:tab/>
            </w:r>
            <w:r w:rsidR="00A568B3" w:rsidRPr="000507AC">
              <w:rPr>
                <w:sz w:val="22"/>
                <w:szCs w:val="22"/>
              </w:rPr>
              <w:tab/>
            </w:r>
            <w:r w:rsidR="00A568B3" w:rsidRPr="000507AC">
              <w:rPr>
                <w:sz w:val="22"/>
                <w:szCs w:val="22"/>
              </w:rPr>
              <w:tab/>
            </w:r>
            <w:r w:rsidR="00A568B3" w:rsidRPr="000507AC">
              <w:rPr>
                <w:sz w:val="22"/>
                <w:szCs w:val="22"/>
              </w:rPr>
              <w:tab/>
            </w:r>
          </w:p>
        </w:tc>
        <w:tc>
          <w:tcPr>
            <w:tcW w:w="548" w:type="dxa"/>
            <w:shd w:val="clear" w:color="auto" w:fill="auto"/>
          </w:tcPr>
          <w:p w:rsidR="00A568B3" w:rsidRPr="000507AC" w:rsidRDefault="00A568B3" w:rsidP="008C00B8">
            <w:pPr>
              <w:pStyle w:val="Zpat1"/>
              <w:tabs>
                <w:tab w:val="clear" w:pos="4536"/>
                <w:tab w:val="clear" w:pos="9072"/>
                <w:tab w:val="left" w:pos="540"/>
              </w:tabs>
              <w:rPr>
                <w:sz w:val="22"/>
                <w:szCs w:val="22"/>
              </w:rPr>
            </w:pPr>
            <w:r w:rsidRPr="000507AC">
              <w:rPr>
                <w:sz w:val="22"/>
                <w:szCs w:val="22"/>
              </w:rPr>
              <w:t>Kč</w:t>
            </w:r>
          </w:p>
        </w:tc>
      </w:tr>
      <w:tr w:rsidR="00A568B3" w:rsidRPr="008A7499" w:rsidTr="008C00B8">
        <w:trPr>
          <w:jc w:val="center"/>
        </w:trPr>
        <w:tc>
          <w:tcPr>
            <w:tcW w:w="3806" w:type="dxa"/>
            <w:shd w:val="clear" w:color="auto" w:fill="auto"/>
          </w:tcPr>
          <w:p w:rsidR="00A568B3" w:rsidRPr="000507AC" w:rsidRDefault="00A568B3" w:rsidP="008C00B8">
            <w:pPr>
              <w:pStyle w:val="Zpat1"/>
              <w:tabs>
                <w:tab w:val="clear" w:pos="4536"/>
                <w:tab w:val="clear" w:pos="9072"/>
                <w:tab w:val="left" w:pos="540"/>
                <w:tab w:val="left" w:pos="3420"/>
                <w:tab w:val="left" w:pos="5295"/>
              </w:tabs>
              <w:rPr>
                <w:sz w:val="22"/>
                <w:szCs w:val="22"/>
              </w:rPr>
            </w:pPr>
            <w:r w:rsidRPr="000507AC">
              <w:rPr>
                <w:sz w:val="22"/>
                <w:szCs w:val="22"/>
              </w:rPr>
              <w:t>DPH 21 %</w:t>
            </w:r>
            <w:r w:rsidRPr="000507AC">
              <w:rPr>
                <w:sz w:val="22"/>
                <w:szCs w:val="22"/>
              </w:rPr>
              <w:tab/>
            </w:r>
            <w:r w:rsidRPr="000507AC">
              <w:rPr>
                <w:sz w:val="22"/>
                <w:szCs w:val="22"/>
              </w:rPr>
              <w:tab/>
              <w:t>,- Kč</w:t>
            </w:r>
          </w:p>
        </w:tc>
        <w:tc>
          <w:tcPr>
            <w:tcW w:w="4041" w:type="dxa"/>
            <w:shd w:val="clear" w:color="auto" w:fill="auto"/>
          </w:tcPr>
          <w:p w:rsidR="00A568B3" w:rsidRPr="000507AC" w:rsidRDefault="00827DA0" w:rsidP="008C00B8">
            <w:pPr>
              <w:pStyle w:val="Zpat1"/>
              <w:tabs>
                <w:tab w:val="clear" w:pos="4536"/>
                <w:tab w:val="clear" w:pos="9072"/>
                <w:tab w:val="left" w:pos="540"/>
                <w:tab w:val="left" w:pos="3420"/>
                <w:tab w:val="left" w:pos="5295"/>
              </w:tabs>
              <w:rPr>
                <w:sz w:val="22"/>
                <w:szCs w:val="22"/>
              </w:rPr>
            </w:pPr>
            <w:r>
              <w:rPr>
                <w:sz w:val="22"/>
                <w:szCs w:val="22"/>
              </w:rPr>
              <w:t>38 392,-</w:t>
            </w:r>
            <w:r w:rsidR="00A568B3" w:rsidRPr="000507AC">
              <w:rPr>
                <w:sz w:val="22"/>
                <w:szCs w:val="22"/>
              </w:rPr>
              <w:tab/>
            </w:r>
            <w:r w:rsidR="00A568B3" w:rsidRPr="000507AC">
              <w:rPr>
                <w:sz w:val="22"/>
                <w:szCs w:val="22"/>
              </w:rPr>
              <w:tab/>
            </w:r>
            <w:r w:rsidR="00A568B3" w:rsidRPr="000507AC">
              <w:rPr>
                <w:sz w:val="22"/>
                <w:szCs w:val="22"/>
              </w:rPr>
              <w:tab/>
              <w:t>,- Kč</w:t>
            </w:r>
          </w:p>
        </w:tc>
        <w:tc>
          <w:tcPr>
            <w:tcW w:w="548" w:type="dxa"/>
            <w:shd w:val="clear" w:color="auto" w:fill="auto"/>
          </w:tcPr>
          <w:p w:rsidR="00A568B3" w:rsidRPr="000507AC" w:rsidRDefault="00A568B3" w:rsidP="008C00B8">
            <w:pPr>
              <w:pStyle w:val="Zpat1"/>
              <w:tabs>
                <w:tab w:val="clear" w:pos="4536"/>
                <w:tab w:val="clear" w:pos="9072"/>
                <w:tab w:val="left" w:pos="540"/>
              </w:tabs>
              <w:rPr>
                <w:sz w:val="22"/>
                <w:szCs w:val="22"/>
              </w:rPr>
            </w:pPr>
            <w:r w:rsidRPr="000507AC">
              <w:rPr>
                <w:sz w:val="22"/>
                <w:szCs w:val="22"/>
              </w:rPr>
              <w:t>Kč</w:t>
            </w:r>
          </w:p>
        </w:tc>
      </w:tr>
      <w:tr w:rsidR="00A568B3" w:rsidRPr="008A7499" w:rsidTr="008C00B8">
        <w:trPr>
          <w:jc w:val="center"/>
        </w:trPr>
        <w:tc>
          <w:tcPr>
            <w:tcW w:w="3806" w:type="dxa"/>
            <w:shd w:val="clear" w:color="auto" w:fill="auto"/>
          </w:tcPr>
          <w:p w:rsidR="00A568B3" w:rsidRPr="000507AC" w:rsidRDefault="00A568B3" w:rsidP="008C00B8">
            <w:pPr>
              <w:pStyle w:val="Zpat1"/>
              <w:tabs>
                <w:tab w:val="clear" w:pos="4536"/>
                <w:tab w:val="clear" w:pos="9072"/>
                <w:tab w:val="left" w:pos="540"/>
                <w:tab w:val="left" w:pos="3420"/>
                <w:tab w:val="left" w:pos="5295"/>
              </w:tabs>
              <w:rPr>
                <w:sz w:val="22"/>
                <w:szCs w:val="22"/>
              </w:rPr>
            </w:pPr>
            <w:r w:rsidRPr="000507AC">
              <w:rPr>
                <w:sz w:val="22"/>
                <w:szCs w:val="22"/>
              </w:rPr>
              <w:t>DPH 15 %</w:t>
            </w:r>
          </w:p>
        </w:tc>
        <w:tc>
          <w:tcPr>
            <w:tcW w:w="4041" w:type="dxa"/>
            <w:shd w:val="clear" w:color="auto" w:fill="auto"/>
          </w:tcPr>
          <w:p w:rsidR="00A568B3" w:rsidRPr="000507AC" w:rsidRDefault="00A568B3" w:rsidP="008C00B8">
            <w:pPr>
              <w:pStyle w:val="Zpat1"/>
              <w:tabs>
                <w:tab w:val="clear" w:pos="4536"/>
                <w:tab w:val="clear" w:pos="9072"/>
                <w:tab w:val="left" w:pos="540"/>
                <w:tab w:val="left" w:pos="3420"/>
                <w:tab w:val="left" w:pos="5295"/>
              </w:tabs>
              <w:rPr>
                <w:sz w:val="22"/>
                <w:szCs w:val="22"/>
                <w:u w:val="single"/>
              </w:rPr>
            </w:pPr>
          </w:p>
        </w:tc>
        <w:tc>
          <w:tcPr>
            <w:tcW w:w="548" w:type="dxa"/>
            <w:shd w:val="clear" w:color="auto" w:fill="auto"/>
          </w:tcPr>
          <w:p w:rsidR="00A568B3" w:rsidRPr="000507AC" w:rsidRDefault="00A568B3" w:rsidP="008C00B8">
            <w:pPr>
              <w:pStyle w:val="Zpat1"/>
              <w:tabs>
                <w:tab w:val="clear" w:pos="4536"/>
                <w:tab w:val="clear" w:pos="9072"/>
                <w:tab w:val="left" w:pos="540"/>
              </w:tabs>
              <w:rPr>
                <w:sz w:val="22"/>
                <w:szCs w:val="22"/>
              </w:rPr>
            </w:pPr>
            <w:r w:rsidRPr="000507AC">
              <w:rPr>
                <w:sz w:val="22"/>
                <w:szCs w:val="22"/>
              </w:rPr>
              <w:t>Kč</w:t>
            </w:r>
          </w:p>
        </w:tc>
      </w:tr>
      <w:tr w:rsidR="00A568B3" w:rsidRPr="000507AC" w:rsidTr="008C00B8">
        <w:trPr>
          <w:jc w:val="center"/>
        </w:trPr>
        <w:tc>
          <w:tcPr>
            <w:tcW w:w="3806" w:type="dxa"/>
            <w:shd w:val="clear" w:color="auto" w:fill="auto"/>
          </w:tcPr>
          <w:p w:rsidR="00A568B3" w:rsidRPr="000507AC" w:rsidRDefault="00A568B3" w:rsidP="008C00B8">
            <w:pPr>
              <w:pStyle w:val="Zpat1"/>
              <w:tabs>
                <w:tab w:val="clear" w:pos="4536"/>
                <w:tab w:val="clear" w:pos="9072"/>
                <w:tab w:val="left" w:pos="540"/>
                <w:tab w:val="left" w:pos="3420"/>
              </w:tabs>
              <w:rPr>
                <w:b/>
                <w:bCs/>
                <w:sz w:val="22"/>
                <w:szCs w:val="22"/>
              </w:rPr>
            </w:pPr>
            <w:r w:rsidRPr="000507AC">
              <w:rPr>
                <w:b/>
                <w:bCs/>
                <w:sz w:val="22"/>
                <w:szCs w:val="22"/>
              </w:rPr>
              <w:t xml:space="preserve">Cena celkem včetně DPH    </w:t>
            </w:r>
            <w:r w:rsidRPr="000507AC">
              <w:rPr>
                <w:sz w:val="22"/>
                <w:szCs w:val="22"/>
              </w:rPr>
              <w:t xml:space="preserve">       </w:t>
            </w:r>
            <w:r w:rsidRPr="000507AC">
              <w:rPr>
                <w:sz w:val="22"/>
                <w:szCs w:val="22"/>
              </w:rPr>
              <w:tab/>
            </w:r>
            <w:r w:rsidRPr="000507AC">
              <w:rPr>
                <w:sz w:val="22"/>
                <w:szCs w:val="22"/>
              </w:rPr>
              <w:tab/>
              <w:t xml:space="preserve">      </w:t>
            </w:r>
          </w:p>
        </w:tc>
        <w:tc>
          <w:tcPr>
            <w:tcW w:w="4041" w:type="dxa"/>
            <w:shd w:val="clear" w:color="auto" w:fill="auto"/>
          </w:tcPr>
          <w:p w:rsidR="00A568B3" w:rsidRPr="000507AC" w:rsidRDefault="00827DA0" w:rsidP="008C00B8">
            <w:pPr>
              <w:pStyle w:val="Zpat1"/>
              <w:tabs>
                <w:tab w:val="clear" w:pos="4536"/>
                <w:tab w:val="clear" w:pos="9072"/>
                <w:tab w:val="left" w:pos="540"/>
                <w:tab w:val="left" w:pos="3420"/>
              </w:tabs>
              <w:rPr>
                <w:b/>
                <w:bCs/>
                <w:sz w:val="22"/>
                <w:szCs w:val="22"/>
              </w:rPr>
            </w:pPr>
            <w:r>
              <w:rPr>
                <w:b/>
                <w:bCs/>
                <w:sz w:val="22"/>
                <w:szCs w:val="22"/>
              </w:rPr>
              <w:t>221 212,-</w:t>
            </w:r>
          </w:p>
        </w:tc>
        <w:tc>
          <w:tcPr>
            <w:tcW w:w="548" w:type="dxa"/>
            <w:shd w:val="clear" w:color="auto" w:fill="auto"/>
          </w:tcPr>
          <w:p w:rsidR="00A568B3" w:rsidRPr="000507AC" w:rsidRDefault="00A568B3" w:rsidP="008C00B8">
            <w:pPr>
              <w:pStyle w:val="Zpat1"/>
              <w:tabs>
                <w:tab w:val="clear" w:pos="4536"/>
                <w:tab w:val="clear" w:pos="9072"/>
                <w:tab w:val="left" w:pos="540"/>
              </w:tabs>
              <w:rPr>
                <w:b/>
                <w:sz w:val="22"/>
                <w:szCs w:val="22"/>
              </w:rPr>
            </w:pPr>
            <w:r w:rsidRPr="000507AC">
              <w:rPr>
                <w:b/>
                <w:sz w:val="22"/>
                <w:szCs w:val="22"/>
              </w:rPr>
              <w:t>Kč</w:t>
            </w:r>
          </w:p>
        </w:tc>
      </w:tr>
    </w:tbl>
    <w:p w:rsidR="00A568B3" w:rsidRPr="008A7499" w:rsidRDefault="00A568B3" w:rsidP="00A568B3">
      <w:pPr>
        <w:pStyle w:val="Zpat1"/>
        <w:tabs>
          <w:tab w:val="clear" w:pos="4536"/>
          <w:tab w:val="clear" w:pos="9072"/>
          <w:tab w:val="left" w:pos="540"/>
          <w:tab w:val="left" w:pos="3420"/>
        </w:tabs>
        <w:rPr>
          <w:b/>
          <w:bCs/>
          <w:sz w:val="22"/>
          <w:szCs w:val="22"/>
        </w:rPr>
      </w:pPr>
    </w:p>
    <w:p w:rsidR="00A568B3" w:rsidRPr="008A7499" w:rsidRDefault="00A568B3" w:rsidP="00A568B3">
      <w:pPr>
        <w:pStyle w:val="Zpat1"/>
        <w:tabs>
          <w:tab w:val="left" w:pos="540"/>
        </w:tabs>
        <w:ind w:left="360"/>
        <w:jc w:val="both"/>
        <w:rPr>
          <w:sz w:val="22"/>
          <w:szCs w:val="22"/>
        </w:rPr>
      </w:pPr>
      <w:r w:rsidRPr="008A7499">
        <w:rPr>
          <w:sz w:val="22"/>
          <w:szCs w:val="22"/>
        </w:rPr>
        <w:lastRenderedPageBreak/>
        <w:t xml:space="preserve">Tato cena je nejvýše přípustná a lze ji překročit jen za podmínek stanovených v této smlouvě Dodavatel prohlašuje, že cena zahrnuje veškeré náklady na provedení dodávky podle požadavku objednatele a sjednaná cena je úplná. Dodavatel je srozuměn s tím, že o provedení provizorních položek rozhoduje pouze osoba oprávněná za objednatele jednat ve věci provádění </w:t>
      </w:r>
      <w:r>
        <w:rPr>
          <w:sz w:val="22"/>
          <w:szCs w:val="22"/>
        </w:rPr>
        <w:t>dodávky</w:t>
      </w:r>
      <w:r w:rsidRPr="008A7499">
        <w:rPr>
          <w:sz w:val="22"/>
          <w:szCs w:val="22"/>
        </w:rPr>
        <w:t>.</w:t>
      </w:r>
    </w:p>
    <w:p w:rsidR="00A568B3" w:rsidRPr="008A7499" w:rsidRDefault="00A568B3" w:rsidP="00A568B3">
      <w:pPr>
        <w:pStyle w:val="Zpat1"/>
        <w:tabs>
          <w:tab w:val="clear" w:pos="4536"/>
          <w:tab w:val="clear" w:pos="9072"/>
          <w:tab w:val="center" w:pos="4896"/>
          <w:tab w:val="right" w:pos="9432"/>
        </w:tabs>
        <w:jc w:val="both"/>
        <w:rPr>
          <w:sz w:val="22"/>
          <w:szCs w:val="22"/>
        </w:rPr>
      </w:pPr>
    </w:p>
    <w:p w:rsidR="00A568B3" w:rsidRPr="008A7499" w:rsidRDefault="00A568B3" w:rsidP="00A568B3">
      <w:pPr>
        <w:pStyle w:val="Zpat1"/>
        <w:tabs>
          <w:tab w:val="clear" w:pos="4536"/>
          <w:tab w:val="clear" w:pos="9072"/>
          <w:tab w:val="left" w:pos="540"/>
          <w:tab w:val="right" w:pos="9497"/>
        </w:tabs>
        <w:ind w:left="360"/>
        <w:jc w:val="both"/>
        <w:rPr>
          <w:sz w:val="22"/>
          <w:szCs w:val="22"/>
        </w:rPr>
      </w:pPr>
      <w:r w:rsidRPr="008A7499">
        <w:rPr>
          <w:sz w:val="22"/>
          <w:szCs w:val="22"/>
        </w:rPr>
        <w:t>Změna sjednané ceny je možná pouze</w:t>
      </w:r>
      <w:r>
        <w:rPr>
          <w:sz w:val="22"/>
          <w:szCs w:val="22"/>
        </w:rPr>
        <w:t xml:space="preserve"> </w:t>
      </w:r>
      <w:r w:rsidRPr="008A7499">
        <w:rPr>
          <w:sz w:val="22"/>
          <w:szCs w:val="22"/>
        </w:rPr>
        <w:t xml:space="preserve">pokud po podpisu smlouvy a před termínem </w:t>
      </w:r>
      <w:r>
        <w:rPr>
          <w:sz w:val="22"/>
          <w:szCs w:val="22"/>
        </w:rPr>
        <w:t xml:space="preserve">dodávky dojde ke změnám sazeb DPH, nebo </w:t>
      </w:r>
      <w:r w:rsidRPr="008A7499">
        <w:rPr>
          <w:sz w:val="22"/>
          <w:szCs w:val="22"/>
        </w:rPr>
        <w:t xml:space="preserve">pokud se při provádění </w:t>
      </w:r>
      <w:r>
        <w:rPr>
          <w:sz w:val="22"/>
          <w:szCs w:val="22"/>
        </w:rPr>
        <w:t>dodávky</w:t>
      </w:r>
      <w:r w:rsidRPr="008A7499">
        <w:rPr>
          <w:sz w:val="22"/>
          <w:szCs w:val="22"/>
        </w:rPr>
        <w:t xml:space="preserve"> vyskytnou skutečnosti, které nebyly v době sjednání smlouvy známy, a Dodavatel je nezavinil, ani nemohl předvídat a tyto skutečnosti mají prokazatelný vliv na sjednanou cenu. Zadání takových změn a prací bude probíhat v souladu se ZVZ.</w:t>
      </w:r>
    </w:p>
    <w:p w:rsidR="00A568B3" w:rsidRPr="008A7499" w:rsidRDefault="00A568B3" w:rsidP="00A568B3">
      <w:pPr>
        <w:pStyle w:val="Standard"/>
        <w:ind w:left="284"/>
        <w:rPr>
          <w:sz w:val="22"/>
          <w:szCs w:val="22"/>
        </w:rPr>
      </w:pPr>
    </w:p>
    <w:p w:rsidR="00A568B3" w:rsidRPr="008A7499" w:rsidRDefault="00A568B3" w:rsidP="00A568B3">
      <w:pPr>
        <w:pStyle w:val="Zpat1"/>
        <w:tabs>
          <w:tab w:val="clear" w:pos="4536"/>
          <w:tab w:val="clear" w:pos="9072"/>
          <w:tab w:val="left" w:pos="540"/>
        </w:tabs>
        <w:ind w:left="360"/>
        <w:jc w:val="center"/>
        <w:rPr>
          <w:sz w:val="22"/>
          <w:szCs w:val="22"/>
        </w:rPr>
      </w:pPr>
      <w:r w:rsidRPr="008A7499">
        <w:rPr>
          <w:b/>
          <w:bCs/>
          <w:sz w:val="22"/>
          <w:szCs w:val="22"/>
        </w:rPr>
        <w:t>V. Platební podmínky</w:t>
      </w: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Objednatel neposkytuje zálohy. Fakturace bude provedena po ukončení celé dodávky. Daňový doklad musí být též doložen listinami, které budou prokazovat oprávněnost vyfakturovaných položek. V případě, že daňový doklad bude trpět formálními vadami</w:t>
      </w:r>
      <w:r w:rsidRPr="008A7499">
        <w:rPr>
          <w:color w:val="548DD4"/>
          <w:sz w:val="22"/>
          <w:szCs w:val="22"/>
        </w:rPr>
        <w:t xml:space="preserve"> </w:t>
      </w:r>
      <w:r w:rsidRPr="008A7499">
        <w:rPr>
          <w:sz w:val="22"/>
          <w:szCs w:val="22"/>
        </w:rPr>
        <w:t>(absence zákonných náležitostí faktury, absence listinných příloh apod.) či věcnými vadami (cena neodpovídá nabídce, práce nebyly provedeny či byly provedeny vadně apod.), je objednatel povinen Dodavatele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A568B3" w:rsidRPr="008A7499" w:rsidRDefault="00A568B3" w:rsidP="00A568B3">
      <w:pPr>
        <w:pStyle w:val="Zpat1"/>
        <w:tabs>
          <w:tab w:val="clear" w:pos="4536"/>
          <w:tab w:val="clear" w:pos="9072"/>
        </w:tabs>
        <w:spacing w:before="120"/>
        <w:jc w:val="both"/>
        <w:rPr>
          <w:sz w:val="22"/>
          <w:szCs w:val="22"/>
        </w:rPr>
      </w:pPr>
    </w:p>
    <w:p w:rsidR="00A568B3" w:rsidRPr="008A7499" w:rsidRDefault="00A568B3" w:rsidP="00A568B3">
      <w:pPr>
        <w:pStyle w:val="Zpat1"/>
        <w:tabs>
          <w:tab w:val="clear" w:pos="4536"/>
          <w:tab w:val="clear" w:pos="9072"/>
        </w:tabs>
        <w:ind w:left="360"/>
        <w:jc w:val="both"/>
        <w:rPr>
          <w:sz w:val="22"/>
          <w:szCs w:val="22"/>
        </w:rPr>
      </w:pPr>
      <w:r w:rsidRPr="008A7499">
        <w:rPr>
          <w:sz w:val="22"/>
          <w:szCs w:val="22"/>
        </w:rPr>
        <w:t>Veškeré cenové údaje a i platby budou probíhat v CZK.</w:t>
      </w:r>
    </w:p>
    <w:p w:rsidR="00A568B3" w:rsidRPr="008A7499" w:rsidRDefault="00A568B3" w:rsidP="00A568B3">
      <w:pPr>
        <w:pStyle w:val="Zpat1"/>
        <w:tabs>
          <w:tab w:val="clear" w:pos="4536"/>
          <w:tab w:val="clear" w:pos="9072"/>
        </w:tabs>
        <w:jc w:val="both"/>
        <w:rPr>
          <w:sz w:val="22"/>
          <w:szCs w:val="22"/>
        </w:rPr>
      </w:pPr>
    </w:p>
    <w:p w:rsidR="00A568B3" w:rsidRPr="008A7499" w:rsidRDefault="00A568B3" w:rsidP="00A568B3">
      <w:pPr>
        <w:pStyle w:val="Zpat1"/>
        <w:tabs>
          <w:tab w:val="clear" w:pos="4536"/>
          <w:tab w:val="clear" w:pos="9072"/>
        </w:tabs>
        <w:ind w:left="360"/>
        <w:jc w:val="both"/>
        <w:rPr>
          <w:sz w:val="22"/>
          <w:szCs w:val="22"/>
        </w:rPr>
      </w:pPr>
      <w:r w:rsidRPr="008A7499">
        <w:rPr>
          <w:sz w:val="22"/>
          <w:szCs w:val="22"/>
        </w:rPr>
        <w:t>Dodavatel je povinen vystavit fakturu v režimu dle zákona č. 235/2004 Sb. o dani z přidané hodnoty v platném znění.</w:t>
      </w:r>
    </w:p>
    <w:p w:rsidR="00A568B3" w:rsidRPr="008A7499" w:rsidRDefault="00A568B3" w:rsidP="00A568B3">
      <w:pPr>
        <w:pStyle w:val="Zpat1"/>
        <w:tabs>
          <w:tab w:val="clear" w:pos="4536"/>
          <w:tab w:val="clear" w:pos="9072"/>
        </w:tabs>
        <w:jc w:val="both"/>
        <w:rPr>
          <w:sz w:val="22"/>
          <w:szCs w:val="22"/>
        </w:rPr>
      </w:pPr>
    </w:p>
    <w:p w:rsidR="00A568B3" w:rsidRPr="008A7499" w:rsidRDefault="00A568B3" w:rsidP="00A568B3">
      <w:pPr>
        <w:pStyle w:val="Zpat1"/>
        <w:tabs>
          <w:tab w:val="clear" w:pos="4536"/>
          <w:tab w:val="clear" w:pos="9072"/>
          <w:tab w:val="left" w:pos="540"/>
        </w:tabs>
        <w:ind w:left="360"/>
        <w:jc w:val="both"/>
        <w:rPr>
          <w:sz w:val="22"/>
          <w:szCs w:val="22"/>
        </w:rPr>
      </w:pPr>
      <w:r w:rsidRPr="008A7499">
        <w:rPr>
          <w:sz w:val="22"/>
          <w:szCs w:val="22"/>
        </w:rPr>
        <w:t xml:space="preserve">Splatnost daňového dokladu bude </w:t>
      </w:r>
      <w:r w:rsidRPr="008A7499">
        <w:rPr>
          <w:bCs/>
          <w:sz w:val="22"/>
          <w:szCs w:val="22"/>
        </w:rPr>
        <w:t>do 30 dnů</w:t>
      </w:r>
      <w:r w:rsidRPr="008A7499">
        <w:rPr>
          <w:sz w:val="22"/>
          <w:szCs w:val="22"/>
        </w:rPr>
        <w:t xml:space="preserve"> od přijetí daňového dokladu objednatelem. Závazek objednatele zaplatit fakturu je splněn odepsáním fakturované částky z účtu objednatele ve prospěch účtu Dodavatele.</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Textbody"/>
        <w:tabs>
          <w:tab w:val="left" w:pos="540"/>
        </w:tabs>
        <w:ind w:left="360"/>
        <w:jc w:val="both"/>
        <w:rPr>
          <w:sz w:val="22"/>
          <w:szCs w:val="22"/>
        </w:rPr>
      </w:pPr>
      <w:r w:rsidRPr="008A7499">
        <w:rPr>
          <w:sz w:val="22"/>
          <w:szCs w:val="22"/>
        </w:rPr>
        <w:t>Faktury vystavené Dodavatelem na předmět zakázky budou označeny názvem veřejné zakázky – „</w:t>
      </w:r>
      <w:r>
        <w:rPr>
          <w:sz w:val="22"/>
          <w:szCs w:val="22"/>
        </w:rPr>
        <w:t>Nákup nábytku sborovna</w:t>
      </w:r>
      <w:r w:rsidRPr="008A7499">
        <w:rPr>
          <w:sz w:val="22"/>
          <w:szCs w:val="22"/>
        </w:rPr>
        <w:t>“.</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1080"/>
        </w:tabs>
        <w:jc w:val="both"/>
        <w:rPr>
          <w:b/>
          <w:bCs/>
          <w:sz w:val="22"/>
          <w:szCs w:val="22"/>
        </w:rPr>
      </w:pPr>
    </w:p>
    <w:p w:rsidR="00A568B3" w:rsidRPr="008A7499" w:rsidRDefault="00A568B3" w:rsidP="00A568B3">
      <w:pPr>
        <w:pStyle w:val="Zpat1"/>
        <w:tabs>
          <w:tab w:val="clear" w:pos="4536"/>
          <w:tab w:val="clear" w:pos="9072"/>
          <w:tab w:val="left" w:pos="540"/>
        </w:tabs>
        <w:ind w:left="360"/>
        <w:jc w:val="center"/>
        <w:rPr>
          <w:b/>
          <w:bCs/>
          <w:sz w:val="22"/>
          <w:szCs w:val="22"/>
        </w:rPr>
      </w:pPr>
      <w:r w:rsidRPr="008A7499">
        <w:rPr>
          <w:b/>
          <w:bCs/>
          <w:sz w:val="22"/>
          <w:szCs w:val="22"/>
        </w:rPr>
        <w:t>IX. Záruka, reklamace</w:t>
      </w:r>
    </w:p>
    <w:p w:rsidR="00A568B3" w:rsidRPr="008A7499" w:rsidRDefault="00A568B3" w:rsidP="00A568B3">
      <w:pPr>
        <w:pStyle w:val="Zpat1"/>
        <w:tabs>
          <w:tab w:val="clear" w:pos="4536"/>
          <w:tab w:val="clear" w:pos="9072"/>
          <w:tab w:val="left" w:pos="540"/>
        </w:tabs>
        <w:jc w:val="center"/>
        <w:rPr>
          <w:sz w:val="22"/>
          <w:szCs w:val="22"/>
        </w:rPr>
      </w:pPr>
    </w:p>
    <w:p w:rsidR="00A568B3" w:rsidRPr="008A7499" w:rsidRDefault="00A568B3" w:rsidP="00A568B3">
      <w:pPr>
        <w:pStyle w:val="Textbody"/>
        <w:tabs>
          <w:tab w:val="left" w:pos="540"/>
        </w:tabs>
        <w:ind w:left="360"/>
        <w:jc w:val="both"/>
        <w:rPr>
          <w:sz w:val="22"/>
          <w:szCs w:val="22"/>
        </w:rPr>
      </w:pPr>
      <w:r w:rsidRPr="008A7499">
        <w:rPr>
          <w:sz w:val="22"/>
          <w:szCs w:val="22"/>
        </w:rPr>
        <w:t xml:space="preserve">Dodavatel poskytuje záruku za jakost </w:t>
      </w:r>
      <w:r>
        <w:rPr>
          <w:sz w:val="22"/>
          <w:szCs w:val="22"/>
        </w:rPr>
        <w:t>dodávky</w:t>
      </w:r>
      <w:r w:rsidRPr="008A7499">
        <w:rPr>
          <w:sz w:val="22"/>
          <w:szCs w:val="22"/>
        </w:rPr>
        <w:t xml:space="preserve"> po dobu </w:t>
      </w:r>
      <w:r w:rsidRPr="008A7499">
        <w:rPr>
          <w:b/>
          <w:sz w:val="22"/>
          <w:szCs w:val="22"/>
        </w:rPr>
        <w:t>minimálně 24 měsíců, pokud není ve slepém rozpočtu uvedeno jinak</w:t>
      </w:r>
      <w:r w:rsidRPr="008A7499">
        <w:rPr>
          <w:sz w:val="22"/>
          <w:szCs w:val="22"/>
        </w:rPr>
        <w:t>.</w:t>
      </w:r>
    </w:p>
    <w:p w:rsidR="00A568B3" w:rsidRPr="008A7499" w:rsidRDefault="00A568B3" w:rsidP="00A568B3">
      <w:pPr>
        <w:pStyle w:val="Textbody"/>
        <w:tabs>
          <w:tab w:val="left" w:pos="540"/>
        </w:tabs>
        <w:jc w:val="both"/>
        <w:rPr>
          <w:sz w:val="22"/>
          <w:szCs w:val="22"/>
        </w:rPr>
      </w:pPr>
    </w:p>
    <w:p w:rsidR="00A568B3" w:rsidRPr="008A7499" w:rsidRDefault="00A568B3" w:rsidP="00A568B3">
      <w:pPr>
        <w:pStyle w:val="Textbody"/>
        <w:ind w:left="360"/>
        <w:jc w:val="both"/>
        <w:rPr>
          <w:sz w:val="22"/>
          <w:szCs w:val="22"/>
        </w:rPr>
      </w:pPr>
      <w:r w:rsidRPr="008A7499">
        <w:rPr>
          <w:sz w:val="22"/>
          <w:szCs w:val="22"/>
        </w:rPr>
        <w:t xml:space="preserve">Záruční doba počíná běžet dnem předání a převzetí </w:t>
      </w:r>
      <w:r>
        <w:rPr>
          <w:sz w:val="22"/>
          <w:szCs w:val="22"/>
        </w:rPr>
        <w:t>dodávky</w:t>
      </w:r>
      <w:r w:rsidRPr="008A7499">
        <w:rPr>
          <w:sz w:val="22"/>
          <w:szCs w:val="22"/>
        </w:rPr>
        <w:t xml:space="preserve"> jako celku provedeného v souladu s projektovou dokumentací, zadávacími podmínkami veřejné zakázky a touto smlouvou. Případné dílčí předávání a přebírání </w:t>
      </w:r>
      <w:r>
        <w:rPr>
          <w:sz w:val="22"/>
          <w:szCs w:val="22"/>
        </w:rPr>
        <w:t>dodávky</w:t>
      </w:r>
      <w:r w:rsidRPr="008A7499">
        <w:rPr>
          <w:sz w:val="22"/>
          <w:szCs w:val="22"/>
        </w:rPr>
        <w:t xml:space="preserve"> po jednotlivých částech nezbavuje Dodavatele povinnosti předat </w:t>
      </w:r>
      <w:r>
        <w:rPr>
          <w:sz w:val="22"/>
          <w:szCs w:val="22"/>
        </w:rPr>
        <w:t>dodávku</w:t>
      </w:r>
      <w:r w:rsidRPr="008A7499">
        <w:rPr>
          <w:sz w:val="22"/>
          <w:szCs w:val="22"/>
        </w:rPr>
        <w:t xml:space="preserve"> jako celek.</w:t>
      </w:r>
    </w:p>
    <w:p w:rsidR="00A568B3" w:rsidRPr="008A7499" w:rsidRDefault="00A568B3" w:rsidP="00A568B3">
      <w:pPr>
        <w:pStyle w:val="Textbody"/>
        <w:jc w:val="both"/>
        <w:rPr>
          <w:sz w:val="22"/>
          <w:szCs w:val="22"/>
        </w:rPr>
      </w:pPr>
    </w:p>
    <w:p w:rsidR="00A568B3" w:rsidRPr="008A7499" w:rsidRDefault="00A568B3" w:rsidP="00A568B3">
      <w:pPr>
        <w:pStyle w:val="Textbody"/>
        <w:ind w:left="360"/>
        <w:jc w:val="both"/>
        <w:rPr>
          <w:sz w:val="22"/>
          <w:szCs w:val="22"/>
        </w:rPr>
      </w:pPr>
      <w:r w:rsidRPr="008A7499">
        <w:rPr>
          <w:sz w:val="22"/>
          <w:szCs w:val="22"/>
        </w:rPr>
        <w:t>Dodavatel je povinen vady odstranit bezplatně nejpozději do 30 dní od jejich uplatnění.</w:t>
      </w:r>
    </w:p>
    <w:p w:rsidR="00A568B3" w:rsidRPr="008A7499" w:rsidRDefault="00A568B3" w:rsidP="00A568B3">
      <w:pPr>
        <w:pStyle w:val="Textbody"/>
        <w:jc w:val="both"/>
        <w:rPr>
          <w:sz w:val="22"/>
          <w:szCs w:val="22"/>
        </w:rPr>
      </w:pPr>
    </w:p>
    <w:p w:rsidR="00A568B3" w:rsidRPr="008A7499" w:rsidRDefault="00A568B3" w:rsidP="00A568B3">
      <w:pPr>
        <w:pStyle w:val="Zpat1"/>
        <w:tabs>
          <w:tab w:val="clear" w:pos="4536"/>
          <w:tab w:val="clear" w:pos="9072"/>
          <w:tab w:val="left" w:pos="540"/>
        </w:tabs>
        <w:ind w:left="360"/>
        <w:jc w:val="both"/>
        <w:rPr>
          <w:sz w:val="22"/>
          <w:szCs w:val="22"/>
        </w:rPr>
      </w:pPr>
      <w:r w:rsidRPr="008A7499">
        <w:rPr>
          <w:sz w:val="22"/>
          <w:szCs w:val="22"/>
        </w:rPr>
        <w:t>Objednatel je povinen vady písemně reklamovat u Dodavatele bez zbytečného odkladu po jejich zjištění. Oznámení (reklamaci) odešle na adresu Dodavatele uvedenou v čl. I. V reklamaci musí být vady popsány nebo uvedeno, jak se projevují.</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center"/>
        <w:rPr>
          <w:sz w:val="22"/>
          <w:szCs w:val="22"/>
        </w:rPr>
      </w:pPr>
      <w:r w:rsidRPr="008A7499">
        <w:rPr>
          <w:b/>
          <w:bCs/>
          <w:sz w:val="22"/>
          <w:szCs w:val="22"/>
        </w:rPr>
        <w:t>X. Zvláštní ujednání</w:t>
      </w:r>
    </w:p>
    <w:p w:rsidR="00A568B3" w:rsidRPr="008A7499" w:rsidRDefault="00A568B3" w:rsidP="00A568B3">
      <w:pPr>
        <w:pStyle w:val="Zpat1"/>
        <w:tabs>
          <w:tab w:val="clear" w:pos="4536"/>
          <w:tab w:val="clear" w:pos="9072"/>
          <w:tab w:val="left" w:pos="540"/>
        </w:tabs>
        <w:spacing w:before="120"/>
        <w:ind w:left="360"/>
        <w:jc w:val="both"/>
        <w:rPr>
          <w:sz w:val="22"/>
          <w:szCs w:val="22"/>
        </w:rPr>
      </w:pPr>
      <w:r w:rsidRPr="008A7499">
        <w:rPr>
          <w:sz w:val="22"/>
          <w:szCs w:val="22"/>
        </w:rPr>
        <w:t xml:space="preserve">Přílohou této smlouvy o </w:t>
      </w:r>
      <w:r>
        <w:rPr>
          <w:sz w:val="22"/>
          <w:szCs w:val="22"/>
        </w:rPr>
        <w:t>dodávce</w:t>
      </w:r>
      <w:r w:rsidRPr="008A7499">
        <w:rPr>
          <w:sz w:val="22"/>
          <w:szCs w:val="22"/>
        </w:rPr>
        <w:t xml:space="preserve"> jsou následující dokumenty:</w:t>
      </w:r>
    </w:p>
    <w:p w:rsidR="00A568B3" w:rsidRPr="008A7499" w:rsidRDefault="00A568B3" w:rsidP="00A568B3">
      <w:pPr>
        <w:pStyle w:val="Zpat1"/>
        <w:numPr>
          <w:ilvl w:val="0"/>
          <w:numId w:val="2"/>
        </w:numPr>
        <w:tabs>
          <w:tab w:val="clear" w:pos="4536"/>
          <w:tab w:val="clear" w:pos="9072"/>
          <w:tab w:val="left" w:pos="540"/>
        </w:tabs>
        <w:spacing w:before="60" w:after="60"/>
        <w:jc w:val="both"/>
        <w:rPr>
          <w:sz w:val="22"/>
          <w:szCs w:val="22"/>
        </w:rPr>
      </w:pPr>
      <w:r w:rsidRPr="008A7499">
        <w:rPr>
          <w:sz w:val="22"/>
          <w:szCs w:val="22"/>
        </w:rPr>
        <w:t>Nabídka Dodavatele</w:t>
      </w:r>
    </w:p>
    <w:p w:rsidR="00A568B3" w:rsidRPr="008A7499" w:rsidRDefault="00A568B3" w:rsidP="00A568B3">
      <w:pPr>
        <w:pStyle w:val="Zpat1"/>
        <w:tabs>
          <w:tab w:val="clear" w:pos="4536"/>
          <w:tab w:val="clear" w:pos="9072"/>
          <w:tab w:val="left" w:pos="540"/>
        </w:tabs>
        <w:spacing w:before="60" w:after="60"/>
        <w:ind w:left="720"/>
        <w:jc w:val="both"/>
        <w:rPr>
          <w:sz w:val="22"/>
          <w:szCs w:val="22"/>
        </w:rPr>
      </w:pPr>
    </w:p>
    <w:p w:rsidR="00A568B3" w:rsidRPr="008A7499" w:rsidRDefault="00A568B3" w:rsidP="00A568B3">
      <w:pPr>
        <w:pStyle w:val="Zpat1"/>
        <w:tabs>
          <w:tab w:val="clear" w:pos="4536"/>
          <w:tab w:val="clear" w:pos="9072"/>
          <w:tab w:val="left" w:pos="540"/>
        </w:tabs>
        <w:ind w:left="360"/>
        <w:jc w:val="both"/>
        <w:rPr>
          <w:color w:val="000000"/>
          <w:sz w:val="22"/>
          <w:szCs w:val="22"/>
        </w:rPr>
      </w:pPr>
      <w:r w:rsidRPr="008A7499">
        <w:rPr>
          <w:color w:val="000000"/>
          <w:sz w:val="22"/>
          <w:szCs w:val="22"/>
        </w:rPr>
        <w:t xml:space="preserve">   Dodavatel je osobou povinnou spolupůsobit při výkonu finanční kontroly podle § 2e) zákona </w:t>
      </w:r>
      <w:r w:rsidRPr="008A7499">
        <w:rPr>
          <w:color w:val="000000"/>
          <w:sz w:val="22"/>
          <w:szCs w:val="22"/>
        </w:rPr>
        <w:br/>
        <w:t xml:space="preserve">č. 320/2001 Sb., o finanční kontrole, a souhlasí s výkonem kontroly na předmět </w:t>
      </w:r>
      <w:r>
        <w:rPr>
          <w:color w:val="000000"/>
          <w:sz w:val="22"/>
          <w:szCs w:val="22"/>
        </w:rPr>
        <w:t xml:space="preserve">dodávky </w:t>
      </w:r>
      <w:r w:rsidRPr="008A7499">
        <w:rPr>
          <w:color w:val="000000"/>
          <w:sz w:val="22"/>
          <w:szCs w:val="22"/>
        </w:rPr>
        <w:t xml:space="preserve">(zakázky). Dodavatel souhlasí se vstupem kontrolních orgánů strukturálních fondů Evropské unie a dalších oprávněných orgánů (zaměstnanci Sekretariátu regionální rady, MMR, Platebního orgánu, Ministerstva financí, Evropské komise, Evropského účetního dvora, Nejvyššího kontrolního úřadu, příslušného úřadu a dalších oprávněných orgánů státní správy, atd.) do svých objektů, ve kterých se předmět smlouvy realizuje. Dále se zavazuje předložit ke kontrole </w:t>
      </w:r>
      <w:r w:rsidRPr="008A7499">
        <w:rPr>
          <w:color w:val="000000"/>
          <w:sz w:val="22"/>
          <w:szCs w:val="22"/>
        </w:rPr>
        <w:lastRenderedPageBreak/>
        <w:t>těmto kontrolním orgánům veškerou provozní a účetní evidenci, která se týká předmětu smlouvy. Tato evidence musí být archivována v souladu s požadavky zákona o účetnictví a zákona o daních z příjmů.</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center"/>
        <w:rPr>
          <w:sz w:val="22"/>
          <w:szCs w:val="22"/>
        </w:rPr>
      </w:pPr>
      <w:r w:rsidRPr="008A7499">
        <w:rPr>
          <w:b/>
          <w:bCs/>
          <w:sz w:val="22"/>
          <w:szCs w:val="22"/>
        </w:rPr>
        <w:t>XI. Odstoupení od smlouvy, odpovědnost za škodu</w:t>
      </w: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 xml:space="preserve">Objednatel je oprávněn odstoupit od smlouvy v případě, pokud je z nečinnosti Dodavatele objektivně zřejmé, že </w:t>
      </w:r>
      <w:r>
        <w:rPr>
          <w:sz w:val="22"/>
          <w:szCs w:val="22"/>
        </w:rPr>
        <w:t>dodávku</w:t>
      </w:r>
      <w:r w:rsidRPr="008A7499">
        <w:rPr>
          <w:sz w:val="22"/>
          <w:szCs w:val="22"/>
        </w:rPr>
        <w:t xml:space="preserve"> neprovede řádně a včas, dále pak pokud Dodavatel neprovádí práce v souladu se smlouvou, za předpokladu, že Dodavatel na základě písemné výzvy objednatele nezjedná nápravu do 10 dnů od doručení této výzvy. Pokud i v této lhůtě bude Dodavatel nečinný, je objednatel oprávněn bez dalšího od smlouvy odstoupit. Tím není dotčeno právo na náhradu vzniklé škody.</w:t>
      </w: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Dodavatel odpovídá objednateli za škodu vzniklou v důsledku nedodržení ustanovení této smlouvy a právních předpisů Če</w:t>
      </w:r>
      <w:r>
        <w:rPr>
          <w:sz w:val="22"/>
          <w:szCs w:val="22"/>
        </w:rPr>
        <w:t>ské republiky při provádění dodávky</w:t>
      </w:r>
      <w:r w:rsidRPr="008A7499">
        <w:rPr>
          <w:sz w:val="22"/>
          <w:szCs w:val="22"/>
        </w:rPr>
        <w:t>.</w:t>
      </w: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Povinnost Dodavatele nahradit škodu (újmu) objednateli nebo třetím osobám a způsob náhrady škody (újmy) se řídí přísl. ustanoveními zák. č. 89/2012 Sb., občanský zákoník. Je</w:t>
      </w:r>
      <w:r w:rsidRPr="008A7499">
        <w:rPr>
          <w:sz w:val="22"/>
          <w:szCs w:val="22"/>
        </w:rPr>
        <w:noBreakHyphen/>
        <w:t xml:space="preserve">li již z povahy prováděného </w:t>
      </w:r>
      <w:r>
        <w:rPr>
          <w:sz w:val="22"/>
          <w:szCs w:val="22"/>
        </w:rPr>
        <w:t>dodávky</w:t>
      </w:r>
      <w:r w:rsidRPr="008A7499">
        <w:rPr>
          <w:sz w:val="22"/>
          <w:szCs w:val="22"/>
        </w:rPr>
        <w:t xml:space="preserve"> zřejmé, že ke škodám může dojít, je Dodavatel povinen s dotčenými osobami předem projednat přiměřenou náhradu. </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1080"/>
        </w:tabs>
        <w:ind w:left="360"/>
        <w:jc w:val="center"/>
        <w:rPr>
          <w:b/>
          <w:bCs/>
          <w:sz w:val="22"/>
          <w:szCs w:val="22"/>
        </w:rPr>
      </w:pPr>
      <w:r w:rsidRPr="008A7499">
        <w:rPr>
          <w:b/>
          <w:bCs/>
          <w:sz w:val="22"/>
          <w:szCs w:val="22"/>
        </w:rPr>
        <w:t>XII. Smluvní pokuty</w:t>
      </w:r>
    </w:p>
    <w:p w:rsidR="00A568B3" w:rsidRPr="008A7499" w:rsidRDefault="00A568B3" w:rsidP="00A568B3">
      <w:pPr>
        <w:pStyle w:val="Zpat1"/>
        <w:tabs>
          <w:tab w:val="clear" w:pos="4536"/>
          <w:tab w:val="clear" w:pos="9072"/>
          <w:tab w:val="left" w:pos="1080"/>
        </w:tabs>
        <w:jc w:val="center"/>
        <w:rPr>
          <w:sz w:val="22"/>
          <w:szCs w:val="22"/>
        </w:rPr>
      </w:pPr>
    </w:p>
    <w:p w:rsidR="00A568B3" w:rsidRPr="008A7499" w:rsidRDefault="00A568B3" w:rsidP="00A568B3">
      <w:pPr>
        <w:pStyle w:val="Zpat1"/>
        <w:tabs>
          <w:tab w:val="clear" w:pos="4536"/>
          <w:tab w:val="clear" w:pos="9072"/>
        </w:tabs>
        <w:spacing w:before="120"/>
        <w:ind w:left="360"/>
        <w:jc w:val="both"/>
        <w:rPr>
          <w:sz w:val="22"/>
          <w:szCs w:val="22"/>
        </w:rPr>
      </w:pPr>
      <w:r w:rsidRPr="008A7499">
        <w:rPr>
          <w:sz w:val="22"/>
          <w:szCs w:val="22"/>
        </w:rPr>
        <w:t>Je-li Dodavatel s prodlením s </w:t>
      </w:r>
      <w:r>
        <w:rPr>
          <w:sz w:val="22"/>
          <w:szCs w:val="22"/>
        </w:rPr>
        <w:t xml:space="preserve">předáním dodávky </w:t>
      </w:r>
      <w:r w:rsidRPr="008A7499">
        <w:rPr>
          <w:sz w:val="22"/>
          <w:szCs w:val="22"/>
        </w:rPr>
        <w:t xml:space="preserve">(čl. III. odst. 1) zaplatí objednateli smluvní pokutu ve výši 0,1 % z ceny </w:t>
      </w:r>
      <w:r>
        <w:rPr>
          <w:sz w:val="22"/>
          <w:szCs w:val="22"/>
        </w:rPr>
        <w:t>dodávky</w:t>
      </w:r>
      <w:r w:rsidRPr="008A7499">
        <w:rPr>
          <w:sz w:val="22"/>
          <w:szCs w:val="22"/>
        </w:rPr>
        <w:t xml:space="preserve"> celkem včetně DPH dle čl. IV odst. 1 této smlouvy za každý započatý den prodlení. Tato smluvní pokuta může být započtena proti pohledávce Dodavatele jednostranným úkonem objednatele. Tato platba nezbavuje Dodavatele jeho povinnosti práce dokončit, ani jiných povinností vyplývajících ze smlouvy.</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both"/>
        <w:rPr>
          <w:sz w:val="22"/>
          <w:szCs w:val="22"/>
        </w:rPr>
      </w:pPr>
      <w:r w:rsidRPr="008A7499">
        <w:rPr>
          <w:sz w:val="22"/>
          <w:szCs w:val="22"/>
        </w:rPr>
        <w:t>V případě nedodržení stanoveného termínu nástupu na odstranění vad v záruční době je Dodavatel povinen objednatel uhradit smluvní pokutu ve výši 10 000,00 Kč za každou vadu a započatý kalendářní den prodlení.</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both"/>
        <w:rPr>
          <w:sz w:val="22"/>
          <w:szCs w:val="22"/>
        </w:rPr>
      </w:pPr>
      <w:r w:rsidRPr="008A7499">
        <w:rPr>
          <w:sz w:val="22"/>
          <w:szCs w:val="22"/>
        </w:rPr>
        <w:t xml:space="preserve">V případě, že Dodavatel nepředloží koncept konečného daňového dokladu do 30 dnů od předání a převzetí </w:t>
      </w:r>
      <w:r>
        <w:rPr>
          <w:sz w:val="22"/>
          <w:szCs w:val="22"/>
        </w:rPr>
        <w:t>dodávky</w:t>
      </w:r>
      <w:r w:rsidRPr="008A7499">
        <w:rPr>
          <w:sz w:val="22"/>
          <w:szCs w:val="22"/>
        </w:rPr>
        <w:t xml:space="preserve">, zaplatí objednateli smluvní pokutu ve výši 0,05 % z ceny </w:t>
      </w:r>
      <w:r>
        <w:rPr>
          <w:sz w:val="22"/>
          <w:szCs w:val="22"/>
        </w:rPr>
        <w:t>dodávky</w:t>
      </w:r>
      <w:r w:rsidRPr="008A7499">
        <w:rPr>
          <w:sz w:val="22"/>
          <w:szCs w:val="22"/>
        </w:rPr>
        <w:t xml:space="preserve"> celkem včetně DPH dle čl. IV této smlouvy za každý započatý den prodlení.</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Zpat1"/>
        <w:tabs>
          <w:tab w:val="clear" w:pos="4536"/>
          <w:tab w:val="clear" w:pos="9072"/>
          <w:tab w:val="left" w:pos="540"/>
        </w:tabs>
        <w:ind w:left="360"/>
        <w:jc w:val="both"/>
        <w:rPr>
          <w:sz w:val="22"/>
          <w:szCs w:val="22"/>
        </w:rPr>
      </w:pPr>
      <w:r w:rsidRPr="008A7499">
        <w:rPr>
          <w:sz w:val="22"/>
          <w:szCs w:val="22"/>
        </w:rPr>
        <w:t>Pokud dojde k opožděné úhradě odsouhlasených faktur vyjma nároků vyplývajících z bodu V. smlouvy, může Dodavatel vůči objednateli uplatnit smluvní pokutu ve výši 0,05 % z dlužné částky za každý započatý den prodlení.</w:t>
      </w:r>
    </w:p>
    <w:p w:rsidR="00A568B3" w:rsidRPr="008A7499" w:rsidRDefault="00A568B3" w:rsidP="00A568B3">
      <w:pPr>
        <w:pStyle w:val="Zpat1"/>
        <w:tabs>
          <w:tab w:val="clear" w:pos="4536"/>
          <w:tab w:val="clear" w:pos="9072"/>
          <w:tab w:val="left" w:pos="540"/>
        </w:tabs>
        <w:jc w:val="both"/>
        <w:rPr>
          <w:sz w:val="22"/>
          <w:szCs w:val="22"/>
        </w:rPr>
      </w:pPr>
    </w:p>
    <w:p w:rsidR="00A568B3" w:rsidRPr="008A7499" w:rsidRDefault="00A568B3" w:rsidP="00A568B3">
      <w:pPr>
        <w:pStyle w:val="Standard"/>
        <w:ind w:left="360"/>
        <w:jc w:val="center"/>
        <w:rPr>
          <w:sz w:val="22"/>
          <w:szCs w:val="22"/>
        </w:rPr>
      </w:pPr>
      <w:r w:rsidRPr="008A7499">
        <w:rPr>
          <w:b/>
          <w:bCs/>
          <w:sz w:val="22"/>
          <w:szCs w:val="22"/>
        </w:rPr>
        <w:t>XIII. Všeobecná ustanovení</w:t>
      </w:r>
    </w:p>
    <w:p w:rsidR="00A568B3" w:rsidRPr="008A7499" w:rsidRDefault="00A568B3" w:rsidP="00A568B3">
      <w:pPr>
        <w:pStyle w:val="Standard"/>
        <w:jc w:val="both"/>
        <w:rPr>
          <w:b/>
          <w:bCs/>
          <w:sz w:val="22"/>
          <w:szCs w:val="22"/>
        </w:rPr>
      </w:pPr>
    </w:p>
    <w:p w:rsidR="00A568B3" w:rsidRDefault="00A568B3" w:rsidP="00A568B3">
      <w:pPr>
        <w:pStyle w:val="Zkladntextodsazen2"/>
        <w:suppressAutoHyphens/>
        <w:autoSpaceDN w:val="0"/>
        <w:spacing w:after="0" w:line="240" w:lineRule="auto"/>
        <w:ind w:left="360"/>
        <w:jc w:val="both"/>
        <w:textAlignment w:val="baseline"/>
        <w:rPr>
          <w:rFonts w:ascii="Times New Roman" w:hAnsi="Times New Roman"/>
        </w:rPr>
      </w:pPr>
      <w:r w:rsidRPr="008A7499">
        <w:rPr>
          <w:rFonts w:ascii="Times New Roman" w:hAnsi="Times New Roman"/>
        </w:rPr>
        <w:t>Smluvní strany sjednávají, že Dodavatel není oprávněn postupovat jiným osobám pohledávky vzniklé z této smlouvy.</w:t>
      </w:r>
      <w:r>
        <w:rPr>
          <w:rFonts w:ascii="Times New Roman" w:hAnsi="Times New Roman"/>
        </w:rPr>
        <w:t xml:space="preserve"> </w:t>
      </w:r>
      <w:r w:rsidRPr="008A7499">
        <w:rPr>
          <w:rFonts w:ascii="Times New Roman" w:hAnsi="Times New Roman"/>
        </w:rPr>
        <w:t xml:space="preserve">Dojde-li ke zmaření </w:t>
      </w:r>
      <w:r>
        <w:rPr>
          <w:rFonts w:ascii="Times New Roman" w:hAnsi="Times New Roman"/>
        </w:rPr>
        <w:t>dodávky</w:t>
      </w:r>
      <w:r w:rsidRPr="008A7499">
        <w:rPr>
          <w:rFonts w:ascii="Times New Roman" w:hAnsi="Times New Roman"/>
        </w:rPr>
        <w:t xml:space="preserve"> náhodou před dobou jeho splnění, ztratí Dodavatel nárok na odměnu. </w:t>
      </w:r>
    </w:p>
    <w:p w:rsidR="00A568B3" w:rsidRDefault="00A568B3" w:rsidP="00A568B3">
      <w:pPr>
        <w:pStyle w:val="Zkladntext2"/>
        <w:suppressAutoHyphens/>
        <w:autoSpaceDN w:val="0"/>
        <w:spacing w:after="0" w:line="240" w:lineRule="auto"/>
        <w:ind w:left="360"/>
        <w:jc w:val="both"/>
        <w:textAlignment w:val="baseline"/>
        <w:rPr>
          <w:rFonts w:ascii="Times New Roman" w:hAnsi="Times New Roman"/>
        </w:rPr>
      </w:pPr>
    </w:p>
    <w:p w:rsidR="00A568B3" w:rsidRPr="008A7499" w:rsidRDefault="00A568B3" w:rsidP="00A568B3">
      <w:pPr>
        <w:pStyle w:val="Zkladntext2"/>
        <w:suppressAutoHyphens/>
        <w:autoSpaceDN w:val="0"/>
        <w:spacing w:after="0" w:line="240" w:lineRule="auto"/>
        <w:ind w:left="360"/>
        <w:jc w:val="both"/>
        <w:textAlignment w:val="baseline"/>
        <w:rPr>
          <w:rFonts w:ascii="Times New Roman" w:hAnsi="Times New Roman"/>
        </w:rPr>
      </w:pPr>
      <w:r w:rsidRPr="008A7499">
        <w:rPr>
          <w:rFonts w:ascii="Times New Roman" w:hAnsi="Times New Roman"/>
        </w:rPr>
        <w:t>Ustanovení této smlouvy je možné měnit pouze formou písemných a číslovaných dodatků podepsaných oprávněnými zástupci obou smluvních stran. Změna smlouvy bude provedena až na základě posouzení možnosti takovou změnu provést ve smyslu příslušných ustanovení zákona č. 137/2006 Sb., o veřejných zakázkách, ve znění pozdějších předpisů.</w:t>
      </w:r>
    </w:p>
    <w:p w:rsidR="00A568B3" w:rsidRDefault="00A568B3" w:rsidP="00A568B3">
      <w:pPr>
        <w:pStyle w:val="Standard"/>
        <w:ind w:left="360"/>
        <w:jc w:val="both"/>
        <w:rPr>
          <w:sz w:val="22"/>
          <w:szCs w:val="22"/>
        </w:rPr>
      </w:pPr>
    </w:p>
    <w:p w:rsidR="00A568B3" w:rsidRPr="008A7499" w:rsidRDefault="00A568B3" w:rsidP="00A568B3">
      <w:pPr>
        <w:pStyle w:val="Standard"/>
        <w:ind w:left="360"/>
        <w:jc w:val="both"/>
        <w:rPr>
          <w:sz w:val="22"/>
          <w:szCs w:val="22"/>
        </w:rPr>
      </w:pPr>
      <w:r w:rsidRPr="008A7499">
        <w:rPr>
          <w:sz w:val="22"/>
          <w:szCs w:val="22"/>
        </w:rPr>
        <w:t>Tato smlouva je vyhotovena ve čtyřech stejnopisech majících povahu originálu, z nichž dva obdrží objednatel a dva Dodavatel.</w:t>
      </w:r>
    </w:p>
    <w:p w:rsidR="00A568B3" w:rsidRDefault="00A568B3" w:rsidP="00A568B3">
      <w:pPr>
        <w:pStyle w:val="Standard"/>
        <w:ind w:left="360"/>
        <w:jc w:val="both"/>
        <w:rPr>
          <w:sz w:val="22"/>
          <w:szCs w:val="22"/>
        </w:rPr>
      </w:pPr>
    </w:p>
    <w:p w:rsidR="00A568B3" w:rsidRPr="008A7499" w:rsidRDefault="00A568B3" w:rsidP="00A568B3">
      <w:pPr>
        <w:pStyle w:val="Standard"/>
        <w:ind w:left="360"/>
        <w:jc w:val="both"/>
        <w:rPr>
          <w:sz w:val="22"/>
          <w:szCs w:val="22"/>
        </w:rPr>
      </w:pPr>
      <w:r w:rsidRPr="008A7499">
        <w:rPr>
          <w:sz w:val="22"/>
          <w:szCs w:val="22"/>
        </w:rPr>
        <w:t>Tato smlouva nabývá platnosti a účinnosti dnem podpisu oprávněnými zástupci obou smluvních stran.</w:t>
      </w:r>
    </w:p>
    <w:p w:rsidR="00A568B3" w:rsidRDefault="00A568B3" w:rsidP="00A568B3">
      <w:pPr>
        <w:pStyle w:val="Standard"/>
        <w:ind w:left="360"/>
        <w:jc w:val="both"/>
        <w:rPr>
          <w:sz w:val="22"/>
          <w:szCs w:val="22"/>
        </w:rPr>
      </w:pPr>
    </w:p>
    <w:p w:rsidR="00A568B3" w:rsidRPr="008A7499" w:rsidRDefault="00A568B3" w:rsidP="00A568B3">
      <w:pPr>
        <w:pStyle w:val="Standard"/>
        <w:ind w:left="360"/>
        <w:jc w:val="both"/>
        <w:rPr>
          <w:sz w:val="22"/>
          <w:szCs w:val="22"/>
        </w:rPr>
      </w:pPr>
      <w:r w:rsidRPr="008A7499">
        <w:rPr>
          <w:sz w:val="22"/>
          <w:szCs w:val="22"/>
        </w:rPr>
        <w:t xml:space="preserve">Dodavatel souhlasí se zveřejněním této smlouvy. Dodavatel prohlašuje, že tato smlouva neobsahuje údaje, které tvoří předmět jeho obchodního tajemství podle § 504 zákona č. 89/2012 Sb., občanský zákoník. </w:t>
      </w:r>
    </w:p>
    <w:p w:rsidR="00A568B3" w:rsidRPr="008A7499" w:rsidRDefault="00A568B3" w:rsidP="00A568B3">
      <w:pPr>
        <w:pStyle w:val="Standard"/>
        <w:jc w:val="both"/>
        <w:rPr>
          <w:sz w:val="22"/>
          <w:szCs w:val="22"/>
        </w:rPr>
      </w:pPr>
    </w:p>
    <w:p w:rsidR="00A568B3" w:rsidRPr="008A7499" w:rsidRDefault="00A568B3" w:rsidP="00A568B3">
      <w:pPr>
        <w:pStyle w:val="Standard"/>
        <w:tabs>
          <w:tab w:val="left" w:pos="5245"/>
        </w:tabs>
        <w:ind w:left="360"/>
        <w:jc w:val="both"/>
        <w:rPr>
          <w:sz w:val="22"/>
          <w:szCs w:val="22"/>
        </w:rPr>
      </w:pPr>
      <w:r w:rsidRPr="008A7499">
        <w:rPr>
          <w:sz w:val="22"/>
          <w:szCs w:val="22"/>
        </w:rPr>
        <w:t xml:space="preserve">V Českých Budějovicích dne </w:t>
      </w:r>
      <w:r w:rsidR="00E6589A" w:rsidRPr="00D43E48">
        <w:rPr>
          <w:sz w:val="22"/>
          <w:szCs w:val="22"/>
          <w:highlight w:val="black"/>
        </w:rPr>
        <w:t>25</w:t>
      </w:r>
      <w:r w:rsidRPr="00D43E48">
        <w:rPr>
          <w:sz w:val="22"/>
          <w:szCs w:val="22"/>
          <w:highlight w:val="black"/>
        </w:rPr>
        <w:t>.</w:t>
      </w:r>
      <w:r w:rsidR="00E6589A" w:rsidRPr="00D43E48">
        <w:rPr>
          <w:sz w:val="22"/>
          <w:szCs w:val="22"/>
          <w:highlight w:val="black"/>
        </w:rPr>
        <w:t xml:space="preserve"> </w:t>
      </w:r>
      <w:r w:rsidRPr="00D43E48">
        <w:rPr>
          <w:sz w:val="22"/>
          <w:szCs w:val="22"/>
          <w:highlight w:val="black"/>
        </w:rPr>
        <w:t>10. 2016</w:t>
      </w:r>
      <w:r w:rsidRPr="008A7499">
        <w:rPr>
          <w:sz w:val="22"/>
          <w:szCs w:val="22"/>
        </w:rPr>
        <w:t xml:space="preserve">                                    </w:t>
      </w:r>
      <w:r w:rsidRPr="008A7499">
        <w:rPr>
          <w:sz w:val="22"/>
          <w:szCs w:val="22"/>
        </w:rPr>
        <w:tab/>
        <w:t xml:space="preserve">V Českých Budějovicích dne </w:t>
      </w:r>
      <w:r w:rsidR="00E6589A" w:rsidRPr="00D43E48">
        <w:rPr>
          <w:sz w:val="22"/>
          <w:szCs w:val="22"/>
          <w:highlight w:val="black"/>
        </w:rPr>
        <w:t>25</w:t>
      </w:r>
      <w:r w:rsidRPr="00D43E48">
        <w:rPr>
          <w:sz w:val="22"/>
          <w:szCs w:val="22"/>
          <w:highlight w:val="black"/>
        </w:rPr>
        <w:t>.</w:t>
      </w:r>
      <w:r w:rsidR="00E6589A" w:rsidRPr="00D43E48">
        <w:rPr>
          <w:sz w:val="22"/>
          <w:szCs w:val="22"/>
          <w:highlight w:val="black"/>
        </w:rPr>
        <w:t xml:space="preserve"> </w:t>
      </w:r>
      <w:r w:rsidRPr="00D43E48">
        <w:rPr>
          <w:sz w:val="22"/>
          <w:szCs w:val="22"/>
          <w:highlight w:val="black"/>
        </w:rPr>
        <w:t>10. 2016</w:t>
      </w:r>
    </w:p>
    <w:p w:rsidR="00A568B3" w:rsidRPr="008A7499" w:rsidRDefault="00A568B3" w:rsidP="00A568B3">
      <w:pPr>
        <w:pStyle w:val="Standard"/>
        <w:jc w:val="both"/>
        <w:rPr>
          <w:sz w:val="20"/>
          <w:szCs w:val="20"/>
        </w:rPr>
      </w:pPr>
    </w:p>
    <w:p w:rsidR="00A568B3" w:rsidRPr="008A7499" w:rsidRDefault="00A568B3" w:rsidP="00A568B3">
      <w:pPr>
        <w:pStyle w:val="Standard"/>
        <w:ind w:left="360"/>
        <w:jc w:val="both"/>
      </w:pPr>
      <w:r w:rsidRPr="008A7499">
        <w:rPr>
          <w:sz w:val="20"/>
          <w:szCs w:val="20"/>
        </w:rPr>
        <w:t xml:space="preserve">za </w:t>
      </w:r>
      <w:r>
        <w:rPr>
          <w:sz w:val="20"/>
          <w:szCs w:val="20"/>
        </w:rPr>
        <w:t>O</w:t>
      </w:r>
      <w:r w:rsidRPr="008A7499">
        <w:rPr>
          <w:sz w:val="20"/>
          <w:szCs w:val="20"/>
        </w:rPr>
        <w:t>bjednatele:</w:t>
      </w:r>
      <w:r w:rsidRPr="008A7499">
        <w:rPr>
          <w:sz w:val="20"/>
          <w:szCs w:val="20"/>
        </w:rPr>
        <w:tab/>
      </w:r>
      <w:r w:rsidRPr="008A7499">
        <w:rPr>
          <w:sz w:val="20"/>
          <w:szCs w:val="20"/>
        </w:rPr>
        <w:tab/>
      </w:r>
      <w:r w:rsidRPr="008A7499">
        <w:rPr>
          <w:sz w:val="20"/>
          <w:szCs w:val="20"/>
        </w:rPr>
        <w:tab/>
      </w:r>
      <w:r w:rsidRPr="008A7499">
        <w:rPr>
          <w:sz w:val="20"/>
          <w:szCs w:val="20"/>
        </w:rPr>
        <w:tab/>
      </w:r>
      <w:r w:rsidRPr="008A7499">
        <w:rPr>
          <w:sz w:val="20"/>
          <w:szCs w:val="20"/>
        </w:rPr>
        <w:tab/>
      </w:r>
      <w:r w:rsidRPr="008A7499">
        <w:rPr>
          <w:sz w:val="20"/>
          <w:szCs w:val="20"/>
        </w:rPr>
        <w:tab/>
      </w:r>
      <w:r w:rsidRPr="008A7499">
        <w:rPr>
          <w:sz w:val="20"/>
          <w:szCs w:val="20"/>
        </w:rPr>
        <w:tab/>
        <w:t xml:space="preserve">za </w:t>
      </w:r>
      <w:r>
        <w:rPr>
          <w:sz w:val="20"/>
          <w:szCs w:val="20"/>
        </w:rPr>
        <w:t>Dodavatel</w:t>
      </w:r>
      <w:r w:rsidRPr="008A7499">
        <w:rPr>
          <w:sz w:val="20"/>
          <w:szCs w:val="20"/>
        </w:rPr>
        <w:t>e:</w:t>
      </w:r>
    </w:p>
    <w:p w:rsidR="00A568B3" w:rsidRPr="008A7499" w:rsidRDefault="00A568B3" w:rsidP="00A568B3">
      <w:pPr>
        <w:pStyle w:val="Standard"/>
        <w:jc w:val="both"/>
        <w:rPr>
          <w:sz w:val="20"/>
          <w:szCs w:val="20"/>
        </w:rPr>
      </w:pPr>
    </w:p>
    <w:p w:rsidR="00A568B3" w:rsidRPr="008A7499" w:rsidRDefault="00A568B3" w:rsidP="00A568B3">
      <w:pPr>
        <w:pStyle w:val="Standard"/>
        <w:jc w:val="both"/>
        <w:rPr>
          <w:sz w:val="20"/>
          <w:szCs w:val="20"/>
        </w:rPr>
      </w:pPr>
    </w:p>
    <w:p w:rsidR="00A568B3" w:rsidRPr="008A7499" w:rsidRDefault="00A568B3" w:rsidP="00A568B3">
      <w:pPr>
        <w:pStyle w:val="Zkladntext2"/>
        <w:ind w:left="360"/>
        <w:rPr>
          <w:rFonts w:ascii="Times New Roman" w:hAnsi="Times New Roman"/>
        </w:rPr>
      </w:pPr>
      <w:r w:rsidRPr="008A7499">
        <w:rPr>
          <w:rFonts w:ascii="Times New Roman" w:hAnsi="Times New Roman"/>
          <w:sz w:val="20"/>
          <w:szCs w:val="20"/>
        </w:rPr>
        <w:t>………………………………</w:t>
      </w:r>
      <w:r w:rsidRPr="008A7499">
        <w:rPr>
          <w:rFonts w:ascii="Times New Roman" w:hAnsi="Times New Roman"/>
          <w:sz w:val="20"/>
          <w:szCs w:val="20"/>
        </w:rPr>
        <w:tab/>
      </w:r>
      <w:r w:rsidRPr="008A7499">
        <w:rPr>
          <w:rFonts w:ascii="Times New Roman" w:hAnsi="Times New Roman"/>
          <w:sz w:val="20"/>
          <w:szCs w:val="20"/>
        </w:rPr>
        <w:tab/>
      </w:r>
      <w:r w:rsidRPr="008A7499">
        <w:rPr>
          <w:rFonts w:ascii="Times New Roman" w:hAnsi="Times New Roman"/>
          <w:sz w:val="20"/>
          <w:szCs w:val="20"/>
        </w:rPr>
        <w:tab/>
      </w:r>
      <w:r w:rsidRPr="008A7499">
        <w:rPr>
          <w:rFonts w:ascii="Times New Roman" w:hAnsi="Times New Roman"/>
          <w:sz w:val="20"/>
          <w:szCs w:val="20"/>
        </w:rPr>
        <w:tab/>
      </w:r>
      <w:r w:rsidRPr="008A7499">
        <w:rPr>
          <w:rFonts w:ascii="Times New Roman" w:hAnsi="Times New Roman"/>
          <w:sz w:val="20"/>
          <w:szCs w:val="20"/>
        </w:rPr>
        <w:tab/>
      </w:r>
      <w:r>
        <w:rPr>
          <w:rFonts w:ascii="Times New Roman" w:hAnsi="Times New Roman"/>
          <w:sz w:val="20"/>
          <w:szCs w:val="20"/>
        </w:rPr>
        <w:tab/>
      </w:r>
      <w:r w:rsidRPr="008A7499">
        <w:rPr>
          <w:rFonts w:ascii="Times New Roman" w:hAnsi="Times New Roman"/>
          <w:sz w:val="20"/>
          <w:szCs w:val="20"/>
        </w:rPr>
        <w:t>………………………………….</w:t>
      </w:r>
    </w:p>
    <w:p w:rsidR="001C37F3" w:rsidRDefault="00A568B3" w:rsidP="00E6589A">
      <w:pPr>
        <w:pStyle w:val="Standard"/>
        <w:ind w:left="360"/>
        <w:jc w:val="both"/>
      </w:pPr>
      <w:r w:rsidRPr="00D43E48">
        <w:rPr>
          <w:sz w:val="20"/>
          <w:szCs w:val="20"/>
          <w:highlight w:val="black"/>
        </w:rPr>
        <w:t xml:space="preserve">RNDr. Jaroslav Pustina, ředitel Gymnázia </w:t>
      </w:r>
      <w:proofErr w:type="gramStart"/>
      <w:r w:rsidRPr="00D43E48">
        <w:rPr>
          <w:sz w:val="20"/>
          <w:szCs w:val="20"/>
          <w:highlight w:val="black"/>
        </w:rPr>
        <w:t>J.V.Jirsíka</w:t>
      </w:r>
      <w:proofErr w:type="gramEnd"/>
      <w:r w:rsidRPr="008A7499">
        <w:rPr>
          <w:sz w:val="20"/>
          <w:szCs w:val="20"/>
        </w:rPr>
        <w:t xml:space="preserve"> </w:t>
      </w:r>
      <w:r w:rsidRPr="008A7499">
        <w:rPr>
          <w:sz w:val="20"/>
          <w:szCs w:val="20"/>
        </w:rPr>
        <w:tab/>
      </w:r>
      <w:bookmarkStart w:id="0" w:name="_GoBack"/>
      <w:bookmarkEnd w:id="0"/>
    </w:p>
    <w:sectPr w:rsidR="001C37F3" w:rsidSect="00FB1C7B">
      <w:pgSz w:w="11906" w:h="16838"/>
      <w:pgMar w:top="720" w:right="720" w:bottom="720" w:left="720" w:header="284" w:footer="26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954D6"/>
    <w:multiLevelType w:val="hybridMultilevel"/>
    <w:tmpl w:val="C4988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775D6F3C"/>
    <w:multiLevelType w:val="hybridMultilevel"/>
    <w:tmpl w:val="5CD81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568B3"/>
    <w:rsid w:val="001B7AC8"/>
    <w:rsid w:val="001C37F3"/>
    <w:rsid w:val="007C7B5A"/>
    <w:rsid w:val="00827A1B"/>
    <w:rsid w:val="00827DA0"/>
    <w:rsid w:val="00A568B3"/>
    <w:rsid w:val="00D43E48"/>
    <w:rsid w:val="00E24FF2"/>
    <w:rsid w:val="00E658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8B3"/>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568B3"/>
    <w:pPr>
      <w:ind w:left="708"/>
    </w:pPr>
  </w:style>
  <w:style w:type="paragraph" w:styleId="Zkladntext2">
    <w:name w:val="Body Text 2"/>
    <w:basedOn w:val="Normln"/>
    <w:link w:val="Zkladntext2Char"/>
    <w:rsid w:val="00A568B3"/>
    <w:pPr>
      <w:spacing w:after="120" w:line="480" w:lineRule="auto"/>
    </w:pPr>
  </w:style>
  <w:style w:type="character" w:customStyle="1" w:styleId="Zkladntext2Char">
    <w:name w:val="Základní text 2 Char"/>
    <w:basedOn w:val="Standardnpsmoodstavce"/>
    <w:link w:val="Zkladntext2"/>
    <w:rsid w:val="00A568B3"/>
    <w:rPr>
      <w:rFonts w:ascii="Calibri" w:eastAsia="Calibri" w:hAnsi="Calibri" w:cs="Times New Roman"/>
    </w:rPr>
  </w:style>
  <w:style w:type="paragraph" w:styleId="Zkladntextodsazen2">
    <w:name w:val="Body Text Indent 2"/>
    <w:basedOn w:val="Normln"/>
    <w:link w:val="Zkladntextodsazen2Char"/>
    <w:rsid w:val="00A568B3"/>
    <w:pPr>
      <w:spacing w:after="120" w:line="480" w:lineRule="auto"/>
      <w:ind w:left="283"/>
    </w:pPr>
  </w:style>
  <w:style w:type="character" w:customStyle="1" w:styleId="Zkladntextodsazen2Char">
    <w:name w:val="Základní text odsazený 2 Char"/>
    <w:basedOn w:val="Standardnpsmoodstavce"/>
    <w:link w:val="Zkladntextodsazen2"/>
    <w:rsid w:val="00A568B3"/>
    <w:rPr>
      <w:rFonts w:ascii="Calibri" w:eastAsia="Calibri" w:hAnsi="Calibri" w:cs="Times New Roman"/>
    </w:rPr>
  </w:style>
  <w:style w:type="paragraph" w:customStyle="1" w:styleId="Standard">
    <w:name w:val="Standard"/>
    <w:rsid w:val="00A568B3"/>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A568B3"/>
    <w:pPr>
      <w:jc w:val="center"/>
    </w:pPr>
  </w:style>
  <w:style w:type="paragraph" w:customStyle="1" w:styleId="Nadpis21">
    <w:name w:val="Nadpis 21"/>
    <w:basedOn w:val="Standard"/>
    <w:next w:val="Textbody"/>
    <w:rsid w:val="00A568B3"/>
    <w:pPr>
      <w:keepNext/>
      <w:jc w:val="center"/>
      <w:outlineLvl w:val="1"/>
    </w:pPr>
    <w:rPr>
      <w:rFonts w:ascii="Arial" w:hAnsi="Arial" w:cs="Arial"/>
      <w:b/>
      <w:bCs/>
      <w:sz w:val="28"/>
    </w:rPr>
  </w:style>
  <w:style w:type="paragraph" w:customStyle="1" w:styleId="Nadpis31">
    <w:name w:val="Nadpis 31"/>
    <w:basedOn w:val="Standard"/>
    <w:next w:val="Textbody"/>
    <w:rsid w:val="00A568B3"/>
    <w:pPr>
      <w:keepNext/>
      <w:tabs>
        <w:tab w:val="left" w:pos="1080"/>
      </w:tabs>
      <w:ind w:left="540" w:hanging="540"/>
      <w:jc w:val="both"/>
      <w:outlineLvl w:val="2"/>
    </w:pPr>
    <w:rPr>
      <w:rFonts w:ascii="Arial" w:hAnsi="Arial" w:cs="Arial"/>
      <w:b/>
      <w:bCs/>
      <w:sz w:val="22"/>
    </w:rPr>
  </w:style>
  <w:style w:type="paragraph" w:customStyle="1" w:styleId="Zpat1">
    <w:name w:val="Zápatí1"/>
    <w:basedOn w:val="Standard"/>
    <w:rsid w:val="00A568B3"/>
    <w:pPr>
      <w:suppressLineNumbers/>
      <w:tabs>
        <w:tab w:val="center" w:pos="4536"/>
        <w:tab w:val="right" w:pos="9072"/>
      </w:tabs>
    </w:pPr>
  </w:style>
  <w:style w:type="paragraph" w:styleId="Bezmezer">
    <w:name w:val="No Spacing"/>
    <w:uiPriority w:val="1"/>
    <w:qFormat/>
    <w:rsid w:val="00A568B3"/>
    <w:pPr>
      <w:suppressAutoHyphens/>
      <w:autoSpaceDN w:val="0"/>
      <w:spacing w:after="0" w:line="240" w:lineRule="auto"/>
      <w:textAlignment w:val="baseline"/>
    </w:pPr>
    <w:rPr>
      <w:rFonts w:ascii="Calibri" w:eastAsia="Calibri" w:hAnsi="Calibri" w:cs="Times New Roman"/>
      <w:kern w:val="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1359</Words>
  <Characters>8023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Koreš</dc:creator>
  <cp:lastModifiedBy>Eliška Knápková</cp:lastModifiedBy>
  <cp:revision>3</cp:revision>
  <dcterms:created xsi:type="dcterms:W3CDTF">2016-10-25T13:14:00Z</dcterms:created>
  <dcterms:modified xsi:type="dcterms:W3CDTF">2016-11-04T10:37:00Z</dcterms:modified>
</cp:coreProperties>
</file>