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827C1" w:rsidRDefault="00A23589">
            <w:pPr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A827C1" w:rsidRDefault="00A23589">
            <w:r>
              <w:t>se sídlem Na Příkopě 33 čp. 969, Praha 1, PSČ 114 07</w:t>
            </w:r>
          </w:p>
          <w:p w:rsidR="00A827C1" w:rsidRDefault="00A23589">
            <w:r>
              <w:t>zapsaná v obchodním rejstříku vedeném Městským soudem v Praze, oddíl B, vložka 1360, IČO 45317054</w:t>
            </w:r>
          </w:p>
          <w:p w:rsidR="00A827C1" w:rsidRDefault="00A23589">
            <w:r>
              <w:t xml:space="preserve">infolinka: </w:t>
            </w:r>
            <w:r>
              <w:rPr>
                <w:b/>
              </w:rPr>
              <w:t>800 521 521</w:t>
            </w:r>
            <w:r>
              <w:t xml:space="preserve"> </w:t>
            </w:r>
            <w:r>
              <w:rPr>
                <w:lang w:val="en-US"/>
              </w:rPr>
              <w:t>|</w:t>
            </w:r>
            <w:r>
              <w:t xml:space="preserve"> e-mail: </w:t>
            </w:r>
            <w:r>
              <w:rPr>
                <w:b/>
              </w:rPr>
              <w:t>mojebanka@kb.cz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Cs w:val="18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827C1" w:rsidRDefault="00A23589">
            <w:r>
              <w:rPr>
                <w:b/>
              </w:rPr>
              <w:t>Tyršova základní škola a mateřská škola Plzeň, přís.org. U Školy 7,326 00 Plzeň</w:t>
            </w:r>
          </w:p>
          <w:p w:rsidR="00A827C1" w:rsidRDefault="00A23589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U ŠKOLY 7, PLZEŇ, PSČ 326 00, ČR</w:t>
            </w:r>
          </w:p>
          <w:p w:rsidR="00A827C1" w:rsidRDefault="00A23589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70878951</w:t>
            </w:r>
          </w:p>
          <w:p w:rsidR="00A827C1" w:rsidRDefault="00A23589">
            <w:r>
              <w:t xml:space="preserve">Zápis v obchodním rejstříku či jiné evidenci: </w:t>
            </w:r>
            <w:r>
              <w:rPr>
                <w:b/>
              </w:rPr>
              <w:t xml:space="preserve">MAGISTRÁT MĚSTA PLZNĚ, ZL  ZE DNE </w:t>
            </w:r>
            <w:r>
              <w:rPr>
                <w:b/>
              </w:rPr>
              <w:t>19.03.2003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 w:val="10"/>
              </w:rPr>
            </w:pPr>
          </w:p>
        </w:tc>
      </w:tr>
    </w:tbl>
    <w:p w:rsidR="00A827C1" w:rsidRDefault="00A827C1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7C1" w:rsidRDefault="00A23589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Velice si vážíme vašeho zájmu o produkty Komerční banky. Za účelem uspokojení vašich přání a potřeb uzavíráme s vámi tento dodatek ke smlouvě, na základě které vám vedeme dále uvedený účet, a sjednáváme s vámi následující změny týkající se </w:t>
            </w:r>
            <w:r>
              <w:rPr>
                <w:rFonts w:eastAsia="MS Mincho"/>
              </w:rPr>
              <w:t>poskytnutí individuálních cen za položky zúčtování platebního styku.</w:t>
            </w:r>
          </w:p>
        </w:tc>
      </w:tr>
    </w:tbl>
    <w:p w:rsidR="00A827C1" w:rsidRDefault="00A827C1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827C1" w:rsidRDefault="00A23589">
            <w:pPr>
              <w:keepNext/>
            </w:pPr>
            <w:r>
              <w:rPr>
                <w:b/>
                <w:bCs/>
                <w:color w:val="FFFFFF"/>
                <w:sz w:val="22"/>
              </w:rPr>
              <w:t>Rozsah změn smlouvy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keepNext/>
              <w:jc w:val="right"/>
              <w:rPr>
                <w:sz w:val="10"/>
              </w:rPr>
            </w:pPr>
          </w:p>
        </w:tc>
      </w:tr>
    </w:tbl>
    <w:p w:rsidR="00A827C1" w:rsidRDefault="00A827C1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6009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Dodatek pro účet číslo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A827C1" w:rsidRDefault="00A23589">
            <w:pPr>
              <w:spacing w:before="40" w:after="40"/>
              <w:ind w:left="24"/>
              <w:jc w:val="both"/>
            </w:pPr>
            <w:r>
              <w:rPr>
                <w:rFonts w:eastAsia="MS Mincho"/>
                <w:b/>
                <w:szCs w:val="18"/>
              </w:rPr>
              <w:t>52438311</w:t>
            </w:r>
            <w:r>
              <w:rPr>
                <w:rFonts w:eastAsia="MS Mincho"/>
                <w:b/>
              </w:rPr>
              <w:t xml:space="preserve">/0100 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Výše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A827C1" w:rsidRDefault="00A23589">
            <w:pPr>
              <w:spacing w:before="4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PLATBA z/do JINÉ BANKY</w:t>
            </w:r>
          </w:p>
          <w:p w:rsidR="00A827C1" w:rsidRDefault="00A23589">
            <w:pPr>
              <w:spacing w:before="40"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Každou platbu zdarma</w:t>
            </w:r>
          </w:p>
          <w:p w:rsidR="00A827C1" w:rsidRDefault="00A23589">
            <w:pPr>
              <w:spacing w:before="12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PLATBA IB</w:t>
            </w:r>
          </w:p>
          <w:p w:rsidR="00A827C1" w:rsidRDefault="00A23589">
            <w:pPr>
              <w:spacing w:before="40"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 xml:space="preserve">za prvních 50 plateb v měsíci cenu dle </w:t>
            </w:r>
            <w:r>
              <w:rPr>
                <w:rFonts w:eastAsia="MS Mincho" w:cs="Arial"/>
                <w:szCs w:val="18"/>
              </w:rPr>
              <w:t>Sazebníku, za každou další platbu 1,00 Kč</w:t>
            </w:r>
          </w:p>
          <w:p w:rsidR="00A827C1" w:rsidRDefault="00A23589">
            <w:pPr>
              <w:spacing w:before="12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PŘÍCHOZÍ PLATBA</w:t>
            </w:r>
          </w:p>
          <w:p w:rsidR="00A827C1" w:rsidRDefault="00A23589">
            <w:pPr>
              <w:tabs>
                <w:tab w:val="left" w:pos="114"/>
              </w:tabs>
              <w:spacing w:before="40" w:after="40"/>
              <w:jc w:val="both"/>
            </w:pPr>
            <w:r>
              <w:rPr>
                <w:rFonts w:eastAsia="MS Mincho" w:cs="Arial"/>
                <w:szCs w:val="18"/>
              </w:rPr>
              <w:t>za prvních 50 plateb v měsíci cenu dle Sazebníku, za každou další platbu 1,00 Kč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spacing w:before="40" w:after="40"/>
              <w:ind w:left="227" w:hanging="227"/>
              <w:jc w:val="right"/>
              <w:rPr>
                <w:rFonts w:eastAsia="MS Mincho" w:cs="Arial"/>
                <w:b/>
                <w:szCs w:val="18"/>
              </w:rPr>
            </w:pPr>
            <w:r>
              <w:rPr>
                <w:rFonts w:eastAsia="MS Mincho" w:cs="Arial"/>
                <w:b/>
                <w:szCs w:val="18"/>
              </w:rPr>
              <w:t>Doba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A827C1" w:rsidRDefault="00A23589">
            <w:pPr>
              <w:spacing w:before="40" w:after="40"/>
              <w:ind w:left="24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v období od 1.4.2018 do 31.3.2021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Ukončení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A827C1" w:rsidRDefault="00A23589">
            <w:pPr>
              <w:spacing w:before="40" w:after="40"/>
              <w:ind w:left="24" w:firstLine="6"/>
              <w:jc w:val="both"/>
            </w:pPr>
            <w:r>
              <w:rPr>
                <w:rFonts w:eastAsia="MS Mincho"/>
                <w:szCs w:val="18"/>
              </w:rPr>
              <w:t xml:space="preserve">Jsme </w:t>
            </w:r>
            <w:r>
              <w:rPr>
                <w:rFonts w:eastAsia="MS Mincho"/>
                <w:szCs w:val="18"/>
              </w:rPr>
              <w:t>oprávněni kdykoli ukončit účinnost tohoto dodatku, a to písemným oznámením. Počínaje měsícem následujícím po měsíci, kdy vám bude toto oznámení doručeno, vám budeme za položky platebního styku účtovat ceny dle Sazebníku.</w:t>
            </w:r>
          </w:p>
        </w:tc>
      </w:tr>
    </w:tbl>
    <w:p w:rsidR="00A827C1" w:rsidRDefault="00A827C1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6010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spacing w:before="40" w:after="40"/>
              <w:ind w:left="227" w:hanging="227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A827C1" w:rsidRDefault="00A23589">
            <w:pPr>
              <w:spacing w:before="40" w:after="40"/>
              <w:jc w:val="both"/>
            </w:pPr>
            <w:r>
              <w:t>Ode dne 1.4.2021</w:t>
            </w:r>
            <w:r>
              <w:t xml:space="preserve"> vám budeme za položky zúčtování platebního styku účtovat ceny dle Sazebníku, ledaže bychom s vámi uzavřeli jiný dodatek o poskytnutí individuálních cen.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7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7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827C1" w:rsidRDefault="00A23589">
            <w:pPr>
              <w:keepNext/>
            </w:pPr>
            <w:r>
              <w:rPr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7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keepNext/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keepNext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Všeobecné obchodní podmínky banky </w:t>
            </w:r>
            <w:r>
              <w:t xml:space="preserve">(dále jen „VOP“), </w:t>
            </w:r>
          </w:p>
          <w:p w:rsidR="00A827C1" w:rsidRDefault="00A2358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A827C1" w:rsidRDefault="00A2358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Sazebník (v rozsahu relevantním k této smlouvě).</w:t>
            </w:r>
          </w:p>
          <w:p w:rsidR="00A827C1" w:rsidRDefault="00A827C1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</w:tbl>
    <w:p w:rsidR="00A827C1" w:rsidRDefault="00A827C1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dokumen</w:t>
            </w:r>
            <w:r>
              <w:t>tů, na které se v nich odkazuje, a výslovně s jejich zněním souhlasíte,</w:t>
            </w:r>
          </w:p>
          <w:p w:rsidR="00A827C1" w:rsidRDefault="00A23589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 jejich význam vám byl dostatečně vysvětlen,</w:t>
            </w:r>
          </w:p>
          <w:p w:rsidR="00A827C1" w:rsidRDefault="00A23589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 xml:space="preserve">berete na vědomí, že nejen </w:t>
            </w:r>
            <w:r>
              <w:t>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A827C1" w:rsidRDefault="00A827C1">
            <w:pPr>
              <w:ind w:left="227" w:hanging="227"/>
              <w:jc w:val="both"/>
            </w:pPr>
          </w:p>
        </w:tc>
      </w:tr>
    </w:tbl>
    <w:p w:rsidR="00A827C1" w:rsidRDefault="00A827C1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Podpisem tohoto </w:t>
            </w:r>
            <w:r>
              <w:rPr>
                <w:b/>
              </w:rPr>
              <w:t>dodatku dáváte souhlas s tím, že jsme oprávněni:</w:t>
            </w:r>
          </w:p>
        </w:tc>
      </w:tr>
    </w:tbl>
    <w:p w:rsidR="00A827C1" w:rsidRDefault="00A827C1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 xml:space="preserve">zpracovávat vaše Osobní údaje v souladu s články 3.3 a 28 VOP a to pro účely tam uvedené. V případě zpracování Osobních údajů dle článku 28.3 VOP udělujete souhlas nejen nám, ale i SG, Členům FSKB, Osobám </w:t>
            </w:r>
            <w:r>
              <w:t xml:space="preserve">ovládaným </w:t>
            </w:r>
            <w:r>
              <w:lastRenderedPageBreak/>
              <w:t>SG a Investiční kapitálové společnosti KB. Informace o souvisejících právech včetně platnosti, odvolatelnosti a dobrovolnosti souhlasu jsou uvedeny v článku 28 VOP,</w:t>
            </w:r>
          </w:p>
          <w:p w:rsidR="00A827C1" w:rsidRDefault="00A23589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>započítávat své pohledávky za vámi v rozsahu a způsobem stanoveným ve VOP.</w:t>
            </w:r>
          </w:p>
          <w:p w:rsidR="00A827C1" w:rsidRDefault="00A827C1">
            <w:pPr>
              <w:ind w:left="227" w:hanging="227"/>
              <w:jc w:val="both"/>
            </w:pPr>
          </w:p>
          <w:p w:rsidR="00A827C1" w:rsidRDefault="00A23589">
            <w:pPr>
              <w:jc w:val="both"/>
            </w:pPr>
            <w:r>
              <w:t>Pojmy</w:t>
            </w:r>
            <w:r>
              <w:t xml:space="preserve"> s velkým počátečním písmenem mají v tomto dodatku význam stanovený v tomto dokumentu, ve smlouvě nebo v dokumentech, jež jsou nedílnou součástí smlouvy.</w:t>
            </w:r>
          </w:p>
        </w:tc>
      </w:tr>
    </w:tbl>
    <w:p w:rsidR="00A827C1" w:rsidRDefault="00A827C1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827C1" w:rsidRDefault="00A23589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keepNext/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23589">
            <w:r>
              <w:rPr>
                <w:shd w:val="clear" w:color="auto" w:fill="FFFFFF"/>
              </w:rPr>
              <w:t xml:space="preserve">Klient se zavazuje odeslat tuto smlouvu (včetně všech dokumentů, které </w:t>
            </w:r>
            <w:r>
              <w:rPr>
                <w:shd w:val="clear" w:color="auto" w:fill="FFFFFF"/>
              </w:rPr>
              <w:t>tvoří její součást) k uveřejnění v registru smluv bez prodlení po jejím uzavření. Klient se dále se zavazuje, že Banka obdrží potvrzení o uveřejnění v registru smluv zasílané správcem registru smluv na e-mailovou adresu Banky</w:t>
            </w:r>
            <w:r>
              <w:t xml:space="preserve"> </w:t>
            </w:r>
            <w:hyperlink r:id="rId7" w:history="1">
              <w:r>
                <w:rPr>
                  <w:rStyle w:val="Hypertextovodkaz"/>
                </w:rPr>
                <w:t>CPP5020</w:t>
              </w:r>
              <w:bookmarkStart w:id="0" w:name="_Hlt496861112"/>
              <w:bookmarkStart w:id="1" w:name="_Hlt496861113"/>
              <w:r>
                <w:rPr>
                  <w:rStyle w:val="Hypertextovodkaz"/>
                </w:rPr>
                <w:t>S</w:t>
              </w:r>
              <w:bookmarkEnd w:id="0"/>
              <w:bookmarkEnd w:id="1"/>
              <w:r>
                <w:rPr>
                  <w:rStyle w:val="Hypertextovodkaz"/>
                </w:rPr>
                <w:t>KU@kb.cz</w:t>
              </w:r>
            </w:hyperlink>
            <w:r>
              <w:rPr>
                <w:shd w:val="clear" w:color="auto" w:fill="FFFFFF"/>
              </w:rPr>
              <w:t xml:space="preserve"> . Za tím účelem zašle Banka Klientovi znění této smlouvy (včetně všech dokumentů, které tvoří její součást) na e-mailovou adresu</w:t>
            </w:r>
          </w:p>
          <w:p w:rsidR="00A827C1" w:rsidRDefault="00A23589">
            <w:hyperlink r:id="rId8" w:history="1">
              <w:r>
                <w:rPr>
                  <w:rStyle w:val="Hypertextovodkaz"/>
                </w:rPr>
                <w:t>tyrsovazs@gmail.com</w:t>
              </w:r>
            </w:hyperlink>
            <w:r>
              <w:t>.</w:t>
            </w:r>
          </w:p>
          <w:p w:rsidR="00A827C1" w:rsidRDefault="00A827C1"/>
          <w:p w:rsidR="00A827C1" w:rsidRDefault="00A827C1">
            <w:pPr>
              <w:jc w:val="both"/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jc w:val="right"/>
              <w:rPr>
                <w:sz w:val="10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827C1" w:rsidRDefault="00A23589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Plzni dne 13.4.2018</w:t>
            </w:r>
          </w:p>
          <w:p w:rsidR="00A827C1" w:rsidRDefault="00A23589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827C1" w:rsidRDefault="00A827C1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A827C1" w:rsidRDefault="00A23589">
            <w:pPr>
              <w:keepNext/>
              <w:keepLines/>
              <w:tabs>
                <w:tab w:val="left" w:leader="underscore" w:pos="4479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A827C1" w:rsidRDefault="00A23589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A827C1" w:rsidRDefault="00A23589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 xml:space="preserve"> </w:t>
            </w:r>
          </w:p>
          <w:p w:rsidR="00A827C1" w:rsidRDefault="00A23589" w:rsidP="00A23589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827C1" w:rsidRDefault="00A827C1">
            <w:pPr>
              <w:keepNext/>
              <w:tabs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827C1" w:rsidRDefault="00A827C1">
            <w:pPr>
              <w:keepNext/>
              <w:jc w:val="right"/>
              <w:rPr>
                <w:szCs w:val="18"/>
              </w:rPr>
            </w:pPr>
          </w:p>
        </w:tc>
      </w:tr>
      <w:tr w:rsidR="00A827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827C1" w:rsidRDefault="00A23589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Plzni dne 13.4.2018</w:t>
            </w:r>
          </w:p>
          <w:p w:rsidR="00A827C1" w:rsidRDefault="00A23589">
            <w:pPr>
              <w:keepNext/>
              <w:keepLines/>
              <w:tabs>
                <w:tab w:val="center" w:pos="2269"/>
                <w:tab w:val="left" w:pos="4678"/>
              </w:tabs>
              <w:spacing w:before="60"/>
              <w:ind w:right="335"/>
            </w:pPr>
            <w:r>
              <w:rPr>
                <w:b/>
                <w:szCs w:val="18"/>
              </w:rPr>
              <w:t>Tyršova základní škola a mateřská škola Plzeň, přís.org. U Školy 7,326 00 Plzeň</w:t>
            </w:r>
          </w:p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827C1" w:rsidRDefault="00A827C1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A827C1" w:rsidRDefault="00A23589">
            <w:pPr>
              <w:keepNext/>
              <w:keepLines/>
              <w:tabs>
                <w:tab w:val="left" w:leader="underscore" w:pos="4423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A827C1" w:rsidRDefault="00A23589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A827C1" w:rsidRDefault="00A23589">
            <w:pPr>
              <w:keepNext/>
              <w:keepLines/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VĚRA ŠIMEČKOVÁ</w:t>
            </w:r>
            <w:r>
              <w:rPr>
                <w:rFonts w:cs="Arial"/>
                <w:b/>
                <w:szCs w:val="18"/>
              </w:rPr>
              <w:t>, MGR.</w:t>
            </w:r>
          </w:p>
          <w:p w:rsidR="00A827C1" w:rsidRDefault="00A23589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827C1" w:rsidRDefault="00A827C1">
            <w:pPr>
              <w:keepNext/>
              <w:keepLines/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A23589">
      <w:p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A827C1" w:rsidRDefault="00A827C1">
      <w:pPr>
        <w:rPr>
          <w:vanish/>
          <w:color w:val="FF0000"/>
        </w:rPr>
      </w:pPr>
    </w:p>
    <w:sectPr w:rsidR="00A827C1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3589">
      <w:r>
        <w:separator/>
      </w:r>
    </w:p>
  </w:endnote>
  <w:endnote w:type="continuationSeparator" w:id="0">
    <w:p w:rsidR="00000000" w:rsidRDefault="00A2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612B6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12B64" w:rsidRDefault="00A23589">
          <w:pPr>
            <w:pStyle w:val="kbFixedtext"/>
            <w:spacing w:before="100"/>
          </w:pPr>
          <w:r>
            <w:t>Komerční banka, a. s., se sídlem:</w:t>
          </w:r>
        </w:p>
        <w:p w:rsidR="00612B64" w:rsidRDefault="00A23589">
          <w:pPr>
            <w:pStyle w:val="kbFixedtext"/>
          </w:pPr>
          <w:r>
            <w:t xml:space="preserve">Praha 1, Na Příkopě </w:t>
          </w:r>
          <w:r>
            <w:t>33 čp. 969, PSČ 114 07, IČO: 45317054</w:t>
          </w:r>
        </w:p>
        <w:p w:rsidR="00612B64" w:rsidRDefault="00A2358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12B64" w:rsidRDefault="00A23589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12B64" w:rsidRDefault="00A23589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12B64" w:rsidRDefault="00A23589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10310108186386</w:t>
          </w:r>
        </w:p>
        <w:p w:rsidR="00612B64" w:rsidRDefault="00A23589">
          <w:pPr>
            <w:pStyle w:val="Registration"/>
            <w:jc w:val="right"/>
          </w:pPr>
          <w:r>
            <w:t>Datum účinnosti šablony  7. 7. 2015  tss_POLICDODLPL.docM  13.04.2018  14:23:31</w:t>
          </w:r>
        </w:p>
      </w:tc>
    </w:tr>
  </w:tbl>
  <w:p w:rsidR="00612B64" w:rsidRDefault="00A23589">
    <w:pPr>
      <w:pStyle w:val="Zpat"/>
      <w:rPr>
        <w:vanish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612B6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12B64" w:rsidRDefault="00A23589">
          <w:pPr>
            <w:pStyle w:val="kbFixedtext"/>
            <w:spacing w:before="100"/>
          </w:pPr>
          <w:r>
            <w:t>Komerční banka, a. s., se sídlem:</w:t>
          </w:r>
        </w:p>
        <w:p w:rsidR="00612B64" w:rsidRDefault="00A23589">
          <w:pPr>
            <w:pStyle w:val="kbFixedtext"/>
          </w:pPr>
          <w:r>
            <w:t>Praha 1, Na Příkopě 33 čp. 969, PSČ 114 07, IČO: 45317054</w:t>
          </w:r>
        </w:p>
        <w:p w:rsidR="00612B64" w:rsidRDefault="00A2358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12B64" w:rsidRDefault="00A23589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12B64" w:rsidRDefault="00A23589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12B64" w:rsidRDefault="00A23589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10310108186386</w:t>
          </w:r>
        </w:p>
        <w:p w:rsidR="00612B64" w:rsidRDefault="00A23589">
          <w:pPr>
            <w:pStyle w:val="Registration"/>
            <w:jc w:val="right"/>
          </w:pPr>
          <w:r>
            <w:t>Datum účinnosti šablony  7. 7. 2015  tss_POLICDODLPL.docM  13.04.2018  14:23:31</w:t>
          </w:r>
        </w:p>
      </w:tc>
    </w:tr>
  </w:tbl>
  <w:p w:rsidR="00612B64" w:rsidRDefault="00A23589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3589">
      <w:r>
        <w:rPr>
          <w:color w:val="000000"/>
        </w:rPr>
        <w:separator/>
      </w:r>
    </w:p>
  </w:footnote>
  <w:footnote w:type="continuationSeparator" w:id="0">
    <w:p w:rsidR="00000000" w:rsidRDefault="00A2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612B64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2B64" w:rsidRDefault="00A23589">
          <w:pPr>
            <w:pStyle w:val="Zhlav"/>
            <w:ind w:left="-108"/>
          </w:pPr>
          <w:r>
            <w:rPr>
              <w:b/>
              <w:caps/>
              <w:sz w:val="28"/>
            </w:rPr>
            <w:t>INDIVIDUÁLNÍ CENY ZA POLOŽKY</w:t>
          </w:r>
        </w:p>
      </w:tc>
    </w:tr>
  </w:tbl>
  <w:p w:rsidR="00612B64" w:rsidRDefault="00A235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612B64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Zhlav"/>
            <w:ind w:left="-34"/>
          </w:pPr>
          <w:r>
            <w:rPr>
              <w:noProof/>
              <w:lang w:eastAsia="cs-CZ"/>
            </w:rPr>
            <w:drawing>
              <wp:inline distT="0" distB="0" distL="0" distR="0">
                <wp:extent cx="1314001" cy="466728"/>
                <wp:effectExtent l="0" t="0" r="449" b="9522"/>
                <wp:docPr id="1" name="Obrázek 7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001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  <w:spacing w:before="0" w:after="0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r>
            <w:rPr>
              <w:b/>
              <w:caps/>
              <w:sz w:val="28"/>
            </w:rPr>
            <w:t>INDIVIDUÁLNÍ CENY ZA POLOŽKY</w:t>
          </w:r>
        </w:p>
      </w:tc>
    </w:tr>
    <w:tr w:rsidR="00612B64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</w:pPr>
        </w:p>
      </w:tc>
    </w:tr>
    <w:tr w:rsidR="00612B64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12B64" w:rsidRDefault="00A23589">
          <w:pPr>
            <w:pStyle w:val="Nadpis1"/>
          </w:pPr>
        </w:p>
      </w:tc>
    </w:tr>
    <w:tr w:rsidR="00612B64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612B64" w:rsidRDefault="00A23589">
          <w:pPr>
            <w:rPr>
              <w:rFonts w:cs="Arial"/>
              <w:szCs w:val="18"/>
            </w:rPr>
          </w:pPr>
        </w:p>
      </w:tc>
    </w:tr>
  </w:tbl>
  <w:p w:rsidR="00612B64" w:rsidRDefault="00A23589">
    <w:pPr>
      <w:pStyle w:val="Zhlav"/>
      <w:rPr>
        <w:rFonts w:cs="Arial"/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42C"/>
    <w:multiLevelType w:val="multilevel"/>
    <w:tmpl w:val="D2C0C5B6"/>
    <w:styleLink w:val="WWOutlineListStyle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425" w:hanging="425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3FD767C"/>
    <w:multiLevelType w:val="multilevel"/>
    <w:tmpl w:val="796474C4"/>
    <w:styleLink w:val="WWOutlineListStyle1"/>
    <w:lvl w:ilvl="0">
      <w:start w:val="1"/>
      <w:numFmt w:val="upperRoman"/>
      <w:pStyle w:val="Nadpis1"/>
      <w:lvlText w:val="%1."/>
      <w:lvlJc w:val="left"/>
      <w:pPr>
        <w:ind w:left="425" w:hanging="425"/>
      </w:pPr>
    </w:lvl>
    <w:lvl w:ilvl="1">
      <w:start w:val="1"/>
      <w:numFmt w:val="decimal"/>
      <w:pStyle w:val="Nadpis2"/>
      <w:lvlText w:val="%2."/>
      <w:lvlJc w:val="left"/>
      <w:pPr>
        <w:ind w:left="425" w:hanging="425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 w15:restartNumberingAfterBreak="0">
    <w:nsid w:val="4DBC5F77"/>
    <w:multiLevelType w:val="multilevel"/>
    <w:tmpl w:val="5A8E5DB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2B30D73"/>
    <w:multiLevelType w:val="multilevel"/>
    <w:tmpl w:val="6848EB30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27C1"/>
    <w:rsid w:val="00A23589"/>
    <w:rsid w:val="00A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94F2E-F7A0-4DBA-9BE9-B601F7A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pPr>
      <w:numPr>
        <w:numId w:val="1"/>
      </w:numPr>
      <w:overflowPunct w:val="0"/>
      <w:autoSpaceDE w:val="0"/>
      <w:spacing w:before="120" w:after="120"/>
      <w:jc w:val="both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pPr>
      <w:numPr>
        <w:ilvl w:val="1"/>
        <w:numId w:val="1"/>
      </w:numPr>
      <w:overflowPunct w:val="0"/>
      <w:autoSpaceDE w:val="0"/>
      <w:spacing w:after="120"/>
      <w:jc w:val="both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pPr>
      <w:numPr>
        <w:ilvl w:val="2"/>
        <w:numId w:val="1"/>
      </w:numPr>
      <w:overflowPunct w:val="0"/>
      <w:autoSpaceDE w:val="0"/>
      <w:jc w:val="both"/>
      <w:outlineLvl w:val="2"/>
    </w:pPr>
    <w:rPr>
      <w:rFonts w:eastAsia="Times New Roman"/>
      <w:b/>
      <w:szCs w:val="20"/>
      <w:lang w:eastAsia="cs-CZ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overflowPunct w:val="0"/>
      <w:autoSpaceDE w:val="0"/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overflowPunct w:val="0"/>
      <w:autoSpaceDE w:val="0"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overflowPunct w:val="0"/>
      <w:autoSpaceDE w:val="0"/>
      <w:spacing w:before="240" w:after="60"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overflowPunct w:val="0"/>
      <w:autoSpaceDE w:val="0"/>
      <w:spacing w:before="240" w:after="60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overflowPunct w:val="0"/>
      <w:autoSpaceDE w:val="0"/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overflowPunct w:val="0"/>
      <w:autoSpaceDE w:val="0"/>
      <w:spacing w:before="240" w:after="60"/>
      <w:jc w:val="both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Pr>
      <w:rFonts w:ascii="Arial" w:hAnsi="Arial"/>
      <w:sz w:val="16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styleId="Odstavecseseznamem">
    <w:name w:val="List Paragraph"/>
    <w:basedOn w:val="Normln"/>
    <w:pPr>
      <w:ind w:left="720"/>
    </w:pPr>
    <w:rPr>
      <w:rFonts w:eastAsia="MS Mincho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lang w:eastAsia="en-US"/>
    </w:rPr>
  </w:style>
  <w:style w:type="character" w:customStyle="1" w:styleId="TextbublinyChar1">
    <w:name w:val="Text bubliny Char1"/>
    <w:basedOn w:val="Standardnpsmoodstavce"/>
    <w:rPr>
      <w:rFonts w:ascii="Tahoma" w:eastAsia="Calibri" w:hAnsi="Tahoma" w:cs="Tahoma"/>
      <w:sz w:val="16"/>
      <w:szCs w:val="16"/>
    </w:rPr>
  </w:style>
  <w:style w:type="character" w:customStyle="1" w:styleId="PedmtkomenteChar1">
    <w:name w:val="Předmět komentáře Char1"/>
    <w:basedOn w:val="TextkomenteChar"/>
    <w:rPr>
      <w:rFonts w:ascii="Arial" w:eastAsia="Calibri" w:hAnsi="Arial" w:cs="Times New Roman"/>
      <w:b/>
      <w:bCs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numbering" w:customStyle="1" w:styleId="WWOutlineListStyle">
    <w:name w:val="WW_OutlineListStyle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sovaz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5020SKU@k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Kalcikova Romana</cp:lastModifiedBy>
  <cp:revision>2</cp:revision>
  <cp:lastPrinted>2018-04-13T13:49:00Z</cp:lastPrinted>
  <dcterms:created xsi:type="dcterms:W3CDTF">2018-05-02T10:54:00Z</dcterms:created>
  <dcterms:modified xsi:type="dcterms:W3CDTF">2018-05-02T10:54:00Z</dcterms:modified>
</cp:coreProperties>
</file>