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4505A8C1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AB2911" w:rsidRPr="00AB2911">
        <w:rPr>
          <w:b/>
          <w:bCs/>
        </w:rPr>
        <w:t>Výzkum a vývoj nových pulzních plazmových technologií pro depozici pokročilých tenkovrstvých materiálů</w:t>
      </w:r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0527BB60" w:rsidR="000F60DF" w:rsidRPr="002D02A2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AB2911" w:rsidRPr="00AB2911">
        <w:rPr>
          <w:b/>
        </w:rPr>
        <w:t>FV30177</w:t>
      </w:r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  <w:bookmarkStart w:id="0" w:name="_GoBack"/>
      <w:bookmarkEnd w:id="0"/>
    </w:p>
    <w:p w14:paraId="4C517607" w14:textId="77777777" w:rsidR="009807A5" w:rsidRDefault="009807A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111"/>
        <w:gridCol w:w="1228"/>
        <w:gridCol w:w="48"/>
        <w:gridCol w:w="1706"/>
      </w:tblGrid>
      <w:tr w:rsidR="00AB2911" w:rsidRPr="008B63A6" w14:paraId="12C9C573" w14:textId="77777777" w:rsidTr="00151DA2">
        <w:trPr>
          <w:trHeight w:val="513"/>
          <w:jc w:val="center"/>
        </w:trPr>
        <w:tc>
          <w:tcPr>
            <w:tcW w:w="1242" w:type="dxa"/>
          </w:tcPr>
          <w:p w14:paraId="374E7AC0" w14:textId="77777777" w:rsidR="00AB2911" w:rsidRPr="008B63A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 xml:space="preserve">Etapa </w:t>
            </w:r>
            <w:r w:rsidRPr="008B63A6">
              <w:rPr>
                <w:rFonts w:ascii="Times New Roman" w:hAnsi="Times New Roman" w:cs="Times New Roman"/>
              </w:rPr>
              <w:br/>
              <w:t>a podetapy</w:t>
            </w:r>
          </w:p>
        </w:tc>
        <w:tc>
          <w:tcPr>
            <w:tcW w:w="4111" w:type="dxa"/>
          </w:tcPr>
          <w:p w14:paraId="58C7E96C" w14:textId="77777777" w:rsidR="00AB2911" w:rsidRPr="008B63A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>Název etapy a stručný přehled činnosti v etapě</w:t>
            </w:r>
          </w:p>
        </w:tc>
        <w:tc>
          <w:tcPr>
            <w:tcW w:w="1276" w:type="dxa"/>
            <w:gridSpan w:val="2"/>
          </w:tcPr>
          <w:p w14:paraId="0852ADA1" w14:textId="77777777" w:rsidR="00AB2911" w:rsidRPr="008B63A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>Orientační zajištění řešení etap (organizace)</w:t>
            </w:r>
          </w:p>
        </w:tc>
        <w:tc>
          <w:tcPr>
            <w:tcW w:w="1706" w:type="dxa"/>
          </w:tcPr>
          <w:p w14:paraId="66DBA159" w14:textId="77777777" w:rsidR="00AB2911" w:rsidRPr="008B63A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>Orientační termín ukončení etapy (</w:t>
            </w:r>
            <w:proofErr w:type="spellStart"/>
            <w:r w:rsidRPr="008B63A6">
              <w:rPr>
                <w:rFonts w:ascii="Times New Roman" w:hAnsi="Times New Roman" w:cs="Times New Roman"/>
              </w:rPr>
              <w:t>měs</w:t>
            </w:r>
            <w:proofErr w:type="spellEnd"/>
            <w:r w:rsidRPr="008B63A6">
              <w:rPr>
                <w:rFonts w:ascii="Times New Roman" w:hAnsi="Times New Roman" w:cs="Times New Roman"/>
              </w:rPr>
              <w:t>/rok)</w:t>
            </w:r>
          </w:p>
        </w:tc>
      </w:tr>
      <w:tr w:rsidR="00AB2911" w:rsidRPr="008B63A6" w14:paraId="1BF90500" w14:textId="77777777" w:rsidTr="00151DA2">
        <w:trPr>
          <w:trHeight w:val="419"/>
          <w:jc w:val="center"/>
        </w:trPr>
        <w:tc>
          <w:tcPr>
            <w:tcW w:w="8335" w:type="dxa"/>
            <w:gridSpan w:val="5"/>
          </w:tcPr>
          <w:p w14:paraId="61A898C1" w14:textId="77777777" w:rsidR="00AB2911" w:rsidRPr="008B63A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8B63A6">
              <w:rPr>
                <w:rFonts w:ascii="Times New Roman" w:hAnsi="Times New Roman" w:cs="Times New Roman"/>
                <w:b/>
              </w:rPr>
              <w:t>Rok 2018</w:t>
            </w:r>
          </w:p>
        </w:tc>
      </w:tr>
      <w:tr w:rsidR="00AB2911" w:rsidRPr="008B63A6" w14:paraId="197CCD32" w14:textId="77777777" w:rsidTr="00151DA2">
        <w:trPr>
          <w:trHeight w:val="648"/>
          <w:jc w:val="center"/>
        </w:trPr>
        <w:tc>
          <w:tcPr>
            <w:tcW w:w="1242" w:type="dxa"/>
          </w:tcPr>
          <w:p w14:paraId="3B417F28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5AB7F72C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5E92446D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</w:tcPr>
          <w:p w14:paraId="2C57E397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Nalezení a ověření podmínek pro rychlou reaktivní depozici pomocí reaktivního </w:t>
            </w:r>
            <w:proofErr w:type="spellStart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výzkum materiálů terče a reaktivních plynů (modely + experimenty na MF p-DC výboji), nalezení vhodných materiálů pro další výzkum. </w:t>
            </w:r>
          </w:p>
        </w:tc>
        <w:tc>
          <w:tcPr>
            <w:tcW w:w="1276" w:type="dxa"/>
            <w:gridSpan w:val="2"/>
          </w:tcPr>
          <w:p w14:paraId="42C2D11A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 xml:space="preserve">ZČU </w:t>
            </w:r>
          </w:p>
        </w:tc>
        <w:tc>
          <w:tcPr>
            <w:tcW w:w="1706" w:type="dxa"/>
          </w:tcPr>
          <w:p w14:paraId="46DCA398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4/2019</w:t>
            </w:r>
          </w:p>
        </w:tc>
      </w:tr>
      <w:tr w:rsidR="00AB2911" w:rsidRPr="008B63A6" w14:paraId="6D74252C" w14:textId="77777777" w:rsidTr="00151DA2">
        <w:trPr>
          <w:trHeight w:val="781"/>
          <w:jc w:val="center"/>
        </w:trPr>
        <w:tc>
          <w:tcPr>
            <w:tcW w:w="1242" w:type="dxa"/>
          </w:tcPr>
          <w:p w14:paraId="63D8BBDF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0CAC4982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488CBE7E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5A74BF70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111" w:type="dxa"/>
          </w:tcPr>
          <w:p w14:paraId="4BE11975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Ověření vlivu kladných pulzů po ukončení </w:t>
            </w:r>
            <w:proofErr w:type="spellStart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 pulzu na iontový bombard substrátů a depozici vrstev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vývoj unikátního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zdroje s možností řízeného spínání kladného pulzu na katodě. Optimalizace systému z pohledu stability a životnosti. </w:t>
            </w:r>
          </w:p>
        </w:tc>
        <w:tc>
          <w:tcPr>
            <w:tcW w:w="1276" w:type="dxa"/>
            <w:gridSpan w:val="2"/>
          </w:tcPr>
          <w:p w14:paraId="159A7B51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 xml:space="preserve">ZČU </w:t>
            </w:r>
          </w:p>
        </w:tc>
        <w:tc>
          <w:tcPr>
            <w:tcW w:w="1706" w:type="dxa"/>
          </w:tcPr>
          <w:p w14:paraId="627995C9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9/2020</w:t>
            </w:r>
          </w:p>
        </w:tc>
      </w:tr>
      <w:tr w:rsidR="00AB2911" w:rsidRPr="008B63A6" w14:paraId="611672BF" w14:textId="77777777" w:rsidTr="00151DA2">
        <w:trPr>
          <w:trHeight w:val="512"/>
          <w:jc w:val="center"/>
        </w:trPr>
        <w:tc>
          <w:tcPr>
            <w:tcW w:w="1242" w:type="dxa"/>
          </w:tcPr>
          <w:p w14:paraId="1BC2EB11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1FC0BC2D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3FFFCB63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111" w:type="dxa"/>
          </w:tcPr>
          <w:p w14:paraId="532A61EA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Výzkum kombinované technologie HIPIMS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</w: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s obloukovým odpařováním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vývoj laboratorního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zdroje pro kombinovanou technologii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s obloukovým odpařováním. </w:t>
            </w:r>
          </w:p>
        </w:tc>
        <w:tc>
          <w:tcPr>
            <w:tcW w:w="1276" w:type="dxa"/>
            <w:gridSpan w:val="2"/>
          </w:tcPr>
          <w:p w14:paraId="1BFB3CC1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B63A6">
              <w:rPr>
                <w:rFonts w:ascii="Times New Roman" w:hAnsi="Times New Roman" w:cs="Times New Roman"/>
              </w:rPr>
              <w:t>FzÚ</w:t>
            </w:r>
            <w:proofErr w:type="spellEnd"/>
            <w:r w:rsidRPr="008B6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</w:tcPr>
          <w:p w14:paraId="10567D6D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9/2020</w:t>
            </w:r>
          </w:p>
        </w:tc>
      </w:tr>
      <w:tr w:rsidR="00AB2911" w:rsidRPr="008B63A6" w14:paraId="7E52DDCE" w14:textId="77777777" w:rsidTr="00151DA2">
        <w:trPr>
          <w:trHeight w:val="477"/>
          <w:jc w:val="center"/>
        </w:trPr>
        <w:tc>
          <w:tcPr>
            <w:tcW w:w="8335" w:type="dxa"/>
            <w:gridSpan w:val="5"/>
          </w:tcPr>
          <w:p w14:paraId="353CF369" w14:textId="77777777" w:rsidR="00AB2911" w:rsidRPr="008B63A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sz w:val="22"/>
              </w:rPr>
              <w:t>Rok 2019</w:t>
            </w:r>
          </w:p>
        </w:tc>
      </w:tr>
      <w:tr w:rsidR="00AB2911" w:rsidRPr="008B63A6" w14:paraId="2500C337" w14:textId="77777777" w:rsidTr="00151DA2">
        <w:trPr>
          <w:trHeight w:val="513"/>
          <w:jc w:val="center"/>
        </w:trPr>
        <w:tc>
          <w:tcPr>
            <w:tcW w:w="1242" w:type="dxa"/>
          </w:tcPr>
          <w:p w14:paraId="4C141FCC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3B14A79B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226EBEA0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</w:tcPr>
          <w:p w14:paraId="0D93C763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Nalezení a ověření podmínek pro rychlou reaktivní depozici pomocí reaktivního </w:t>
            </w:r>
            <w:proofErr w:type="spellStart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výzkum optimálních parametrů reaktivního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procesu a korelace s analýzou připravených vrstev. </w:t>
            </w:r>
          </w:p>
        </w:tc>
        <w:tc>
          <w:tcPr>
            <w:tcW w:w="1276" w:type="dxa"/>
            <w:gridSpan w:val="2"/>
          </w:tcPr>
          <w:p w14:paraId="7954CA79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 xml:space="preserve">ZČU </w:t>
            </w:r>
          </w:p>
        </w:tc>
        <w:tc>
          <w:tcPr>
            <w:tcW w:w="1706" w:type="dxa"/>
          </w:tcPr>
          <w:p w14:paraId="44E875EC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4/2019</w:t>
            </w:r>
          </w:p>
        </w:tc>
      </w:tr>
      <w:tr w:rsidR="00AB2911" w:rsidRPr="008B63A6" w14:paraId="2CC0F47B" w14:textId="77777777" w:rsidTr="00151DA2">
        <w:trPr>
          <w:trHeight w:val="513"/>
          <w:jc w:val="center"/>
        </w:trPr>
        <w:tc>
          <w:tcPr>
            <w:tcW w:w="1242" w:type="dxa"/>
          </w:tcPr>
          <w:p w14:paraId="294DDEB6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2B65BBC4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1" w:type="dxa"/>
          </w:tcPr>
          <w:p w14:paraId="78E12B43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Rychlá depozice oxidových vrstev pro senzory pomocí reaktivního </w:t>
            </w:r>
            <w:proofErr w:type="spellStart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8B63A6">
              <w:rPr>
                <w:rFonts w:ascii="Times New Roman" w:hAnsi="Times New Roman" w:cs="Times New Roman"/>
                <w:sz w:val="22"/>
              </w:rPr>
              <w:t>– výzkum optimálních parametrů R-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procesu pro depozici senzorů. </w:t>
            </w:r>
          </w:p>
        </w:tc>
        <w:tc>
          <w:tcPr>
            <w:tcW w:w="1276" w:type="dxa"/>
            <w:gridSpan w:val="2"/>
          </w:tcPr>
          <w:p w14:paraId="71459A1B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 xml:space="preserve">HVM </w:t>
            </w:r>
          </w:p>
        </w:tc>
        <w:tc>
          <w:tcPr>
            <w:tcW w:w="1706" w:type="dxa"/>
          </w:tcPr>
          <w:p w14:paraId="1635E5E3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12/2020</w:t>
            </w:r>
          </w:p>
        </w:tc>
      </w:tr>
      <w:tr w:rsidR="00AB2911" w:rsidRPr="008B63A6" w14:paraId="0EFAFA35" w14:textId="77777777" w:rsidTr="00151DA2">
        <w:trPr>
          <w:trHeight w:val="60"/>
          <w:jc w:val="center"/>
        </w:trPr>
        <w:tc>
          <w:tcPr>
            <w:tcW w:w="1242" w:type="dxa"/>
          </w:tcPr>
          <w:p w14:paraId="016FE350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C701242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72ED0CBD" w14:textId="77777777" w:rsidR="00AB2911" w:rsidRPr="00323E5F" w:rsidRDefault="00AB2911" w:rsidP="00AB291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111" w:type="dxa"/>
          </w:tcPr>
          <w:p w14:paraId="0B0EA3ED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Ověření vlivu kladných pulzů po ukončení </w:t>
            </w:r>
            <w:proofErr w:type="spellStart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 pulzu na iontový bombard substrátů a depozici vrstev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podrobná diagnostika plazmatu v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s definovaným kladným pulzem. </w:t>
            </w:r>
            <w:r w:rsidRPr="008B63A6">
              <w:rPr>
                <w:rFonts w:ascii="Times New Roman" w:hAnsi="Times New Roman" w:cs="Times New Roman"/>
                <w:sz w:val="22"/>
              </w:rPr>
              <w:lastRenderedPageBreak/>
              <w:t xml:space="preserve">Optimalizace procesu pro definované procesní parametry. </w:t>
            </w:r>
          </w:p>
        </w:tc>
        <w:tc>
          <w:tcPr>
            <w:tcW w:w="1276" w:type="dxa"/>
            <w:gridSpan w:val="2"/>
          </w:tcPr>
          <w:p w14:paraId="4BB378EA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lastRenderedPageBreak/>
              <w:t xml:space="preserve">ZČU </w:t>
            </w:r>
          </w:p>
        </w:tc>
        <w:tc>
          <w:tcPr>
            <w:tcW w:w="1706" w:type="dxa"/>
          </w:tcPr>
          <w:p w14:paraId="3F327D3A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9/2020</w:t>
            </w:r>
          </w:p>
        </w:tc>
      </w:tr>
      <w:tr w:rsidR="00AB2911" w:rsidRPr="008B63A6" w14:paraId="6C6FD40F" w14:textId="77777777" w:rsidTr="00151DA2">
        <w:trPr>
          <w:trHeight w:val="512"/>
          <w:jc w:val="center"/>
        </w:trPr>
        <w:tc>
          <w:tcPr>
            <w:tcW w:w="1242" w:type="dxa"/>
          </w:tcPr>
          <w:p w14:paraId="4D5D7874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15E2D2A2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9B7582F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111" w:type="dxa"/>
          </w:tcPr>
          <w:p w14:paraId="49BED9EA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Technologie přípravy tvrdých otěruvzdorných vrstev na nevodivé substráty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výzkum optimálních parametrů procesu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s kladným pulzem na nevodivé substráty. </w:t>
            </w:r>
          </w:p>
        </w:tc>
        <w:tc>
          <w:tcPr>
            <w:tcW w:w="1276" w:type="dxa"/>
            <w:gridSpan w:val="2"/>
          </w:tcPr>
          <w:p w14:paraId="39BAD3DA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r w:rsidRPr="008B63A6">
              <w:rPr>
                <w:rFonts w:ascii="Times New Roman" w:hAnsi="Times New Roman" w:cs="Times New Roman"/>
              </w:rPr>
              <w:t xml:space="preserve">HVM </w:t>
            </w:r>
          </w:p>
        </w:tc>
        <w:tc>
          <w:tcPr>
            <w:tcW w:w="1706" w:type="dxa"/>
          </w:tcPr>
          <w:p w14:paraId="4F5E36F9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6/2021</w:t>
            </w:r>
          </w:p>
        </w:tc>
      </w:tr>
      <w:tr w:rsidR="00AB2911" w:rsidRPr="008B63A6" w14:paraId="4F37A93C" w14:textId="77777777" w:rsidTr="00151DA2">
        <w:trPr>
          <w:trHeight w:val="648"/>
          <w:jc w:val="center"/>
        </w:trPr>
        <w:tc>
          <w:tcPr>
            <w:tcW w:w="1242" w:type="dxa"/>
          </w:tcPr>
          <w:p w14:paraId="192728FB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0E5BDD75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754B94C9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111" w:type="dxa"/>
          </w:tcPr>
          <w:p w14:paraId="6F97E791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Výzkum kombinované technologie HIPIMS s obloukovým odpařováním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optimalizace hybridních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zdrojů pomocí diagnostiky plazmatu. Vybrání vhodného konceptu hybridního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s obloukem. </w:t>
            </w:r>
          </w:p>
        </w:tc>
        <w:tc>
          <w:tcPr>
            <w:tcW w:w="1276" w:type="dxa"/>
            <w:gridSpan w:val="2"/>
          </w:tcPr>
          <w:p w14:paraId="319B8BF4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B63A6">
              <w:rPr>
                <w:rFonts w:ascii="Times New Roman" w:hAnsi="Times New Roman" w:cs="Times New Roman"/>
              </w:rPr>
              <w:t>FzÚ</w:t>
            </w:r>
            <w:proofErr w:type="spellEnd"/>
            <w:r w:rsidRPr="008B6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</w:tcPr>
          <w:p w14:paraId="3754E73C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9/2020</w:t>
            </w:r>
          </w:p>
        </w:tc>
      </w:tr>
      <w:tr w:rsidR="00AB2911" w:rsidRPr="008B63A6" w14:paraId="155174FF" w14:textId="77777777" w:rsidTr="00151DA2">
        <w:trPr>
          <w:trHeight w:val="647"/>
          <w:jc w:val="center"/>
        </w:trPr>
        <w:tc>
          <w:tcPr>
            <w:tcW w:w="1242" w:type="dxa"/>
          </w:tcPr>
          <w:p w14:paraId="256444BB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12AD7CEC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249E2C0C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111" w:type="dxa"/>
          </w:tcPr>
          <w:p w14:paraId="630C98AE" w14:textId="77777777" w:rsidR="00AB2911" w:rsidRPr="008B63A6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  <w:r w:rsidRPr="008B63A6">
              <w:rPr>
                <w:rFonts w:ascii="Times New Roman" w:hAnsi="Times New Roman" w:cs="Times New Roman"/>
                <w:b/>
                <w:bCs/>
                <w:sz w:val="22"/>
              </w:rPr>
              <w:t xml:space="preserve">Implementace kombinované technologie HIPIMS s obloukovým odpařováním </w:t>
            </w:r>
            <w:r w:rsidRPr="008B63A6">
              <w:rPr>
                <w:rFonts w:ascii="Times New Roman" w:hAnsi="Times New Roman" w:cs="Times New Roman"/>
                <w:sz w:val="22"/>
              </w:rPr>
              <w:t xml:space="preserve">– implementace hybridního </w:t>
            </w:r>
            <w:proofErr w:type="spellStart"/>
            <w:r w:rsidRPr="008B63A6">
              <w:rPr>
                <w:rFonts w:ascii="Times New Roman" w:hAnsi="Times New Roman" w:cs="Times New Roman"/>
                <w:sz w:val="22"/>
              </w:rPr>
              <w:t>HiPIMS</w:t>
            </w:r>
            <w:proofErr w:type="spellEnd"/>
            <w:r w:rsidRPr="008B63A6">
              <w:rPr>
                <w:rFonts w:ascii="Times New Roman" w:hAnsi="Times New Roman" w:cs="Times New Roman"/>
                <w:sz w:val="22"/>
              </w:rPr>
              <w:t xml:space="preserve"> s obloukem do současné technologie. Testování systému a depozice tenkých vrstev. </w:t>
            </w:r>
          </w:p>
        </w:tc>
        <w:tc>
          <w:tcPr>
            <w:tcW w:w="1276" w:type="dxa"/>
            <w:gridSpan w:val="2"/>
          </w:tcPr>
          <w:p w14:paraId="754A409F" w14:textId="77777777" w:rsidR="00AB2911" w:rsidRPr="008B63A6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B63A6">
              <w:rPr>
                <w:rFonts w:ascii="Times New Roman" w:hAnsi="Times New Roman" w:cs="Times New Roman"/>
              </w:rPr>
              <w:t>FzÚ</w:t>
            </w:r>
            <w:proofErr w:type="spellEnd"/>
            <w:r w:rsidRPr="008B6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</w:tcPr>
          <w:p w14:paraId="3C9E05CE" w14:textId="77777777" w:rsidR="00AB2911" w:rsidRPr="004174F6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174F6">
              <w:rPr>
                <w:rFonts w:ascii="Times New Roman" w:hAnsi="Times New Roman" w:cs="Times New Roman"/>
                <w:b/>
              </w:rPr>
              <w:t>5/2021</w:t>
            </w:r>
          </w:p>
        </w:tc>
      </w:tr>
      <w:tr w:rsidR="00AB2911" w:rsidRPr="00323E5F" w14:paraId="22BD798D" w14:textId="77777777" w:rsidTr="00151DA2">
        <w:trPr>
          <w:trHeight w:val="64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736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7AA734E1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9C16" w14:textId="77777777" w:rsidR="00AB2911" w:rsidRPr="00323E5F" w:rsidRDefault="00AB2911" w:rsidP="00475EB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3E5F">
              <w:rPr>
                <w:rFonts w:ascii="Times New Roman" w:hAnsi="Times New Roman" w:cs="Times New Roman"/>
                <w:b/>
                <w:bCs/>
                <w:sz w:val="22"/>
              </w:rPr>
              <w:t xml:space="preserve">Synergie mezi zkoumanými technologiemi – </w:t>
            </w:r>
            <w:r w:rsidRPr="00323E5F">
              <w:rPr>
                <w:rFonts w:ascii="Times New Roman" w:hAnsi="Times New Roman" w:cs="Times New Roman"/>
                <w:bCs/>
                <w:sz w:val="22"/>
              </w:rPr>
              <w:t xml:space="preserve">hledání výhod a nevýhod jednotlivých systémů a možnosti uplatnění ve výrobě.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E09" w14:textId="77777777" w:rsidR="00AB2911" w:rsidRPr="00323E5F" w:rsidRDefault="00AB2911" w:rsidP="00475EB9">
            <w:pPr>
              <w:pStyle w:val="Default"/>
              <w:rPr>
                <w:rFonts w:ascii="Times New Roman" w:hAnsi="Times New Roman" w:cs="Times New Roman"/>
              </w:rPr>
            </w:pPr>
            <w:r w:rsidRPr="00323E5F">
              <w:rPr>
                <w:rFonts w:ascii="Times New Roman" w:hAnsi="Times New Roman" w:cs="Times New Roman"/>
              </w:rPr>
              <w:t xml:space="preserve">HVM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DD2" w14:textId="77777777" w:rsidR="00AB2911" w:rsidRPr="00323E5F" w:rsidRDefault="00AB2911" w:rsidP="00475E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23E5F">
              <w:rPr>
                <w:rFonts w:ascii="Times New Roman" w:hAnsi="Times New Roman" w:cs="Times New Roman"/>
                <w:b/>
              </w:rPr>
              <w:t>6/2021</w:t>
            </w:r>
          </w:p>
        </w:tc>
      </w:tr>
      <w:tr w:rsidR="00AB2911" w:rsidRPr="00323E5F" w14:paraId="6F136664" w14:textId="77777777" w:rsidTr="00151DA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0"/>
          <w:jc w:val="center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E27" w14:textId="77777777" w:rsidR="00AB2911" w:rsidRPr="00323E5F" w:rsidRDefault="00AB2911" w:rsidP="00475E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3E5F">
              <w:rPr>
                <w:rFonts w:ascii="Calibri" w:hAnsi="Calibri" w:cs="Calibri"/>
                <w:b/>
                <w:color w:val="000000"/>
              </w:rPr>
              <w:t>Rok 2021</w:t>
            </w:r>
          </w:p>
        </w:tc>
      </w:tr>
      <w:tr w:rsidR="00AB2911" w:rsidRPr="00323E5F" w14:paraId="6A140CD5" w14:textId="77777777" w:rsidTr="00151DA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0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D91" w14:textId="77777777" w:rsidR="00AB2911" w:rsidRPr="00323E5F" w:rsidRDefault="00AB2911" w:rsidP="00475EB9">
            <w:pPr>
              <w:rPr>
                <w:rFonts w:ascii="Calibri" w:hAnsi="Calibri" w:cs="Calibri"/>
                <w:b/>
                <w:color w:val="000000"/>
              </w:rPr>
            </w:pPr>
          </w:p>
          <w:p w14:paraId="3C4B8B9A" w14:textId="77777777" w:rsidR="00AB2911" w:rsidRPr="00323E5F" w:rsidRDefault="00AB2911" w:rsidP="00475EB9">
            <w:pPr>
              <w:jc w:val="center"/>
              <w:rPr>
                <w:rFonts w:ascii="Calibri" w:hAnsi="Calibri" w:cs="Calibri"/>
                <w:b/>
              </w:rPr>
            </w:pPr>
            <w:r w:rsidRPr="00323E5F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A50" w14:textId="77777777" w:rsidR="00AB2911" w:rsidRPr="00323E5F" w:rsidRDefault="00AB2911" w:rsidP="00475E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3E5F">
              <w:rPr>
                <w:b/>
                <w:bCs/>
                <w:color w:val="000000"/>
              </w:rPr>
              <w:t xml:space="preserve">Technologie přípravy tvrdých otěruvzdorných vrstev na nevodivé substráty </w:t>
            </w:r>
            <w:r w:rsidRPr="00323E5F">
              <w:rPr>
                <w:color w:val="000000"/>
              </w:rPr>
              <w:t xml:space="preserve">– vývoj průmyslové pulzní technologie pro depozici vrstev na nevodivé substráty – OVĚŘENÁ TECHNOLOGIE.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0F6" w14:textId="77777777" w:rsidR="00AB2911" w:rsidRPr="00323E5F" w:rsidRDefault="00AB2911" w:rsidP="00475E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3E5F">
              <w:rPr>
                <w:rFonts w:ascii="Calibri" w:hAnsi="Calibri" w:cs="Calibri"/>
                <w:color w:val="000000"/>
              </w:rPr>
              <w:t xml:space="preserve">HVM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54D" w14:textId="77777777" w:rsidR="00AB2911" w:rsidRPr="00323E5F" w:rsidRDefault="00AB2911" w:rsidP="00475E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3E5F">
              <w:rPr>
                <w:rFonts w:ascii="Calibri" w:hAnsi="Calibri" w:cs="Calibri"/>
                <w:b/>
                <w:color w:val="000000"/>
              </w:rPr>
              <w:t>6/2021</w:t>
            </w:r>
          </w:p>
        </w:tc>
      </w:tr>
      <w:tr w:rsidR="00AB2911" w:rsidRPr="00323E5F" w14:paraId="6BD36F21" w14:textId="77777777" w:rsidTr="00151DA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A9F" w14:textId="77777777" w:rsidR="00AB2911" w:rsidRPr="00323E5F" w:rsidRDefault="00AB2911" w:rsidP="00475E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DFEA72D" w14:textId="77777777" w:rsidR="00AB2911" w:rsidRPr="00323E5F" w:rsidRDefault="00AB2911" w:rsidP="00475EB9">
            <w:pPr>
              <w:jc w:val="center"/>
              <w:rPr>
                <w:rFonts w:ascii="Calibri" w:hAnsi="Calibri" w:cs="Calibri"/>
                <w:b/>
              </w:rPr>
            </w:pPr>
            <w:r w:rsidRPr="00323E5F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2C8" w14:textId="77777777" w:rsidR="00AB2911" w:rsidRPr="00323E5F" w:rsidRDefault="00AB2911" w:rsidP="00475E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3E5F">
              <w:rPr>
                <w:b/>
                <w:bCs/>
                <w:color w:val="000000"/>
              </w:rPr>
              <w:t xml:space="preserve">Implementace kombinované technologie HIPIMS s obloukovým odpařováním </w:t>
            </w:r>
            <w:r w:rsidRPr="00323E5F">
              <w:rPr>
                <w:color w:val="000000"/>
              </w:rPr>
              <w:t xml:space="preserve">– ověření technologie hybridního </w:t>
            </w:r>
            <w:proofErr w:type="spellStart"/>
            <w:r w:rsidRPr="00323E5F">
              <w:rPr>
                <w:color w:val="000000"/>
              </w:rPr>
              <w:t>HiPIMS</w:t>
            </w:r>
            <w:proofErr w:type="spellEnd"/>
            <w:r w:rsidRPr="00323E5F">
              <w:rPr>
                <w:color w:val="000000"/>
              </w:rPr>
              <w:t xml:space="preserve"> v konkrétních podmínkách – FUNKČNÍ VZOREK.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D66F" w14:textId="77777777" w:rsidR="00AB2911" w:rsidRPr="00323E5F" w:rsidRDefault="00AB2911" w:rsidP="00475E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 w:rsidRPr="00323E5F">
              <w:rPr>
                <w:rFonts w:ascii="Calibri" w:hAnsi="Calibri" w:cs="Calibri"/>
                <w:color w:val="000000"/>
              </w:rPr>
              <w:t>FzÚ</w:t>
            </w:r>
            <w:proofErr w:type="spellEnd"/>
            <w:r w:rsidRPr="00323E5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782" w14:textId="77777777" w:rsidR="00AB2911" w:rsidRPr="00323E5F" w:rsidRDefault="00AB2911" w:rsidP="00475E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3E5F">
              <w:rPr>
                <w:rFonts w:ascii="Calibri" w:hAnsi="Calibri" w:cs="Calibri"/>
                <w:b/>
                <w:color w:val="000000"/>
              </w:rPr>
              <w:t>5/2021</w:t>
            </w:r>
          </w:p>
        </w:tc>
      </w:tr>
      <w:tr w:rsidR="00AB2911" w:rsidRPr="00323E5F" w14:paraId="780BB6FF" w14:textId="77777777" w:rsidTr="00151DA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B14" w14:textId="77777777" w:rsidR="00AB2911" w:rsidRPr="00323E5F" w:rsidRDefault="00AB2911" w:rsidP="00475E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BF62BEF" w14:textId="77777777" w:rsidR="00AB2911" w:rsidRPr="00323E5F" w:rsidRDefault="00AB2911" w:rsidP="00475EB9">
            <w:pPr>
              <w:jc w:val="center"/>
              <w:rPr>
                <w:rFonts w:ascii="Calibri" w:hAnsi="Calibri" w:cs="Calibri"/>
                <w:b/>
              </w:rPr>
            </w:pPr>
            <w:r w:rsidRPr="00323E5F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61C" w14:textId="77777777" w:rsidR="00AB2911" w:rsidRPr="00323E5F" w:rsidRDefault="00AB2911" w:rsidP="00475E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23E5F">
              <w:rPr>
                <w:b/>
                <w:bCs/>
                <w:color w:val="000000"/>
              </w:rPr>
              <w:t xml:space="preserve">Synergie mezi zkoumanými technologiemi </w:t>
            </w:r>
            <w:r w:rsidRPr="00323E5F">
              <w:rPr>
                <w:color w:val="000000"/>
              </w:rPr>
              <w:t xml:space="preserve">– hledání výhod a nevýhod jednotlivých systémů a možnosti uplatnění ve výrobě.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230" w14:textId="77777777" w:rsidR="00AB2911" w:rsidRPr="00323E5F" w:rsidRDefault="00AB2911" w:rsidP="00475E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23E5F">
              <w:rPr>
                <w:rFonts w:ascii="Calibri" w:hAnsi="Calibri" w:cs="Calibri"/>
                <w:color w:val="000000"/>
              </w:rPr>
              <w:t xml:space="preserve">HVM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EFE2" w14:textId="77777777" w:rsidR="00AB2911" w:rsidRPr="00323E5F" w:rsidRDefault="00AB2911" w:rsidP="00475E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3E5F">
              <w:rPr>
                <w:rFonts w:ascii="Calibri" w:hAnsi="Calibri" w:cs="Calibri"/>
                <w:b/>
                <w:color w:val="000000"/>
              </w:rPr>
              <w:t>6/2021</w:t>
            </w:r>
          </w:p>
        </w:tc>
      </w:tr>
    </w:tbl>
    <w:p w14:paraId="40690555" w14:textId="77777777" w:rsidR="000F60DF" w:rsidRDefault="000F60DF" w:rsidP="00DA3C2F">
      <w:pPr>
        <w:rPr>
          <w:b/>
          <w:bCs/>
        </w:rPr>
      </w:pPr>
    </w:p>
    <w:p w14:paraId="17FE688B" w14:textId="77777777"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14:paraId="15FD6E19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36756124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501C746C" w14:textId="77777777" w:rsidR="0076616C" w:rsidRDefault="000F60DF" w:rsidP="00EF4504">
      <w:pPr>
        <w:tabs>
          <w:tab w:val="left" w:pos="6840"/>
        </w:tabs>
      </w:pPr>
      <w:r>
        <w:t xml:space="preserve">           </w:t>
      </w:r>
    </w:p>
    <w:sectPr w:rsidR="0076616C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7F0" w14:textId="77777777" w:rsidR="00BC06DB" w:rsidRDefault="00BC06DB">
      <w:r>
        <w:separator/>
      </w:r>
    </w:p>
  </w:endnote>
  <w:endnote w:type="continuationSeparator" w:id="0">
    <w:p w14:paraId="55B5F698" w14:textId="77777777"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1DA2">
      <w:rPr>
        <w:rStyle w:val="slostrnky"/>
        <w:noProof/>
      </w:rPr>
      <w:t>2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52F4" w14:textId="77777777" w:rsidR="00BC06DB" w:rsidRDefault="00BC06DB">
      <w:r>
        <w:separator/>
      </w:r>
    </w:p>
  </w:footnote>
  <w:footnote w:type="continuationSeparator" w:id="0">
    <w:p w14:paraId="26583A16" w14:textId="77777777"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F60DF"/>
    <w:rsid w:val="00151DA2"/>
    <w:rsid w:val="002D02A2"/>
    <w:rsid w:val="00571D58"/>
    <w:rsid w:val="00641E1E"/>
    <w:rsid w:val="00693EB3"/>
    <w:rsid w:val="0076616C"/>
    <w:rsid w:val="007A37CB"/>
    <w:rsid w:val="007C0BD6"/>
    <w:rsid w:val="008531FC"/>
    <w:rsid w:val="009807A5"/>
    <w:rsid w:val="00AB2911"/>
    <w:rsid w:val="00B029FF"/>
    <w:rsid w:val="00B04925"/>
    <w:rsid w:val="00BB4FBA"/>
    <w:rsid w:val="00BC06DB"/>
    <w:rsid w:val="00C1412E"/>
    <w:rsid w:val="00CC3275"/>
    <w:rsid w:val="00D92F5D"/>
    <w:rsid w:val="00DA3C2F"/>
    <w:rsid w:val="00E05154"/>
    <w:rsid w:val="00E068DB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3C2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C8F6-527F-40E7-9AEA-336F55CE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CCC06A0A</Template>
  <TotalTime>2</TotalTime>
  <Pages>2</Pages>
  <Words>369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Třosková Kristýna</cp:lastModifiedBy>
  <cp:revision>3</cp:revision>
  <cp:lastPrinted>2018-04-17T11:53:00Z</cp:lastPrinted>
  <dcterms:created xsi:type="dcterms:W3CDTF">2018-04-16T11:40:00Z</dcterms:created>
  <dcterms:modified xsi:type="dcterms:W3CDTF">2018-04-17T11:53:00Z</dcterms:modified>
</cp:coreProperties>
</file>