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5B10C" w14:textId="77777777" w:rsidR="00905986" w:rsidRPr="00905986" w:rsidRDefault="00905986" w:rsidP="00905986">
      <w:pPr>
        <w:jc w:val="center"/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</w:pPr>
      <w:r w:rsidRPr="00905986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 xml:space="preserve">Rámcová </w:t>
      </w:r>
      <w:r w:rsidR="000C0D88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>dohod</w:t>
      </w:r>
      <w:r w:rsidR="00A36606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 xml:space="preserve">a o </w:t>
      </w:r>
      <w:r w:rsidRPr="00905986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>kupní</w:t>
      </w:r>
      <w:r w:rsidR="00A36606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>ch</w:t>
      </w:r>
      <w:r w:rsidRPr="00905986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 xml:space="preserve"> </w:t>
      </w:r>
      <w:r w:rsidR="000C0D88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>smlouvách</w:t>
      </w:r>
    </w:p>
    <w:p w14:paraId="64560DB9" w14:textId="77777777" w:rsidR="00905986" w:rsidRPr="004C70F8" w:rsidRDefault="00905986" w:rsidP="0090598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54594F6B" w14:textId="478AD11E" w:rsidR="00905986" w:rsidRPr="004C70F8" w:rsidRDefault="00905986" w:rsidP="00905986">
      <w:pPr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kterou uzavřely níže uvedeného dne, měsíce a roku podle 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>ustanovení § 2079 a násl.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br/>
        <w:t>zákona č. 89/2012 Sb., občanský zákoník</w:t>
      </w:r>
      <w:r w:rsidR="002631F0">
        <w:rPr>
          <w:rFonts w:ascii="Arial Unicode MS" w:eastAsia="Arial Unicode MS" w:hAnsi="Arial Unicode MS" w:cs="Arial Unicode MS"/>
          <w:bCs/>
          <w:i/>
          <w:sz w:val="21"/>
          <w:szCs w:val="21"/>
        </w:rPr>
        <w:t>, v platném znění,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a </w:t>
      </w: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ustanovení § 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131 a </w:t>
      </w:r>
      <w:proofErr w:type="gramStart"/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>násl.</w:t>
      </w: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</w:t>
      </w:r>
      <w:r w:rsidR="002631F0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              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>zákona</w:t>
      </w:r>
      <w:proofErr w:type="gramEnd"/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</w:t>
      </w:r>
      <w:r w:rsidR="00DF4451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č. 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>134</w:t>
      </w: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/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2016 </w:t>
      </w: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Sb</w:t>
      </w:r>
      <w:r w:rsidR="002631F0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., </w:t>
      </w: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o 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zadávání </w:t>
      </w: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veřejných 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>zakázek</w:t>
      </w:r>
      <w:r w:rsidR="009E5DB5">
        <w:rPr>
          <w:rFonts w:ascii="Arial Unicode MS" w:eastAsia="Arial Unicode MS" w:hAnsi="Arial Unicode MS" w:cs="Arial Unicode MS"/>
          <w:bCs/>
          <w:i/>
          <w:sz w:val="21"/>
          <w:szCs w:val="21"/>
        </w:rPr>
        <w:t>, v platném znění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tyto smluvní strany:</w:t>
      </w:r>
    </w:p>
    <w:p w14:paraId="01489437" w14:textId="77777777" w:rsidR="00905986" w:rsidRDefault="00905986" w:rsidP="00905986">
      <w:pPr>
        <w:jc w:val="center"/>
        <w:rPr>
          <w:rFonts w:ascii="Arial Unicode MS" w:eastAsia="Arial Unicode MS" w:hAnsi="Arial Unicode MS" w:cs="Arial Unicode MS"/>
          <w:i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78494E" w14:paraId="3C9A1F90" w14:textId="77777777" w:rsidTr="00D202ED">
        <w:tc>
          <w:tcPr>
            <w:tcW w:w="4390" w:type="dxa"/>
          </w:tcPr>
          <w:p w14:paraId="586ABB60" w14:textId="24C2BEFE" w:rsidR="0078494E" w:rsidRPr="001E5315" w:rsidRDefault="0078494E" w:rsidP="004111E2">
            <w:pPr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Číslo </w:t>
            </w:r>
            <w:r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Dohod</w:t>
            </w: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y </w:t>
            </w:r>
            <w:r w:rsidR="00D202ED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Dodavatele</w:t>
            </w:r>
            <w:r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:</w:t>
            </w:r>
          </w:p>
        </w:tc>
        <w:tc>
          <w:tcPr>
            <w:tcW w:w="4672" w:type="dxa"/>
          </w:tcPr>
          <w:p w14:paraId="11A330F7" w14:textId="77777777" w:rsidR="0078494E" w:rsidRPr="001E5315" w:rsidRDefault="0078494E" w:rsidP="004111E2">
            <w:pPr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Číslo </w:t>
            </w:r>
            <w:r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Dohod</w:t>
            </w: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y </w:t>
            </w:r>
            <w:r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Objednatel</w:t>
            </w: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e:</w:t>
            </w:r>
          </w:p>
        </w:tc>
      </w:tr>
    </w:tbl>
    <w:p w14:paraId="30C0E295" w14:textId="77777777" w:rsidR="00905986" w:rsidRPr="004C70F8" w:rsidRDefault="00905986" w:rsidP="00905986">
      <w:pPr>
        <w:jc w:val="center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72C1383B" w14:textId="77777777" w:rsidR="00905986" w:rsidRPr="004C70F8" w:rsidRDefault="00905986" w:rsidP="0090598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Čistá Plzeň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 xml:space="preserve"> s.r.o.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799721EC" w14:textId="77777777" w:rsidR="00905986" w:rsidRPr="004C70F8" w:rsidRDefault="00905986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sz w:val="21"/>
          <w:szCs w:val="21"/>
        </w:rPr>
        <w:t>se sídlem</w:t>
      </w:r>
      <w:r>
        <w:rPr>
          <w:rFonts w:ascii="Arial Unicode MS" w:eastAsia="Arial Unicode MS" w:hAnsi="Arial Unicode MS" w:cs="Arial Unicode MS"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Plzeň, </w:t>
      </w:r>
      <w:r>
        <w:rPr>
          <w:rFonts w:ascii="Arial Unicode MS" w:eastAsia="Arial Unicode MS" w:hAnsi="Arial Unicode MS" w:cs="Arial Unicode MS"/>
          <w:sz w:val="21"/>
          <w:szCs w:val="21"/>
        </w:rPr>
        <w:t>Edvarda Beneše 430/23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>, PSČ 301 00</w:t>
      </w:r>
    </w:p>
    <w:p w14:paraId="35FD498E" w14:textId="77777777" w:rsidR="00905986" w:rsidRDefault="00905986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82726">
        <w:rPr>
          <w:rFonts w:ascii="Arial Unicode MS" w:eastAsia="Arial Unicode MS" w:hAnsi="Arial Unicode MS" w:cs="Arial Unicode MS"/>
          <w:sz w:val="21"/>
          <w:szCs w:val="21"/>
        </w:rPr>
        <w:t xml:space="preserve">IČ: 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182726">
        <w:rPr>
          <w:rFonts w:ascii="Arial Unicode MS" w:eastAsia="Arial Unicode MS" w:hAnsi="Arial Unicode MS" w:cs="Arial Unicode MS"/>
          <w:sz w:val="21"/>
          <w:szCs w:val="21"/>
        </w:rPr>
        <w:t>280 46</w:t>
      </w:r>
      <w:r w:rsidR="00E74D13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182726">
        <w:rPr>
          <w:rFonts w:ascii="Arial Unicode MS" w:eastAsia="Arial Unicode MS" w:hAnsi="Arial Unicode MS" w:cs="Arial Unicode MS"/>
          <w:sz w:val="21"/>
          <w:szCs w:val="21"/>
        </w:rPr>
        <w:t>153</w:t>
      </w:r>
    </w:p>
    <w:p w14:paraId="50FB98F0" w14:textId="77777777" w:rsidR="00E74D13" w:rsidRPr="00182726" w:rsidRDefault="00E74D13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DIČ:</w:t>
      </w:r>
      <w:r>
        <w:rPr>
          <w:rFonts w:ascii="Arial Unicode MS" w:eastAsia="Arial Unicode MS" w:hAnsi="Arial Unicode MS" w:cs="Arial Unicode MS"/>
          <w:sz w:val="21"/>
          <w:szCs w:val="21"/>
        </w:rPr>
        <w:tab/>
        <w:t>CZ 28046153</w:t>
      </w:r>
    </w:p>
    <w:p w14:paraId="5F270C8C" w14:textId="77777777" w:rsidR="00905986" w:rsidRDefault="00905986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Zastoupená: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>Otakarem Horákem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>jednatelem</w:t>
      </w:r>
    </w:p>
    <w:p w14:paraId="10C59A45" w14:textId="6BEDD905" w:rsidR="00905986" w:rsidRDefault="00905986" w:rsidP="009E5DB5">
      <w:pPr>
        <w:tabs>
          <w:tab w:val="left" w:pos="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82726">
        <w:rPr>
          <w:rFonts w:ascii="Arial Unicode MS" w:eastAsia="Arial Unicode MS" w:hAnsi="Arial Unicode MS" w:cs="Arial Unicode MS"/>
          <w:sz w:val="21"/>
          <w:szCs w:val="21"/>
        </w:rPr>
        <w:t>Zapsaná</w:t>
      </w:r>
      <w:r>
        <w:rPr>
          <w:rFonts w:ascii="Arial Unicode MS" w:eastAsia="Arial Unicode MS" w:hAnsi="Arial Unicode MS" w:cs="Arial Unicode MS"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716EB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182726">
        <w:rPr>
          <w:rFonts w:ascii="Arial Unicode MS" w:eastAsia="Arial Unicode MS" w:hAnsi="Arial Unicode MS" w:cs="Arial Unicode MS"/>
          <w:sz w:val="21"/>
          <w:szCs w:val="21"/>
        </w:rPr>
        <w:t>v obchodním rejstříku vedeném u Krajského soudu v Plzni, oddíl C,</w:t>
      </w:r>
      <w:r w:rsidR="00716EB3" w:rsidRPr="00182726" w:rsidDel="00716EB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16EB3">
        <w:rPr>
          <w:rFonts w:ascii="Arial Unicode MS" w:eastAsia="Arial Unicode MS" w:hAnsi="Arial Unicode MS" w:cs="Arial Unicode MS"/>
          <w:sz w:val="21"/>
          <w:szCs w:val="21"/>
        </w:rPr>
        <w:tab/>
      </w:r>
      <w:r w:rsidR="00716EB3">
        <w:rPr>
          <w:rFonts w:ascii="Arial Unicode MS" w:eastAsia="Arial Unicode MS" w:hAnsi="Arial Unicode MS" w:cs="Arial Unicode MS"/>
          <w:sz w:val="21"/>
          <w:szCs w:val="21"/>
        </w:rPr>
        <w:tab/>
      </w:r>
      <w:r w:rsidR="00716EB3">
        <w:rPr>
          <w:rFonts w:ascii="Arial Unicode MS" w:eastAsia="Arial Unicode MS" w:hAnsi="Arial Unicode MS" w:cs="Arial Unicode MS"/>
          <w:sz w:val="21"/>
          <w:szCs w:val="21"/>
        </w:rPr>
        <w:tab/>
      </w:r>
      <w:r w:rsidR="00716EB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182726">
        <w:rPr>
          <w:rFonts w:ascii="Arial Unicode MS" w:eastAsia="Arial Unicode MS" w:hAnsi="Arial Unicode MS" w:cs="Arial Unicode MS"/>
          <w:sz w:val="21"/>
          <w:szCs w:val="21"/>
        </w:rPr>
        <w:t>vložka 22669</w:t>
      </w:r>
    </w:p>
    <w:p w14:paraId="07BC08D6" w14:textId="77777777" w:rsidR="00E74D13" w:rsidRPr="00182726" w:rsidRDefault="00E74D13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Bankovní spojení:</w:t>
      </w:r>
      <w:r>
        <w:rPr>
          <w:rFonts w:ascii="Arial Unicode MS" w:eastAsia="Arial Unicode MS" w:hAnsi="Arial Unicode MS" w:cs="Arial Unicode MS"/>
          <w:sz w:val="21"/>
          <w:szCs w:val="21"/>
        </w:rPr>
        <w:tab/>
        <w:t xml:space="preserve">Komerční banka Plzeň-město, č.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ú.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>: 43-3711080207/0100</w:t>
      </w:r>
    </w:p>
    <w:p w14:paraId="53AB9CF5" w14:textId="77777777" w:rsidR="00905986" w:rsidRPr="004C70F8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79B14B13" w14:textId="77777777" w:rsidR="00905986" w:rsidRPr="004C70F8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 xml:space="preserve">na straně jedné jako </w:t>
      </w:r>
      <w:r w:rsidR="000C0D88">
        <w:rPr>
          <w:rFonts w:ascii="Arial Unicode MS" w:eastAsia="Arial Unicode MS" w:hAnsi="Arial Unicode MS" w:cs="Arial Unicode MS"/>
          <w:iCs/>
          <w:sz w:val="21"/>
          <w:szCs w:val="21"/>
        </w:rPr>
        <w:t>objednatel</w:t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(dále jen „</w:t>
      </w:r>
      <w:r w:rsidR="000C0D88">
        <w:rPr>
          <w:rFonts w:ascii="Arial Unicode MS" w:eastAsia="Arial Unicode MS" w:hAnsi="Arial Unicode MS" w:cs="Arial Unicode MS"/>
          <w:iCs/>
          <w:sz w:val="21"/>
          <w:szCs w:val="21"/>
        </w:rPr>
        <w:t>Objednatel</w:t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>“)</w:t>
      </w:r>
    </w:p>
    <w:p w14:paraId="219A2392" w14:textId="77777777" w:rsidR="00905986" w:rsidRPr="004C70F8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315361B2" w14:textId="77777777" w:rsidR="00905986" w:rsidRPr="004C70F8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>a</w:t>
      </w:r>
    </w:p>
    <w:p w14:paraId="66D7B258" w14:textId="77777777" w:rsidR="00905986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0EBEF516" w14:textId="09E86367" w:rsidR="0078494E" w:rsidRPr="004C70F8" w:rsidRDefault="00D202ED" w:rsidP="0078494E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>VSP Auto, s.r.o.</w:t>
      </w:r>
    </w:p>
    <w:p w14:paraId="4ECD1406" w14:textId="5130138F" w:rsidR="0078494E" w:rsidRPr="00182726" w:rsidRDefault="0078494E" w:rsidP="0078494E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>se sídlem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D202E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Plzeň, Domažlická 168, PSČ 318 00 </w:t>
      </w:r>
    </w:p>
    <w:p w14:paraId="2C860B83" w14:textId="7ABD4136" w:rsidR="0078494E" w:rsidRPr="00D202ED" w:rsidRDefault="0078494E" w:rsidP="0078494E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IČ</w:t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 xml:space="preserve">: </w:t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D202ED" w:rsidRPr="00D202ED">
        <w:rPr>
          <w:rFonts w:ascii="Arial Unicode MS" w:eastAsia="Arial Unicode MS" w:hAnsi="Arial Unicode MS" w:cs="Arial Unicode MS"/>
          <w:iCs/>
          <w:sz w:val="21"/>
          <w:szCs w:val="21"/>
        </w:rPr>
        <w:t>25237781</w:t>
      </w:r>
    </w:p>
    <w:p w14:paraId="2D74788F" w14:textId="275F2A49" w:rsidR="0078494E" w:rsidRPr="00D202ED" w:rsidRDefault="0078494E" w:rsidP="0078494E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D202ED">
        <w:rPr>
          <w:rFonts w:ascii="Arial Unicode MS" w:eastAsia="Arial Unicode MS" w:hAnsi="Arial Unicode MS" w:cs="Arial Unicode MS"/>
          <w:iCs/>
          <w:sz w:val="21"/>
          <w:szCs w:val="21"/>
        </w:rPr>
        <w:t>DIČ:</w:t>
      </w:r>
      <w:r w:rsidRPr="00D202ED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D202ED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D202ED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D202ED" w:rsidRPr="00D202ED">
        <w:rPr>
          <w:rFonts w:ascii="Arial Unicode MS" w:eastAsia="Arial Unicode MS" w:hAnsi="Arial Unicode MS" w:cs="Arial Unicode MS"/>
          <w:iCs/>
          <w:sz w:val="21"/>
          <w:szCs w:val="21"/>
        </w:rPr>
        <w:t>CZ25237781</w:t>
      </w:r>
    </w:p>
    <w:p w14:paraId="6841C2DD" w14:textId="79A9374B" w:rsidR="0078494E" w:rsidRPr="00D202ED" w:rsidRDefault="0078494E" w:rsidP="0078494E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D202ED">
        <w:rPr>
          <w:rFonts w:ascii="Arial Unicode MS" w:eastAsia="Arial Unicode MS" w:hAnsi="Arial Unicode MS" w:cs="Arial Unicode MS"/>
          <w:iCs/>
          <w:sz w:val="21"/>
          <w:szCs w:val="21"/>
        </w:rPr>
        <w:t>Zastoupená:</w:t>
      </w:r>
      <w:r w:rsidRPr="00D202ED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D202ED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D202ED" w:rsidRPr="00D202E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Bc. Davidem </w:t>
      </w:r>
      <w:proofErr w:type="spellStart"/>
      <w:r w:rsidR="00D202ED" w:rsidRPr="00D202ED">
        <w:rPr>
          <w:rFonts w:ascii="Arial Unicode MS" w:eastAsia="Arial Unicode MS" w:hAnsi="Arial Unicode MS" w:cs="Arial Unicode MS"/>
          <w:iCs/>
          <w:sz w:val="21"/>
          <w:szCs w:val="21"/>
        </w:rPr>
        <w:t>Pachmannem</w:t>
      </w:r>
      <w:proofErr w:type="spellEnd"/>
      <w:r w:rsidR="00D202ED" w:rsidRPr="00D202ED">
        <w:rPr>
          <w:rFonts w:ascii="Arial Unicode MS" w:eastAsia="Arial Unicode MS" w:hAnsi="Arial Unicode MS" w:cs="Arial Unicode MS"/>
          <w:iCs/>
          <w:sz w:val="21"/>
          <w:szCs w:val="21"/>
        </w:rPr>
        <w:t>, prokuristou</w:t>
      </w:r>
    </w:p>
    <w:p w14:paraId="06CE56FD" w14:textId="4F240FAF" w:rsidR="00D202ED" w:rsidRPr="00D202ED" w:rsidRDefault="0078494E" w:rsidP="0078494E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Z</w:t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>apsaná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v ob</w:t>
      </w:r>
      <w:r w:rsidRPr="00D202E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chodním rejstříku vedeném </w:t>
      </w:r>
      <w:r w:rsidR="00D202ED" w:rsidRPr="00D202E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u Krajského soudu v Plzni, oddíl C, </w:t>
      </w:r>
    </w:p>
    <w:p w14:paraId="61B3F0A7" w14:textId="77C0D5C5" w:rsidR="00D202ED" w:rsidRPr="00D202ED" w:rsidRDefault="00D202ED" w:rsidP="0078494E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D202ED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D202ED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D202ED">
        <w:rPr>
          <w:rFonts w:ascii="Arial Unicode MS" w:eastAsia="Arial Unicode MS" w:hAnsi="Arial Unicode MS" w:cs="Arial Unicode MS"/>
          <w:iCs/>
          <w:sz w:val="21"/>
          <w:szCs w:val="21"/>
        </w:rPr>
        <w:tab/>
        <w:t>vložka 11672</w:t>
      </w:r>
    </w:p>
    <w:p w14:paraId="48B97C47" w14:textId="7F21604B" w:rsidR="0078494E" w:rsidRPr="00D202ED" w:rsidRDefault="0078494E" w:rsidP="0078494E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D202ED">
        <w:rPr>
          <w:rFonts w:ascii="Arial Unicode MS" w:eastAsia="Arial Unicode MS" w:hAnsi="Arial Unicode MS" w:cs="Arial Unicode MS"/>
          <w:iCs/>
          <w:sz w:val="21"/>
          <w:szCs w:val="21"/>
        </w:rPr>
        <w:t>Bankovní spojení:</w:t>
      </w:r>
      <w:r w:rsidRPr="00D202ED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proofErr w:type="spellStart"/>
      <w:r w:rsidR="00D202ED" w:rsidRPr="00D202ED">
        <w:rPr>
          <w:rFonts w:ascii="Arial Unicode MS" w:eastAsia="Arial Unicode MS" w:hAnsi="Arial Unicode MS" w:cs="Arial Unicode MS"/>
          <w:iCs/>
          <w:sz w:val="21"/>
          <w:szCs w:val="21"/>
        </w:rPr>
        <w:t>UniCredit</w:t>
      </w:r>
      <w:proofErr w:type="spellEnd"/>
      <w:r w:rsidR="00D202ED" w:rsidRPr="00D202E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Bank ČR, č. účtu: 5422345001/2700</w:t>
      </w:r>
    </w:p>
    <w:p w14:paraId="0EE18C55" w14:textId="77777777" w:rsidR="0078494E" w:rsidRDefault="0078494E" w:rsidP="0078494E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14:paraId="145F4F6B" w14:textId="77777777" w:rsidR="00E74D13" w:rsidRDefault="00E74D13" w:rsidP="00905986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14:paraId="1CF85D04" w14:textId="38378825" w:rsidR="00905986" w:rsidRPr="004C70F8" w:rsidRDefault="003C7797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na straně druhé jako </w:t>
      </w:r>
      <w:r w:rsidR="000C0D88">
        <w:rPr>
          <w:rFonts w:ascii="Arial Unicode MS" w:eastAsia="Arial Unicode MS" w:hAnsi="Arial Unicode MS" w:cs="Arial Unicode MS"/>
          <w:iCs/>
          <w:sz w:val="21"/>
          <w:szCs w:val="21"/>
        </w:rPr>
        <w:t>dodavatel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 (dále jen „</w:t>
      </w:r>
      <w:r w:rsidR="000C0D88">
        <w:rPr>
          <w:rFonts w:ascii="Arial Unicode MS" w:eastAsia="Arial Unicode MS" w:hAnsi="Arial Unicode MS" w:cs="Arial Unicode MS"/>
          <w:iCs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>l</w:t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>“)</w:t>
      </w:r>
    </w:p>
    <w:p w14:paraId="73A64201" w14:textId="356453FB" w:rsidR="00716EB3" w:rsidRDefault="00716EB3" w:rsidP="0090598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4F69F85" w14:textId="77777777" w:rsidR="0078494E" w:rsidRDefault="0078494E" w:rsidP="0090598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70EDA76" w14:textId="77777777" w:rsidR="00112BDA" w:rsidRDefault="00112BDA" w:rsidP="0090598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FDFA3DA" w14:textId="77777777" w:rsidR="00112BDA" w:rsidRDefault="00112BDA" w:rsidP="0090598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19DCADF" w14:textId="77777777" w:rsidR="00112BDA" w:rsidRDefault="00112BDA" w:rsidP="0090598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68FA1C9" w14:textId="699E2960" w:rsidR="00905986" w:rsidRPr="004C70F8" w:rsidRDefault="00905986" w:rsidP="0090598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2F3E96D4" w14:textId="77777777" w:rsidR="00905986" w:rsidRPr="004C70F8" w:rsidRDefault="00905986" w:rsidP="0090598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Úvodní ustanovení</w:t>
      </w:r>
    </w:p>
    <w:p w14:paraId="0F2D11B2" w14:textId="77777777" w:rsidR="00905986" w:rsidRPr="004C70F8" w:rsidRDefault="00905986" w:rsidP="00905986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4F0C8280" w14:textId="0A0236EF" w:rsidR="00905986" w:rsidRPr="004C70F8" w:rsidRDefault="00905986" w:rsidP="00905986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Tato </w:t>
      </w:r>
      <w:r w:rsidR="003C7797">
        <w:rPr>
          <w:rFonts w:ascii="Arial Unicode MS" w:eastAsia="Arial Unicode MS" w:hAnsi="Arial Unicode MS" w:cs="Arial Unicode MS"/>
          <w:sz w:val="21"/>
          <w:szCs w:val="21"/>
        </w:rPr>
        <w:t xml:space="preserve">rámcová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36606">
        <w:rPr>
          <w:rFonts w:ascii="Arial Unicode MS" w:eastAsia="Arial Unicode MS" w:hAnsi="Arial Unicode MS" w:cs="Arial Unicode MS"/>
          <w:sz w:val="21"/>
          <w:szCs w:val="21"/>
        </w:rPr>
        <w:t>a</w:t>
      </w:r>
      <w:r w:rsidR="00A3660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C70F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o zajištění </w:t>
      </w:r>
      <w:r w:rsidR="004111E2">
        <w:rPr>
          <w:rFonts w:ascii="Arial Unicode MS" w:eastAsia="Arial Unicode MS" w:hAnsi="Arial Unicode MS" w:cs="Arial Unicode MS"/>
          <w:bCs/>
          <w:sz w:val="21"/>
          <w:szCs w:val="21"/>
        </w:rPr>
        <w:t xml:space="preserve">dodávek speciálních víceúčelových nákladních vozidel </w:t>
      </w:r>
      <w:r w:rsidR="0078494E">
        <w:rPr>
          <w:rFonts w:ascii="Arial Unicode MS" w:eastAsia="Arial Unicode MS" w:hAnsi="Arial Unicode MS" w:cs="Arial Unicode MS"/>
          <w:bCs/>
          <w:sz w:val="21"/>
          <w:szCs w:val="21"/>
        </w:rPr>
        <w:t>typu jedno</w:t>
      </w:r>
      <w:r w:rsidR="004771B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78494E">
        <w:rPr>
          <w:rFonts w:ascii="Arial Unicode MS" w:eastAsia="Arial Unicode MS" w:hAnsi="Arial Unicode MS" w:cs="Arial Unicode MS"/>
          <w:bCs/>
          <w:sz w:val="21"/>
          <w:szCs w:val="21"/>
        </w:rPr>
        <w:t xml:space="preserve">hákový nosič kontejnerů </w:t>
      </w:r>
      <w:r w:rsidR="004111E2">
        <w:rPr>
          <w:rFonts w:ascii="Arial Unicode MS" w:eastAsia="Arial Unicode MS" w:hAnsi="Arial Unicode MS" w:cs="Arial Unicode MS"/>
          <w:bCs/>
          <w:sz w:val="21"/>
          <w:szCs w:val="21"/>
        </w:rPr>
        <w:t>pro svoz odpadů</w:t>
      </w:r>
      <w:r w:rsidR="0042252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0C0D88">
        <w:rPr>
          <w:rFonts w:ascii="Arial Unicode MS" w:eastAsia="Arial Unicode MS" w:hAnsi="Arial Unicode MS" w:cs="Arial Unicode MS"/>
          <w:bCs/>
          <w:sz w:val="21"/>
          <w:szCs w:val="21"/>
        </w:rPr>
        <w:t>Objednatel</w:t>
      </w:r>
      <w:r w:rsidR="00422523">
        <w:rPr>
          <w:rFonts w:ascii="Arial Unicode MS" w:eastAsia="Arial Unicode MS" w:hAnsi="Arial Unicode MS" w:cs="Arial Unicode MS"/>
          <w:bCs/>
          <w:sz w:val="21"/>
          <w:szCs w:val="21"/>
        </w:rPr>
        <w:t>em při zajištění provozu Systému nakládání s komunálním odpadem na území města Plzně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111E2">
        <w:rPr>
          <w:rFonts w:ascii="Arial Unicode MS" w:eastAsia="Arial Unicode MS" w:hAnsi="Arial Unicode MS" w:cs="Arial Unicode MS"/>
          <w:sz w:val="21"/>
          <w:szCs w:val="21"/>
        </w:rPr>
        <w:t xml:space="preserve">a dalších činností 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>a“) je uzavírána na základě zadávacího řízení s názvem „</w:t>
      </w:r>
      <w:r w:rsidR="00422523">
        <w:rPr>
          <w:rFonts w:ascii="Arial Unicode MS" w:eastAsia="Arial Unicode MS" w:hAnsi="Arial Unicode MS" w:cs="Arial Unicode MS"/>
          <w:sz w:val="21"/>
          <w:szCs w:val="21"/>
        </w:rPr>
        <w:t xml:space="preserve">Nákup </w:t>
      </w:r>
      <w:r w:rsidR="004111E2">
        <w:rPr>
          <w:rFonts w:ascii="Arial Unicode MS" w:eastAsia="Arial Unicode MS" w:hAnsi="Arial Unicode MS" w:cs="Arial Unicode MS"/>
          <w:sz w:val="21"/>
          <w:szCs w:val="21"/>
        </w:rPr>
        <w:t>speciálních víceúčelových nákladních vozidel pro svoz komunálních odpadů“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, a to za účelem splnění </w:t>
      </w:r>
      <w:r w:rsidR="00422523">
        <w:rPr>
          <w:rFonts w:ascii="Arial Unicode MS" w:eastAsia="Arial Unicode MS" w:hAnsi="Arial Unicode MS" w:cs="Arial Unicode MS"/>
          <w:sz w:val="21"/>
          <w:szCs w:val="21"/>
        </w:rPr>
        <w:t>vybraných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činností a povinností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A36606">
        <w:rPr>
          <w:rFonts w:ascii="Arial Unicode MS" w:eastAsia="Arial Unicode MS" w:hAnsi="Arial Unicode MS" w:cs="Arial Unicode MS"/>
          <w:sz w:val="21"/>
          <w:szCs w:val="21"/>
        </w:rPr>
        <w:t>em</w:t>
      </w:r>
      <w:r w:rsidR="00A3660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vyplývajících ze </w:t>
      </w:r>
      <w:r w:rsidR="00DD525E">
        <w:rPr>
          <w:rFonts w:ascii="Arial Unicode MS" w:eastAsia="Arial Unicode MS" w:hAnsi="Arial Unicode MS" w:cs="Arial Unicode MS"/>
          <w:sz w:val="21"/>
          <w:szCs w:val="21"/>
        </w:rPr>
        <w:t>Smlouvy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o zavedení a organizaci celoměstského systému nakládání s komunálním odpadem na území statutárního města Plzně uzavřené dne 27.</w:t>
      </w:r>
      <w:r w:rsidR="00DD525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>7.</w:t>
      </w:r>
      <w:r w:rsidR="00DD525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>2009 ve smyslu zákona č. 185/2001 Sb., o odpadech a o změně některých dalších zákonů (dále jen „zákon o odpadech“) a souvisejících předpisů, které jsou dále podrobně specifikovány.</w:t>
      </w:r>
    </w:p>
    <w:p w14:paraId="2DF7421E" w14:textId="77777777" w:rsidR="00905986" w:rsidRPr="004C70F8" w:rsidRDefault="00905986" w:rsidP="00905986">
      <w:pPr>
        <w:ind w:left="720"/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</w:p>
    <w:p w14:paraId="01B035AB" w14:textId="77777777" w:rsidR="00905986" w:rsidRPr="00DD525E" w:rsidRDefault="000C0D88" w:rsidP="00905986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bCs/>
          <w:iCs/>
          <w:szCs w:val="22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422523">
        <w:rPr>
          <w:rFonts w:ascii="Arial Unicode MS" w:eastAsia="Arial Unicode MS" w:hAnsi="Arial Unicode MS" w:cs="Arial Unicode MS"/>
          <w:sz w:val="21"/>
          <w:szCs w:val="21"/>
        </w:rPr>
        <w:t>l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potvrzuje, že se v plném rozsahu seznámil s rozsahem a povahou </w:t>
      </w:r>
      <w:r w:rsidR="00422523">
        <w:rPr>
          <w:rFonts w:ascii="Arial Unicode MS" w:eastAsia="Arial Unicode MS" w:hAnsi="Arial Unicode MS" w:cs="Arial Unicode MS"/>
          <w:sz w:val="21"/>
          <w:szCs w:val="21"/>
        </w:rPr>
        <w:t>dodávek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a dalších plnění, které bude poskytovat na základě této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y, že jsou mu známy jejich veškeré technické, kvalitativní a jiné podmínky a že disponuje takovými kapacitami a odbornými znalostmi, které jsou k plnění nezbytné. Výslovně potvrzuje, že prověřil veškeré podklady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e, které obdržel do dne uzavření této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A36606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i pokyny, které jsou obsaženy v zadávacích podmínkách, které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stanovil pro zadání veřejné zakázky specifikované v čl. I odst. 1 této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y, že je shledal vhodnými, že sjednaná cena a způsob plnění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y obsahuje a zohledňuje všechny výše uvedené podmínky a okolnosti. Zadávací dokumentace předložená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>em během celého zadávacího řízení a podklady předložené zhotovitelem v rámci celého zadávacího řízení se považují za okolnosti související s </w:t>
      </w:r>
      <w:r w:rsidR="006370E2">
        <w:rPr>
          <w:rFonts w:ascii="Arial Unicode MS" w:eastAsia="Arial Unicode MS" w:hAnsi="Arial Unicode MS" w:cs="Arial Unicode MS"/>
          <w:sz w:val="21"/>
          <w:szCs w:val="21"/>
        </w:rPr>
        <w:t>právním jednáním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ve smyslu </w:t>
      </w:r>
      <w:r w:rsidR="00905986">
        <w:rPr>
          <w:rFonts w:ascii="Arial Unicode MS" w:eastAsia="Arial Unicode MS" w:hAnsi="Arial Unicode MS" w:cs="Arial Unicode MS"/>
          <w:sz w:val="21"/>
          <w:szCs w:val="21"/>
        </w:rPr>
        <w:t xml:space="preserve">ustanovení § </w:t>
      </w:r>
      <w:r w:rsidR="006370E2">
        <w:rPr>
          <w:rFonts w:ascii="Arial Unicode MS" w:eastAsia="Arial Unicode MS" w:hAnsi="Arial Unicode MS" w:cs="Arial Unicode MS"/>
          <w:sz w:val="21"/>
          <w:szCs w:val="21"/>
        </w:rPr>
        <w:t xml:space="preserve">545 </w:t>
      </w:r>
      <w:r w:rsidR="00905986">
        <w:rPr>
          <w:rFonts w:ascii="Arial Unicode MS" w:eastAsia="Arial Unicode MS" w:hAnsi="Arial Unicode MS" w:cs="Arial Unicode MS"/>
          <w:sz w:val="21"/>
          <w:szCs w:val="21"/>
        </w:rPr>
        <w:t>a násl. občanského zákoníku.</w:t>
      </w:r>
    </w:p>
    <w:p w14:paraId="6007A082" w14:textId="77777777" w:rsidR="006B3194" w:rsidRPr="00DD525E" w:rsidRDefault="006B3194">
      <w:pPr>
        <w:rPr>
          <w:rFonts w:ascii="Arial Unicode MS" w:eastAsia="Arial Unicode MS" w:hAnsi="Arial Unicode MS" w:cs="Arial Unicode MS"/>
          <w:szCs w:val="22"/>
        </w:rPr>
      </w:pPr>
    </w:p>
    <w:p w14:paraId="1FA58EB2" w14:textId="77777777" w:rsidR="00422523" w:rsidRPr="00DD525E" w:rsidRDefault="00422523">
      <w:pPr>
        <w:rPr>
          <w:rFonts w:ascii="Arial Unicode MS" w:eastAsia="Arial Unicode MS" w:hAnsi="Arial Unicode MS" w:cs="Arial Unicode MS"/>
          <w:szCs w:val="22"/>
        </w:rPr>
      </w:pPr>
    </w:p>
    <w:p w14:paraId="2D60099F" w14:textId="77777777" w:rsidR="00422523" w:rsidRPr="00DD525E" w:rsidRDefault="00422523" w:rsidP="00422523">
      <w:pPr>
        <w:jc w:val="center"/>
        <w:rPr>
          <w:rFonts w:ascii="Arial Unicode MS" w:eastAsia="Arial Unicode MS" w:hAnsi="Arial Unicode MS" w:cs="Arial Unicode MS"/>
          <w:b/>
          <w:szCs w:val="22"/>
        </w:rPr>
      </w:pPr>
      <w:r w:rsidRPr="00DD525E">
        <w:rPr>
          <w:rFonts w:ascii="Arial Unicode MS" w:eastAsia="Arial Unicode MS" w:hAnsi="Arial Unicode MS" w:cs="Arial Unicode MS"/>
          <w:b/>
          <w:szCs w:val="22"/>
        </w:rPr>
        <w:t>II.</w:t>
      </w:r>
    </w:p>
    <w:p w14:paraId="585DF320" w14:textId="77777777" w:rsidR="00422523" w:rsidRPr="00422523" w:rsidRDefault="00422523" w:rsidP="0042252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22523">
        <w:rPr>
          <w:rFonts w:ascii="Arial Unicode MS" w:eastAsia="Arial Unicode MS" w:hAnsi="Arial Unicode MS" w:cs="Arial Unicode MS"/>
          <w:b/>
          <w:sz w:val="21"/>
          <w:szCs w:val="21"/>
        </w:rPr>
        <w:t>Předmět plnění</w:t>
      </w:r>
    </w:p>
    <w:p w14:paraId="2744EEB7" w14:textId="77777777" w:rsidR="00422523" w:rsidRDefault="00422523" w:rsidP="0042252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A869F06" w14:textId="3BDF01BC" w:rsidR="00422523" w:rsidRDefault="00422523" w:rsidP="006311BF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Účelem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>y je upravení postupu při realizaci jednotlivých dílčích plnění veřejné zakázky (dodávek)</w:t>
      </w:r>
      <w:r w:rsidR="001D38CE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4111E2">
        <w:rPr>
          <w:rFonts w:ascii="Arial Unicode MS" w:eastAsia="Arial Unicode MS" w:hAnsi="Arial Unicode MS" w:cs="Arial Unicode MS"/>
          <w:sz w:val="21"/>
          <w:szCs w:val="21"/>
        </w:rPr>
        <w:t xml:space="preserve"> jejímž </w:t>
      </w:r>
      <w:r w:rsidR="004111E2" w:rsidRPr="00A34E76">
        <w:rPr>
          <w:rFonts w:ascii="Arial Unicode MS" w:eastAsia="Arial Unicode MS" w:hAnsi="Arial Unicode MS" w:cs="Arial Unicode MS"/>
          <w:b/>
          <w:sz w:val="21"/>
          <w:szCs w:val="21"/>
        </w:rPr>
        <w:t xml:space="preserve">předmětem jsou </w:t>
      </w:r>
      <w:r w:rsidR="001D38CE" w:rsidRPr="00A34E76">
        <w:rPr>
          <w:rFonts w:ascii="Arial Unicode MS" w:eastAsia="Arial Unicode MS" w:hAnsi="Arial Unicode MS" w:cs="Arial Unicode MS"/>
          <w:b/>
          <w:sz w:val="21"/>
          <w:szCs w:val="21"/>
        </w:rPr>
        <w:t xml:space="preserve">dodávky </w:t>
      </w:r>
      <w:r w:rsidR="00400EBD" w:rsidRPr="00A34E76">
        <w:rPr>
          <w:rFonts w:ascii="Arial Unicode MS" w:eastAsia="Arial Unicode MS" w:hAnsi="Arial Unicode MS" w:cs="Arial Unicode MS"/>
          <w:b/>
          <w:sz w:val="21"/>
          <w:szCs w:val="21"/>
        </w:rPr>
        <w:t xml:space="preserve">až </w:t>
      </w:r>
      <w:r w:rsidR="00D2033B">
        <w:rPr>
          <w:rFonts w:ascii="Arial Unicode MS" w:eastAsia="Arial Unicode MS" w:hAnsi="Arial Unicode MS" w:cs="Arial Unicode MS"/>
          <w:b/>
          <w:sz w:val="21"/>
          <w:szCs w:val="21"/>
        </w:rPr>
        <w:t>čtyř</w:t>
      </w:r>
      <w:r w:rsidR="00716EB3">
        <w:rPr>
          <w:rFonts w:ascii="Arial Unicode MS" w:eastAsia="Arial Unicode MS" w:hAnsi="Arial Unicode MS" w:cs="Arial Unicode MS"/>
          <w:b/>
          <w:sz w:val="21"/>
          <w:szCs w:val="21"/>
        </w:rPr>
        <w:t xml:space="preserve"> (</w:t>
      </w:r>
      <w:r w:rsidR="00D2033B">
        <w:rPr>
          <w:rFonts w:ascii="Arial Unicode MS" w:eastAsia="Arial Unicode MS" w:hAnsi="Arial Unicode MS" w:cs="Arial Unicode MS"/>
          <w:b/>
          <w:sz w:val="21"/>
          <w:szCs w:val="21"/>
        </w:rPr>
        <w:t>4</w:t>
      </w:r>
      <w:r w:rsidR="00716EB3">
        <w:rPr>
          <w:rFonts w:ascii="Arial Unicode MS" w:eastAsia="Arial Unicode MS" w:hAnsi="Arial Unicode MS" w:cs="Arial Unicode MS"/>
          <w:b/>
          <w:sz w:val="21"/>
          <w:szCs w:val="21"/>
        </w:rPr>
        <w:t>)</w:t>
      </w:r>
      <w:r w:rsidR="00400EBD" w:rsidRPr="00A34E76">
        <w:rPr>
          <w:rFonts w:ascii="Arial Unicode MS" w:eastAsia="Arial Unicode MS" w:hAnsi="Arial Unicode MS" w:cs="Arial Unicode MS"/>
          <w:b/>
          <w:sz w:val="21"/>
          <w:szCs w:val="21"/>
        </w:rPr>
        <w:t xml:space="preserve"> kusů </w:t>
      </w:r>
      <w:r w:rsidR="004111E2" w:rsidRPr="00A34E76">
        <w:rPr>
          <w:rFonts w:ascii="Arial Unicode MS" w:eastAsia="Arial Unicode MS" w:hAnsi="Arial Unicode MS" w:cs="Arial Unicode MS"/>
          <w:b/>
          <w:sz w:val="21"/>
          <w:szCs w:val="21"/>
        </w:rPr>
        <w:t xml:space="preserve">speciálních víceúčelových nákladních vozidel pro svoz </w:t>
      </w:r>
      <w:r w:rsidR="001D38CE" w:rsidRPr="00A34E76">
        <w:rPr>
          <w:rFonts w:ascii="Arial Unicode MS" w:eastAsia="Arial Unicode MS" w:hAnsi="Arial Unicode MS" w:cs="Arial Unicode MS"/>
          <w:b/>
          <w:sz w:val="21"/>
          <w:szCs w:val="21"/>
        </w:rPr>
        <w:t>odpad</w:t>
      </w:r>
      <w:r w:rsidR="004111E2" w:rsidRPr="00A34E76">
        <w:rPr>
          <w:rFonts w:ascii="Arial Unicode MS" w:eastAsia="Arial Unicode MS" w:hAnsi="Arial Unicode MS" w:cs="Arial Unicode MS"/>
          <w:b/>
          <w:sz w:val="21"/>
          <w:szCs w:val="21"/>
        </w:rPr>
        <w:t>ů</w:t>
      </w:r>
      <w:r w:rsidR="001D38CE" w:rsidRPr="00A34E76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78494E">
        <w:rPr>
          <w:rFonts w:ascii="Arial Unicode MS" w:eastAsia="Arial Unicode MS" w:hAnsi="Arial Unicode MS" w:cs="Arial Unicode MS"/>
          <w:b/>
          <w:sz w:val="21"/>
          <w:szCs w:val="21"/>
        </w:rPr>
        <w:t xml:space="preserve">typu </w:t>
      </w:r>
      <w:proofErr w:type="spellStart"/>
      <w:r w:rsidR="0078494E">
        <w:rPr>
          <w:rFonts w:ascii="Arial Unicode MS" w:eastAsia="Arial Unicode MS" w:hAnsi="Arial Unicode MS" w:cs="Arial Unicode MS"/>
          <w:b/>
          <w:sz w:val="21"/>
          <w:szCs w:val="21"/>
        </w:rPr>
        <w:t>jednohákový</w:t>
      </w:r>
      <w:proofErr w:type="spellEnd"/>
      <w:r w:rsidR="0078494E">
        <w:rPr>
          <w:rFonts w:ascii="Arial Unicode MS" w:eastAsia="Arial Unicode MS" w:hAnsi="Arial Unicode MS" w:cs="Arial Unicode MS"/>
          <w:b/>
          <w:sz w:val="21"/>
          <w:szCs w:val="21"/>
        </w:rPr>
        <w:t xml:space="preserve"> nosič kontejnerů </w:t>
      </w:r>
      <w:r w:rsidR="004111E2" w:rsidRPr="00A34E76">
        <w:rPr>
          <w:rFonts w:ascii="Arial Unicode MS" w:eastAsia="Arial Unicode MS" w:hAnsi="Arial Unicode MS" w:cs="Arial Unicode MS"/>
          <w:b/>
          <w:sz w:val="21"/>
          <w:szCs w:val="21"/>
        </w:rPr>
        <w:t>v kategorii N</w:t>
      </w:r>
      <w:r w:rsidR="0078494E">
        <w:rPr>
          <w:rFonts w:ascii="Arial Unicode MS" w:eastAsia="Arial Unicode MS" w:hAnsi="Arial Unicode MS" w:cs="Arial Unicode MS"/>
          <w:b/>
          <w:sz w:val="21"/>
          <w:szCs w:val="21"/>
        </w:rPr>
        <w:t>2</w:t>
      </w:r>
      <w:r w:rsidR="00D2033B">
        <w:rPr>
          <w:rFonts w:ascii="Arial Unicode MS" w:eastAsia="Arial Unicode MS" w:hAnsi="Arial Unicode MS" w:cs="Arial Unicode MS"/>
          <w:b/>
          <w:sz w:val="21"/>
          <w:szCs w:val="21"/>
        </w:rPr>
        <w:t>G</w:t>
      </w:r>
      <w:r w:rsidR="0078494E">
        <w:rPr>
          <w:rFonts w:ascii="Arial Unicode MS" w:eastAsia="Arial Unicode MS" w:hAnsi="Arial Unicode MS" w:cs="Arial Unicode MS"/>
          <w:b/>
          <w:sz w:val="21"/>
          <w:szCs w:val="21"/>
        </w:rPr>
        <w:t xml:space="preserve"> (</w:t>
      </w:r>
      <w:r w:rsidR="00D2033B">
        <w:rPr>
          <w:rFonts w:ascii="Arial Unicode MS" w:eastAsia="Arial Unicode MS" w:hAnsi="Arial Unicode MS" w:cs="Arial Unicode MS"/>
          <w:b/>
          <w:sz w:val="21"/>
          <w:szCs w:val="21"/>
        </w:rPr>
        <w:t xml:space="preserve">terénní </w:t>
      </w:r>
      <w:r w:rsidR="0078494E">
        <w:rPr>
          <w:rFonts w:ascii="Arial Unicode MS" w:eastAsia="Arial Unicode MS" w:hAnsi="Arial Unicode MS" w:cs="Arial Unicode MS"/>
          <w:b/>
          <w:sz w:val="21"/>
          <w:szCs w:val="21"/>
        </w:rPr>
        <w:t>vozidla jejichž nejvyšší povolená hmotnost převyšuje 3 500 kg, ale nepřevyšuje 12 000 kg)</w:t>
      </w:r>
      <w:r w:rsidR="004111E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D38CE">
        <w:rPr>
          <w:rFonts w:ascii="Arial Unicode MS" w:eastAsia="Arial Unicode MS" w:hAnsi="Arial Unicode MS" w:cs="Arial Unicode MS"/>
          <w:sz w:val="21"/>
          <w:szCs w:val="21"/>
        </w:rPr>
        <w:t xml:space="preserve">používaných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D38CE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536864">
        <w:rPr>
          <w:rFonts w:ascii="Arial Unicode MS" w:eastAsia="Arial Unicode MS" w:hAnsi="Arial Unicode MS" w:cs="Arial Unicode MS"/>
          <w:sz w:val="21"/>
          <w:szCs w:val="21"/>
        </w:rPr>
        <w:t xml:space="preserve">m při zajištění svozu odpadu </w:t>
      </w:r>
      <w:r w:rsidR="001D38CE">
        <w:rPr>
          <w:rFonts w:ascii="Arial Unicode MS" w:eastAsia="Arial Unicode MS" w:hAnsi="Arial Unicode MS" w:cs="Arial Unicode MS"/>
          <w:sz w:val="21"/>
          <w:szCs w:val="21"/>
        </w:rPr>
        <w:t>primárně na území města Plzně</w:t>
      </w:r>
      <w:r w:rsidR="00537630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537630" w:rsidRPr="0053763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24650" w:rsidRPr="00A34E76">
        <w:rPr>
          <w:rFonts w:ascii="Arial Unicode MS" w:eastAsia="Arial Unicode MS" w:hAnsi="Arial Unicode MS" w:cs="Arial Unicode MS"/>
          <w:b/>
          <w:sz w:val="21"/>
          <w:szCs w:val="21"/>
        </w:rPr>
        <w:t xml:space="preserve">po dobu nejvýše </w:t>
      </w:r>
      <w:r w:rsidR="0078494E">
        <w:rPr>
          <w:rFonts w:ascii="Arial Unicode MS" w:eastAsia="Arial Unicode MS" w:hAnsi="Arial Unicode MS" w:cs="Arial Unicode MS"/>
          <w:b/>
          <w:sz w:val="21"/>
          <w:szCs w:val="21"/>
        </w:rPr>
        <w:t>čtyř</w:t>
      </w:r>
      <w:r w:rsidR="00124650" w:rsidRPr="00A34E76">
        <w:rPr>
          <w:rFonts w:ascii="Arial Unicode MS" w:eastAsia="Arial Unicode MS" w:hAnsi="Arial Unicode MS" w:cs="Arial Unicode MS"/>
          <w:b/>
          <w:sz w:val="21"/>
          <w:szCs w:val="21"/>
        </w:rPr>
        <w:t xml:space="preserve"> (</w:t>
      </w:r>
      <w:r w:rsidR="0078494E">
        <w:rPr>
          <w:rFonts w:ascii="Arial Unicode MS" w:eastAsia="Arial Unicode MS" w:hAnsi="Arial Unicode MS" w:cs="Arial Unicode MS"/>
          <w:b/>
          <w:sz w:val="21"/>
          <w:szCs w:val="21"/>
        </w:rPr>
        <w:t>4</w:t>
      </w:r>
      <w:r w:rsidR="00537630" w:rsidRPr="00A34E76">
        <w:rPr>
          <w:rFonts w:ascii="Arial Unicode MS" w:eastAsia="Arial Unicode MS" w:hAnsi="Arial Unicode MS" w:cs="Arial Unicode MS"/>
          <w:b/>
          <w:sz w:val="21"/>
          <w:szCs w:val="21"/>
        </w:rPr>
        <w:t>) let.</w:t>
      </w:r>
      <w:r w:rsidR="001D38CE" w:rsidRPr="00A34E76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398F7A07" w14:textId="77777777" w:rsidR="001D38CE" w:rsidRDefault="001D38CE" w:rsidP="001D38CE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0493802" w14:textId="0E4921EE" w:rsidR="001D38CE" w:rsidRDefault="001D38CE" w:rsidP="006311BF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Předmětem plnění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 je závazek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4111E2">
        <w:rPr>
          <w:rFonts w:ascii="Arial Unicode MS" w:eastAsia="Arial Unicode MS" w:hAnsi="Arial Unicode MS" w:cs="Arial Unicode MS"/>
          <w:sz w:val="21"/>
          <w:szCs w:val="21"/>
        </w:rPr>
        <w:t xml:space="preserve">le zajistit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dodávky </w:t>
      </w:r>
      <w:r w:rsidR="004111E2">
        <w:rPr>
          <w:rFonts w:ascii="Arial Unicode MS" w:eastAsia="Arial Unicode MS" w:hAnsi="Arial Unicode MS" w:cs="Arial Unicode MS"/>
          <w:sz w:val="21"/>
          <w:szCs w:val="21"/>
        </w:rPr>
        <w:t xml:space="preserve">speciálních víceúčelových nákladních vozidel </w:t>
      </w:r>
      <w:r w:rsidR="0078494E">
        <w:rPr>
          <w:rFonts w:ascii="Arial Unicode MS" w:eastAsia="Arial Unicode MS" w:hAnsi="Arial Unicode MS" w:cs="Arial Unicode MS"/>
          <w:sz w:val="21"/>
          <w:szCs w:val="21"/>
        </w:rPr>
        <w:t xml:space="preserve">typu </w:t>
      </w:r>
      <w:proofErr w:type="spellStart"/>
      <w:r w:rsidR="0078494E">
        <w:rPr>
          <w:rFonts w:ascii="Arial Unicode MS" w:eastAsia="Arial Unicode MS" w:hAnsi="Arial Unicode MS" w:cs="Arial Unicode MS"/>
          <w:sz w:val="21"/>
          <w:szCs w:val="21"/>
        </w:rPr>
        <w:t>jednohákový</w:t>
      </w:r>
      <w:proofErr w:type="spellEnd"/>
      <w:r w:rsidR="0078494E">
        <w:rPr>
          <w:rFonts w:ascii="Arial Unicode MS" w:eastAsia="Arial Unicode MS" w:hAnsi="Arial Unicode MS" w:cs="Arial Unicode MS"/>
          <w:sz w:val="21"/>
          <w:szCs w:val="21"/>
        </w:rPr>
        <w:t xml:space="preserve"> nosič kontejnerů </w:t>
      </w:r>
      <w:r w:rsidR="004111E2">
        <w:rPr>
          <w:rFonts w:ascii="Arial Unicode MS" w:eastAsia="Arial Unicode MS" w:hAnsi="Arial Unicode MS" w:cs="Arial Unicode MS"/>
          <w:sz w:val="21"/>
          <w:szCs w:val="21"/>
        </w:rPr>
        <w:t xml:space="preserve">pro svoz odpadu dle </w:t>
      </w:r>
      <w:r w:rsidR="004111E2">
        <w:rPr>
          <w:rFonts w:ascii="Arial Unicode MS" w:eastAsia="Arial Unicode MS" w:hAnsi="Arial Unicode MS" w:cs="Arial Unicode MS"/>
          <w:sz w:val="21"/>
          <w:szCs w:val="21"/>
        </w:rPr>
        <w:lastRenderedPageBreak/>
        <w:t>následujících parametrů vyjadřujících minimální požadavky na výkon nebo funkci; popis účelu nebo potřeb, které mají být naplněny</w:t>
      </w:r>
      <w:r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23F679EC" w14:textId="77777777" w:rsidR="001D38CE" w:rsidRDefault="001D38CE" w:rsidP="001D38C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829AE84" w14:textId="77777777" w:rsidR="00B02C17" w:rsidRPr="00B02C17" w:rsidRDefault="00B02C17" w:rsidP="00B02C17">
      <w:pPr>
        <w:pStyle w:val="Odstavecseseznamem"/>
        <w:numPr>
          <w:ilvl w:val="0"/>
          <w:numId w:val="41"/>
        </w:numPr>
        <w:spacing w:after="200"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bookmarkStart w:id="0" w:name="_Hlk505590639"/>
      <w:r w:rsidRPr="00B02C17">
        <w:rPr>
          <w:rFonts w:ascii="Arial Unicode MS" w:eastAsia="Arial Unicode MS" w:hAnsi="Arial Unicode MS" w:cs="Arial Unicode MS"/>
          <w:sz w:val="21"/>
          <w:szCs w:val="21"/>
        </w:rPr>
        <w:t>podvozek</w:t>
      </w:r>
    </w:p>
    <w:p w14:paraId="7219002D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vozidlo kategorie N2G,</w:t>
      </w:r>
    </w:p>
    <w:p w14:paraId="4428B2DC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nejvyšší povolená hmotnost vozidla v rozmezí 11 500 až 12 000 kg samostatně a nejvyšší povolená hmotnost soupravy 21 500 až 22 000 kg,</w:t>
      </w:r>
    </w:p>
    <w:p w14:paraId="68628D24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stálý pohon 4x4 s uzávěrkami obou náprav,</w:t>
      </w:r>
    </w:p>
    <w:p w14:paraId="27CD9B83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posilovač řízení,</w:t>
      </w:r>
    </w:p>
    <w:p w14:paraId="15D3A69E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technické zatížení přední nápravy min. 4,9 t a zadní nápravy min. 8,9 t,</w:t>
      </w:r>
    </w:p>
    <w:p w14:paraId="73ABAD73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pneumatiky o minimálním rozměru 22,5“</w:t>
      </w:r>
    </w:p>
    <w:p w14:paraId="1C29FB82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minimální emisní limit EURO 6,</w:t>
      </w:r>
    </w:p>
    <w:p w14:paraId="11A25EE8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 xml:space="preserve">výkon motoru minimálně 175 kW s objemem nejméně 1 700 ccm a minimálním </w:t>
      </w:r>
      <w:proofErr w:type="gramStart"/>
      <w:r w:rsidRPr="00B02C17">
        <w:rPr>
          <w:rFonts w:ascii="Arial Unicode MS" w:eastAsia="Arial Unicode MS" w:hAnsi="Arial Unicode MS" w:cs="Arial Unicode MS"/>
          <w:sz w:val="21"/>
          <w:szCs w:val="21"/>
        </w:rPr>
        <w:t>kroutícím</w:t>
      </w:r>
      <w:proofErr w:type="gramEnd"/>
      <w:r w:rsidRPr="00B02C17">
        <w:rPr>
          <w:rFonts w:ascii="Arial Unicode MS" w:eastAsia="Arial Unicode MS" w:hAnsi="Arial Unicode MS" w:cs="Arial Unicode MS"/>
          <w:sz w:val="21"/>
          <w:szCs w:val="21"/>
        </w:rPr>
        <w:t xml:space="preserve"> momentem 1 000 </w:t>
      </w:r>
      <w:proofErr w:type="spellStart"/>
      <w:r w:rsidRPr="00B02C17">
        <w:rPr>
          <w:rFonts w:ascii="Arial Unicode MS" w:eastAsia="Arial Unicode MS" w:hAnsi="Arial Unicode MS" w:cs="Arial Unicode MS"/>
          <w:sz w:val="21"/>
          <w:szCs w:val="21"/>
        </w:rPr>
        <w:t>Nm</w:t>
      </w:r>
      <w:proofErr w:type="spellEnd"/>
      <w:r w:rsidRPr="00B02C17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1D1F91FF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automatizovaná převodovka,</w:t>
      </w:r>
    </w:p>
    <w:p w14:paraId="5F30A173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motorová brzda se zvýšeným výkonem,</w:t>
      </w:r>
    </w:p>
    <w:p w14:paraId="67AEB35C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vybavení tažným zařízením s čepem o průměru 40 mm</w:t>
      </w:r>
    </w:p>
    <w:p w14:paraId="3423B08E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vybavení pro připojení vzduchem bržděného přívěsu včetně kompletní elektroinstalace,</w:t>
      </w:r>
    </w:p>
    <w:p w14:paraId="58391326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rozvor kol maximálně 3 500 mm,</w:t>
      </w:r>
    </w:p>
    <w:p w14:paraId="20A0714C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vyhřívaný vysoušeč vzduchu,</w:t>
      </w:r>
    </w:p>
    <w:p w14:paraId="462737F1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elektricky ovládaná okna (u řidiče i spolujezdce),</w:t>
      </w:r>
    </w:p>
    <w:p w14:paraId="6999EF64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elektricky ovládaná a vyhřívaná zpětná zrcátka,</w:t>
      </w:r>
    </w:p>
    <w:p w14:paraId="5181BD2C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okno v zadní části kabiny,</w:t>
      </w:r>
    </w:p>
    <w:p w14:paraId="794325C2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rádio,</w:t>
      </w:r>
    </w:p>
    <w:p w14:paraId="200C8F72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kabina sklopná, jednoduchá, standardní pro 3 osoby,</w:t>
      </w:r>
    </w:p>
    <w:p w14:paraId="1CE7C795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odpružené sedadlo řidiče,</w:t>
      </w:r>
    </w:p>
    <w:p w14:paraId="02E05754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klimatizace s pylovým filtrem,</w:t>
      </w:r>
    </w:p>
    <w:p w14:paraId="7382EDD5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imobilizér,</w:t>
      </w:r>
    </w:p>
    <w:p w14:paraId="00EAE6B1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výbava minimálně jednodenním digitálním tachografem pro dva řidiče,</w:t>
      </w:r>
    </w:p>
    <w:p w14:paraId="4EA0C47B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zásuvka 12 a 24 V na palubní desce,</w:t>
      </w:r>
    </w:p>
    <w:p w14:paraId="089E74A9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seřiditelná poloha volantu,</w:t>
      </w:r>
    </w:p>
    <w:p w14:paraId="41EE2B65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funkce denního svícení, bílá mlhová světla v předu,</w:t>
      </w:r>
    </w:p>
    <w:p w14:paraId="69039DC7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lastRenderedPageBreak/>
        <w:t>boční pojezdové zábrany a blatník nad zadní nápravou,</w:t>
      </w:r>
    </w:p>
    <w:p w14:paraId="4AC8BE33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zakrytování spodní části motoru a chladiče jako ochrana před poškozením při jízdě na nezpevněných a nerovných površích,</w:t>
      </w:r>
    </w:p>
    <w:p w14:paraId="12357B61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pohyblivý spodní schůdek do kabiny na obou stranách,</w:t>
      </w:r>
    </w:p>
    <w:p w14:paraId="28CAEB57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sdružená sběrnice FMS pro připojení sledování vozidla,</w:t>
      </w:r>
    </w:p>
    <w:p w14:paraId="0BB33DCD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akustická výstraha při couvání,</w:t>
      </w:r>
    </w:p>
    <w:p w14:paraId="7656A91A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centrální zamykání s dálkovým ovládáním,</w:t>
      </w:r>
    </w:p>
    <w:p w14:paraId="75A23D28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2 ks maják oranžový na střeše kabiny,</w:t>
      </w:r>
    </w:p>
    <w:p w14:paraId="6C112B54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minimální objem palivové nádrže 120 litrů vybavená uzamykatelným víčkem,</w:t>
      </w:r>
    </w:p>
    <w:p w14:paraId="69B822D5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 xml:space="preserve">minimální objem nádrže </w:t>
      </w:r>
      <w:proofErr w:type="spellStart"/>
      <w:r w:rsidRPr="00B02C17">
        <w:rPr>
          <w:rFonts w:ascii="Arial Unicode MS" w:eastAsia="Arial Unicode MS" w:hAnsi="Arial Unicode MS" w:cs="Arial Unicode MS"/>
          <w:sz w:val="21"/>
          <w:szCs w:val="21"/>
        </w:rPr>
        <w:t>AdBlue</w:t>
      </w:r>
      <w:proofErr w:type="spellEnd"/>
      <w:r w:rsidRPr="00B02C17">
        <w:rPr>
          <w:rFonts w:ascii="Arial Unicode MS" w:eastAsia="Arial Unicode MS" w:hAnsi="Arial Unicode MS" w:cs="Arial Unicode MS"/>
          <w:sz w:val="21"/>
          <w:szCs w:val="21"/>
        </w:rPr>
        <w:t xml:space="preserve"> 25 litrů vybavená uzamykatelným víčkem,</w:t>
      </w:r>
    </w:p>
    <w:p w14:paraId="581D462E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pomocné zařízení pro studené starty,</w:t>
      </w:r>
    </w:p>
    <w:p w14:paraId="761A35C3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vypínatelné ABS,</w:t>
      </w:r>
    </w:p>
    <w:p w14:paraId="668D7EFC" w14:textId="77777777" w:rsidR="00B02C17" w:rsidRPr="00B02C17" w:rsidRDefault="00B02C17" w:rsidP="00B02C17">
      <w:pPr>
        <w:numPr>
          <w:ilvl w:val="1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rezervní kolo umístěné za kabinou na hydraulicky ovládaném držáku,</w:t>
      </w:r>
    </w:p>
    <w:p w14:paraId="5D4D8135" w14:textId="77777777" w:rsidR="00B02C17" w:rsidRPr="00B02C17" w:rsidRDefault="00B02C17" w:rsidP="00B02C17">
      <w:pPr>
        <w:numPr>
          <w:ilvl w:val="1"/>
          <w:numId w:val="41"/>
        </w:numPr>
        <w:spacing w:after="200"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barva kabiny bílá.</w:t>
      </w:r>
    </w:p>
    <w:p w14:paraId="0162AB2B" w14:textId="77777777" w:rsidR="00B02C17" w:rsidRPr="00B02C17" w:rsidRDefault="00B02C17" w:rsidP="00B02C17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nástavba JNK:</w:t>
      </w:r>
    </w:p>
    <w:p w14:paraId="414D4D17" w14:textId="77777777" w:rsidR="00B02C17" w:rsidRPr="00B02C17" w:rsidRDefault="00B02C17" w:rsidP="00B02C17">
      <w:pPr>
        <w:pStyle w:val="Odstavecseseznamem"/>
        <w:ind w:left="1069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D93353C" w14:textId="77777777" w:rsidR="00B02C17" w:rsidRPr="00B02C17" w:rsidRDefault="00B02C17" w:rsidP="00B02C17">
      <w:pPr>
        <w:pStyle w:val="Odstavecseseznamem"/>
        <w:numPr>
          <w:ilvl w:val="1"/>
          <w:numId w:val="41"/>
        </w:numPr>
        <w:spacing w:after="200"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technické řešení za podmínky využití maximálního možného nejvyššího povoleného zatížení podvozku,</w:t>
      </w:r>
    </w:p>
    <w:p w14:paraId="236E27D9" w14:textId="77777777" w:rsidR="00B02C17" w:rsidRPr="00B02C17" w:rsidRDefault="00B02C17" w:rsidP="00B02C17">
      <w:pPr>
        <w:pStyle w:val="Odstavecseseznamem"/>
        <w:numPr>
          <w:ilvl w:val="1"/>
          <w:numId w:val="41"/>
        </w:numPr>
        <w:spacing w:after="200"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nosič kontejnerů pro kontejnery o délce 3 400 až 3 800 mm,</w:t>
      </w:r>
    </w:p>
    <w:p w14:paraId="53FB7CA2" w14:textId="77777777" w:rsidR="00B02C17" w:rsidRPr="00B02C17" w:rsidRDefault="00B02C17" w:rsidP="00B02C17">
      <w:pPr>
        <w:pStyle w:val="Odstavecseseznamem"/>
        <w:numPr>
          <w:ilvl w:val="1"/>
          <w:numId w:val="41"/>
        </w:numPr>
        <w:spacing w:after="200"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minimální zvedací a sklápěcí výkon mechanismu 8 000 kg,</w:t>
      </w:r>
    </w:p>
    <w:p w14:paraId="71E933A8" w14:textId="77777777" w:rsidR="00B02C17" w:rsidRPr="00B02C17" w:rsidRDefault="00B02C17" w:rsidP="00B02C17">
      <w:pPr>
        <w:pStyle w:val="Odstavecseseznamem"/>
        <w:numPr>
          <w:ilvl w:val="1"/>
          <w:numId w:val="41"/>
        </w:numPr>
        <w:spacing w:after="200"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výška oka zatím používaných kontejnerů 900 mm,</w:t>
      </w:r>
    </w:p>
    <w:p w14:paraId="1A6FA7F3" w14:textId="77777777" w:rsidR="00B02C17" w:rsidRPr="00B02C17" w:rsidRDefault="00B02C17" w:rsidP="00B02C17">
      <w:pPr>
        <w:pStyle w:val="Odstavecseseznamem"/>
        <w:numPr>
          <w:ilvl w:val="1"/>
          <w:numId w:val="41"/>
        </w:numPr>
        <w:spacing w:after="200"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hydraulicky stavitelná výška háku,</w:t>
      </w:r>
    </w:p>
    <w:p w14:paraId="488AC8C1" w14:textId="77777777" w:rsidR="00B02C17" w:rsidRPr="00B02C17" w:rsidRDefault="00B02C17" w:rsidP="00B02C17">
      <w:pPr>
        <w:pStyle w:val="Odstavecseseznamem"/>
        <w:numPr>
          <w:ilvl w:val="1"/>
          <w:numId w:val="41"/>
        </w:numPr>
        <w:spacing w:after="200"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vnější rozteč ližin kontejneru 1 060 mm,</w:t>
      </w:r>
    </w:p>
    <w:p w14:paraId="0F4465CA" w14:textId="77777777" w:rsidR="00B02C17" w:rsidRPr="00B02C17" w:rsidRDefault="00B02C17" w:rsidP="00B02C17">
      <w:pPr>
        <w:pStyle w:val="Odstavecseseznamem"/>
        <w:numPr>
          <w:ilvl w:val="1"/>
          <w:numId w:val="41"/>
        </w:numPr>
        <w:spacing w:after="200" w:line="276" w:lineRule="auto"/>
        <w:ind w:left="1656" w:hanging="22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02C17">
        <w:rPr>
          <w:rFonts w:ascii="Arial Unicode MS" w:eastAsia="Arial Unicode MS" w:hAnsi="Arial Unicode MS" w:cs="Arial Unicode MS"/>
          <w:sz w:val="21"/>
          <w:szCs w:val="21"/>
        </w:rPr>
        <w:t>barva černá.</w:t>
      </w:r>
    </w:p>
    <w:bookmarkEnd w:id="0"/>
    <w:p w14:paraId="0A44BBCB" w14:textId="40F198CD" w:rsidR="00C54DC5" w:rsidRPr="00C54DC5" w:rsidRDefault="00C54DC5" w:rsidP="00C54DC5">
      <w:pPr>
        <w:pStyle w:val="Odstavecseseznamem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Detailní technická specifikace zpracovaná Dodavatelem j</w:t>
      </w:r>
      <w:r w:rsidR="00D90485">
        <w:rPr>
          <w:rFonts w:ascii="Arial Unicode MS" w:eastAsia="Arial Unicode MS" w:hAnsi="Arial Unicode MS" w:cs="Arial Unicode MS"/>
          <w:sz w:val="21"/>
          <w:szCs w:val="21"/>
        </w:rPr>
        <w:t>e přílohou číslo 1 této Dohody.</w:t>
      </w:r>
    </w:p>
    <w:p w14:paraId="33AA8DC6" w14:textId="77777777" w:rsidR="001D38CE" w:rsidRDefault="001D38CE" w:rsidP="001D38C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F0A4B8D" w14:textId="6D7D4E0D" w:rsidR="00F90253" w:rsidRDefault="00F90253" w:rsidP="006311BF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Kvalitativní podmínky plnění </w:t>
      </w:r>
      <w:r w:rsidR="00716EB3">
        <w:rPr>
          <w:rFonts w:ascii="Arial Unicode MS" w:eastAsia="Arial Unicode MS" w:hAnsi="Arial Unicode MS" w:cs="Arial Unicode MS"/>
          <w:sz w:val="21"/>
          <w:szCs w:val="21"/>
        </w:rPr>
        <w:t>Dohody (</w:t>
      </w:r>
      <w:r>
        <w:rPr>
          <w:rFonts w:ascii="Arial Unicode MS" w:eastAsia="Arial Unicode MS" w:hAnsi="Arial Unicode MS" w:cs="Arial Unicode MS"/>
          <w:sz w:val="21"/>
          <w:szCs w:val="21"/>
        </w:rPr>
        <w:t>veřejné zakázky</w:t>
      </w:r>
      <w:r w:rsidR="00716EB3">
        <w:rPr>
          <w:rFonts w:ascii="Arial Unicode MS" w:eastAsia="Arial Unicode MS" w:hAnsi="Arial Unicode MS" w:cs="Arial Unicode MS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jsou obecně dány dodržením příslušných schválených a platných zákonů, platných vyhlášek a ostatních právních předpisů</w:t>
      </w:r>
      <w:r w:rsidR="000F1B97">
        <w:rPr>
          <w:rFonts w:ascii="Arial Unicode MS" w:eastAsia="Arial Unicode MS" w:hAnsi="Arial Unicode MS" w:cs="Arial Unicode MS"/>
          <w:sz w:val="21"/>
          <w:szCs w:val="21"/>
        </w:rPr>
        <w:t xml:space="preserve"> v platném znění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9015830" w14:textId="77777777" w:rsidR="000F1B97" w:rsidRDefault="000F1B97" w:rsidP="000F1B9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3A0E3E2" w14:textId="30E82F45" w:rsidR="000F1B97" w:rsidRDefault="000F1B97" w:rsidP="006311BF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Místem plnění předmětu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 je sídlo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00EBD">
        <w:rPr>
          <w:rFonts w:ascii="Arial Unicode MS" w:eastAsia="Arial Unicode MS" w:hAnsi="Arial Unicode MS" w:cs="Arial Unicode MS"/>
          <w:sz w:val="21"/>
          <w:szCs w:val="21"/>
        </w:rPr>
        <w:t>e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6653A6F" w14:textId="7A9097D0" w:rsidR="00AB0E74" w:rsidRDefault="00AB0E74" w:rsidP="004E0B84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81D0DBA" w14:textId="77777777" w:rsidR="00B02C17" w:rsidRDefault="00B02C17" w:rsidP="004E0B84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47F7F07" w14:textId="510FAECE" w:rsidR="004E0B84" w:rsidRPr="004C70F8" w:rsidRDefault="00A34E76" w:rsidP="004E0B84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I</w:t>
      </w:r>
      <w:r w:rsidR="004E0B84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4E0B84" w:rsidRPr="004C70F8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6A390D0D" w14:textId="77777777" w:rsidR="004E0B84" w:rsidRDefault="00DE4EE4" w:rsidP="004E0B84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Doba a způsob</w:t>
      </w:r>
      <w:r w:rsidR="004E0B84">
        <w:rPr>
          <w:rFonts w:ascii="Arial Unicode MS" w:eastAsia="Arial Unicode MS" w:hAnsi="Arial Unicode MS" w:cs="Arial Unicode MS"/>
          <w:b/>
          <w:sz w:val="21"/>
          <w:szCs w:val="21"/>
        </w:rPr>
        <w:t xml:space="preserve"> plnění</w:t>
      </w:r>
    </w:p>
    <w:p w14:paraId="29B69FF0" w14:textId="77777777" w:rsidR="004E0B84" w:rsidRPr="00422523" w:rsidRDefault="004E0B84" w:rsidP="004E0B84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E228976" w14:textId="28563763" w:rsidR="00DE4EE4" w:rsidRDefault="00DE4EE4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Tato rámcová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>a se uzavírá na dobu určitou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 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to </w:t>
      </w:r>
      <w:r w:rsidR="0078494E">
        <w:rPr>
          <w:rFonts w:ascii="Arial Unicode MS" w:eastAsia="Arial Unicode MS" w:hAnsi="Arial Unicode MS" w:cs="Arial Unicode MS"/>
          <w:sz w:val="21"/>
          <w:szCs w:val="21"/>
        </w:rPr>
        <w:t>čtyř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78494E">
        <w:rPr>
          <w:rFonts w:ascii="Arial Unicode MS" w:eastAsia="Arial Unicode MS" w:hAnsi="Arial Unicode MS" w:cs="Arial Unicode MS"/>
          <w:sz w:val="21"/>
          <w:szCs w:val="21"/>
        </w:rPr>
        <w:t>4</w:t>
      </w:r>
      <w:r w:rsidR="00E337BF">
        <w:rPr>
          <w:rFonts w:ascii="Arial Unicode MS" w:eastAsia="Arial Unicode MS" w:hAnsi="Arial Unicode MS" w:cs="Arial Unicode MS"/>
          <w:sz w:val="21"/>
          <w:szCs w:val="21"/>
        </w:rPr>
        <w:t xml:space="preserve">) let od nabytí účinnosti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337BF"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14:paraId="6E005473" w14:textId="77777777" w:rsidR="00E337BF" w:rsidRDefault="00E337BF" w:rsidP="00E337BF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DB49ECA" w14:textId="1720356F" w:rsidR="004E0B84" w:rsidRDefault="004E0B84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Realizace veřejné zakázky probíhá formou písemných objednávek</w:t>
      </w:r>
      <w:r w:rsidR="00400EB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 xml:space="preserve">(výzev) </w:t>
      </w:r>
      <w:r w:rsidR="00400EBD">
        <w:rPr>
          <w:rFonts w:ascii="Arial Unicode MS" w:eastAsia="Arial Unicode MS" w:hAnsi="Arial Unicode MS" w:cs="Arial Unicode MS"/>
          <w:sz w:val="21"/>
          <w:szCs w:val="21"/>
        </w:rPr>
        <w:t>na vozidla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 –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zboží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>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učin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ěných oprávněnou osobou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>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za podmínek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y. Písemná objednávka (výzva) 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učiněná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>em</w:t>
      </w:r>
      <w:r w:rsidR="002631F0">
        <w:rPr>
          <w:rFonts w:ascii="Arial Unicode MS" w:eastAsia="Arial Unicode MS" w:hAnsi="Arial Unicode MS" w:cs="Arial Unicode MS"/>
          <w:sz w:val="21"/>
          <w:szCs w:val="21"/>
        </w:rPr>
        <w:t>, která je doručena Dodavateli,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2631F0">
        <w:rPr>
          <w:rFonts w:ascii="Arial Unicode MS" w:eastAsia="Arial Unicode MS" w:hAnsi="Arial Unicode MS" w:cs="Arial Unicode MS"/>
          <w:sz w:val="21"/>
          <w:szCs w:val="21"/>
        </w:rPr>
        <w:t xml:space="preserve">znamená 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uzavření </w:t>
      </w:r>
      <w:r w:rsidR="00400EBD">
        <w:rPr>
          <w:rFonts w:ascii="Arial Unicode MS" w:eastAsia="Arial Unicode MS" w:hAnsi="Arial Unicode MS" w:cs="Arial Unicode MS"/>
          <w:sz w:val="21"/>
          <w:szCs w:val="21"/>
        </w:rPr>
        <w:t>dílčí kupní smlouvy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B02C17">
        <w:rPr>
          <w:rFonts w:ascii="Arial Unicode MS" w:eastAsia="Arial Unicode MS" w:hAnsi="Arial Unicode MS" w:cs="Arial Unicode MS"/>
          <w:sz w:val="21"/>
          <w:szCs w:val="21"/>
        </w:rPr>
        <w:t xml:space="preserve"> Objednatel nejprve takto vyzve objednávkou (výzvou) Dodavatele číslo 1. Nebude-li dílčí kupní smlouva naplněna, vyzve objednávkou (výzvou) Dodavatele číslo 2.</w:t>
      </w:r>
    </w:p>
    <w:p w14:paraId="353C6B26" w14:textId="77777777" w:rsidR="004E0B84" w:rsidRDefault="004E0B84" w:rsidP="004E0B84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934A0D8" w14:textId="10D93A23" w:rsidR="00FE6CB3" w:rsidRDefault="000C0D88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 může </w:t>
      </w:r>
      <w:r w:rsidR="002631F0">
        <w:rPr>
          <w:rFonts w:ascii="Arial Unicode MS" w:eastAsia="Arial Unicode MS" w:hAnsi="Arial Unicode MS" w:cs="Arial Unicode MS"/>
          <w:sz w:val="21"/>
          <w:szCs w:val="21"/>
        </w:rPr>
        <w:t xml:space="preserve">uzavírat s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400EBD">
        <w:rPr>
          <w:rFonts w:ascii="Arial Unicode MS" w:eastAsia="Arial Unicode MS" w:hAnsi="Arial Unicode MS" w:cs="Arial Unicode MS"/>
          <w:sz w:val="21"/>
          <w:szCs w:val="21"/>
        </w:rPr>
        <w:t>le</w:t>
      </w:r>
      <w:r w:rsidR="002631F0"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400EB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2631F0">
        <w:rPr>
          <w:rFonts w:ascii="Arial Unicode MS" w:eastAsia="Arial Unicode MS" w:hAnsi="Arial Unicode MS" w:cs="Arial Unicode MS"/>
          <w:sz w:val="21"/>
          <w:szCs w:val="21"/>
        </w:rPr>
        <w:t xml:space="preserve">dílčí kupní smlouvy 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postupem dle tohoto článku podle svých potřeb až do vyčerpání </w:t>
      </w:r>
      <w:r w:rsidR="0078494E">
        <w:rPr>
          <w:rFonts w:ascii="Arial Unicode MS" w:eastAsia="Arial Unicode MS" w:hAnsi="Arial Unicode MS" w:cs="Arial Unicode MS"/>
          <w:sz w:val="21"/>
          <w:szCs w:val="21"/>
        </w:rPr>
        <w:t>celkového počtu vozidel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podle čl. I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>I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 odst. 1 této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y 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>nebo uplynutí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 času podle </w:t>
      </w:r>
      <w:r w:rsidR="00A36606">
        <w:rPr>
          <w:rFonts w:ascii="Arial Unicode MS" w:eastAsia="Arial Unicode MS" w:hAnsi="Arial Unicode MS" w:cs="Arial Unicode MS"/>
          <w:sz w:val="21"/>
          <w:szCs w:val="21"/>
        </w:rPr>
        <w:t xml:space="preserve">odstavce 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>1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 tohoto článku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30B43A1" w14:textId="77777777" w:rsidR="00FE6CB3" w:rsidRPr="00FE6CB3" w:rsidRDefault="00FE6CB3" w:rsidP="00FE6CB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13A352F" w14:textId="6FFADFE5" w:rsidR="00FE6CB3" w:rsidRPr="00400EBD" w:rsidRDefault="004E0B84" w:rsidP="00400EBD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Za písemnou objednávku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 zboží (výzvu)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se považuje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 i objednávka učiněná elektronicky na e-mailovou adresu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400EBD">
        <w:rPr>
          <w:rFonts w:ascii="Arial Unicode MS" w:eastAsia="Arial Unicode MS" w:hAnsi="Arial Unicode MS" w:cs="Arial Unicode MS"/>
          <w:sz w:val="21"/>
          <w:szCs w:val="21"/>
        </w:rPr>
        <w:t>le</w:t>
      </w:r>
      <w:r w:rsidR="00683001">
        <w:rPr>
          <w:rFonts w:ascii="Arial Unicode MS" w:eastAsia="Arial Unicode MS" w:hAnsi="Arial Unicode MS" w:cs="Arial Unicode MS"/>
          <w:sz w:val="21"/>
          <w:szCs w:val="21"/>
        </w:rPr>
        <w:t>:</w:t>
      </w:r>
      <w:r w:rsidR="00400EB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202ED">
        <w:rPr>
          <w:rFonts w:ascii="Arial Unicode MS" w:eastAsia="Arial Unicode MS" w:hAnsi="Arial Unicode MS" w:cs="Arial Unicode MS"/>
          <w:b/>
          <w:iCs/>
          <w:sz w:val="21"/>
          <w:szCs w:val="21"/>
        </w:rPr>
        <w:t>tesar@vsp-auto.cz</w:t>
      </w:r>
    </w:p>
    <w:p w14:paraId="625AB8D4" w14:textId="77777777" w:rsidR="00FE6CB3" w:rsidRPr="00FE6CB3" w:rsidRDefault="00FE6CB3" w:rsidP="00FE6CB3">
      <w:pPr>
        <w:pStyle w:val="Odstavecseseznamem"/>
        <w:ind w:left="1080"/>
        <w:rPr>
          <w:rFonts w:ascii="Arial Unicode MS" w:eastAsia="Arial Unicode MS" w:hAnsi="Arial Unicode MS" w:cs="Arial Unicode MS"/>
          <w:sz w:val="21"/>
          <w:szCs w:val="21"/>
        </w:rPr>
      </w:pPr>
    </w:p>
    <w:p w14:paraId="4D719A4C" w14:textId="757C2A76" w:rsidR="00FE6CB3" w:rsidRDefault="000C0D88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>l je povinen bez zbyteč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ného odkladu informovat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 o změně uvedených kontaktních údajů dle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odstavce </w:t>
      </w:r>
      <w:r w:rsidR="00716EB3">
        <w:rPr>
          <w:rFonts w:ascii="Arial Unicode MS" w:eastAsia="Arial Unicode MS" w:hAnsi="Arial Unicode MS" w:cs="Arial Unicode MS"/>
          <w:sz w:val="21"/>
          <w:szCs w:val="21"/>
        </w:rPr>
        <w:t xml:space="preserve">4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tohoto článku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A392410" w14:textId="77777777" w:rsidR="00FE6CB3" w:rsidRDefault="00FE6CB3" w:rsidP="00FE6CB3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D29341C" w14:textId="77777777" w:rsidR="00FE6CB3" w:rsidRDefault="00FE6CB3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Objednávka zboží (výzva) musí obsahovat minimálně tyto náležitosti:</w:t>
      </w:r>
    </w:p>
    <w:p w14:paraId="50C0D5C9" w14:textId="77777777" w:rsidR="00BA4FDC" w:rsidRPr="00BA4FDC" w:rsidRDefault="00BA4FDC" w:rsidP="00BA4FD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0D66207" w14:textId="23C139CA" w:rsidR="00FE6CB3" w:rsidRDefault="00BA4FDC" w:rsidP="006311BF">
      <w:pPr>
        <w:pStyle w:val="Odstavecseseznamem"/>
        <w:numPr>
          <w:ilvl w:val="0"/>
          <w:numId w:val="7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přesná specifikace</w:t>
      </w:r>
      <w:r w:rsidR="00A34E76">
        <w:rPr>
          <w:rFonts w:ascii="Arial Unicode MS" w:eastAsia="Arial Unicode MS" w:hAnsi="Arial Unicode MS" w:cs="Arial Unicode MS"/>
          <w:sz w:val="21"/>
          <w:szCs w:val="21"/>
        </w:rPr>
        <w:t xml:space="preserve"> počtu kusů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objednávaného zboží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;</w:t>
      </w:r>
    </w:p>
    <w:p w14:paraId="0B7B7080" w14:textId="77777777" w:rsidR="00BA4FDC" w:rsidRDefault="00BA4FDC" w:rsidP="006311BF">
      <w:pPr>
        <w:pStyle w:val="Odstavecseseznamem"/>
        <w:numPr>
          <w:ilvl w:val="0"/>
          <w:numId w:val="7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cena v Kč celkem bez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daně z přidané hodnoty;</w:t>
      </w:r>
    </w:p>
    <w:p w14:paraId="19979CB1" w14:textId="0EA765D3" w:rsidR="00BA4FDC" w:rsidRDefault="00C21258" w:rsidP="006311BF">
      <w:pPr>
        <w:pStyle w:val="Odstavecseseznamem"/>
        <w:numPr>
          <w:ilvl w:val="0"/>
          <w:numId w:val="7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požadovaná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doba </w:t>
      </w:r>
      <w:r w:rsidR="00BA4FDC">
        <w:rPr>
          <w:rFonts w:ascii="Arial Unicode MS" w:eastAsia="Arial Unicode MS" w:hAnsi="Arial Unicode MS" w:cs="Arial Unicode MS"/>
          <w:sz w:val="21"/>
          <w:szCs w:val="21"/>
        </w:rPr>
        <w:t>dodání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;</w:t>
      </w:r>
    </w:p>
    <w:p w14:paraId="686302FF" w14:textId="77777777" w:rsidR="00BA4FDC" w:rsidRDefault="00BA4FDC" w:rsidP="006311BF">
      <w:pPr>
        <w:pStyle w:val="Odstavecseseznamem"/>
        <w:numPr>
          <w:ilvl w:val="0"/>
          <w:numId w:val="7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jméno a podpis oprávněné osoby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976E287" w14:textId="77777777" w:rsidR="00BA4FDC" w:rsidRPr="00FE6CB3" w:rsidRDefault="00BA4FDC" w:rsidP="00FE6CB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0DD327B" w14:textId="3F8AC657" w:rsidR="00FE6CB3" w:rsidRDefault="00BA4FDC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Obdrží-li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 objednávku zboží (výzvu)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>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je povinen nejpozději do </w:t>
      </w:r>
      <w:r w:rsidR="00A34E76">
        <w:rPr>
          <w:rFonts w:ascii="Arial Unicode MS" w:eastAsia="Arial Unicode MS" w:hAnsi="Arial Unicode MS" w:cs="Arial Unicode MS"/>
          <w:sz w:val="21"/>
          <w:szCs w:val="21"/>
        </w:rPr>
        <w:t>pěti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A34E76">
        <w:rPr>
          <w:rFonts w:ascii="Arial Unicode MS" w:eastAsia="Arial Unicode MS" w:hAnsi="Arial Unicode MS" w:cs="Arial Unicode MS"/>
          <w:sz w:val="21"/>
          <w:szCs w:val="21"/>
        </w:rPr>
        <w:t>5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pracovních dnů od obdržení této výzv</w:t>
      </w:r>
      <w:r w:rsidR="001E5C08">
        <w:rPr>
          <w:rFonts w:ascii="Arial Unicode MS" w:eastAsia="Arial Unicode MS" w:hAnsi="Arial Unicode MS" w:cs="Arial Unicode MS"/>
          <w:sz w:val="21"/>
          <w:szCs w:val="21"/>
        </w:rPr>
        <w:t xml:space="preserve">y </w:t>
      </w:r>
      <w:r w:rsidR="002631F0">
        <w:rPr>
          <w:rFonts w:ascii="Arial Unicode MS" w:eastAsia="Arial Unicode MS" w:hAnsi="Arial Unicode MS" w:cs="Arial Unicode MS"/>
          <w:sz w:val="21"/>
          <w:szCs w:val="21"/>
        </w:rPr>
        <w:t xml:space="preserve">písemně nebo elektronicky sdělit </w:t>
      </w:r>
      <w:r w:rsidR="00C21258">
        <w:rPr>
          <w:rFonts w:ascii="Arial Unicode MS" w:eastAsia="Arial Unicode MS" w:hAnsi="Arial Unicode MS" w:cs="Arial Unicode MS"/>
          <w:sz w:val="21"/>
          <w:szCs w:val="21"/>
        </w:rPr>
        <w:t xml:space="preserve">skutečnou </w:t>
      </w:r>
      <w:r w:rsidR="002631F0">
        <w:rPr>
          <w:rFonts w:ascii="Arial Unicode MS" w:eastAsia="Arial Unicode MS" w:hAnsi="Arial Unicode MS" w:cs="Arial Unicode MS"/>
          <w:sz w:val="21"/>
          <w:szCs w:val="21"/>
        </w:rPr>
        <w:t>dobu dodání zboží.</w:t>
      </w:r>
    </w:p>
    <w:p w14:paraId="60E65F90" w14:textId="77777777" w:rsidR="00CD479E" w:rsidRDefault="00CD479E" w:rsidP="00CD479E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0ED1113" w14:textId="429885B4" w:rsidR="00CD479E" w:rsidRDefault="00537630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Doba 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 xml:space="preserve">dodání zboží v případě objednávky zboží (výzvy)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činí 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 xml:space="preserve">od okamžiku </w:t>
      </w:r>
      <w:r w:rsidR="002631F0">
        <w:rPr>
          <w:rFonts w:ascii="Arial Unicode MS" w:eastAsia="Arial Unicode MS" w:hAnsi="Arial Unicode MS" w:cs="Arial Unicode MS"/>
          <w:sz w:val="21"/>
          <w:szCs w:val="21"/>
        </w:rPr>
        <w:t xml:space="preserve">doručení 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>písemné objednávky zboží do doby dodání zboží do místa plnění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2631F0">
        <w:rPr>
          <w:rFonts w:ascii="Arial Unicode MS" w:eastAsia="Arial Unicode MS" w:hAnsi="Arial Unicode MS" w:cs="Arial Unicode MS"/>
          <w:sz w:val="21"/>
          <w:szCs w:val="21"/>
        </w:rPr>
        <w:t xml:space="preserve">nejvýše </w:t>
      </w:r>
      <w:r w:rsidR="00A34E76">
        <w:rPr>
          <w:rFonts w:ascii="Arial Unicode MS" w:eastAsia="Arial Unicode MS" w:hAnsi="Arial Unicode MS" w:cs="Arial Unicode MS"/>
          <w:sz w:val="21"/>
          <w:szCs w:val="21"/>
        </w:rPr>
        <w:t>dvě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34E76">
        <w:rPr>
          <w:rFonts w:ascii="Arial Unicode MS" w:eastAsia="Arial Unicode MS" w:hAnsi="Arial Unicode MS" w:cs="Arial Unicode MS"/>
          <w:sz w:val="21"/>
          <w:szCs w:val="21"/>
        </w:rPr>
        <w:t xml:space="preserve">stě </w:t>
      </w:r>
      <w:r w:rsidR="00C21258">
        <w:rPr>
          <w:rFonts w:ascii="Arial Unicode MS" w:eastAsia="Arial Unicode MS" w:hAnsi="Arial Unicode MS" w:cs="Arial Unicode MS"/>
          <w:sz w:val="21"/>
          <w:szCs w:val="21"/>
        </w:rPr>
        <w:t xml:space="preserve">sedmdesát </w:t>
      </w:r>
      <w:r w:rsidR="00A34E76">
        <w:rPr>
          <w:rFonts w:ascii="Arial Unicode MS" w:eastAsia="Arial Unicode MS" w:hAnsi="Arial Unicode MS" w:cs="Arial Unicode MS"/>
          <w:sz w:val="21"/>
          <w:szCs w:val="21"/>
        </w:rPr>
        <w:t>(2</w:t>
      </w:r>
      <w:r w:rsidR="00C21258">
        <w:rPr>
          <w:rFonts w:ascii="Arial Unicode MS" w:eastAsia="Arial Unicode MS" w:hAnsi="Arial Unicode MS" w:cs="Arial Unicode MS"/>
          <w:sz w:val="21"/>
          <w:szCs w:val="21"/>
        </w:rPr>
        <w:t>70</w:t>
      </w:r>
      <w:r w:rsidR="00A34E76"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>kalendářních dnů.</w:t>
      </w:r>
    </w:p>
    <w:p w14:paraId="5F0DF90A" w14:textId="77777777" w:rsidR="000F6428" w:rsidRPr="000F6428" w:rsidRDefault="000F6428" w:rsidP="000F642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617E7CC" w14:textId="4C561DFC" w:rsidR="000C47BC" w:rsidRDefault="000C0D88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Objednatel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 není povinen odebrat za dobu trvání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34E76">
        <w:rPr>
          <w:rFonts w:ascii="Arial Unicode MS" w:eastAsia="Arial Unicode MS" w:hAnsi="Arial Unicode MS" w:cs="Arial Unicode MS"/>
          <w:sz w:val="21"/>
          <w:szCs w:val="21"/>
        </w:rPr>
        <w:t>y tzv. předpokládaný počet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 zboží</w:t>
      </w:r>
      <w:r w:rsidR="000F6428">
        <w:rPr>
          <w:rFonts w:ascii="Arial Unicode MS" w:eastAsia="Arial Unicode MS" w:hAnsi="Arial Unicode MS" w:cs="Arial Unicode MS"/>
          <w:sz w:val="21"/>
          <w:szCs w:val="21"/>
        </w:rPr>
        <w:t xml:space="preserve"> dle 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 xml:space="preserve">čl. </w:t>
      </w:r>
      <w:r w:rsidR="00A34E76">
        <w:rPr>
          <w:rFonts w:ascii="Arial Unicode MS" w:eastAsia="Arial Unicode MS" w:hAnsi="Arial Unicode MS" w:cs="Arial Unicode MS"/>
          <w:sz w:val="21"/>
          <w:szCs w:val="21"/>
        </w:rPr>
        <w:t>II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 xml:space="preserve"> odst. </w:t>
      </w:r>
      <w:r w:rsidR="00A34E76">
        <w:rPr>
          <w:rFonts w:ascii="Arial Unicode MS" w:eastAsia="Arial Unicode MS" w:hAnsi="Arial Unicode MS" w:cs="Arial Unicode MS"/>
          <w:sz w:val="21"/>
          <w:szCs w:val="21"/>
        </w:rPr>
        <w:t>1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>, kdy se jedná pouze o kvalifikovaný předpokládaný objem plnění. Neodebrání předpoklád</w:t>
      </w:r>
      <w:r w:rsidR="00A34E76">
        <w:rPr>
          <w:rFonts w:ascii="Arial Unicode MS" w:eastAsia="Arial Unicode MS" w:hAnsi="Arial Unicode MS" w:cs="Arial Unicode MS"/>
          <w:sz w:val="21"/>
          <w:szCs w:val="21"/>
        </w:rPr>
        <w:t xml:space="preserve">aného množství zboží </w:t>
      </w:r>
      <w:r w:rsidR="00537630">
        <w:rPr>
          <w:rFonts w:ascii="Arial Unicode MS" w:eastAsia="Arial Unicode MS" w:hAnsi="Arial Unicode MS" w:cs="Arial Unicode MS"/>
          <w:sz w:val="21"/>
          <w:szCs w:val="21"/>
        </w:rPr>
        <w:t xml:space="preserve">v celém objemu 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nezakládá povinnost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e toto množství odebrat a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l nemůže z tohoto důvodu uplatnit na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>i jakékoliv nároky, včetně sankcí, sml</w:t>
      </w:r>
      <w:r w:rsidR="00A34E76">
        <w:rPr>
          <w:rFonts w:ascii="Arial Unicode MS" w:eastAsia="Arial Unicode MS" w:hAnsi="Arial Unicode MS" w:cs="Arial Unicode MS"/>
          <w:sz w:val="21"/>
          <w:szCs w:val="21"/>
        </w:rPr>
        <w:t>uvních pokut nebo náhrady škody</w:t>
      </w:r>
      <w:r w:rsidR="006370E2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8D89635" w14:textId="77777777" w:rsidR="008E543D" w:rsidRPr="008E543D" w:rsidRDefault="008E543D" w:rsidP="008E543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76249F7" w14:textId="77777777" w:rsidR="008E543D" w:rsidRDefault="008E543D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Předmět plnění bude přistaven k převzetí do sídla Objednavatele v termínu po vzájemné dohodě obou smluvních stran. </w:t>
      </w:r>
    </w:p>
    <w:p w14:paraId="1989BD86" w14:textId="77777777" w:rsidR="008E543D" w:rsidRPr="008E543D" w:rsidRDefault="008E543D" w:rsidP="008E543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8A801BF" w14:textId="66286599" w:rsidR="008E543D" w:rsidRDefault="008E543D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případě, že Objednatel neposkytne dostatečnou součinnost k předání předmětu plnění, vyzve písemně Dodavatel Objednatele k převzetí předmětu plnění. Objednatel se zavazuje nejpozději do deseti (10) pracovních dnů od doručení výzvy převzít předmět plnění; 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>Nesplní</w:t>
      </w:r>
      <w:r>
        <w:rPr>
          <w:rFonts w:ascii="Arial Unicode MS" w:eastAsia="Arial Unicode MS" w:hAnsi="Arial Unicode MS" w:cs="Arial Unicode MS"/>
          <w:sz w:val="21"/>
          <w:szCs w:val="21"/>
        </w:rPr>
        <w:t>-li Objednatel tuto povinnost, má Dodavatel právo od jednotlivé kupní smlouvy odstoupit a požadovat smluvní pokutu ve výši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E5DB5">
        <w:rPr>
          <w:rFonts w:ascii="Arial Unicode MS" w:eastAsia="Arial Unicode MS" w:hAnsi="Arial Unicode MS" w:cs="Arial Unicode MS"/>
          <w:sz w:val="21"/>
          <w:szCs w:val="21"/>
        </w:rPr>
        <w:t>=</w:t>
      </w:r>
      <w:r>
        <w:rPr>
          <w:rFonts w:ascii="Arial Unicode MS" w:eastAsia="Arial Unicode MS" w:hAnsi="Arial Unicode MS" w:cs="Arial Unicode MS"/>
          <w:sz w:val="21"/>
          <w:szCs w:val="21"/>
        </w:rPr>
        <w:t>100 000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Kč 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>(</w:t>
      </w:r>
      <w:r>
        <w:rPr>
          <w:rFonts w:ascii="Arial Unicode MS" w:eastAsia="Arial Unicode MS" w:hAnsi="Arial Unicode MS" w:cs="Arial Unicode MS"/>
          <w:sz w:val="21"/>
          <w:szCs w:val="21"/>
        </w:rPr>
        <w:t>slovy: jedno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sto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tisíc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korun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českých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 xml:space="preserve">). </w:t>
      </w:r>
    </w:p>
    <w:p w14:paraId="3575A535" w14:textId="77777777" w:rsidR="00D90485" w:rsidRPr="00D90485" w:rsidRDefault="00D90485" w:rsidP="00D90485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7B76DF3" w14:textId="71670B91" w:rsidR="00D90485" w:rsidRDefault="00D90485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V případě, že Dodavatel neposkytne dostatečnou součinnost k předání předmětu plnění,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 xml:space="preserve"> zejména uplynu</w:t>
      </w:r>
      <w:r w:rsidR="009E5DB5">
        <w:rPr>
          <w:rFonts w:ascii="Arial Unicode MS" w:eastAsia="Arial Unicode MS" w:hAnsi="Arial Unicode MS" w:cs="Arial Unicode MS"/>
          <w:sz w:val="21"/>
          <w:szCs w:val="21"/>
        </w:rPr>
        <w:t>la-li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 xml:space="preserve"> doba dodání podle odstavce 8 tohoto článku Dohody,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vyzve písemně Objednatel Dodavatele k 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 xml:space="preserve">předání </w:t>
      </w:r>
      <w:r>
        <w:rPr>
          <w:rFonts w:ascii="Arial Unicode MS" w:eastAsia="Arial Unicode MS" w:hAnsi="Arial Unicode MS" w:cs="Arial Unicode MS"/>
          <w:sz w:val="21"/>
          <w:szCs w:val="21"/>
        </w:rPr>
        <w:t>předmětu plnění. Dodavatel se zavazuje nejpozději do deseti (10) pracovních dnů od doručení výzvy předat předmět plnění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>. N</w:t>
      </w:r>
      <w:r>
        <w:rPr>
          <w:rFonts w:ascii="Arial Unicode MS" w:eastAsia="Arial Unicode MS" w:hAnsi="Arial Unicode MS" w:cs="Arial Unicode MS"/>
          <w:sz w:val="21"/>
          <w:szCs w:val="21"/>
        </w:rPr>
        <w:t>esplní-li Dodavatel tuto povinnost, má Objednatel právo od jednotlivé kupní smlouvy odstoupit a požadovat smluvní pokutu ve výši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E5DB5">
        <w:rPr>
          <w:rFonts w:ascii="Arial Unicode MS" w:eastAsia="Arial Unicode MS" w:hAnsi="Arial Unicode MS" w:cs="Arial Unicode MS"/>
          <w:sz w:val="21"/>
          <w:szCs w:val="21"/>
        </w:rPr>
        <w:t>=</w:t>
      </w:r>
      <w:r>
        <w:rPr>
          <w:rFonts w:ascii="Arial Unicode MS" w:eastAsia="Arial Unicode MS" w:hAnsi="Arial Unicode MS" w:cs="Arial Unicode MS"/>
          <w:sz w:val="21"/>
          <w:szCs w:val="21"/>
        </w:rPr>
        <w:t>100 000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Kč 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>(</w:t>
      </w:r>
      <w:r>
        <w:rPr>
          <w:rFonts w:ascii="Arial Unicode MS" w:eastAsia="Arial Unicode MS" w:hAnsi="Arial Unicode MS" w:cs="Arial Unicode MS"/>
          <w:sz w:val="21"/>
          <w:szCs w:val="21"/>
        </w:rPr>
        <w:t>slovy: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jedno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sto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tisíc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korun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českých</w:t>
      </w:r>
      <w:r w:rsidR="001C5615">
        <w:rPr>
          <w:rFonts w:ascii="Arial Unicode MS" w:eastAsia="Arial Unicode MS" w:hAnsi="Arial Unicode MS" w:cs="Arial Unicode MS"/>
          <w:sz w:val="21"/>
          <w:szCs w:val="21"/>
        </w:rPr>
        <w:t>).</w:t>
      </w:r>
    </w:p>
    <w:p w14:paraId="010569F0" w14:textId="77777777" w:rsidR="0020270D" w:rsidRPr="0020270D" w:rsidRDefault="0020270D" w:rsidP="0020270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AA19427" w14:textId="1647E47D" w:rsidR="0020270D" w:rsidRDefault="0020270D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Při předání předmětu plnění bude vyhotoven a smluvními stranami podepsán předávací protokol, který bude obsahovat minimálně tyto náležitosti:</w:t>
      </w:r>
    </w:p>
    <w:p w14:paraId="630CB6C8" w14:textId="77777777" w:rsidR="0020270D" w:rsidRPr="0020270D" w:rsidRDefault="0020270D" w:rsidP="0020270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F1552EB" w14:textId="79FB2AC1" w:rsidR="0020270D" w:rsidRDefault="0020270D" w:rsidP="0020270D">
      <w:pPr>
        <w:pStyle w:val="Odstavecseseznamem"/>
        <w:numPr>
          <w:ilvl w:val="0"/>
          <w:numId w:val="43"/>
        </w:numPr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tovární značku a model podvozku,</w:t>
      </w:r>
    </w:p>
    <w:p w14:paraId="2C7DD8A2" w14:textId="78AE8CBE" w:rsidR="0020270D" w:rsidRDefault="0020270D" w:rsidP="0020270D">
      <w:pPr>
        <w:pStyle w:val="Odstavecseseznamem"/>
        <w:numPr>
          <w:ilvl w:val="0"/>
          <w:numId w:val="43"/>
        </w:numPr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výrobní identifikační číslo podvozku,</w:t>
      </w:r>
    </w:p>
    <w:p w14:paraId="76E2A363" w14:textId="606C5FE5" w:rsidR="0020270D" w:rsidRDefault="0020270D" w:rsidP="0020270D">
      <w:pPr>
        <w:pStyle w:val="Odstavecseseznamem"/>
        <w:numPr>
          <w:ilvl w:val="0"/>
          <w:numId w:val="43"/>
        </w:numPr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registrační značku 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>(</w:t>
      </w:r>
      <w:r>
        <w:rPr>
          <w:rFonts w:ascii="Arial Unicode MS" w:eastAsia="Arial Unicode MS" w:hAnsi="Arial Unicode MS" w:cs="Arial Unicode MS"/>
          <w:sz w:val="21"/>
          <w:szCs w:val="21"/>
        </w:rPr>
        <w:t>pokud je v té době známa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596C9A23" w14:textId="416DD307" w:rsidR="0020270D" w:rsidRDefault="00C54DC5" w:rsidP="0020270D">
      <w:pPr>
        <w:pStyle w:val="Odstavecseseznamem"/>
        <w:numPr>
          <w:ilvl w:val="0"/>
          <w:numId w:val="43"/>
        </w:numPr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datum první registrace </w:t>
      </w:r>
      <w:r w:rsidR="009E5DB5">
        <w:rPr>
          <w:rFonts w:ascii="Arial Unicode MS" w:eastAsia="Arial Unicode MS" w:hAnsi="Arial Unicode MS" w:cs="Arial Unicode MS"/>
          <w:sz w:val="21"/>
          <w:szCs w:val="21"/>
        </w:rPr>
        <w:t>(</w:t>
      </w:r>
      <w:r>
        <w:rPr>
          <w:rFonts w:ascii="Arial Unicode MS" w:eastAsia="Arial Unicode MS" w:hAnsi="Arial Unicode MS" w:cs="Arial Unicode MS"/>
          <w:sz w:val="21"/>
          <w:szCs w:val="21"/>
        </w:rPr>
        <w:t>pokud je v té době známa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>),</w:t>
      </w:r>
    </w:p>
    <w:p w14:paraId="1372F4C8" w14:textId="275F4771" w:rsidR="00C54DC5" w:rsidRDefault="00C54DC5" w:rsidP="0020270D">
      <w:pPr>
        <w:pStyle w:val="Odstavecseseznamem"/>
        <w:numPr>
          <w:ilvl w:val="0"/>
          <w:numId w:val="43"/>
        </w:numPr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rok výroby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2D44C97A" w14:textId="1FFFA7F9" w:rsidR="00C54DC5" w:rsidRDefault="00C54DC5" w:rsidP="0020270D">
      <w:pPr>
        <w:pStyle w:val="Odstavecseseznamem"/>
        <w:numPr>
          <w:ilvl w:val="0"/>
          <w:numId w:val="43"/>
        </w:numPr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stav tachometru,</w:t>
      </w:r>
    </w:p>
    <w:p w14:paraId="2DDBCD81" w14:textId="4A54FB57" w:rsidR="00C54DC5" w:rsidRDefault="00C54DC5" w:rsidP="0020270D">
      <w:pPr>
        <w:pStyle w:val="Odstavecseseznamem"/>
        <w:numPr>
          <w:ilvl w:val="0"/>
          <w:numId w:val="43"/>
        </w:numPr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stav 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 xml:space="preserve">pohonných hmot v nádrži </w:t>
      </w:r>
      <w:r>
        <w:rPr>
          <w:rFonts w:ascii="Arial Unicode MS" w:eastAsia="Arial Unicode MS" w:hAnsi="Arial Unicode MS" w:cs="Arial Unicode MS"/>
          <w:sz w:val="21"/>
          <w:szCs w:val="21"/>
        </w:rPr>
        <w:t>a provozních kapalin,</w:t>
      </w:r>
    </w:p>
    <w:p w14:paraId="3065ED34" w14:textId="3EC2519D" w:rsidR="00C54DC5" w:rsidRDefault="00C54DC5" w:rsidP="0020270D">
      <w:pPr>
        <w:pStyle w:val="Odstavecseseznamem"/>
        <w:numPr>
          <w:ilvl w:val="0"/>
          <w:numId w:val="43"/>
        </w:numPr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soupis předávané výbavy vozidla,</w:t>
      </w:r>
    </w:p>
    <w:p w14:paraId="3FC1C3D6" w14:textId="6E36F1D1" w:rsidR="00D90485" w:rsidRDefault="00D90485" w:rsidP="0020270D">
      <w:pPr>
        <w:pStyle w:val="Odstavecseseznamem"/>
        <w:numPr>
          <w:ilvl w:val="0"/>
          <w:numId w:val="43"/>
        </w:numPr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soupis předávaných klíčů (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 xml:space="preserve">nejméně </w:t>
      </w:r>
      <w:r>
        <w:rPr>
          <w:rFonts w:ascii="Arial Unicode MS" w:eastAsia="Arial Unicode MS" w:hAnsi="Arial Unicode MS" w:cs="Arial Unicode MS"/>
          <w:sz w:val="21"/>
          <w:szCs w:val="21"/>
        </w:rPr>
        <w:t>1x základní sada klíčů a 1x rezervní sada klíčů),</w:t>
      </w:r>
    </w:p>
    <w:p w14:paraId="39D798BB" w14:textId="036C7C0B" w:rsidR="00C54DC5" w:rsidRDefault="00C54DC5" w:rsidP="0020270D">
      <w:pPr>
        <w:pStyle w:val="Odstavecseseznamem"/>
        <w:numPr>
          <w:ilvl w:val="0"/>
          <w:numId w:val="43"/>
        </w:numPr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záznam o předání dokladů potřebných k registraci nebo provozování vozidla v případě, kdy registrace již proběhla,</w:t>
      </w:r>
    </w:p>
    <w:p w14:paraId="4DAA28D0" w14:textId="375A2560" w:rsidR="00C54DC5" w:rsidRPr="00C54DC5" w:rsidRDefault="00C54DC5" w:rsidP="00C54DC5">
      <w:pPr>
        <w:pStyle w:val="Odstavecseseznamem"/>
        <w:numPr>
          <w:ilvl w:val="0"/>
          <w:numId w:val="43"/>
        </w:numPr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barvu kabiny,</w:t>
      </w:r>
    </w:p>
    <w:p w14:paraId="2BA5FFE6" w14:textId="512A4AFB" w:rsidR="00C54DC5" w:rsidRDefault="00C54DC5" w:rsidP="0020270D">
      <w:pPr>
        <w:pStyle w:val="Odstavecseseznamem"/>
        <w:numPr>
          <w:ilvl w:val="0"/>
          <w:numId w:val="43"/>
        </w:numPr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tovární značku a model nástavby,</w:t>
      </w:r>
    </w:p>
    <w:p w14:paraId="5E8B696E" w14:textId="307F2C0D" w:rsidR="00C54DC5" w:rsidRDefault="00C54DC5" w:rsidP="0020270D">
      <w:pPr>
        <w:pStyle w:val="Odstavecseseznamem"/>
        <w:numPr>
          <w:ilvl w:val="0"/>
          <w:numId w:val="43"/>
        </w:numPr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objem nástavby,</w:t>
      </w:r>
    </w:p>
    <w:p w14:paraId="19C9C079" w14:textId="66349255" w:rsidR="00C54DC5" w:rsidRDefault="00C54DC5" w:rsidP="0020270D">
      <w:pPr>
        <w:pStyle w:val="Odstavecseseznamem"/>
        <w:numPr>
          <w:ilvl w:val="0"/>
          <w:numId w:val="43"/>
        </w:numPr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barvu nástavby 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>(</w:t>
      </w:r>
      <w:r>
        <w:rPr>
          <w:rFonts w:ascii="Arial Unicode MS" w:eastAsia="Arial Unicode MS" w:hAnsi="Arial Unicode MS" w:cs="Arial Unicode MS"/>
          <w:sz w:val="21"/>
          <w:szCs w:val="21"/>
        </w:rPr>
        <w:t>RAL 6018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5714ECA0" w14:textId="02C913F6" w:rsidR="00D90485" w:rsidRDefault="00D90485" w:rsidP="0020270D">
      <w:pPr>
        <w:pStyle w:val="Odstavecseseznamem"/>
        <w:numPr>
          <w:ilvl w:val="0"/>
          <w:numId w:val="43"/>
        </w:numPr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záruční a servisní podmínky podvozku, nástavby a případně dalších provozních celků,</w:t>
      </w:r>
    </w:p>
    <w:p w14:paraId="770F7E49" w14:textId="3688E02D" w:rsidR="00D90485" w:rsidRDefault="00D90485" w:rsidP="0020270D">
      <w:pPr>
        <w:pStyle w:val="Odstavecseseznamem"/>
        <w:numPr>
          <w:ilvl w:val="0"/>
          <w:numId w:val="43"/>
        </w:numPr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návody k obsluze a další technická dokumentace pro obsluhu vozidla výhradně v českém jazyce,</w:t>
      </w:r>
    </w:p>
    <w:p w14:paraId="63883D0F" w14:textId="6EFE4D8D" w:rsidR="00D90485" w:rsidRDefault="00D90485" w:rsidP="0020270D">
      <w:pPr>
        <w:pStyle w:val="Odstavecseseznamem"/>
        <w:numPr>
          <w:ilvl w:val="0"/>
          <w:numId w:val="43"/>
        </w:numPr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potvrzení o úvodním zaškolení obsluhy a běžné údržby vozidla jako celku.</w:t>
      </w:r>
    </w:p>
    <w:p w14:paraId="5F7A0D81" w14:textId="77777777" w:rsidR="0020270D" w:rsidRPr="0020270D" w:rsidRDefault="0020270D" w:rsidP="0020270D">
      <w:pPr>
        <w:pStyle w:val="Odstavecseseznamem"/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C0B0EEF" w14:textId="6182EA2F" w:rsidR="00C54DC5" w:rsidRDefault="00C54DC5" w:rsidP="00C54DC5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Dodavatel je povinen předat předmět plnění v 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 xml:space="preserve">řádném </w:t>
      </w:r>
      <w:r>
        <w:rPr>
          <w:rFonts w:ascii="Arial Unicode MS" w:eastAsia="Arial Unicode MS" w:hAnsi="Arial Unicode MS" w:cs="Arial Unicode MS"/>
          <w:sz w:val="21"/>
          <w:szCs w:val="21"/>
        </w:rPr>
        <w:t>technickém stavu, způsobilý provozu a ke sjednanému užívání v souladu s právními a technickými předpisy, s plně natankovanou nádrží pohonnými hmotami a doplněnými provozními kapalinami.</w:t>
      </w:r>
    </w:p>
    <w:p w14:paraId="653B3368" w14:textId="77777777" w:rsidR="008E543D" w:rsidRDefault="008E543D" w:rsidP="008E543D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E245DEB" w14:textId="17686C2F" w:rsidR="0095178E" w:rsidRDefault="00C54DC5" w:rsidP="00C54DC5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Objednatel se zavazuje předmět plnění převzít do svého užívání a uhradit Dodavateli sjednanou kupní cenu. </w:t>
      </w:r>
    </w:p>
    <w:p w14:paraId="7D4C3645" w14:textId="77777777" w:rsidR="00C54DC5" w:rsidRPr="0095178E" w:rsidRDefault="00C54DC5" w:rsidP="00C54DC5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433CDEC" w14:textId="77777777" w:rsidR="0095178E" w:rsidRPr="00C904E7" w:rsidRDefault="0095178E" w:rsidP="00C904E7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26FB080" w14:textId="39BFC31B" w:rsidR="00C904E7" w:rsidRPr="004C70F8" w:rsidRDefault="00C904E7" w:rsidP="00C904E7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A34E76"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01D2E935" w14:textId="44BE54D6" w:rsidR="00C904E7" w:rsidRDefault="00A34E76" w:rsidP="00C904E7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Cena předmětu plnění</w:t>
      </w:r>
    </w:p>
    <w:p w14:paraId="13494D67" w14:textId="77777777" w:rsidR="004E0B84" w:rsidRDefault="004E0B84" w:rsidP="004E0B84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7EE2537" w14:textId="77777777" w:rsidR="0063571F" w:rsidRDefault="00A34E76" w:rsidP="0063571F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Jednotková cena</w:t>
      </w:r>
      <w:r w:rsidR="006370E2">
        <w:rPr>
          <w:rFonts w:ascii="Arial Unicode MS" w:eastAsia="Arial Unicode MS" w:hAnsi="Arial Unicode MS" w:cs="Arial Unicode MS"/>
          <w:sz w:val="21"/>
          <w:szCs w:val="21"/>
        </w:rPr>
        <w:t xml:space="preserve"> za </w:t>
      </w:r>
      <w:r>
        <w:rPr>
          <w:rFonts w:ascii="Arial Unicode MS" w:eastAsia="Arial Unicode MS" w:hAnsi="Arial Unicode MS" w:cs="Arial Unicode MS"/>
          <w:sz w:val="21"/>
          <w:szCs w:val="21"/>
        </w:rPr>
        <w:t>předmět plnění je stanovena ve výši</w:t>
      </w:r>
      <w:r w:rsidR="000B5DB0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7E2B3644" w14:textId="4F3DD825" w:rsidR="00B06FD3" w:rsidRPr="0063571F" w:rsidRDefault="0063571F" w:rsidP="0063571F">
      <w:pPr>
        <w:pStyle w:val="Odstavecseseznamem"/>
        <w:spacing w:after="120"/>
        <w:ind w:left="714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= 2 088 977,-- Kč (slovy: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dvamilionyosmdesátosmtisícdevětsetsedmdesátsedm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="00A34E76" w:rsidRPr="0063571F">
        <w:rPr>
          <w:rFonts w:ascii="Arial Unicode MS" w:eastAsia="Arial Unicode MS" w:hAnsi="Arial Unicode MS" w:cs="Arial Unicode MS"/>
          <w:sz w:val="21"/>
          <w:szCs w:val="21"/>
        </w:rPr>
        <w:t>bez DPH</w:t>
      </w:r>
      <w:r w:rsidR="006370E2" w:rsidRPr="0063571F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ACDDB58" w14:textId="77777777" w:rsidR="00B06FD3" w:rsidRDefault="00B06FD3" w:rsidP="00B06FD3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6649690" w14:textId="5801D83E" w:rsidR="00B06FD3" w:rsidRDefault="000F6428" w:rsidP="006311BF">
      <w:pPr>
        <w:pStyle w:val="Odstavecseseznamem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ceně jsou zahrnuty veškeré náklady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le spojené s plněním dle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y, zejména jsou součástí ceny dle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 veškeré služby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le dle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y, 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>tj.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náklady na dopravu a doručení zboží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>i, poji</w:t>
      </w:r>
      <w:r w:rsidR="00832DE5">
        <w:rPr>
          <w:rFonts w:ascii="Arial Unicode MS" w:eastAsia="Arial Unicode MS" w:hAnsi="Arial Unicode MS" w:cs="Arial Unicode MS"/>
          <w:sz w:val="21"/>
          <w:szCs w:val="21"/>
        </w:rPr>
        <w:t xml:space="preserve">štění odpovědnosti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832DE5">
        <w:rPr>
          <w:rFonts w:ascii="Arial Unicode MS" w:eastAsia="Arial Unicode MS" w:hAnsi="Arial Unicode MS" w:cs="Arial Unicode MS"/>
          <w:sz w:val="21"/>
          <w:szCs w:val="21"/>
        </w:rPr>
        <w:t>le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apod.</w:t>
      </w:r>
    </w:p>
    <w:p w14:paraId="7BF0D2BF" w14:textId="77777777" w:rsidR="000F6428" w:rsidRPr="000F6428" w:rsidRDefault="000F6428" w:rsidP="000F642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0D1F1AE" w14:textId="1463C838" w:rsidR="000F6428" w:rsidRDefault="000F6428" w:rsidP="006311BF">
      <w:pPr>
        <w:pStyle w:val="Odstavecseseznamem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K ceně 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 xml:space="preserve">podle odstavce 1 tohoto článku Dohody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bude připočtena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daň z přidané hodnoty </w:t>
      </w:r>
      <w:r>
        <w:rPr>
          <w:rFonts w:ascii="Arial Unicode MS" w:eastAsia="Arial Unicode MS" w:hAnsi="Arial Unicode MS" w:cs="Arial Unicode MS"/>
          <w:sz w:val="21"/>
          <w:szCs w:val="21"/>
        </w:rPr>
        <w:t>dle platných právních předpisů.</w:t>
      </w:r>
    </w:p>
    <w:p w14:paraId="713189A2" w14:textId="77777777" w:rsidR="000F6428" w:rsidRPr="000F6428" w:rsidRDefault="000F6428" w:rsidP="000F642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479FB7F" w14:textId="543762E5" w:rsidR="000F6428" w:rsidRPr="00124650" w:rsidRDefault="00A34E76" w:rsidP="006311BF">
      <w:pPr>
        <w:pStyle w:val="Odstavecseseznamem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Jednotková cena</w:t>
      </w:r>
      <w:r w:rsidR="000F6428">
        <w:rPr>
          <w:rFonts w:ascii="Arial Unicode MS" w:eastAsia="Arial Unicode MS" w:hAnsi="Arial Unicode MS" w:cs="Arial Unicode MS"/>
          <w:sz w:val="21"/>
          <w:szCs w:val="21"/>
        </w:rPr>
        <w:t xml:space="preserve"> bez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daně z přidané hodnoty </w:t>
      </w:r>
      <w:r>
        <w:rPr>
          <w:rFonts w:ascii="Arial Unicode MS" w:eastAsia="Arial Unicode MS" w:hAnsi="Arial Unicode MS" w:cs="Arial Unicode MS"/>
          <w:sz w:val="21"/>
          <w:szCs w:val="21"/>
        </w:rPr>
        <w:t>předmětu plnění je stanovena jako nejvýše přípustná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21038BF" w14:textId="77777777" w:rsidR="0063571F" w:rsidRDefault="0063571F" w:rsidP="00832DE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bookmarkStart w:id="1" w:name="_GoBack"/>
      <w:bookmarkEnd w:id="1"/>
    </w:p>
    <w:p w14:paraId="335DBF3E" w14:textId="77777777" w:rsidR="0063571F" w:rsidRDefault="0063571F" w:rsidP="00832DE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12FFED8" w14:textId="4839B1E9" w:rsidR="00832DE5" w:rsidRPr="004C70F8" w:rsidRDefault="00832DE5" w:rsidP="00832DE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V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19507BFD" w14:textId="77777777" w:rsidR="00832DE5" w:rsidRDefault="00832DE5" w:rsidP="00832DE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Platební podmínky</w:t>
      </w:r>
    </w:p>
    <w:p w14:paraId="3FB15261" w14:textId="77777777" w:rsidR="001D38CE" w:rsidRPr="00832DE5" w:rsidRDefault="001D38CE" w:rsidP="00832DE5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10B2394B" w14:textId="77777777" w:rsidR="00E17AA3" w:rsidRDefault="000C0D88" w:rsidP="006311BF">
      <w:pPr>
        <w:pStyle w:val="Odstavecseseznamem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832DE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>nebud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e poskytovat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li zálohy 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 xml:space="preserve">na kupní cenu 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>a nepřipouští dílčí fakturaci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 xml:space="preserve">za dílčí plnění v rámci jedné objednávky (výzvy) 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před 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 xml:space="preserve">úplným 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>dodáním zboží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 xml:space="preserve"> v jejím rámci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04CB4DC" w14:textId="77777777" w:rsidR="00E17AA3" w:rsidRDefault="00E17AA3" w:rsidP="00E17AA3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9C321C1" w14:textId="77777777" w:rsidR="000F6428" w:rsidRDefault="000C0D88" w:rsidP="006311BF">
      <w:pPr>
        <w:pStyle w:val="Odstavecseseznamem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 xml:space="preserve"> uhradí kupní cenu včetně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 xml:space="preserve"> na základě faktury – daňového dokladu vystaveného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 xml:space="preserve">lem po splnění konkrétní objednávky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 xml:space="preserve">e, tj. po převzetí zboží z této objednávky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>em. Převzetí zboží proběhne podpisem předávacího protokolu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>/dodacího listu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 xml:space="preserve"> v místě plnění objednávky.</w:t>
      </w:r>
    </w:p>
    <w:p w14:paraId="0DF2CE0C" w14:textId="77777777" w:rsidR="00007EAE" w:rsidRDefault="00007EAE" w:rsidP="00007EAE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6D7492C" w14:textId="77777777" w:rsidR="00007EAE" w:rsidRDefault="00007EAE" w:rsidP="006311BF">
      <w:pPr>
        <w:pStyle w:val="Odstavecseseznamem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Faktura – daňový doklad je splatná do třiceti (30) kalendářních dnů ode dne doručení faktury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i. </w:t>
      </w:r>
    </w:p>
    <w:p w14:paraId="7C1EFA44" w14:textId="77777777" w:rsidR="00007EAE" w:rsidRPr="00007EAE" w:rsidRDefault="00007EAE" w:rsidP="00007EA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B740860" w14:textId="358934E7" w:rsidR="00007EAE" w:rsidRDefault="00007EAE" w:rsidP="006311BF">
      <w:pPr>
        <w:pStyle w:val="Odstavecseseznamem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Faktura – daňový doklad musí obsahovat veškeré náležitosti daňového dokladu dle příslušných zákonů, včetně čísla objednávky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>e a kopie předávacího protokolu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>/dodacího listu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podepsaného oběma smluvními stranami.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>l uvede v rámci faktury – daňov</w:t>
      </w:r>
      <w:r w:rsidR="00A34E76">
        <w:rPr>
          <w:rFonts w:ascii="Arial Unicode MS" w:eastAsia="Arial Unicode MS" w:hAnsi="Arial Unicode MS" w:cs="Arial Unicode MS"/>
          <w:sz w:val="21"/>
          <w:szCs w:val="21"/>
        </w:rPr>
        <w:t>ého dokladu počet kusů dodaných předmětů plnění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jednotkové ceny v Kč bez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výši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 celkovou cenu v Kč včetně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. Dále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 uvede celkovou cenu dodávky v Kč bez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výši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 celkovou cenu v Kč včetně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D722683" w14:textId="77777777" w:rsidR="00007EAE" w:rsidRPr="00007EAE" w:rsidRDefault="00007EAE" w:rsidP="00007EA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F3C4F0C" w14:textId="77777777" w:rsidR="00007EAE" w:rsidRDefault="00007EAE" w:rsidP="006311BF">
      <w:pPr>
        <w:pStyle w:val="Odstavecseseznamem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Nebude-li faktura – daňový doklad obsahovat všechny 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výše uvedené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náležitosti, 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oprávněn fakturu vrátit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li ve lhůtě splatnosti k opravě s tím, že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 xml:space="preserve">doba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splatnosti začne běžet znovu od doručení nové faktury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>i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 xml:space="preserve"> a k původní faktuře se jako k uplatnění nároku nepřihlíží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7B168EF" w14:textId="77777777" w:rsidR="00E17AA3" w:rsidRPr="00E17AA3" w:rsidRDefault="00E17AA3" w:rsidP="00E17AA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C13700A" w14:textId="77777777" w:rsidR="00E17AA3" w:rsidRPr="00832DE5" w:rsidRDefault="00E17AA3" w:rsidP="006311BF">
      <w:pPr>
        <w:pStyle w:val="Odstavecseseznamem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Faktura je považována za 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 xml:space="preserve">zaplacenou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okamžikem odepsání příslušné částky z účtu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14:paraId="70BE19F4" w14:textId="77777777" w:rsidR="00E17AA3" w:rsidRDefault="00E17AA3" w:rsidP="00E17AA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47F69C2D" w14:textId="77777777" w:rsidR="00ED652B" w:rsidRDefault="00ED652B" w:rsidP="00E17AA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AD251F9" w14:textId="2F4FAC56" w:rsidR="00E17AA3" w:rsidRPr="004C70F8" w:rsidRDefault="00E17AA3" w:rsidP="00E17AA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="00750666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519F9F50" w14:textId="77777777" w:rsidR="00E17AA3" w:rsidRDefault="00E17AA3" w:rsidP="00E17AA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Záruka</w:t>
      </w:r>
    </w:p>
    <w:p w14:paraId="73AFA271" w14:textId="77777777" w:rsidR="00124650" w:rsidRDefault="00124650" w:rsidP="00124650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7E13AE5" w14:textId="77777777" w:rsidR="000B5DB0" w:rsidRDefault="000C0D88" w:rsidP="000B5DB0">
      <w:pPr>
        <w:pStyle w:val="Odstavecseseznamem"/>
        <w:numPr>
          <w:ilvl w:val="0"/>
          <w:numId w:val="20"/>
        </w:numPr>
        <w:spacing w:after="12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l poskytne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i </w:t>
      </w:r>
      <w:r w:rsidR="00D9555A">
        <w:rPr>
          <w:rFonts w:ascii="Arial Unicode MS" w:eastAsia="Arial Unicode MS" w:hAnsi="Arial Unicode MS" w:cs="Arial Unicode MS"/>
          <w:sz w:val="21"/>
          <w:szCs w:val="21"/>
        </w:rPr>
        <w:t xml:space="preserve">obecnou 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záruku </w:t>
      </w:r>
      <w:r w:rsidR="00D9555A">
        <w:rPr>
          <w:rFonts w:ascii="Arial Unicode MS" w:eastAsia="Arial Unicode MS" w:hAnsi="Arial Unicode MS" w:cs="Arial Unicode MS"/>
          <w:sz w:val="21"/>
          <w:szCs w:val="21"/>
        </w:rPr>
        <w:t>na jakost dodávaného zboží</w:t>
      </w:r>
      <w:r w:rsidR="0020270D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0B5DB0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20270D">
        <w:rPr>
          <w:rFonts w:ascii="Arial Unicode MS" w:eastAsia="Arial Unicode MS" w:hAnsi="Arial Unicode MS" w:cs="Arial Unicode MS"/>
          <w:sz w:val="21"/>
          <w:szCs w:val="21"/>
        </w:rPr>
        <w:t>délce</w:t>
      </w:r>
      <w:r w:rsidR="000B5DB0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7D483148" w14:textId="48385FA7" w:rsidR="00E17AA3" w:rsidRPr="0020270D" w:rsidRDefault="0063571F" w:rsidP="0020270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třicetšest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 xml:space="preserve"> (36) měsíců.</w:t>
      </w:r>
    </w:p>
    <w:p w14:paraId="5597817A" w14:textId="77777777" w:rsidR="00E17AA3" w:rsidRDefault="000C0D88" w:rsidP="006311BF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Dodavate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l zaručuje, že dodávané zboží bude způsobilé k užití k účelu smluvenému, jinak obvyklému s ohledem na druh zboží, a že si zachová smluvené, jinak obvyklé vlastnosti po celou dobu trvání záruční lhůty.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l dále poskytuje záruku za to, že zboží nemá právní vady a není zatíženo právy třetích osob, která by omezovala či znemožňovala užití zboží k účelu dle této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14:paraId="304F1BEF" w14:textId="77777777" w:rsidR="00E17AA3" w:rsidRPr="00E17AA3" w:rsidRDefault="00E17AA3" w:rsidP="00E17AA3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5EF67E7" w14:textId="77777777" w:rsidR="00E17AA3" w:rsidRDefault="00E17AA3" w:rsidP="006311BF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Záruční doba neběží po dobu, po kterou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nemůže užívat předmět plnění pro jeho vady, za které odpovídá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>l.</w:t>
      </w:r>
    </w:p>
    <w:p w14:paraId="2C71FF15" w14:textId="77777777" w:rsidR="00E17AA3" w:rsidRPr="00E17AA3" w:rsidRDefault="00E17AA3" w:rsidP="00E17AA3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C538D44" w14:textId="3E24209C" w:rsidR="00E17AA3" w:rsidRDefault="000E2E63" w:rsidP="006311BF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Oznámení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vad zboží v záruční lhůtě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 uplatňuje písemně.</w:t>
      </w:r>
    </w:p>
    <w:p w14:paraId="1C5F2BDE" w14:textId="77777777" w:rsidR="00E17AA3" w:rsidRPr="00E17AA3" w:rsidRDefault="00E17AA3" w:rsidP="00E17AA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A22A60A" w14:textId="774ADDC8" w:rsidR="00E17AA3" w:rsidRDefault="00E17AA3" w:rsidP="006311BF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případě, že má dodané 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 xml:space="preserve">předmět plnění </w:t>
      </w:r>
      <w:r w:rsidR="009851E2">
        <w:rPr>
          <w:rFonts w:ascii="Arial Unicode MS" w:eastAsia="Arial Unicode MS" w:hAnsi="Arial Unicode MS" w:cs="Arial Unicode MS"/>
          <w:sz w:val="21"/>
          <w:szCs w:val="21"/>
        </w:rPr>
        <w:t xml:space="preserve">jakékoli vady, 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oprávněn požadovat zejména:</w:t>
      </w:r>
    </w:p>
    <w:p w14:paraId="6E487E8F" w14:textId="77777777" w:rsidR="00E17AA3" w:rsidRPr="00E17AA3" w:rsidRDefault="00E17AA3" w:rsidP="00E17AA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E2C253D" w14:textId="77777777" w:rsidR="00E17AA3" w:rsidRDefault="00E17AA3" w:rsidP="006311BF">
      <w:pPr>
        <w:pStyle w:val="Odstavecseseznamem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dodání chybějícího zboží nebo</w:t>
      </w:r>
    </w:p>
    <w:p w14:paraId="2E9D8794" w14:textId="77777777" w:rsidR="00E17AA3" w:rsidRDefault="00E17AA3" w:rsidP="006311BF">
      <w:pPr>
        <w:pStyle w:val="Odstavecseseznamem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poskytnutí přiměřené slevy z ceny, pokud vady nebrání obvyklému použití zboží nebo</w:t>
      </w:r>
    </w:p>
    <w:p w14:paraId="6C66FA53" w14:textId="77777777" w:rsidR="00E17AA3" w:rsidRDefault="00E17AA3" w:rsidP="006311BF">
      <w:pPr>
        <w:pStyle w:val="Odstavecseseznamem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neprodlenou výměnu vadného zboží za bezvadné nebo</w:t>
      </w:r>
    </w:p>
    <w:p w14:paraId="459E3FE2" w14:textId="77777777" w:rsidR="00E17AA3" w:rsidRDefault="009851E2" w:rsidP="006311BF">
      <w:pPr>
        <w:pStyle w:val="Odstavecseseznamem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odstoupení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 od dílčí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>y (plnění) a vrá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cení ceny, pokud nelze využít žádný z předchozích způsobů vyřízení 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>zvoleného nároku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3059325" w14:textId="77777777" w:rsidR="00ED652B" w:rsidRDefault="00ED652B" w:rsidP="00124650">
      <w:pPr>
        <w:pStyle w:val="Odstavecseseznamem"/>
        <w:ind w:left="108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7EAEEAC" w14:textId="1FAC13D1" w:rsidR="009851E2" w:rsidRDefault="009851E2" w:rsidP="009851E2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Volba mezi nároky uvedenými v tomto odstavci </w:t>
      </w:r>
      <w:r w:rsidR="00683001">
        <w:rPr>
          <w:rFonts w:ascii="Arial Unicode MS" w:eastAsia="Arial Unicode MS" w:hAnsi="Arial Unicode MS" w:cs="Arial Unicode MS"/>
          <w:sz w:val="21"/>
          <w:szCs w:val="21"/>
        </w:rPr>
        <w:t>je prováděna</w:t>
      </w:r>
      <w:r w:rsidR="00D90485">
        <w:rPr>
          <w:rFonts w:ascii="Arial Unicode MS" w:eastAsia="Arial Unicode MS" w:hAnsi="Arial Unicode MS" w:cs="Arial Unicode MS"/>
          <w:sz w:val="21"/>
          <w:szCs w:val="21"/>
        </w:rPr>
        <w:t xml:space="preserve"> v pořadí výše uvedeném s tím, že pokud Dodavatel nezajistí daný požadavek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D90485">
        <w:rPr>
          <w:rFonts w:ascii="Arial Unicode MS" w:eastAsia="Arial Unicode MS" w:hAnsi="Arial Unicode MS" w:cs="Arial Unicode MS"/>
          <w:sz w:val="21"/>
          <w:szCs w:val="21"/>
        </w:rPr>
        <w:t>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je </w:t>
      </w:r>
      <w:r w:rsidR="00D90485">
        <w:rPr>
          <w:rFonts w:ascii="Arial Unicode MS" w:eastAsia="Arial Unicode MS" w:hAnsi="Arial Unicode MS" w:cs="Arial Unicode MS"/>
          <w:sz w:val="21"/>
          <w:szCs w:val="21"/>
        </w:rPr>
        <w:t xml:space="preserve">Objednatel oprávněn uplatnit další přísnější požadavek. Způsob řešení 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 xml:space="preserve">vad </w:t>
      </w:r>
      <w:r w:rsidR="00D90485">
        <w:rPr>
          <w:rFonts w:ascii="Arial Unicode MS" w:eastAsia="Arial Unicode MS" w:hAnsi="Arial Unicode MS" w:cs="Arial Unicode MS"/>
          <w:sz w:val="21"/>
          <w:szCs w:val="21"/>
        </w:rPr>
        <w:t xml:space="preserve">je </w:t>
      </w:r>
      <w:r w:rsidR="004C32FA">
        <w:rPr>
          <w:rFonts w:ascii="Arial Unicode MS" w:eastAsia="Arial Unicode MS" w:hAnsi="Arial Unicode MS" w:cs="Arial Unicode MS"/>
          <w:sz w:val="21"/>
          <w:szCs w:val="21"/>
        </w:rPr>
        <w:t xml:space="preserve">Objednatel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povinen oznámit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li 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>v </w:t>
      </w:r>
      <w:r>
        <w:rPr>
          <w:rFonts w:ascii="Arial Unicode MS" w:eastAsia="Arial Unicode MS" w:hAnsi="Arial Unicode MS" w:cs="Arial Unicode MS"/>
          <w:sz w:val="21"/>
          <w:szCs w:val="21"/>
        </w:rPr>
        <w:t>zaslaném oznámení vad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 nebo bez zbytečného odkladu po oznámení vad.</w:t>
      </w:r>
    </w:p>
    <w:p w14:paraId="3AD31C78" w14:textId="77777777" w:rsidR="00E17AA3" w:rsidRPr="00E17AA3" w:rsidRDefault="00E17AA3" w:rsidP="00E17AA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FF7F538" w14:textId="3079E6F7" w:rsidR="00E17AA3" w:rsidRDefault="009851E2" w:rsidP="006311BF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 náhradní dodávky a výměny vadného zboží za bezvadné, 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povinen vrátit 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 xml:space="preserve">původní předmět plnění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li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v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zásadě ve stavu a množství, jakém je převzal.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Tím není dotčeno ustanovení § 2110 občanského zákoníku.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Veškeré náklady spojené s výměnou a vrácením 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 xml:space="preserve">původního předmětu plnění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jdou na vrub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>le.</w:t>
      </w:r>
    </w:p>
    <w:p w14:paraId="3F6A5D4A" w14:textId="77777777" w:rsidR="004C32FA" w:rsidRDefault="004C32FA" w:rsidP="004C32FA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E9833D9" w14:textId="77777777" w:rsidR="00ED652B" w:rsidRDefault="00ED652B" w:rsidP="009851E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009E9DD" w14:textId="35196FB2" w:rsidR="009851E2" w:rsidRDefault="009851E2" w:rsidP="009851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</w:t>
      </w:r>
      <w:r w:rsidR="00750666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475DC1EA" w14:textId="77777777" w:rsidR="007950E6" w:rsidRDefault="007950E6" w:rsidP="009851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Ověření kvalifikace</w:t>
      </w:r>
      <w:r w:rsidR="00A07A90">
        <w:rPr>
          <w:rFonts w:ascii="Arial Unicode MS" w:eastAsia="Arial Unicode MS" w:hAnsi="Arial Unicode MS" w:cs="Arial Unicode MS"/>
          <w:b/>
          <w:sz w:val="21"/>
          <w:szCs w:val="21"/>
        </w:rPr>
        <w:t xml:space="preserve"> a právo nevyzvat Dodavatele k uzavření kupní smlouvy</w:t>
      </w:r>
    </w:p>
    <w:p w14:paraId="72E506F2" w14:textId="77777777" w:rsidR="007950E6" w:rsidRDefault="007950E6" w:rsidP="009851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748630E" w14:textId="77777777" w:rsidR="00A07A90" w:rsidRDefault="00A07A90" w:rsidP="00DD525E">
      <w:pPr>
        <w:numPr>
          <w:ilvl w:val="0"/>
          <w:numId w:val="3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Objednatel má právo v souladu ustanovením § 136 odst. 1 zákona o zadávání veřejných zakázek po uplynutí jednoho (1) roku od nabytí platnosti této Dohody vyzvat Dodavatele k ověření způsobilosti nebo kvalifikace, a to podle ustanovení zadávacích podmínek. </w:t>
      </w: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Dodavatel je povinen ověřit svoji způsobilost nebo kvalifikaci do patnácti (15) dnů od doručení výzvy.</w:t>
      </w:r>
    </w:p>
    <w:p w14:paraId="0F0CF4B8" w14:textId="77777777" w:rsidR="00A07A90" w:rsidRDefault="00A07A90" w:rsidP="00DD525E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F14E825" w14:textId="6A320D62" w:rsidR="00A07A90" w:rsidRDefault="00A07A90" w:rsidP="00DD525E">
      <w:pPr>
        <w:numPr>
          <w:ilvl w:val="0"/>
          <w:numId w:val="3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Objednatel má právo v souladu s ustanovením § 136 odst. 2 zákona o zadávání veřejných zakázek prokázat Dodavateli naplnění důvodů nezpůsobilosti podle ustanovení § </w:t>
      </w:r>
      <w:proofErr w:type="gramStart"/>
      <w:r>
        <w:rPr>
          <w:rFonts w:ascii="Arial Unicode MS" w:eastAsia="Arial Unicode MS" w:hAnsi="Arial Unicode MS" w:cs="Arial Unicode MS"/>
          <w:sz w:val="21"/>
          <w:szCs w:val="21"/>
        </w:rPr>
        <w:t xml:space="preserve">48 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 xml:space="preserve">             </w:t>
      </w:r>
      <w:r>
        <w:rPr>
          <w:rFonts w:ascii="Arial Unicode MS" w:eastAsia="Arial Unicode MS" w:hAnsi="Arial Unicode MS" w:cs="Arial Unicode MS"/>
          <w:sz w:val="21"/>
          <w:szCs w:val="21"/>
        </w:rPr>
        <w:t>odst.</w:t>
      </w:r>
      <w:proofErr w:type="gramEnd"/>
      <w:r>
        <w:rPr>
          <w:rFonts w:ascii="Arial Unicode MS" w:eastAsia="Arial Unicode MS" w:hAnsi="Arial Unicode MS" w:cs="Arial Unicode MS"/>
          <w:sz w:val="21"/>
          <w:szCs w:val="21"/>
        </w:rPr>
        <w:t xml:space="preserve"> 5 a 6 zákona o zadávání veřejných zakázek.</w:t>
      </w:r>
    </w:p>
    <w:p w14:paraId="601AC136" w14:textId="77777777" w:rsidR="00A07A90" w:rsidRDefault="00A07A90" w:rsidP="00DD525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D731280" w14:textId="77777777" w:rsidR="00A07A90" w:rsidRPr="00DD525E" w:rsidRDefault="00A07A90" w:rsidP="00DD525E">
      <w:pPr>
        <w:numPr>
          <w:ilvl w:val="0"/>
          <w:numId w:val="3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Po dobu, po kterou je Dodavatel v prodlení s ověřením způsobilosti nebo kvalifikace podle odstavce 1 tohoto článku Dohody nebo jsou naplněny důvody nezpůsobilosti podle odstavce 2 tohoto článku Dohody, je Objednatel povinen nevyzývat k uzavření kupní smlouvy. Odpadnou-li tyto důvody Je Objednatel opětovně povinen vyzývat Dodavatele k uzavření kupní smlouvy,  </w:t>
      </w:r>
    </w:p>
    <w:p w14:paraId="4299A931" w14:textId="77777777" w:rsidR="007950E6" w:rsidRDefault="007950E6" w:rsidP="009851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5E82CE0" w14:textId="77777777" w:rsidR="002631F0" w:rsidRDefault="002631F0" w:rsidP="009851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53FD6D6" w14:textId="61B2A1AC" w:rsidR="007950E6" w:rsidRPr="004C70F8" w:rsidRDefault="007950E6" w:rsidP="009851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VII</w:t>
      </w:r>
      <w:r w:rsidR="00750666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3D219D25" w14:textId="77777777" w:rsidR="009851E2" w:rsidRDefault="00ED652B" w:rsidP="009851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Smluvní pokut</w:t>
      </w:r>
      <w:r w:rsidR="000E2E63">
        <w:rPr>
          <w:rFonts w:ascii="Arial Unicode MS" w:eastAsia="Arial Unicode MS" w:hAnsi="Arial Unicode MS" w:cs="Arial Unicode MS"/>
          <w:b/>
          <w:sz w:val="21"/>
          <w:szCs w:val="21"/>
        </w:rPr>
        <w:t>a, úrok z prodlení</w:t>
      </w:r>
    </w:p>
    <w:p w14:paraId="4D966045" w14:textId="77777777" w:rsidR="009851E2" w:rsidRDefault="009851E2" w:rsidP="009851E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CF80A04" w14:textId="4CBA052C" w:rsidR="009851E2" w:rsidRDefault="009851E2" w:rsidP="006311BF">
      <w:pPr>
        <w:pStyle w:val="Odstavecseseznamem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 prodlení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le s dodáním zboží delším než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dva (</w:t>
      </w:r>
      <w:r>
        <w:rPr>
          <w:rFonts w:ascii="Arial Unicode MS" w:eastAsia="Arial Unicode MS" w:hAnsi="Arial Unicode MS" w:cs="Arial Unicode MS"/>
          <w:sz w:val="21"/>
          <w:szCs w:val="21"/>
        </w:rPr>
        <w:t>2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kalendářní dny po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době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 xml:space="preserve">sjednané </w:t>
      </w:r>
      <w:r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0270D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té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které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objednávce (výzvě), 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oprávněn požadovat smluvní pokutu ve výši 0,</w:t>
      </w:r>
      <w:r w:rsidR="0020270D">
        <w:rPr>
          <w:rFonts w:ascii="Arial Unicode MS" w:eastAsia="Arial Unicode MS" w:hAnsi="Arial Unicode MS" w:cs="Arial Unicode MS"/>
          <w:sz w:val="21"/>
          <w:szCs w:val="21"/>
        </w:rPr>
        <w:t>1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%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z</w:t>
      </w:r>
      <w:r w:rsidR="00750666">
        <w:rPr>
          <w:rFonts w:ascii="Arial Unicode MS" w:eastAsia="Arial Unicode MS" w:hAnsi="Arial Unicode MS" w:cs="Arial Unicode MS"/>
          <w:sz w:val="21"/>
          <w:szCs w:val="21"/>
        </w:rPr>
        <w:t xml:space="preserve"> ceny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plnění za tu kterou objednávku (výzvu)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za každý i započatý den prodlení. Výše 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smluvní pokuty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není omezena a nárok na náhradu škody tím není dotčen. </w:t>
      </w:r>
    </w:p>
    <w:p w14:paraId="72A4F1D9" w14:textId="77777777" w:rsidR="009851E2" w:rsidRDefault="009851E2" w:rsidP="009851E2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CDF0D17" w14:textId="77777777" w:rsidR="009851E2" w:rsidRDefault="009851E2" w:rsidP="006311BF">
      <w:pPr>
        <w:pStyle w:val="Odstavecseseznamem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 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 xml:space="preserve">prodlení se zaplacením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faktury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em, 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 oprávněn požadovat úrok z prodlení ve výši 0,05 % 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 xml:space="preserve">z nezaplacené částky z faktury </w:t>
      </w:r>
      <w:r>
        <w:rPr>
          <w:rFonts w:ascii="Arial Unicode MS" w:eastAsia="Arial Unicode MS" w:hAnsi="Arial Unicode MS" w:cs="Arial Unicode MS"/>
          <w:sz w:val="21"/>
          <w:szCs w:val="21"/>
        </w:rPr>
        <w:t>za každý i započatý den prodlení.</w:t>
      </w:r>
    </w:p>
    <w:p w14:paraId="5405FD8D" w14:textId="77777777" w:rsidR="00A629D7" w:rsidRPr="00A629D7" w:rsidRDefault="00A629D7" w:rsidP="00A629D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4DCEE08" w14:textId="77777777" w:rsidR="00A629D7" w:rsidRDefault="00A629D7" w:rsidP="006311BF">
      <w:pPr>
        <w:pStyle w:val="Odstavecseseznamem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pokuty jsou splatné do patnácti (15) dnů ode dne doručení výzvy k zaplacení pokuty příslušné smluvní straně. Smluvní strany se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ly, že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je oprávněn započíst smluvní pokutu vůči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>li proti nejbližší následující splatné faktuře.</w:t>
      </w:r>
    </w:p>
    <w:p w14:paraId="2AA45A49" w14:textId="77777777" w:rsidR="00A629D7" w:rsidRDefault="00A629D7" w:rsidP="00A629D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E2870E4" w14:textId="77777777" w:rsidR="009C2369" w:rsidRPr="00A629D7" w:rsidRDefault="009C2369" w:rsidP="00A629D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07FDAE1" w14:textId="2EDDD197" w:rsidR="00A629D7" w:rsidRPr="004C70F8" w:rsidRDefault="00716EB3" w:rsidP="00A629D7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IX</w:t>
      </w:r>
      <w:r w:rsidR="00A629D7"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73FCD3E9" w14:textId="77777777" w:rsidR="00A629D7" w:rsidRDefault="00BD081D" w:rsidP="00A629D7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S</w:t>
      </w:r>
      <w:r w:rsidR="00DE4EE4">
        <w:rPr>
          <w:rFonts w:ascii="Arial Unicode MS" w:eastAsia="Arial Unicode MS" w:hAnsi="Arial Unicode MS" w:cs="Arial Unicode MS"/>
          <w:b/>
          <w:sz w:val="21"/>
          <w:szCs w:val="21"/>
        </w:rPr>
        <w:t xml:space="preserve">končení </w:t>
      </w:r>
      <w:r w:rsidR="000C0D88">
        <w:rPr>
          <w:rFonts w:ascii="Arial Unicode MS" w:eastAsia="Arial Unicode MS" w:hAnsi="Arial Unicode MS" w:cs="Arial Unicode MS"/>
          <w:b/>
          <w:sz w:val="21"/>
          <w:szCs w:val="21"/>
        </w:rPr>
        <w:t>Dohod</w:t>
      </w:r>
      <w:r w:rsidR="00DE4EE4">
        <w:rPr>
          <w:rFonts w:ascii="Arial Unicode MS" w:eastAsia="Arial Unicode MS" w:hAnsi="Arial Unicode MS" w:cs="Arial Unicode MS"/>
          <w:b/>
          <w:sz w:val="21"/>
          <w:szCs w:val="21"/>
        </w:rPr>
        <w:t>y</w:t>
      </w:r>
    </w:p>
    <w:p w14:paraId="455A7A52" w14:textId="77777777" w:rsidR="00A629D7" w:rsidRDefault="00A629D7" w:rsidP="00A629D7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B136C30" w14:textId="77777777" w:rsidR="000E2E63" w:rsidRDefault="000E2E63" w:rsidP="006311BF">
      <w:pPr>
        <w:pStyle w:val="Odstavecseseznamem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vztah založený touto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ou </w:t>
      </w:r>
      <w:r w:rsidR="001C6B11">
        <w:rPr>
          <w:rFonts w:ascii="Arial Unicode MS" w:eastAsia="Arial Unicode MS" w:hAnsi="Arial Unicode MS" w:cs="Arial Unicode MS"/>
          <w:sz w:val="21"/>
          <w:szCs w:val="21"/>
        </w:rPr>
        <w:t>skončí</w:t>
      </w:r>
      <w:r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732A4374" w14:textId="77777777" w:rsidR="00617B29" w:rsidRDefault="00617B29" w:rsidP="009C05AD">
      <w:pPr>
        <w:pStyle w:val="Odstavecseseznamem"/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8123F1C" w14:textId="0BC37511" w:rsidR="0020270D" w:rsidRPr="0020270D" w:rsidRDefault="000E2E63" w:rsidP="0020270D">
      <w:pPr>
        <w:pStyle w:val="Odstavecseseznamem"/>
        <w:numPr>
          <w:ilvl w:val="0"/>
          <w:numId w:val="27"/>
        </w:numPr>
        <w:ind w:left="1134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uplynutím doby jejího trvání,</w:t>
      </w:r>
    </w:p>
    <w:p w14:paraId="1197D646" w14:textId="3090F0C1" w:rsidR="001C6B11" w:rsidRDefault="00716EB3" w:rsidP="000C0D88">
      <w:pPr>
        <w:pStyle w:val="Odstavecseseznamem"/>
        <w:numPr>
          <w:ilvl w:val="0"/>
          <w:numId w:val="27"/>
        </w:numPr>
        <w:ind w:left="1134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dodáním druhého (2.) kusu vozidla podle čl. II odst. 1 této Dohody</w:t>
      </w:r>
      <w:r w:rsidR="001C6B11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0C0D88" w:rsidDel="000C0D8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0903FD85" w14:textId="77777777" w:rsidR="000E2E63" w:rsidRDefault="000C0D88" w:rsidP="006311BF">
      <w:pPr>
        <w:pStyle w:val="Odstavecseseznamem"/>
        <w:numPr>
          <w:ilvl w:val="0"/>
          <w:numId w:val="27"/>
        </w:numPr>
        <w:ind w:left="1134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dohod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>ou smluvních stran,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 xml:space="preserve"> nebo</w:t>
      </w:r>
    </w:p>
    <w:p w14:paraId="792192BB" w14:textId="77777777" w:rsidR="000E2E63" w:rsidRDefault="000E2E63" w:rsidP="006311BF">
      <w:pPr>
        <w:pStyle w:val="Odstavecseseznamem"/>
        <w:numPr>
          <w:ilvl w:val="0"/>
          <w:numId w:val="27"/>
        </w:numPr>
        <w:ind w:left="1134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odstoupením od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>y některou ze smluvních stran,</w:t>
      </w:r>
      <w:r w:rsidR="001C6B11">
        <w:rPr>
          <w:rFonts w:ascii="Arial Unicode MS" w:eastAsia="Arial Unicode MS" w:hAnsi="Arial Unicode MS" w:cs="Arial Unicode MS"/>
          <w:sz w:val="21"/>
          <w:szCs w:val="21"/>
        </w:rPr>
        <w:t xml:space="preserve"> nebo</w:t>
      </w:r>
    </w:p>
    <w:p w14:paraId="180711B6" w14:textId="77777777" w:rsidR="000E2E63" w:rsidRDefault="000E2E63" w:rsidP="006311BF">
      <w:pPr>
        <w:pStyle w:val="Odstavecseseznamem"/>
        <w:numPr>
          <w:ilvl w:val="0"/>
          <w:numId w:val="27"/>
        </w:numPr>
        <w:ind w:left="1134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výpovědí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em. </w:t>
      </w:r>
    </w:p>
    <w:p w14:paraId="623F3DAB" w14:textId="77777777" w:rsidR="000E2E63" w:rsidRDefault="000E2E63" w:rsidP="00124650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F2DBF0F" w14:textId="77777777" w:rsidR="00A629D7" w:rsidRDefault="000C0952" w:rsidP="006311BF">
      <w:pPr>
        <w:pStyle w:val="Odstavecseseznamem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strany jsou </w:t>
      </w:r>
      <w:r w:rsidR="00A629D7">
        <w:rPr>
          <w:rFonts w:ascii="Arial Unicode MS" w:eastAsia="Arial Unicode MS" w:hAnsi="Arial Unicode MS" w:cs="Arial Unicode MS"/>
          <w:sz w:val="21"/>
          <w:szCs w:val="21"/>
        </w:rPr>
        <w:t>oprávněn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A629D7">
        <w:rPr>
          <w:rFonts w:ascii="Arial Unicode MS" w:eastAsia="Arial Unicode MS" w:hAnsi="Arial Unicode MS" w:cs="Arial Unicode MS"/>
          <w:sz w:val="21"/>
          <w:szCs w:val="21"/>
        </w:rPr>
        <w:t xml:space="preserve"> od této rámcové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629D7">
        <w:rPr>
          <w:rFonts w:ascii="Arial Unicode MS" w:eastAsia="Arial Unicode MS" w:hAnsi="Arial Unicode MS" w:cs="Arial Unicode MS"/>
          <w:sz w:val="21"/>
          <w:szCs w:val="21"/>
        </w:rPr>
        <w:t xml:space="preserve">y odstoupit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jen v případech uvedených v 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>ě.</w:t>
      </w:r>
    </w:p>
    <w:p w14:paraId="0907788C" w14:textId="77777777" w:rsidR="00A629D7" w:rsidRDefault="00A629D7" w:rsidP="00A629D7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EA83B04" w14:textId="77777777" w:rsidR="00A629D7" w:rsidRDefault="000C0D88" w:rsidP="006311BF">
      <w:pPr>
        <w:pStyle w:val="Odstavecseseznamem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 je oprávněn odstoupit od této</w:t>
      </w:r>
      <w:r w:rsidR="00A07A9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>y, pokud</w:t>
      </w:r>
      <w:r w:rsidR="00A629D7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16ED1672" w14:textId="77777777" w:rsidR="00A629D7" w:rsidRPr="00A629D7" w:rsidRDefault="00A629D7" w:rsidP="00A629D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082CEFC" w14:textId="1D6A8F1F" w:rsidR="00A629D7" w:rsidRDefault="000C0D88" w:rsidP="006311BF">
      <w:pPr>
        <w:pStyle w:val="Odstavecseseznamem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20270D">
        <w:rPr>
          <w:rFonts w:ascii="Arial Unicode MS" w:eastAsia="Arial Unicode MS" w:hAnsi="Arial Unicode MS" w:cs="Arial Unicode MS"/>
          <w:sz w:val="21"/>
          <w:szCs w:val="21"/>
        </w:rPr>
        <w:t xml:space="preserve">l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odmítne na základě objednávky zboží (výzvy)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e 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>přijmout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 návrh na uzavření kupní </w:t>
      </w:r>
      <w:r w:rsidR="00D44063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y ve lhůtě podle této</w:t>
      </w:r>
      <w:r w:rsidR="00D4406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y,</w:t>
      </w:r>
    </w:p>
    <w:p w14:paraId="554B5C88" w14:textId="0D687153" w:rsidR="00F9503E" w:rsidRDefault="000C0D88" w:rsidP="006311BF">
      <w:pPr>
        <w:pStyle w:val="Odstavecseseznamem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proofErr w:type="gramStart"/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>l</w:t>
      </w:r>
      <w:proofErr w:type="gramEnd"/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 opakovaně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neplní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kvantitativní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a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kvalitativní požadavky stanovené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touto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ou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>spolu s</w:t>
      </w:r>
      <w:r w:rsidR="00190DA7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>tou</w:t>
      </w:r>
      <w:r w:rsidR="00190DA7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716EB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kterou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dílčí objednávkou zboží (</w:t>
      </w:r>
      <w:proofErr w:type="gramStart"/>
      <w:r w:rsidR="00F9503E">
        <w:rPr>
          <w:rFonts w:ascii="Arial Unicode MS" w:eastAsia="Arial Unicode MS" w:hAnsi="Arial Unicode MS" w:cs="Arial Unicode MS"/>
          <w:sz w:val="21"/>
          <w:szCs w:val="21"/>
        </w:rPr>
        <w:t>výzvou),</w:t>
      </w:r>
      <w:proofErr w:type="gramEnd"/>
    </w:p>
    <w:p w14:paraId="4729B615" w14:textId="48E5CA94" w:rsidR="00F9503E" w:rsidRDefault="00762CF0" w:rsidP="006311BF">
      <w:pPr>
        <w:pStyle w:val="Odstavecseseznamem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 v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prodlení s dodáním zboží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delším než třicet (30) dnů po </w:t>
      </w:r>
      <w:r w:rsidR="00716EB3">
        <w:rPr>
          <w:rFonts w:ascii="Arial Unicode MS" w:eastAsia="Arial Unicode MS" w:hAnsi="Arial Unicode MS" w:cs="Arial Unicode MS"/>
          <w:sz w:val="21"/>
          <w:szCs w:val="21"/>
        </w:rPr>
        <w:t xml:space="preserve">sjednané 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>době dodání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7BACD40D" w14:textId="77777777" w:rsidR="009E604F" w:rsidRDefault="000C0D88" w:rsidP="00672E97">
      <w:pPr>
        <w:pStyle w:val="Odstavecseseznamem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EA1EE9">
        <w:rPr>
          <w:rFonts w:ascii="Arial Unicode MS" w:eastAsia="Arial Unicode MS" w:hAnsi="Arial Unicode MS" w:cs="Arial Unicode MS"/>
          <w:sz w:val="21"/>
          <w:szCs w:val="21"/>
        </w:rPr>
        <w:t>l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 xml:space="preserve"> uvedl v nabídce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podané v zadávacím řízení podle </w:t>
      </w:r>
      <w:r w:rsidR="007950E6">
        <w:rPr>
          <w:rFonts w:ascii="Arial Unicode MS" w:eastAsia="Arial Unicode MS" w:hAnsi="Arial Unicode MS" w:cs="Arial Unicode MS"/>
          <w:sz w:val="21"/>
          <w:szCs w:val="21"/>
        </w:rPr>
        <w:t xml:space="preserve">čl.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I </w:t>
      </w:r>
      <w:r w:rsidR="007950E6">
        <w:rPr>
          <w:rFonts w:ascii="Arial Unicode MS" w:eastAsia="Arial Unicode MS" w:hAnsi="Arial Unicode MS" w:cs="Arial Unicode MS"/>
          <w:sz w:val="21"/>
          <w:szCs w:val="21"/>
        </w:rPr>
        <w:t xml:space="preserve">odst.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1 této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y 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>informace nebo doklady, které neodpovídají skutečnosti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 xml:space="preserve"> a měly nebo mohly mít vliv na výběr nejvhodnější nabídky</w:t>
      </w:r>
      <w:r w:rsidR="009E604F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756710D4" w14:textId="77777777" w:rsidR="009E604F" w:rsidRDefault="009E604F" w:rsidP="00672E97">
      <w:pPr>
        <w:pStyle w:val="Odstavecseseznamem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Dodavatel je v prodlení s ověřením způsobilosti nebo kvalifikace podle čl. VII odst. 1 této Dohody, nebo</w:t>
      </w:r>
    </w:p>
    <w:p w14:paraId="263B13F4" w14:textId="0E1A8AD5" w:rsidR="00A629D7" w:rsidRPr="00672E97" w:rsidRDefault="009E604F" w:rsidP="00672E97">
      <w:pPr>
        <w:pStyle w:val="Odstavecseseznamem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je Dodavateli prokázáno naplnění důvodů nezpůsobilosti podle čl. VII odst. 2 této Dohody. </w:t>
      </w:r>
    </w:p>
    <w:p w14:paraId="437946B1" w14:textId="77777777" w:rsidR="00DE4EE4" w:rsidRDefault="00DE4EE4" w:rsidP="00DE4EE4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E99BFFB" w14:textId="77777777" w:rsidR="00EA1EE9" w:rsidRDefault="000C0D88" w:rsidP="006311BF">
      <w:pPr>
        <w:pStyle w:val="Odstavecseseznamem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EA1EE9">
        <w:rPr>
          <w:rFonts w:ascii="Arial Unicode MS" w:eastAsia="Arial Unicode MS" w:hAnsi="Arial Unicode MS" w:cs="Arial Unicode MS"/>
          <w:sz w:val="21"/>
          <w:szCs w:val="21"/>
        </w:rPr>
        <w:t xml:space="preserve">l je oprávněn odstoupit od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A1EE9">
        <w:rPr>
          <w:rFonts w:ascii="Arial Unicode MS" w:eastAsia="Arial Unicode MS" w:hAnsi="Arial Unicode MS" w:cs="Arial Unicode MS"/>
          <w:sz w:val="21"/>
          <w:szCs w:val="21"/>
        </w:rPr>
        <w:t xml:space="preserve">y v případě nedodržení doby splatnosti faktury ze strany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EA1EE9">
        <w:rPr>
          <w:rFonts w:ascii="Arial Unicode MS" w:eastAsia="Arial Unicode MS" w:hAnsi="Arial Unicode MS" w:cs="Arial Unicode MS"/>
          <w:sz w:val="21"/>
          <w:szCs w:val="21"/>
        </w:rPr>
        <w:t>e delší než třicet (30) dnů.</w:t>
      </w:r>
    </w:p>
    <w:p w14:paraId="0B66C532" w14:textId="77777777" w:rsidR="00EA1EE9" w:rsidRDefault="00EA1EE9" w:rsidP="00EA1EE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0A7CDCF" w14:textId="66529D00" w:rsidR="00DE4EE4" w:rsidRDefault="00DE4EE4" w:rsidP="006311BF">
      <w:pPr>
        <w:pStyle w:val="Odstavecseseznamem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Odstoupení od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 je účinné </w:t>
      </w:r>
      <w:r w:rsidR="00716EB3">
        <w:rPr>
          <w:rFonts w:ascii="Arial Unicode MS" w:eastAsia="Arial Unicode MS" w:hAnsi="Arial Unicode MS" w:cs="Arial Unicode MS"/>
          <w:sz w:val="21"/>
          <w:szCs w:val="21"/>
        </w:rPr>
        <w:t xml:space="preserve">dnem následujícím po doručení </w:t>
      </w:r>
      <w:r>
        <w:rPr>
          <w:rFonts w:ascii="Arial Unicode MS" w:eastAsia="Arial Unicode MS" w:hAnsi="Arial Unicode MS" w:cs="Arial Unicode MS"/>
          <w:sz w:val="21"/>
          <w:szCs w:val="21"/>
        </w:rPr>
        <w:t>písemného odstoupení druhé smluvní straně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08F2BFB" w14:textId="77777777" w:rsidR="00DE4EE4" w:rsidRPr="00DE4EE4" w:rsidRDefault="00DE4EE4" w:rsidP="00DE4EE4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F971559" w14:textId="77777777" w:rsidR="00DE4EE4" w:rsidRPr="00A629D7" w:rsidRDefault="000C0D88" w:rsidP="006311BF">
      <w:pPr>
        <w:pStyle w:val="Odstavecseseznamem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 xml:space="preserve">u lze ukončit výpovědí ze strany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 xml:space="preserve">e bez udání důvodu s výpovědní </w:t>
      </w:r>
      <w:r w:rsidR="000C0952">
        <w:rPr>
          <w:rFonts w:ascii="Arial Unicode MS" w:eastAsia="Arial Unicode MS" w:hAnsi="Arial Unicode MS" w:cs="Arial Unicode MS"/>
          <w:sz w:val="21"/>
          <w:szCs w:val="21"/>
        </w:rPr>
        <w:t>dobou tří (3) měsíců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 xml:space="preserve">, přičemž počíná běžet prvním 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 xml:space="preserve">(1.) 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 xml:space="preserve">dnem měsíce následujícího po doručení výpovědi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>li.</w:t>
      </w:r>
    </w:p>
    <w:p w14:paraId="721AE27A" w14:textId="77777777" w:rsidR="000F6428" w:rsidRDefault="000F6428" w:rsidP="001D38C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C6F58C9" w14:textId="77777777" w:rsidR="000F6428" w:rsidRDefault="000F6428" w:rsidP="001D38C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7A17991" w14:textId="77777777" w:rsidR="0063571F" w:rsidRDefault="0063571F" w:rsidP="00E337BF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8C17ECD" w14:textId="77777777" w:rsidR="0063571F" w:rsidRDefault="0063571F" w:rsidP="00E337BF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22A511F" w14:textId="77777777" w:rsidR="0063571F" w:rsidRDefault="0063571F" w:rsidP="00E337BF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C76D326" w14:textId="77777777" w:rsidR="0063571F" w:rsidRDefault="0063571F" w:rsidP="00E337BF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6ADD13E" w14:textId="4A97E988" w:rsidR="00E337BF" w:rsidRPr="004C70F8" w:rsidRDefault="00672E97" w:rsidP="00E337BF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X</w:t>
      </w:r>
      <w:r w:rsidR="00E337BF"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7540F02B" w14:textId="77777777" w:rsidR="00E337BF" w:rsidRDefault="00E337BF" w:rsidP="00E337BF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Zachování mlčenlivosti</w:t>
      </w:r>
    </w:p>
    <w:p w14:paraId="574A87BF" w14:textId="77777777" w:rsidR="000F6428" w:rsidRDefault="000F6428" w:rsidP="00E337BF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61469A67" w14:textId="46289476" w:rsidR="00AA12AD" w:rsidRDefault="00AA12AD" w:rsidP="00124650">
      <w:pPr>
        <w:pStyle w:val="Odstavecseseznamem"/>
        <w:ind w:left="0" w:firstLine="708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Obě smluvní strany se zavazují během plnění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 i po jejím ukončení zachovávat mlčenlivost o všech skutečnostech, o kterých se vzájemně dozví v souvislosti s plněním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y. Smluvní strany výslovně sjednávají, že povinnost mlčenlivosti se nevztahuje na údaje, které 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povinen poskytnout podle </w:t>
      </w:r>
      <w:r w:rsidR="008871F5">
        <w:rPr>
          <w:rFonts w:ascii="Arial Unicode MS" w:eastAsia="Arial Unicode MS" w:hAnsi="Arial Unicode MS" w:cs="Arial Unicode MS"/>
          <w:sz w:val="21"/>
          <w:szCs w:val="21"/>
        </w:rPr>
        <w:t xml:space="preserve">zákona 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>o zadávání veřejných zakázek</w:t>
      </w:r>
      <w:r w:rsidR="00716EB3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zákona o registru smluv</w:t>
      </w:r>
      <w:r w:rsidR="00716EB3">
        <w:rPr>
          <w:rFonts w:ascii="Arial Unicode MS" w:eastAsia="Arial Unicode MS" w:hAnsi="Arial Unicode MS" w:cs="Arial Unicode MS"/>
          <w:sz w:val="21"/>
          <w:szCs w:val="21"/>
        </w:rPr>
        <w:t xml:space="preserve"> nebo zákona o svobodném přístupu k informacím.</w:t>
      </w:r>
    </w:p>
    <w:p w14:paraId="28557D25" w14:textId="77777777" w:rsidR="00672E97" w:rsidRDefault="00672E97" w:rsidP="00AA12A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2AEBCE5" w14:textId="77777777" w:rsidR="00BD081D" w:rsidRDefault="00BD081D" w:rsidP="00AA12A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4918FD5" w14:textId="10D2B004" w:rsidR="00AA12AD" w:rsidRPr="004C70F8" w:rsidRDefault="00AA12AD" w:rsidP="00AA12A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X</w:t>
      </w:r>
      <w:r w:rsidR="00716EB3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4F47B4EC" w14:textId="77777777" w:rsidR="00AA12AD" w:rsidRDefault="00AA12AD" w:rsidP="00AA12A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Kontaktní osoby</w:t>
      </w:r>
    </w:p>
    <w:p w14:paraId="0CF493B6" w14:textId="77777777" w:rsidR="00AA12AD" w:rsidRPr="00AA12AD" w:rsidRDefault="00AA12AD" w:rsidP="00AA12A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DD355A8" w14:textId="056054A6" w:rsidR="000F6428" w:rsidRPr="00017C2C" w:rsidRDefault="00AA12AD" w:rsidP="00017C2C">
      <w:pPr>
        <w:pStyle w:val="Odstavecseseznamem"/>
        <w:numPr>
          <w:ilvl w:val="0"/>
          <w:numId w:val="25"/>
        </w:numPr>
        <w:tabs>
          <w:tab w:val="left" w:pos="709"/>
        </w:tabs>
        <w:ind w:left="709" w:hanging="283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Oprávněnou kontaktní osobou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e je: </w:t>
      </w:r>
      <w:r w:rsidR="00017C2C" w:rsidRPr="00017C2C">
        <w:rPr>
          <w:rFonts w:ascii="Arial Unicode MS" w:eastAsia="Arial Unicode MS" w:hAnsi="Arial Unicode MS" w:cs="Arial Unicode MS"/>
          <w:sz w:val="21"/>
          <w:szCs w:val="21"/>
        </w:rPr>
        <w:t>Ing. Jan Šneberk</w:t>
      </w:r>
      <w:r w:rsidR="00672E97" w:rsidRPr="00017C2C">
        <w:rPr>
          <w:rFonts w:ascii="Arial Unicode MS" w:eastAsia="Arial Unicode MS" w:hAnsi="Arial Unicode MS" w:cs="Arial Unicode MS"/>
          <w:sz w:val="21"/>
          <w:szCs w:val="21"/>
        </w:rPr>
        <w:t>, telefon</w:t>
      </w:r>
      <w:r w:rsidR="00017C2C">
        <w:rPr>
          <w:rFonts w:ascii="Arial Unicode MS" w:eastAsia="Arial Unicode MS" w:hAnsi="Arial Unicode MS" w:cs="Arial Unicode MS"/>
          <w:sz w:val="21"/>
          <w:szCs w:val="21"/>
        </w:rPr>
        <w:t>:</w:t>
      </w:r>
      <w:r w:rsidR="00017C2C" w:rsidRPr="00017C2C">
        <w:rPr>
          <w:rFonts w:ascii="Arial Unicode MS" w:eastAsia="Arial Unicode MS" w:hAnsi="Arial Unicode MS" w:cs="Arial Unicode MS"/>
          <w:sz w:val="21"/>
          <w:szCs w:val="21"/>
        </w:rPr>
        <w:t xml:space="preserve"> +420</w:t>
      </w:r>
      <w:r w:rsidR="00017C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7C2C" w:rsidRPr="00017C2C">
        <w:rPr>
          <w:rFonts w:ascii="Arial Unicode MS" w:eastAsia="Arial Unicode MS" w:hAnsi="Arial Unicode MS" w:cs="Arial Unicode MS"/>
          <w:sz w:val="21"/>
          <w:szCs w:val="21"/>
        </w:rPr>
        <w:t>377180920</w:t>
      </w:r>
      <w:r w:rsidR="00672E97" w:rsidRPr="00017C2C">
        <w:rPr>
          <w:rFonts w:ascii="Arial Unicode MS" w:eastAsia="Arial Unicode MS" w:hAnsi="Arial Unicode MS" w:cs="Arial Unicode MS"/>
          <w:sz w:val="21"/>
          <w:szCs w:val="21"/>
        </w:rPr>
        <w:t>, e-mail</w:t>
      </w:r>
      <w:r w:rsidR="00017C2C">
        <w:rPr>
          <w:rFonts w:ascii="Arial Unicode MS" w:eastAsia="Arial Unicode MS" w:hAnsi="Arial Unicode MS" w:cs="Arial Unicode MS"/>
          <w:sz w:val="21"/>
          <w:szCs w:val="21"/>
        </w:rPr>
        <w:t>:</w:t>
      </w:r>
      <w:r w:rsidR="00672E97" w:rsidRPr="00017C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7C2C" w:rsidRPr="00017C2C">
        <w:rPr>
          <w:rFonts w:ascii="Arial Unicode MS" w:eastAsia="Arial Unicode MS" w:hAnsi="Arial Unicode MS" w:cs="Arial Unicode MS"/>
          <w:sz w:val="21"/>
          <w:szCs w:val="21"/>
        </w:rPr>
        <w:t>sneberk@cistaplzen.cz</w:t>
      </w:r>
    </w:p>
    <w:p w14:paraId="4F89CBC6" w14:textId="77777777" w:rsidR="00AA12AD" w:rsidRDefault="00AA12AD" w:rsidP="00A82053">
      <w:pPr>
        <w:pStyle w:val="Odstavecseseznamem"/>
        <w:tabs>
          <w:tab w:val="left" w:pos="709"/>
        </w:tabs>
        <w:ind w:left="709" w:hanging="283"/>
        <w:rPr>
          <w:rFonts w:ascii="Arial Unicode MS" w:eastAsia="Arial Unicode MS" w:hAnsi="Arial Unicode MS" w:cs="Arial Unicode MS"/>
          <w:sz w:val="21"/>
          <w:szCs w:val="21"/>
        </w:rPr>
      </w:pPr>
    </w:p>
    <w:p w14:paraId="6F436A89" w14:textId="49B3AD34" w:rsidR="00190DA7" w:rsidRDefault="00AA12AD" w:rsidP="00190DA7">
      <w:pPr>
        <w:pStyle w:val="Odstavecseseznamem"/>
        <w:numPr>
          <w:ilvl w:val="0"/>
          <w:numId w:val="25"/>
        </w:numPr>
        <w:tabs>
          <w:tab w:val="left" w:pos="709"/>
        </w:tabs>
        <w:spacing w:after="120"/>
        <w:ind w:left="709" w:hanging="284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Oprávněnou kontaktní osobou</w:t>
      </w:r>
      <w:r w:rsidR="0063571F">
        <w:rPr>
          <w:rFonts w:ascii="Arial Unicode MS" w:eastAsia="Arial Unicode MS" w:hAnsi="Arial Unicode MS" w:cs="Arial Unicode MS"/>
          <w:sz w:val="21"/>
          <w:szCs w:val="21"/>
        </w:rPr>
        <w:t xml:space="preserve"> Dodavatele je: Tomáš Tesař, telefon: 734 683 120, </w:t>
      </w:r>
    </w:p>
    <w:p w14:paraId="0C198298" w14:textId="0D086F46" w:rsidR="0063571F" w:rsidRDefault="0063571F" w:rsidP="0063571F">
      <w:pPr>
        <w:pStyle w:val="Odstavecseseznamem"/>
        <w:tabs>
          <w:tab w:val="left" w:pos="709"/>
        </w:tabs>
        <w:spacing w:after="120"/>
        <w:ind w:left="709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e-mail: tesar@vsp-auto.cz</w:t>
      </w:r>
    </w:p>
    <w:p w14:paraId="5D087F11" w14:textId="7473DF97" w:rsidR="000F6428" w:rsidRDefault="000F6428" w:rsidP="00AA12AD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9FF9920" w14:textId="504A6049" w:rsidR="00AA12AD" w:rsidRPr="004C70F8" w:rsidRDefault="009C2369" w:rsidP="00AA12A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X</w:t>
      </w:r>
      <w:r w:rsidR="00672E97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716EB3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AA12AD"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4DA23452" w14:textId="77777777" w:rsidR="00AA12AD" w:rsidRDefault="00AA12AD" w:rsidP="00AA12A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Závěrečná ujednání</w:t>
      </w:r>
    </w:p>
    <w:p w14:paraId="62BE0381" w14:textId="77777777" w:rsidR="00AA12AD" w:rsidRPr="00AA12AD" w:rsidRDefault="00AA12AD" w:rsidP="00AA12AD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E996446" w14:textId="451E342E" w:rsidR="00131F6C" w:rsidRDefault="000C0D88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131F6C">
        <w:rPr>
          <w:rFonts w:ascii="Arial Unicode MS" w:eastAsia="Arial Unicode MS" w:hAnsi="Arial Unicode MS" w:cs="Arial Unicode MS"/>
          <w:sz w:val="21"/>
          <w:szCs w:val="21"/>
        </w:rPr>
        <w:t>a nabývá platnosti dnem podpisu poslední smluvní strany</w:t>
      </w:r>
      <w:r w:rsidR="003A1687">
        <w:rPr>
          <w:rFonts w:ascii="Arial Unicode MS" w:eastAsia="Arial Unicode MS" w:hAnsi="Arial Unicode MS" w:cs="Arial Unicode MS"/>
          <w:sz w:val="21"/>
          <w:szCs w:val="21"/>
        </w:rPr>
        <w:t xml:space="preserve"> a účinnosti dnem zveřejnění v registru smluv zřízeném na základě právního předpisu</w:t>
      </w:r>
      <w:r w:rsidR="00131F6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DA8A74C" w14:textId="77777777" w:rsidR="00131F6C" w:rsidRDefault="00131F6C" w:rsidP="00A82053">
      <w:pPr>
        <w:pStyle w:val="Odstavecseseznamem"/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A26EE97" w14:textId="52481709" w:rsidR="000F6428" w:rsidRDefault="000C0D88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A12AD">
        <w:rPr>
          <w:rFonts w:ascii="Arial Unicode MS" w:eastAsia="Arial Unicode MS" w:hAnsi="Arial Unicode MS" w:cs="Arial Unicode MS"/>
          <w:sz w:val="21"/>
          <w:szCs w:val="21"/>
        </w:rPr>
        <w:t>a se řídí právním řádem České republiky. Veškeré spory mezi smluvními stranami vzniklé z 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A12AD">
        <w:rPr>
          <w:rFonts w:ascii="Arial Unicode MS" w:eastAsia="Arial Unicode MS" w:hAnsi="Arial Unicode MS" w:cs="Arial Unicode MS"/>
          <w:sz w:val="21"/>
          <w:szCs w:val="21"/>
        </w:rPr>
        <w:t>y, kupních smluv nebo v souvislosti s nimi, budou řešeny</w:t>
      </w:r>
      <w:r w:rsidR="0020270D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AA12AD">
        <w:rPr>
          <w:rFonts w:ascii="Arial Unicode MS" w:eastAsia="Arial Unicode MS" w:hAnsi="Arial Unicode MS" w:cs="Arial Unicode MS"/>
          <w:sz w:val="21"/>
          <w:szCs w:val="21"/>
        </w:rPr>
        <w:t xml:space="preserve"> pokud možno</w:t>
      </w:r>
      <w:r w:rsidR="00716EB3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AA12AD">
        <w:rPr>
          <w:rFonts w:ascii="Arial Unicode MS" w:eastAsia="Arial Unicode MS" w:hAnsi="Arial Unicode MS" w:cs="Arial Unicode MS"/>
          <w:sz w:val="21"/>
          <w:szCs w:val="21"/>
        </w:rPr>
        <w:t xml:space="preserve"> nejprve smírně. Nebude-li smírného řešení dosaženo, budou spory řešeny v soudním řízení před obecnými soudy České republiky.</w:t>
      </w:r>
      <w:r w:rsidR="00131F6C">
        <w:rPr>
          <w:rFonts w:ascii="Arial Unicode MS" w:eastAsia="Arial Unicode MS" w:hAnsi="Arial Unicode MS" w:cs="Arial Unicode MS"/>
          <w:sz w:val="21"/>
          <w:szCs w:val="21"/>
        </w:rPr>
        <w:t xml:space="preserve"> Příslušným soudem je soud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31F6C"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14:paraId="229C0AD9" w14:textId="77777777" w:rsidR="00AA12AD" w:rsidRDefault="00AA12AD" w:rsidP="00A82053">
      <w:pPr>
        <w:pStyle w:val="Odstavecseseznamem"/>
        <w:ind w:left="709"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5758E133" w14:textId="77777777" w:rsidR="00AA12AD" w:rsidRDefault="00672E97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Tato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A12AD">
        <w:rPr>
          <w:rFonts w:ascii="Arial Unicode MS" w:eastAsia="Arial Unicode MS" w:hAnsi="Arial Unicode MS" w:cs="Arial Unicode MS"/>
          <w:sz w:val="21"/>
          <w:szCs w:val="21"/>
        </w:rPr>
        <w:t xml:space="preserve">a může být doplňována nebo měněna 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 xml:space="preserve">výhradně </w:t>
      </w:r>
      <w:r w:rsidR="00AA12AD">
        <w:rPr>
          <w:rFonts w:ascii="Arial Unicode MS" w:eastAsia="Arial Unicode MS" w:hAnsi="Arial Unicode MS" w:cs="Arial Unicode MS"/>
          <w:sz w:val="21"/>
          <w:szCs w:val="21"/>
        </w:rPr>
        <w:t>písemnými číslovanými dodatky, a to za podmínky, že nedojde k podstatné změně, která by znamenala změnu zadávacích podmínek, která by mohla mít vliv na výběr nejvhodnější nabídky.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 xml:space="preserve"> Ke změně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 xml:space="preserve">y příčící se předchozí větě se nepřihlíží. </w:t>
      </w:r>
    </w:p>
    <w:p w14:paraId="07C44E7A" w14:textId="77777777" w:rsidR="00EE0D82" w:rsidRPr="00EE0D82" w:rsidRDefault="00EE0D82" w:rsidP="00A82053">
      <w:pPr>
        <w:pStyle w:val="Odstavecseseznamem"/>
        <w:ind w:left="709"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110355D8" w14:textId="77777777" w:rsidR="00A82053" w:rsidRDefault="00A82053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lastRenderedPageBreak/>
        <w:t>Smluvní strany prohlašují, že se žádná z nich necítí být při uzavření 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y slabší smluvní stranou.</w:t>
      </w:r>
    </w:p>
    <w:p w14:paraId="480109CC" w14:textId="77777777" w:rsidR="00A82053" w:rsidRDefault="00A82053" w:rsidP="00EA1EE9">
      <w:pPr>
        <w:pStyle w:val="Odstavecseseznamem"/>
        <w:ind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6AE1B824" w14:textId="77777777" w:rsidR="00A82053" w:rsidRDefault="000C0D88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A82053">
        <w:rPr>
          <w:rFonts w:ascii="Arial Unicode MS" w:eastAsia="Arial Unicode MS" w:hAnsi="Arial Unicode MS" w:cs="Arial Unicode MS"/>
          <w:sz w:val="21"/>
          <w:szCs w:val="21"/>
        </w:rPr>
        <w:t>l</w:t>
      </w:r>
      <w:r w:rsidR="00A82053">
        <w:rPr>
          <w:rFonts w:ascii="Arial Unicode MS" w:eastAsia="Arial Unicode MS" w:hAnsi="Arial Unicode MS" w:cs="Arial Unicode MS" w:hint="eastAsia"/>
          <w:sz w:val="21"/>
          <w:szCs w:val="21"/>
        </w:rPr>
        <w:t xml:space="preserve"> není bez předchozího písemného souhlasu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A82053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A82053">
        <w:rPr>
          <w:rFonts w:ascii="Arial Unicode MS" w:eastAsia="Arial Unicode MS" w:hAnsi="Arial Unicode MS" w:cs="Arial Unicode MS" w:hint="eastAsia"/>
          <w:sz w:val="21"/>
          <w:szCs w:val="21"/>
        </w:rPr>
        <w:t xml:space="preserve"> oprávněn postoupit ani jinak převést svá práva a své povinnosti vyplývající z 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82053">
        <w:rPr>
          <w:rFonts w:ascii="Arial Unicode MS" w:eastAsia="Arial Unicode MS" w:hAnsi="Arial Unicode MS" w:cs="Arial Unicode MS" w:hint="eastAsia"/>
          <w:sz w:val="21"/>
          <w:szCs w:val="21"/>
        </w:rPr>
        <w:t>y nebo tuto</w:t>
      </w:r>
      <w:r w:rsidR="00A8205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82053">
        <w:rPr>
          <w:rFonts w:ascii="Arial Unicode MS" w:eastAsia="Arial Unicode MS" w:hAnsi="Arial Unicode MS" w:cs="Arial Unicode MS" w:hint="eastAsia"/>
          <w:sz w:val="21"/>
          <w:szCs w:val="21"/>
        </w:rPr>
        <w:t>u či její část na třetí osobu.</w:t>
      </w:r>
    </w:p>
    <w:p w14:paraId="70621F88" w14:textId="77777777" w:rsidR="00A82053" w:rsidRDefault="00A82053" w:rsidP="00EA1EE9">
      <w:pPr>
        <w:pStyle w:val="Odstavecseseznamem"/>
        <w:ind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7F609851" w14:textId="77777777" w:rsidR="00A82053" w:rsidRDefault="00A82053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 xml:space="preserve">Smluvní strany </w:t>
      </w:r>
      <w:r w:rsidR="00672E97">
        <w:rPr>
          <w:rFonts w:ascii="Arial Unicode MS" w:eastAsia="Arial Unicode MS" w:hAnsi="Arial Unicode MS" w:cs="Arial Unicode MS"/>
          <w:sz w:val="21"/>
          <w:szCs w:val="21"/>
          <w:lang w:eastAsia="he-IL"/>
        </w:rPr>
        <w:t>sjednaly</w:t>
      </w:r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 xml:space="preserve">, že na vztah založený touto </w:t>
      </w:r>
      <w:r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rámcovou </w:t>
      </w:r>
      <w:r w:rsidR="000C0D88">
        <w:rPr>
          <w:rFonts w:ascii="Arial Unicode MS" w:eastAsia="Arial Unicode MS" w:hAnsi="Arial Unicode MS" w:cs="Arial Unicode MS"/>
          <w:sz w:val="21"/>
          <w:szCs w:val="21"/>
          <w:lang w:eastAsia="he-IL"/>
        </w:rPr>
        <w:t>Dohod</w:t>
      </w:r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 xml:space="preserve">ou se neuplatní následující ustanovení občanského zákoníku: § 1765 odst. 1, § 1766, § 1793 až § </w:t>
      </w:r>
      <w:proofErr w:type="gramStart"/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 xml:space="preserve">1795, </w:t>
      </w:r>
      <w:r w:rsidR="00672E97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   </w:t>
      </w:r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>§ 1798</w:t>
      </w:r>
      <w:proofErr w:type="gramEnd"/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>,</w:t>
      </w:r>
      <w:r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</w:t>
      </w:r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>§ 1801</w:t>
      </w:r>
      <w:r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a § 1899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37C05BA1" w14:textId="77777777" w:rsidR="00A82053" w:rsidRDefault="00A82053" w:rsidP="00EA1EE9">
      <w:pPr>
        <w:pStyle w:val="Odstavecseseznamem"/>
        <w:ind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6988013C" w14:textId="24D53AA1" w:rsidR="00EE0D82" w:rsidRDefault="000C0D88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20270D">
        <w:rPr>
          <w:rFonts w:ascii="Arial Unicode MS" w:eastAsia="Arial Unicode MS" w:hAnsi="Arial Unicode MS" w:cs="Arial Unicode MS"/>
          <w:sz w:val="21"/>
          <w:szCs w:val="21"/>
        </w:rPr>
        <w:t xml:space="preserve">a je vyhotovena ve </w:t>
      </w:r>
      <w:r w:rsidR="00B02C17">
        <w:rPr>
          <w:rFonts w:ascii="Arial Unicode MS" w:eastAsia="Arial Unicode MS" w:hAnsi="Arial Unicode MS" w:cs="Arial Unicode MS"/>
          <w:sz w:val="21"/>
          <w:szCs w:val="21"/>
        </w:rPr>
        <w:t>čtyřech</w:t>
      </w:r>
      <w:r w:rsidR="0020270D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B02C17">
        <w:rPr>
          <w:rFonts w:ascii="Arial Unicode MS" w:eastAsia="Arial Unicode MS" w:hAnsi="Arial Unicode MS" w:cs="Arial Unicode MS"/>
          <w:sz w:val="21"/>
          <w:szCs w:val="21"/>
        </w:rPr>
        <w:t>4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>) stejnopisech, z nichž každý b</w:t>
      </w:r>
      <w:r w:rsidR="0020270D">
        <w:rPr>
          <w:rFonts w:ascii="Arial Unicode MS" w:eastAsia="Arial Unicode MS" w:hAnsi="Arial Unicode MS" w:cs="Arial Unicode MS"/>
          <w:sz w:val="21"/>
          <w:szCs w:val="21"/>
        </w:rPr>
        <w:t xml:space="preserve">ude považován za prvopis. </w:t>
      </w:r>
      <w:r w:rsidR="00190DA7">
        <w:rPr>
          <w:rFonts w:ascii="Arial Unicode MS" w:eastAsia="Arial Unicode MS" w:hAnsi="Arial Unicode MS" w:cs="Arial Unicode MS"/>
          <w:sz w:val="21"/>
          <w:szCs w:val="21"/>
        </w:rPr>
        <w:t xml:space="preserve">Každý z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>l</w:t>
      </w:r>
      <w:r w:rsidR="00190DA7">
        <w:rPr>
          <w:rFonts w:ascii="Arial Unicode MS" w:eastAsia="Arial Unicode MS" w:hAnsi="Arial Unicode MS" w:cs="Arial Unicode MS"/>
          <w:sz w:val="21"/>
          <w:szCs w:val="21"/>
        </w:rPr>
        <w:t>ů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 xml:space="preserve"> obdrží jeden (1) stejnopis 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 xml:space="preserve">y a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 xml:space="preserve"> obdrží dva (2) stejnopisy 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14:paraId="21A43B28" w14:textId="77777777" w:rsidR="00AA12AD" w:rsidRPr="00AA12AD" w:rsidRDefault="00AA12AD" w:rsidP="00A82053">
      <w:pPr>
        <w:pStyle w:val="Odstavecseseznamem"/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47E37A3" w14:textId="7073010B" w:rsidR="00AA12AD" w:rsidRDefault="000C0D88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131F6C">
        <w:rPr>
          <w:rFonts w:ascii="Arial Unicode MS" w:eastAsia="Arial Unicode MS" w:hAnsi="Arial Unicode MS" w:cs="Arial Unicode MS"/>
          <w:sz w:val="21"/>
          <w:szCs w:val="21"/>
        </w:rPr>
        <w:t>l bez jakýchkoliv výhrad souhlasí se zveřejněním svých identifikačních údajů a dalších údajů uvedených v 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131F6C">
        <w:rPr>
          <w:rFonts w:ascii="Arial Unicode MS" w:eastAsia="Arial Unicode MS" w:hAnsi="Arial Unicode MS" w:cs="Arial Unicode MS"/>
          <w:sz w:val="21"/>
          <w:szCs w:val="21"/>
        </w:rPr>
        <w:t>ě, včetně ceny za předmět plnění.</w:t>
      </w:r>
      <w:r w:rsidR="00DD525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A1687">
        <w:rPr>
          <w:rFonts w:ascii="Arial Unicode MS" w:eastAsia="Arial Unicode MS" w:hAnsi="Arial Unicode MS" w:cs="Arial Unicode MS"/>
          <w:sz w:val="21"/>
          <w:szCs w:val="21"/>
        </w:rPr>
        <w:t xml:space="preserve">Dodavatel dále bere na vědomí, že </w:t>
      </w:r>
      <w:r w:rsidR="0020270D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3A1687">
        <w:rPr>
          <w:rFonts w:ascii="Arial Unicode MS" w:eastAsia="Arial Unicode MS" w:hAnsi="Arial Unicode MS" w:cs="Arial Unicode MS"/>
          <w:sz w:val="21"/>
          <w:szCs w:val="21"/>
        </w:rPr>
        <w:t xml:space="preserve"> je povinen zajistit zveřejnění této Dohody v registru smluv zřízeného na základě právního předpisu.</w:t>
      </w:r>
    </w:p>
    <w:p w14:paraId="69293457" w14:textId="77777777" w:rsidR="00131F6C" w:rsidRPr="00131F6C" w:rsidRDefault="00131F6C" w:rsidP="00A82053">
      <w:pPr>
        <w:pStyle w:val="Odstavecseseznamem"/>
        <w:ind w:left="709"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6CC9DC6C" w14:textId="77777777" w:rsidR="00131F6C" w:rsidRDefault="00A82053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Pokud se jakýkoliv závazek vyplývající z 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y stane nebo bude shledán neplatným nebo nevymahatelným jako celek nebo v části, platí, že je plně oddělitelný od ostatních ustanovení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y</w:t>
      </w:r>
      <w:r w:rsidR="00536864">
        <w:rPr>
          <w:rFonts w:ascii="Arial Unicode MS" w:eastAsia="Arial Unicode MS" w:hAnsi="Arial Unicode MS" w:cs="Arial Unicode MS"/>
          <w:sz w:val="21"/>
          <w:szCs w:val="21"/>
        </w:rPr>
        <w:t>,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a taková neplatnost nebo nevymahatelnost nebude mít žádný vliv na platnost a vymahatelnost jakýchkoliv ostatních závazků z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 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y. Smluvní strany se zavazují neprodleně nahradit formou dodatku či jiného ujednání takovýto závazek novým, platným a vymahatelným závazkem, jehož předmět a účel bude v nejvyšší možné míře odpovídat předmětu a účelu původního závazku.</w:t>
      </w:r>
    </w:p>
    <w:p w14:paraId="171A0DE1" w14:textId="77777777" w:rsidR="00131F6C" w:rsidRPr="00131F6C" w:rsidRDefault="00131F6C" w:rsidP="00A82053">
      <w:pPr>
        <w:pStyle w:val="Odstavecseseznamem"/>
        <w:ind w:left="709"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5D9320EA" w14:textId="2C588BEF" w:rsidR="00131F6C" w:rsidRPr="0063571F" w:rsidRDefault="00131F6C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E0D82" w:rsidRPr="0063571F">
        <w:rPr>
          <w:rFonts w:ascii="Arial Unicode MS" w:eastAsia="Arial Unicode MS" w:hAnsi="Arial Unicode MS" w:cs="Arial Unicode MS"/>
          <w:sz w:val="21"/>
          <w:szCs w:val="21"/>
        </w:rPr>
        <w:t xml:space="preserve">Smluvní strany prohlašují, že je jim obsah </w:t>
      </w:r>
      <w:r w:rsidR="00672E97" w:rsidRPr="0063571F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0C0D88" w:rsidRPr="0063571F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E0D82" w:rsidRPr="0063571F">
        <w:rPr>
          <w:rFonts w:ascii="Arial Unicode MS" w:eastAsia="Arial Unicode MS" w:hAnsi="Arial Unicode MS" w:cs="Arial Unicode MS"/>
          <w:sz w:val="21"/>
          <w:szCs w:val="21"/>
        </w:rPr>
        <w:t xml:space="preserve">y dobře znám v celém rozsahu s tím, že </w:t>
      </w:r>
      <w:r w:rsidR="00672E97" w:rsidRPr="0063571F">
        <w:rPr>
          <w:rFonts w:ascii="Arial Unicode MS" w:eastAsia="Arial Unicode MS" w:hAnsi="Arial Unicode MS" w:cs="Arial Unicode MS"/>
          <w:sz w:val="21"/>
          <w:szCs w:val="21"/>
        </w:rPr>
        <w:t xml:space="preserve">tato </w:t>
      </w:r>
      <w:r w:rsidR="000C0D88" w:rsidRPr="0063571F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E0D82" w:rsidRPr="0063571F">
        <w:rPr>
          <w:rFonts w:ascii="Arial Unicode MS" w:eastAsia="Arial Unicode MS" w:hAnsi="Arial Unicode MS" w:cs="Arial Unicode MS"/>
          <w:sz w:val="21"/>
          <w:szCs w:val="21"/>
        </w:rPr>
        <w:t>a je projevem jejich vážné, pravé a svobodné vůle. Na důkaz souhlasu připojují oprávnění zástupci smluvních stran své podpisy.</w:t>
      </w:r>
    </w:p>
    <w:p w14:paraId="55FDCEEA" w14:textId="77777777" w:rsidR="00C54DC5" w:rsidRPr="0063571F" w:rsidRDefault="00C54DC5" w:rsidP="00C54DC5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BFD21F2" w14:textId="4CC87F0F" w:rsidR="00C54DC5" w:rsidRPr="0063571F" w:rsidRDefault="00C54DC5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3571F">
        <w:rPr>
          <w:rFonts w:ascii="Arial Unicode MS" w:eastAsia="Arial Unicode MS" w:hAnsi="Arial Unicode MS" w:cs="Arial Unicode MS"/>
          <w:sz w:val="21"/>
          <w:szCs w:val="21"/>
        </w:rPr>
        <w:t>Nedílnou součástí této Dohody je detailní specifikace předmětu plnění Dodavatel</w:t>
      </w:r>
      <w:r w:rsidR="0063571F">
        <w:rPr>
          <w:rFonts w:ascii="Arial Unicode MS" w:eastAsia="Arial Unicode MS" w:hAnsi="Arial Unicode MS" w:cs="Arial Unicode MS"/>
          <w:sz w:val="21"/>
          <w:szCs w:val="21"/>
        </w:rPr>
        <w:t>em, která tvoří přílohu číslo 1. Technická specifikace nabízeného předmětu plnění</w:t>
      </w:r>
    </w:p>
    <w:p w14:paraId="7062A957" w14:textId="77777777" w:rsidR="00EE0D82" w:rsidRPr="00EE0D82" w:rsidRDefault="00EE0D82" w:rsidP="00A82053">
      <w:pPr>
        <w:pStyle w:val="Odstavecseseznamem"/>
        <w:ind w:left="709"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7A8F1FD3" w14:textId="77777777" w:rsidR="00EE0D82" w:rsidRDefault="00EE0D82" w:rsidP="00EE0D82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2BF3326" w14:textId="77777777" w:rsidR="0063571F" w:rsidRDefault="0063571F" w:rsidP="00EE0D82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C1A0455" w14:textId="77777777" w:rsidR="0063571F" w:rsidRPr="00EE0D82" w:rsidRDefault="0063571F" w:rsidP="00EE0D82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FC4DC3C" w14:textId="77777777" w:rsidR="00EE0D82" w:rsidRDefault="00EE0D82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E41C9EF" w14:textId="77777777" w:rsidR="00EE0D82" w:rsidRDefault="00EE0D82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V Plzni …………………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  <w:t>V ……………………</w:t>
      </w:r>
      <w:proofErr w:type="gramStart"/>
      <w:r>
        <w:rPr>
          <w:rFonts w:ascii="Arial Unicode MS" w:eastAsia="Arial Unicode MS" w:hAnsi="Arial Unicode MS" w:cs="Arial Unicode MS"/>
          <w:sz w:val="21"/>
          <w:szCs w:val="21"/>
        </w:rPr>
        <w:t>…..</w:t>
      </w:r>
      <w:proofErr w:type="gramEnd"/>
    </w:p>
    <w:p w14:paraId="5CEC8B06" w14:textId="77777777" w:rsidR="00EE0D82" w:rsidRDefault="00EE0D82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99E3DAB" w14:textId="5011E899" w:rsidR="00EE0D82" w:rsidRPr="00017C2C" w:rsidRDefault="00716EB3" w:rsidP="00EE0D82">
      <w:pPr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>Objednatel: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  <w:t>Dodavatel:</w:t>
      </w:r>
    </w:p>
    <w:p w14:paraId="46B0B6D1" w14:textId="77777777" w:rsidR="00EE0D82" w:rsidRDefault="00EE0D82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6246C6" w14:textId="77777777" w:rsidR="00EE0D82" w:rsidRDefault="00EE0D82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941BB0C" w14:textId="20B17C92" w:rsidR="00EE0D82" w:rsidRDefault="00EE0D82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404A921" w14:textId="3B75509E" w:rsidR="00017C2C" w:rsidRDefault="00017C2C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EA294EB" w14:textId="332CF5E1" w:rsidR="00017C2C" w:rsidRDefault="00017C2C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EE17F52" w14:textId="77777777" w:rsidR="00017C2C" w:rsidRDefault="00017C2C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9B1A022" w14:textId="77777777" w:rsidR="00EE0D82" w:rsidRDefault="00EE0D82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…………………………………………….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  <w:t>………………………………………...</w:t>
      </w:r>
    </w:p>
    <w:p w14:paraId="2E594452" w14:textId="7DEC7918" w:rsidR="00EE0D82" w:rsidRPr="009C05AD" w:rsidRDefault="00EE0D82" w:rsidP="00EE0D82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       </w:t>
      </w:r>
      <w:r>
        <w:rPr>
          <w:rFonts w:ascii="Arial Unicode MS" w:eastAsia="Arial Unicode MS" w:hAnsi="Arial Unicode MS" w:cs="Arial Unicode MS"/>
          <w:sz w:val="21"/>
          <w:szCs w:val="21"/>
        </w:rPr>
        <w:tab/>
        <w:t xml:space="preserve">    </w:t>
      </w:r>
      <w:r w:rsidRPr="009C05AD">
        <w:rPr>
          <w:rFonts w:ascii="Arial Unicode MS" w:eastAsia="Arial Unicode MS" w:hAnsi="Arial Unicode MS" w:cs="Arial Unicode MS"/>
          <w:b/>
          <w:sz w:val="21"/>
          <w:szCs w:val="21"/>
        </w:rPr>
        <w:t>Čistá Plzeň, s. r. o.</w:t>
      </w:r>
      <w:r w:rsidRPr="009C05A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C05A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C05A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C05A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C05A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63571F">
        <w:rPr>
          <w:rFonts w:ascii="Arial Unicode MS" w:eastAsia="Arial Unicode MS" w:hAnsi="Arial Unicode MS" w:cs="Arial Unicode MS"/>
          <w:sz w:val="21"/>
          <w:szCs w:val="21"/>
        </w:rPr>
        <w:t xml:space="preserve">   </w:t>
      </w:r>
      <w:r w:rsidR="0063571F">
        <w:rPr>
          <w:rFonts w:ascii="Arial Unicode MS" w:eastAsia="Arial Unicode MS" w:hAnsi="Arial Unicode MS" w:cs="Arial Unicode MS"/>
          <w:b/>
          <w:sz w:val="21"/>
          <w:szCs w:val="21"/>
        </w:rPr>
        <w:t>VSP Auto</w:t>
      </w:r>
      <w:r w:rsidR="0063571F" w:rsidRPr="009C05AD">
        <w:rPr>
          <w:rFonts w:ascii="Arial Unicode MS" w:eastAsia="Arial Unicode MS" w:hAnsi="Arial Unicode MS" w:cs="Arial Unicode MS"/>
          <w:b/>
          <w:sz w:val="21"/>
          <w:szCs w:val="21"/>
        </w:rPr>
        <w:t>, s. r. o.</w:t>
      </w:r>
      <w:r w:rsidR="0063571F" w:rsidRPr="009C05AD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3CF17635" w14:textId="1C9647EC" w:rsidR="001D38CE" w:rsidRPr="00017C2C" w:rsidRDefault="00716EB3" w:rsidP="001D38CE">
      <w:pPr>
        <w:ind w:left="72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17C2C">
        <w:rPr>
          <w:rFonts w:ascii="Arial Unicode MS" w:eastAsia="Arial Unicode MS" w:hAnsi="Arial Unicode MS" w:cs="Arial Unicode MS"/>
          <w:b/>
          <w:sz w:val="21"/>
          <w:szCs w:val="21"/>
        </w:rPr>
        <w:t>Otakar Horák, jednatel</w:t>
      </w:r>
      <w:r w:rsidR="0063571F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63571F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63571F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63571F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63571F"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Bc. David </w:t>
      </w:r>
      <w:proofErr w:type="spellStart"/>
      <w:r w:rsidR="0063571F">
        <w:rPr>
          <w:rFonts w:ascii="Arial Unicode MS" w:eastAsia="Arial Unicode MS" w:hAnsi="Arial Unicode MS" w:cs="Arial Unicode MS"/>
          <w:b/>
          <w:sz w:val="21"/>
          <w:szCs w:val="21"/>
        </w:rPr>
        <w:t>Pachmann</w:t>
      </w:r>
      <w:proofErr w:type="spellEnd"/>
    </w:p>
    <w:p w14:paraId="18A7C8B0" w14:textId="43062B7E" w:rsidR="00D2520C" w:rsidRDefault="00D2520C" w:rsidP="00D2520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sectPr w:rsidR="00D2520C" w:rsidSect="001C2FF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FA673" w14:textId="77777777" w:rsidR="000B5DB0" w:rsidRDefault="000B5DB0" w:rsidP="00124650">
      <w:r>
        <w:separator/>
      </w:r>
    </w:p>
  </w:endnote>
  <w:endnote w:type="continuationSeparator" w:id="0">
    <w:p w14:paraId="3ADB18C9" w14:textId="77777777" w:rsidR="000B5DB0" w:rsidRDefault="000B5DB0" w:rsidP="0012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F096E" w14:textId="1C5C8737" w:rsidR="000B5DB0" w:rsidRPr="00DD525E" w:rsidRDefault="000B5DB0" w:rsidP="00124650">
    <w:pPr>
      <w:pStyle w:val="Zpat"/>
      <w:jc w:val="center"/>
      <w:rPr>
        <w:rFonts w:ascii="Arial Unicode MS" w:eastAsia="Arial Unicode MS" w:hAnsi="Arial Unicode MS" w:cs="Arial Unicode MS"/>
        <w:sz w:val="16"/>
        <w:szCs w:val="16"/>
      </w:rPr>
    </w:pPr>
    <w:r w:rsidRPr="00DD525E">
      <w:rPr>
        <w:rFonts w:ascii="Arial Unicode MS" w:eastAsia="Arial Unicode MS" w:hAnsi="Arial Unicode MS" w:cs="Arial Unicode MS"/>
        <w:sz w:val="16"/>
        <w:szCs w:val="16"/>
      </w:rPr>
      <w:t xml:space="preserve">Stránka </w:t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fldChar w:fldCharType="begin"/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instrText>PAGE  \* Arabic  \* MERGEFORMAT</w:instrText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fldChar w:fldCharType="separate"/>
    </w:r>
    <w:r w:rsidR="00112BDA">
      <w:rPr>
        <w:rFonts w:ascii="Arial Unicode MS" w:eastAsia="Arial Unicode MS" w:hAnsi="Arial Unicode MS" w:cs="Arial Unicode MS"/>
        <w:b/>
        <w:bCs/>
        <w:noProof/>
        <w:sz w:val="16"/>
        <w:szCs w:val="16"/>
      </w:rPr>
      <w:t>14</w:t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fldChar w:fldCharType="end"/>
    </w:r>
    <w:r w:rsidRPr="00DD525E">
      <w:rPr>
        <w:rFonts w:ascii="Arial Unicode MS" w:eastAsia="Arial Unicode MS" w:hAnsi="Arial Unicode MS" w:cs="Arial Unicode MS"/>
        <w:sz w:val="16"/>
        <w:szCs w:val="16"/>
      </w:rPr>
      <w:t xml:space="preserve"> z </w:t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fldChar w:fldCharType="begin"/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instrText>NUMPAGES  \* Arabic  \* MERGEFORMAT</w:instrText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fldChar w:fldCharType="separate"/>
    </w:r>
    <w:r w:rsidR="00112BDA">
      <w:rPr>
        <w:rFonts w:ascii="Arial Unicode MS" w:eastAsia="Arial Unicode MS" w:hAnsi="Arial Unicode MS" w:cs="Arial Unicode MS"/>
        <w:b/>
        <w:bCs/>
        <w:noProof/>
        <w:sz w:val="16"/>
        <w:szCs w:val="16"/>
      </w:rPr>
      <w:t>14</w:t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29BC2" w14:textId="77777777" w:rsidR="000B5DB0" w:rsidRDefault="000B5DB0" w:rsidP="00124650">
      <w:r>
        <w:separator/>
      </w:r>
    </w:p>
  </w:footnote>
  <w:footnote w:type="continuationSeparator" w:id="0">
    <w:p w14:paraId="119CA65F" w14:textId="77777777" w:rsidR="000B5DB0" w:rsidRDefault="000B5DB0" w:rsidP="0012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238"/>
    <w:multiLevelType w:val="hybridMultilevel"/>
    <w:tmpl w:val="98209D4E"/>
    <w:lvl w:ilvl="0" w:tplc="9EEAECF2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A2292"/>
    <w:multiLevelType w:val="hybridMultilevel"/>
    <w:tmpl w:val="E9B6B266"/>
    <w:lvl w:ilvl="0" w:tplc="5AB66728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8" w:hanging="360"/>
      </w:pPr>
    </w:lvl>
    <w:lvl w:ilvl="2" w:tplc="0405001B" w:tentative="1">
      <w:start w:val="1"/>
      <w:numFmt w:val="lowerRoman"/>
      <w:lvlText w:val="%3."/>
      <w:lvlJc w:val="right"/>
      <w:pPr>
        <w:ind w:left="2668" w:hanging="180"/>
      </w:pPr>
    </w:lvl>
    <w:lvl w:ilvl="3" w:tplc="0405000F" w:tentative="1">
      <w:start w:val="1"/>
      <w:numFmt w:val="decimal"/>
      <w:lvlText w:val="%4."/>
      <w:lvlJc w:val="left"/>
      <w:pPr>
        <w:ind w:left="3388" w:hanging="360"/>
      </w:pPr>
    </w:lvl>
    <w:lvl w:ilvl="4" w:tplc="04050019" w:tentative="1">
      <w:start w:val="1"/>
      <w:numFmt w:val="lowerLetter"/>
      <w:lvlText w:val="%5."/>
      <w:lvlJc w:val="left"/>
      <w:pPr>
        <w:ind w:left="4108" w:hanging="360"/>
      </w:pPr>
    </w:lvl>
    <w:lvl w:ilvl="5" w:tplc="0405001B" w:tentative="1">
      <w:start w:val="1"/>
      <w:numFmt w:val="lowerRoman"/>
      <w:lvlText w:val="%6."/>
      <w:lvlJc w:val="right"/>
      <w:pPr>
        <w:ind w:left="4828" w:hanging="180"/>
      </w:pPr>
    </w:lvl>
    <w:lvl w:ilvl="6" w:tplc="0405000F" w:tentative="1">
      <w:start w:val="1"/>
      <w:numFmt w:val="decimal"/>
      <w:lvlText w:val="%7."/>
      <w:lvlJc w:val="left"/>
      <w:pPr>
        <w:ind w:left="5548" w:hanging="360"/>
      </w:pPr>
    </w:lvl>
    <w:lvl w:ilvl="7" w:tplc="04050019" w:tentative="1">
      <w:start w:val="1"/>
      <w:numFmt w:val="lowerLetter"/>
      <w:lvlText w:val="%8."/>
      <w:lvlJc w:val="left"/>
      <w:pPr>
        <w:ind w:left="6268" w:hanging="360"/>
      </w:pPr>
    </w:lvl>
    <w:lvl w:ilvl="8" w:tplc="040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" w15:restartNumberingAfterBreak="0">
    <w:nsid w:val="0E8B0BC6"/>
    <w:multiLevelType w:val="hybridMultilevel"/>
    <w:tmpl w:val="E418151E"/>
    <w:lvl w:ilvl="0" w:tplc="CDE6AAC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7101"/>
    <w:multiLevelType w:val="hybridMultilevel"/>
    <w:tmpl w:val="340895BA"/>
    <w:lvl w:ilvl="0" w:tplc="EDAEDA3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E18F3"/>
    <w:multiLevelType w:val="hybridMultilevel"/>
    <w:tmpl w:val="89C616D2"/>
    <w:lvl w:ilvl="0" w:tplc="96049D3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6D04"/>
    <w:multiLevelType w:val="hybridMultilevel"/>
    <w:tmpl w:val="01E030B0"/>
    <w:lvl w:ilvl="0" w:tplc="DDDE34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75054"/>
    <w:multiLevelType w:val="hybridMultilevel"/>
    <w:tmpl w:val="B4406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47AAB"/>
    <w:multiLevelType w:val="hybridMultilevel"/>
    <w:tmpl w:val="9D4A9D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742833"/>
    <w:multiLevelType w:val="hybridMultilevel"/>
    <w:tmpl w:val="82187A9A"/>
    <w:lvl w:ilvl="0" w:tplc="E36C3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22775"/>
    <w:multiLevelType w:val="hybridMultilevel"/>
    <w:tmpl w:val="F176F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8183B"/>
    <w:multiLevelType w:val="hybridMultilevel"/>
    <w:tmpl w:val="BDCA7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286C"/>
    <w:multiLevelType w:val="hybridMultilevel"/>
    <w:tmpl w:val="4488A262"/>
    <w:lvl w:ilvl="0" w:tplc="E36C3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F1DE4"/>
    <w:multiLevelType w:val="hybridMultilevel"/>
    <w:tmpl w:val="9AD6828C"/>
    <w:lvl w:ilvl="0" w:tplc="4636D27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47568"/>
    <w:multiLevelType w:val="hybridMultilevel"/>
    <w:tmpl w:val="212869A0"/>
    <w:lvl w:ilvl="0" w:tplc="5AFE3426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85174D"/>
    <w:multiLevelType w:val="hybridMultilevel"/>
    <w:tmpl w:val="114A8056"/>
    <w:lvl w:ilvl="0" w:tplc="807ED1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F74F0"/>
    <w:multiLevelType w:val="hybridMultilevel"/>
    <w:tmpl w:val="43FEEF00"/>
    <w:lvl w:ilvl="0" w:tplc="E36C3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545D8"/>
    <w:multiLevelType w:val="hybridMultilevel"/>
    <w:tmpl w:val="C4E89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D7191"/>
    <w:multiLevelType w:val="hybridMultilevel"/>
    <w:tmpl w:val="66900FA2"/>
    <w:lvl w:ilvl="0" w:tplc="863C0DB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E7851F9"/>
    <w:multiLevelType w:val="hybridMultilevel"/>
    <w:tmpl w:val="99F03158"/>
    <w:lvl w:ilvl="0" w:tplc="E36C3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27F40"/>
    <w:multiLevelType w:val="hybridMultilevel"/>
    <w:tmpl w:val="2A741DE6"/>
    <w:lvl w:ilvl="0" w:tplc="E36C3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E26F2"/>
    <w:multiLevelType w:val="hybridMultilevel"/>
    <w:tmpl w:val="BD2844C4"/>
    <w:lvl w:ilvl="0" w:tplc="04050017">
      <w:start w:val="1"/>
      <w:numFmt w:val="lowerLetter"/>
      <w:lvlText w:val="%1)"/>
      <w:lvlJc w:val="left"/>
      <w:pPr>
        <w:ind w:left="1087" w:hanging="360"/>
      </w:p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</w:lvl>
    <w:lvl w:ilvl="3" w:tplc="0405000F" w:tentative="1">
      <w:start w:val="1"/>
      <w:numFmt w:val="decimal"/>
      <w:lvlText w:val="%4."/>
      <w:lvlJc w:val="left"/>
      <w:pPr>
        <w:ind w:left="3247" w:hanging="360"/>
      </w:p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</w:lvl>
    <w:lvl w:ilvl="6" w:tplc="0405000F" w:tentative="1">
      <w:start w:val="1"/>
      <w:numFmt w:val="decimal"/>
      <w:lvlText w:val="%7."/>
      <w:lvlJc w:val="left"/>
      <w:pPr>
        <w:ind w:left="5407" w:hanging="360"/>
      </w:p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1" w15:restartNumberingAfterBreak="0">
    <w:nsid w:val="429D3A51"/>
    <w:multiLevelType w:val="hybridMultilevel"/>
    <w:tmpl w:val="B9D48328"/>
    <w:lvl w:ilvl="0" w:tplc="2932C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442B4A"/>
    <w:multiLevelType w:val="hybridMultilevel"/>
    <w:tmpl w:val="69BA7388"/>
    <w:lvl w:ilvl="0" w:tplc="0FC6967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F1063"/>
    <w:multiLevelType w:val="hybridMultilevel"/>
    <w:tmpl w:val="639E28CC"/>
    <w:lvl w:ilvl="0" w:tplc="43600DD0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F60547"/>
    <w:multiLevelType w:val="hybridMultilevel"/>
    <w:tmpl w:val="1A8CF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32E37"/>
    <w:multiLevelType w:val="hybridMultilevel"/>
    <w:tmpl w:val="7C3EF4F4"/>
    <w:lvl w:ilvl="0" w:tplc="C79A0E8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F4153"/>
    <w:multiLevelType w:val="hybridMultilevel"/>
    <w:tmpl w:val="4D7C1EC0"/>
    <w:lvl w:ilvl="0" w:tplc="22D0F720">
      <w:start w:val="1"/>
      <w:numFmt w:val="decimal"/>
      <w:lvlText w:val="%1."/>
      <w:lvlJc w:val="left"/>
      <w:pPr>
        <w:ind w:left="5039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613FD4"/>
    <w:multiLevelType w:val="hybridMultilevel"/>
    <w:tmpl w:val="2DA0C20C"/>
    <w:lvl w:ilvl="0" w:tplc="DB46A630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7F0E27"/>
    <w:multiLevelType w:val="hybridMultilevel"/>
    <w:tmpl w:val="3CBA10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70E94"/>
    <w:multiLevelType w:val="hybridMultilevel"/>
    <w:tmpl w:val="937ED760"/>
    <w:lvl w:ilvl="0" w:tplc="FAB80874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20B4B"/>
    <w:multiLevelType w:val="hybridMultilevel"/>
    <w:tmpl w:val="E1A4D658"/>
    <w:lvl w:ilvl="0" w:tplc="73FE5F42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E69E0"/>
    <w:multiLevelType w:val="hybridMultilevel"/>
    <w:tmpl w:val="055E386C"/>
    <w:lvl w:ilvl="0" w:tplc="AE6E4464">
      <w:start w:val="1"/>
      <w:numFmt w:val="bullet"/>
      <w:lvlText w:val="-"/>
      <w:lvlJc w:val="left"/>
      <w:pPr>
        <w:ind w:left="2160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0BC6930"/>
    <w:multiLevelType w:val="hybridMultilevel"/>
    <w:tmpl w:val="FEA801FC"/>
    <w:lvl w:ilvl="0" w:tplc="B010E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720C67"/>
    <w:multiLevelType w:val="hybridMultilevel"/>
    <w:tmpl w:val="87D2E27A"/>
    <w:lvl w:ilvl="0" w:tplc="FC2A8BC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A1855"/>
    <w:multiLevelType w:val="hybridMultilevel"/>
    <w:tmpl w:val="B72C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E4E02"/>
    <w:multiLevelType w:val="hybridMultilevel"/>
    <w:tmpl w:val="AF8AB746"/>
    <w:lvl w:ilvl="0" w:tplc="3E6C0A76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579D5"/>
    <w:multiLevelType w:val="hybridMultilevel"/>
    <w:tmpl w:val="5844C5EE"/>
    <w:lvl w:ilvl="0" w:tplc="F0F22B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E9ECAD38">
      <w:numFmt w:val="bullet"/>
      <w:lvlText w:val="-"/>
      <w:lvlJc w:val="left"/>
      <w:pPr>
        <w:ind w:left="1654" w:hanging="225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C787C55"/>
    <w:multiLevelType w:val="hybridMultilevel"/>
    <w:tmpl w:val="A9DA9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40810"/>
    <w:multiLevelType w:val="hybridMultilevel"/>
    <w:tmpl w:val="B80C1902"/>
    <w:lvl w:ilvl="0" w:tplc="B4F47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0343DC4"/>
    <w:multiLevelType w:val="hybridMultilevel"/>
    <w:tmpl w:val="AAFAAE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1383CD8"/>
    <w:multiLevelType w:val="hybridMultilevel"/>
    <w:tmpl w:val="42F6523A"/>
    <w:lvl w:ilvl="0" w:tplc="E36C3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995949"/>
    <w:multiLevelType w:val="hybridMultilevel"/>
    <w:tmpl w:val="571A098E"/>
    <w:lvl w:ilvl="0" w:tplc="E36C3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60689"/>
    <w:multiLevelType w:val="hybridMultilevel"/>
    <w:tmpl w:val="33ACAC26"/>
    <w:lvl w:ilvl="0" w:tplc="4DB46048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BC5B0B"/>
    <w:multiLevelType w:val="hybridMultilevel"/>
    <w:tmpl w:val="26CA6756"/>
    <w:lvl w:ilvl="0" w:tplc="00809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DD418C"/>
    <w:multiLevelType w:val="hybridMultilevel"/>
    <w:tmpl w:val="91D87688"/>
    <w:lvl w:ilvl="0" w:tplc="EE885C4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F7817"/>
    <w:multiLevelType w:val="hybridMultilevel"/>
    <w:tmpl w:val="77C090F0"/>
    <w:lvl w:ilvl="0" w:tplc="819CCA4C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9"/>
  </w:num>
  <w:num w:numId="3">
    <w:abstractNumId w:val="40"/>
  </w:num>
  <w:num w:numId="4">
    <w:abstractNumId w:val="42"/>
  </w:num>
  <w:num w:numId="5">
    <w:abstractNumId w:val="25"/>
  </w:num>
  <w:num w:numId="6">
    <w:abstractNumId w:val="27"/>
  </w:num>
  <w:num w:numId="7">
    <w:abstractNumId w:val="0"/>
  </w:num>
  <w:num w:numId="8">
    <w:abstractNumId w:val="12"/>
  </w:num>
  <w:num w:numId="9">
    <w:abstractNumId w:val="30"/>
  </w:num>
  <w:num w:numId="10">
    <w:abstractNumId w:val="29"/>
  </w:num>
  <w:num w:numId="11">
    <w:abstractNumId w:val="35"/>
  </w:num>
  <w:num w:numId="12">
    <w:abstractNumId w:val="45"/>
  </w:num>
  <w:num w:numId="13">
    <w:abstractNumId w:val="22"/>
  </w:num>
  <w:num w:numId="14">
    <w:abstractNumId w:val="33"/>
  </w:num>
  <w:num w:numId="15">
    <w:abstractNumId w:val="20"/>
  </w:num>
  <w:num w:numId="16">
    <w:abstractNumId w:val="6"/>
  </w:num>
  <w:num w:numId="17">
    <w:abstractNumId w:val="7"/>
  </w:num>
  <w:num w:numId="18">
    <w:abstractNumId w:val="28"/>
  </w:num>
  <w:num w:numId="19">
    <w:abstractNumId w:val="44"/>
  </w:num>
  <w:num w:numId="20">
    <w:abstractNumId w:val="4"/>
  </w:num>
  <w:num w:numId="21">
    <w:abstractNumId w:val="13"/>
  </w:num>
  <w:num w:numId="22">
    <w:abstractNumId w:val="14"/>
  </w:num>
  <w:num w:numId="23">
    <w:abstractNumId w:val="2"/>
  </w:num>
  <w:num w:numId="24">
    <w:abstractNumId w:val="23"/>
  </w:num>
  <w:num w:numId="25">
    <w:abstractNumId w:val="3"/>
  </w:num>
  <w:num w:numId="26">
    <w:abstractNumId w:val="26"/>
  </w:num>
  <w:num w:numId="27">
    <w:abstractNumId w:val="17"/>
  </w:num>
  <w:num w:numId="28">
    <w:abstractNumId w:val="21"/>
  </w:num>
  <w:num w:numId="29">
    <w:abstractNumId w:val="1"/>
  </w:num>
  <w:num w:numId="30">
    <w:abstractNumId w:val="16"/>
  </w:num>
  <w:num w:numId="31">
    <w:abstractNumId w:val="15"/>
  </w:num>
  <w:num w:numId="32">
    <w:abstractNumId w:val="18"/>
  </w:num>
  <w:num w:numId="33">
    <w:abstractNumId w:val="19"/>
  </w:num>
  <w:num w:numId="34">
    <w:abstractNumId w:val="24"/>
  </w:num>
  <w:num w:numId="35">
    <w:abstractNumId w:val="8"/>
  </w:num>
  <w:num w:numId="36">
    <w:abstractNumId w:val="11"/>
  </w:num>
  <w:num w:numId="37">
    <w:abstractNumId w:val="41"/>
  </w:num>
  <w:num w:numId="38">
    <w:abstractNumId w:val="32"/>
  </w:num>
  <w:num w:numId="39">
    <w:abstractNumId w:val="34"/>
  </w:num>
  <w:num w:numId="40">
    <w:abstractNumId w:val="9"/>
  </w:num>
  <w:num w:numId="41">
    <w:abstractNumId w:val="36"/>
  </w:num>
  <w:num w:numId="42">
    <w:abstractNumId w:val="31"/>
  </w:num>
  <w:num w:numId="43">
    <w:abstractNumId w:val="37"/>
  </w:num>
  <w:num w:numId="44">
    <w:abstractNumId w:val="5"/>
  </w:num>
  <w:num w:numId="45">
    <w:abstractNumId w:val="43"/>
  </w:num>
  <w:num w:numId="46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86"/>
    <w:rsid w:val="00006BCF"/>
    <w:rsid w:val="00007EAE"/>
    <w:rsid w:val="00017C2C"/>
    <w:rsid w:val="000257F6"/>
    <w:rsid w:val="000B5DB0"/>
    <w:rsid w:val="000C0952"/>
    <w:rsid w:val="000C0D88"/>
    <w:rsid w:val="000C47BC"/>
    <w:rsid w:val="000E2E63"/>
    <w:rsid w:val="000F1B97"/>
    <w:rsid w:val="000F5C09"/>
    <w:rsid w:val="000F6428"/>
    <w:rsid w:val="001067CA"/>
    <w:rsid w:val="00112BDA"/>
    <w:rsid w:val="00124650"/>
    <w:rsid w:val="00131F6C"/>
    <w:rsid w:val="00190DA7"/>
    <w:rsid w:val="001C2FF9"/>
    <w:rsid w:val="001C5615"/>
    <w:rsid w:val="001C6B11"/>
    <w:rsid w:val="001D38CE"/>
    <w:rsid w:val="001E5315"/>
    <w:rsid w:val="001E5C08"/>
    <w:rsid w:val="0020270D"/>
    <w:rsid w:val="002631F0"/>
    <w:rsid w:val="0028669A"/>
    <w:rsid w:val="0035149B"/>
    <w:rsid w:val="003A0BC3"/>
    <w:rsid w:val="003A1687"/>
    <w:rsid w:val="003C7797"/>
    <w:rsid w:val="003E580E"/>
    <w:rsid w:val="00400EBD"/>
    <w:rsid w:val="004111E2"/>
    <w:rsid w:val="00422523"/>
    <w:rsid w:val="004448B2"/>
    <w:rsid w:val="00463C20"/>
    <w:rsid w:val="004771B3"/>
    <w:rsid w:val="004C32FA"/>
    <w:rsid w:val="004E0B84"/>
    <w:rsid w:val="004E4F61"/>
    <w:rsid w:val="00536864"/>
    <w:rsid w:val="00537630"/>
    <w:rsid w:val="005B1102"/>
    <w:rsid w:val="005D1E66"/>
    <w:rsid w:val="005D4A60"/>
    <w:rsid w:val="00617B29"/>
    <w:rsid w:val="006311BF"/>
    <w:rsid w:val="0063571F"/>
    <w:rsid w:val="006370E2"/>
    <w:rsid w:val="00653498"/>
    <w:rsid w:val="00672E97"/>
    <w:rsid w:val="00683001"/>
    <w:rsid w:val="006A5407"/>
    <w:rsid w:val="006B3194"/>
    <w:rsid w:val="00716EB3"/>
    <w:rsid w:val="00733C10"/>
    <w:rsid w:val="00750666"/>
    <w:rsid w:val="00762CF0"/>
    <w:rsid w:val="0078494E"/>
    <w:rsid w:val="007950E6"/>
    <w:rsid w:val="007B2269"/>
    <w:rsid w:val="00832DE5"/>
    <w:rsid w:val="008871F5"/>
    <w:rsid w:val="008E543D"/>
    <w:rsid w:val="00905986"/>
    <w:rsid w:val="0095178E"/>
    <w:rsid w:val="00956082"/>
    <w:rsid w:val="009851E2"/>
    <w:rsid w:val="00990265"/>
    <w:rsid w:val="009C05AD"/>
    <w:rsid w:val="009C2369"/>
    <w:rsid w:val="009E5DB5"/>
    <w:rsid w:val="009E604F"/>
    <w:rsid w:val="00A07A90"/>
    <w:rsid w:val="00A27005"/>
    <w:rsid w:val="00A34E76"/>
    <w:rsid w:val="00A36606"/>
    <w:rsid w:val="00A629D7"/>
    <w:rsid w:val="00A82053"/>
    <w:rsid w:val="00AA12AD"/>
    <w:rsid w:val="00AA75C2"/>
    <w:rsid w:val="00AB0E74"/>
    <w:rsid w:val="00AD721C"/>
    <w:rsid w:val="00B02C17"/>
    <w:rsid w:val="00B06FD3"/>
    <w:rsid w:val="00BA4FDC"/>
    <w:rsid w:val="00BD081D"/>
    <w:rsid w:val="00BD5376"/>
    <w:rsid w:val="00C0402A"/>
    <w:rsid w:val="00C21258"/>
    <w:rsid w:val="00C54DC5"/>
    <w:rsid w:val="00C7620E"/>
    <w:rsid w:val="00C904E7"/>
    <w:rsid w:val="00CD479E"/>
    <w:rsid w:val="00CE30D9"/>
    <w:rsid w:val="00D202ED"/>
    <w:rsid w:val="00D2033B"/>
    <w:rsid w:val="00D2520C"/>
    <w:rsid w:val="00D44063"/>
    <w:rsid w:val="00D90485"/>
    <w:rsid w:val="00D9555A"/>
    <w:rsid w:val="00DD525E"/>
    <w:rsid w:val="00DE4EE4"/>
    <w:rsid w:val="00DF4451"/>
    <w:rsid w:val="00E17AA3"/>
    <w:rsid w:val="00E337BF"/>
    <w:rsid w:val="00E40F9F"/>
    <w:rsid w:val="00E434E3"/>
    <w:rsid w:val="00E607DE"/>
    <w:rsid w:val="00E74D13"/>
    <w:rsid w:val="00E832A4"/>
    <w:rsid w:val="00EA1EE9"/>
    <w:rsid w:val="00ED652B"/>
    <w:rsid w:val="00EE0D82"/>
    <w:rsid w:val="00F90253"/>
    <w:rsid w:val="00F9503E"/>
    <w:rsid w:val="00FA4D31"/>
    <w:rsid w:val="00FA6B6F"/>
    <w:rsid w:val="00FB4931"/>
    <w:rsid w:val="00FE08FD"/>
    <w:rsid w:val="00F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B2E86A"/>
  <w15:chartTrackingRefBased/>
  <w15:docId w15:val="{0F8913B7-8AE8-4C75-A2B8-BD8D0107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986"/>
    <w:rPr>
      <w:rFonts w:ascii="Times New Roman" w:eastAsia="Times New Roman" w:hAnsi="Times New Roman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2523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E17AA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45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DF445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ED65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D652B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ED652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65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D652B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124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24650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124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24650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3170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Baloun Petr</dc:creator>
  <cp:keywords/>
  <cp:lastModifiedBy>Žaludová Veronika</cp:lastModifiedBy>
  <cp:revision>6</cp:revision>
  <cp:lastPrinted>2017-02-27T14:02:00Z</cp:lastPrinted>
  <dcterms:created xsi:type="dcterms:W3CDTF">2018-02-09T14:07:00Z</dcterms:created>
  <dcterms:modified xsi:type="dcterms:W3CDTF">2018-04-27T10:03:00Z</dcterms:modified>
</cp:coreProperties>
</file>